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51BFC" w14:textId="77777777" w:rsidR="00812489" w:rsidRPr="00E449B6" w:rsidRDefault="00812489">
      <w:pPr>
        <w:rPr>
          <w:lang w:val="en-US"/>
        </w:rPr>
      </w:pPr>
    </w:p>
    <w:p w14:paraId="4B9F5F33" w14:textId="77777777" w:rsidR="00456767" w:rsidRPr="0039263C" w:rsidRDefault="00456767" w:rsidP="0039263C">
      <w:pPr>
        <w:rPr>
          <w:b/>
          <w:lang w:val="en-US"/>
        </w:rPr>
      </w:pPr>
      <w:r w:rsidRPr="0039263C">
        <w:rPr>
          <w:b/>
          <w:lang w:val="en-US"/>
        </w:rPr>
        <w:t>Title</w:t>
      </w:r>
    </w:p>
    <w:p w14:paraId="3C13FA66" w14:textId="136D0C63" w:rsidR="00456767" w:rsidRDefault="00456767">
      <w:pPr>
        <w:rPr>
          <w:lang w:val="en-US"/>
        </w:rPr>
      </w:pPr>
      <w:r w:rsidRPr="00456767">
        <w:rPr>
          <w:lang w:val="en-US"/>
        </w:rPr>
        <w:t xml:space="preserve">Comparison of the </w:t>
      </w:r>
      <w:r w:rsidR="001920A7">
        <w:rPr>
          <w:lang w:val="en-US"/>
        </w:rPr>
        <w:t xml:space="preserve">anesthetic </w:t>
      </w:r>
      <w:r w:rsidRPr="00456767">
        <w:rPr>
          <w:lang w:val="en-US"/>
        </w:rPr>
        <w:t>effect of d</w:t>
      </w:r>
      <w:r>
        <w:rPr>
          <w:lang w:val="en-US"/>
        </w:rPr>
        <w:t>ifferent dos</w:t>
      </w:r>
      <w:r w:rsidR="007649B3">
        <w:rPr>
          <w:lang w:val="en-US"/>
        </w:rPr>
        <w:t>ag</w:t>
      </w:r>
      <w:r>
        <w:rPr>
          <w:lang w:val="en-US"/>
        </w:rPr>
        <w:t xml:space="preserve">es of tetracaine 0.5% ophthalmic solution on </w:t>
      </w:r>
      <w:r w:rsidR="007649B3">
        <w:rPr>
          <w:lang w:val="en-US"/>
        </w:rPr>
        <w:t>corneal sensation</w:t>
      </w:r>
    </w:p>
    <w:p w14:paraId="6579F0D8" w14:textId="77777777" w:rsidR="00456767" w:rsidRDefault="00456767">
      <w:pPr>
        <w:rPr>
          <w:lang w:val="en-US"/>
        </w:rPr>
      </w:pPr>
    </w:p>
    <w:p w14:paraId="12198DDA" w14:textId="77777777" w:rsidR="00456767" w:rsidRPr="0039263C" w:rsidRDefault="00456767" w:rsidP="0039263C">
      <w:pPr>
        <w:rPr>
          <w:b/>
          <w:lang w:val="en-US"/>
        </w:rPr>
      </w:pPr>
      <w:r w:rsidRPr="0039263C">
        <w:rPr>
          <w:b/>
          <w:lang w:val="en-US"/>
        </w:rPr>
        <w:t>Trial registration</w:t>
      </w:r>
    </w:p>
    <w:p w14:paraId="183DD05C" w14:textId="77777777" w:rsidR="00890789" w:rsidRDefault="00456767" w:rsidP="00456767">
      <w:pPr>
        <w:rPr>
          <w:lang w:val="en-US"/>
        </w:rPr>
      </w:pPr>
      <w:r>
        <w:rPr>
          <w:lang w:val="en-US"/>
        </w:rPr>
        <w:t xml:space="preserve">Not yet registered. </w:t>
      </w:r>
    </w:p>
    <w:p w14:paraId="67F2A0BD" w14:textId="77777777" w:rsidR="009D3043" w:rsidRDefault="009D3043" w:rsidP="009D3043">
      <w:pPr>
        <w:rPr>
          <w:lang w:val="en-US"/>
        </w:rPr>
      </w:pPr>
      <w:r w:rsidRPr="00456767">
        <w:rPr>
          <w:lang w:val="en-US"/>
        </w:rPr>
        <w:t xml:space="preserve">Comparison of the </w:t>
      </w:r>
      <w:r>
        <w:rPr>
          <w:lang w:val="en-US"/>
        </w:rPr>
        <w:t xml:space="preserve">anesthetic </w:t>
      </w:r>
      <w:r w:rsidRPr="00456767">
        <w:rPr>
          <w:lang w:val="en-US"/>
        </w:rPr>
        <w:t>effect of d</w:t>
      </w:r>
      <w:r>
        <w:rPr>
          <w:lang w:val="en-US"/>
        </w:rPr>
        <w:t>ifferent dosages of tetracaine 0.5% ophthalmic solution on corneal sensation</w:t>
      </w:r>
    </w:p>
    <w:p w14:paraId="7B88011F" w14:textId="77777777" w:rsidR="00456767" w:rsidRDefault="00456767">
      <w:pPr>
        <w:rPr>
          <w:lang w:val="en-US"/>
        </w:rPr>
      </w:pPr>
    </w:p>
    <w:p w14:paraId="2B9FF2E1" w14:textId="77777777" w:rsidR="00456767" w:rsidRPr="0039263C" w:rsidRDefault="00456767">
      <w:pPr>
        <w:rPr>
          <w:b/>
          <w:lang w:val="en-US"/>
        </w:rPr>
      </w:pPr>
      <w:r w:rsidRPr="0039263C">
        <w:rPr>
          <w:b/>
          <w:lang w:val="en-US"/>
        </w:rPr>
        <w:t>Protocol version</w:t>
      </w:r>
    </w:p>
    <w:p w14:paraId="32357BE1" w14:textId="09528301" w:rsidR="00456767" w:rsidRDefault="00392035">
      <w:pPr>
        <w:rPr>
          <w:lang w:val="en-US"/>
        </w:rPr>
      </w:pPr>
      <w:r>
        <w:rPr>
          <w:lang w:val="en-US"/>
        </w:rPr>
        <w:t xml:space="preserve">August </w:t>
      </w:r>
      <w:r w:rsidR="000632D8">
        <w:rPr>
          <w:lang w:val="en-US"/>
        </w:rPr>
        <w:t>10</w:t>
      </w:r>
      <w:r w:rsidR="00456767" w:rsidRPr="00456767">
        <w:rPr>
          <w:vertAlign w:val="superscript"/>
          <w:lang w:val="en-US"/>
        </w:rPr>
        <w:t>th</w:t>
      </w:r>
      <w:r w:rsidR="00456767">
        <w:rPr>
          <w:lang w:val="en-US"/>
        </w:rPr>
        <w:t xml:space="preserve"> 2019. Version 1.</w:t>
      </w:r>
      <w:r w:rsidR="00936C4F">
        <w:rPr>
          <w:lang w:val="en-US"/>
        </w:rPr>
        <w:t>2</w:t>
      </w:r>
      <w:r w:rsidR="00456767">
        <w:rPr>
          <w:lang w:val="en-US"/>
        </w:rPr>
        <w:t>.</w:t>
      </w:r>
    </w:p>
    <w:p w14:paraId="48DE2DEC" w14:textId="77777777" w:rsidR="00456767" w:rsidRDefault="00456767">
      <w:pPr>
        <w:rPr>
          <w:lang w:val="en-US"/>
        </w:rPr>
      </w:pPr>
    </w:p>
    <w:p w14:paraId="0E947FA5" w14:textId="77777777" w:rsidR="00456767" w:rsidRPr="0039263C" w:rsidRDefault="00456767">
      <w:pPr>
        <w:rPr>
          <w:b/>
          <w:lang w:val="en-US"/>
        </w:rPr>
      </w:pPr>
      <w:r w:rsidRPr="0039263C">
        <w:rPr>
          <w:b/>
          <w:lang w:val="en-US"/>
        </w:rPr>
        <w:t>Funding</w:t>
      </w:r>
    </w:p>
    <w:p w14:paraId="71F1864D" w14:textId="77777777" w:rsidR="00456767" w:rsidRDefault="00456767">
      <w:pPr>
        <w:rPr>
          <w:lang w:val="en-US"/>
        </w:rPr>
      </w:pPr>
      <w:r>
        <w:rPr>
          <w:lang w:val="en-US"/>
        </w:rPr>
        <w:t>Costs were covered by the authors. No funding was received from any organization.</w:t>
      </w:r>
    </w:p>
    <w:p w14:paraId="59BA1C00" w14:textId="77777777" w:rsidR="00456767" w:rsidRDefault="00456767">
      <w:pPr>
        <w:rPr>
          <w:lang w:val="en-US"/>
        </w:rPr>
      </w:pPr>
    </w:p>
    <w:p w14:paraId="53D118B8" w14:textId="77777777" w:rsidR="00456767" w:rsidRPr="0039263C" w:rsidRDefault="00456767">
      <w:pPr>
        <w:rPr>
          <w:b/>
          <w:lang w:val="en-US"/>
        </w:rPr>
      </w:pPr>
      <w:r w:rsidRPr="0039263C">
        <w:rPr>
          <w:b/>
          <w:lang w:val="en-US"/>
        </w:rPr>
        <w:t>Roles and responsibilities</w:t>
      </w:r>
    </w:p>
    <w:p w14:paraId="17AE3A31" w14:textId="77777777" w:rsidR="00B71574" w:rsidRDefault="00B71574">
      <w:pPr>
        <w:rPr>
          <w:lang w:val="en-US"/>
        </w:rPr>
      </w:pPr>
    </w:p>
    <w:p w14:paraId="11FB1A22" w14:textId="77777777" w:rsidR="00B71574" w:rsidRDefault="00B71574">
      <w:pPr>
        <w:rPr>
          <w:lang w:val="en-US"/>
        </w:rPr>
      </w:pPr>
      <w:r>
        <w:rPr>
          <w:lang w:val="en-US"/>
        </w:rPr>
        <w:tab/>
        <w:t>Names, affiliations, and roles of protocol contributors</w:t>
      </w:r>
    </w:p>
    <w:p w14:paraId="692643E5" w14:textId="77777777" w:rsidR="00456767" w:rsidRDefault="00456767">
      <w:pPr>
        <w:rPr>
          <w:lang w:val="en-US"/>
        </w:rPr>
      </w:pPr>
    </w:p>
    <w:p w14:paraId="7C079535" w14:textId="3567CAA2" w:rsidR="00456767" w:rsidRDefault="00456767" w:rsidP="00456767">
      <w:pPr>
        <w:pStyle w:val="Prrafodelista"/>
        <w:numPr>
          <w:ilvl w:val="0"/>
          <w:numId w:val="2"/>
        </w:numPr>
      </w:pPr>
      <w:r w:rsidRPr="00456767">
        <w:t>Navarro</w:t>
      </w:r>
      <w:r w:rsidR="009A09E7">
        <w:t>-</w:t>
      </w:r>
      <w:r w:rsidRPr="00456767">
        <w:t>Saucedo Ricardo</w:t>
      </w:r>
      <w:r w:rsidR="006969AB">
        <w:t xml:space="preserve"> M.D.</w:t>
      </w:r>
    </w:p>
    <w:p w14:paraId="49F41D78" w14:textId="77777777" w:rsidR="00456767" w:rsidRPr="00456767" w:rsidRDefault="00456767" w:rsidP="00456767">
      <w:pPr>
        <w:pStyle w:val="Prrafodelista"/>
        <w:numPr>
          <w:ilvl w:val="1"/>
          <w:numId w:val="2"/>
        </w:numPr>
      </w:pPr>
      <w:r w:rsidRPr="00832EDB">
        <w:rPr>
          <w:rFonts w:cs="Arial"/>
          <w:color w:val="000000" w:themeColor="text1"/>
          <w:szCs w:val="24"/>
        </w:rPr>
        <w:t>Universidad Autónoma de Yucatán (UADY), sede Hospital General Regional No. 12 Benito Juárez (HGR No. 12, Benito Juárez), Instituto Mexicano del Seguro Social (IMSS).</w:t>
      </w:r>
    </w:p>
    <w:p w14:paraId="351B7151" w14:textId="77777777" w:rsidR="00456767" w:rsidRDefault="00C769B7" w:rsidP="00456767">
      <w:pPr>
        <w:pStyle w:val="Prrafodelista"/>
        <w:numPr>
          <w:ilvl w:val="1"/>
          <w:numId w:val="2"/>
        </w:numPr>
      </w:pPr>
      <w:r>
        <w:t>Author</w:t>
      </w:r>
    </w:p>
    <w:p w14:paraId="78D6F967" w14:textId="69AEDA8E" w:rsidR="00C769B7" w:rsidRDefault="002D33CE" w:rsidP="00C769B7">
      <w:pPr>
        <w:pStyle w:val="Prrafodelista"/>
        <w:numPr>
          <w:ilvl w:val="0"/>
          <w:numId w:val="2"/>
        </w:numPr>
      </w:pPr>
      <w:r>
        <w:t>Cámara</w:t>
      </w:r>
      <w:r w:rsidR="00797FC1">
        <w:t>-</w:t>
      </w:r>
      <w:r>
        <w:t>Castillo H</w:t>
      </w:r>
      <w:r w:rsidR="00575D72">
        <w:t>éctor Guillermo M.D.</w:t>
      </w:r>
    </w:p>
    <w:p w14:paraId="6A2AE179" w14:textId="77777777" w:rsidR="002D33CE" w:rsidRDefault="002D33CE" w:rsidP="002D33CE">
      <w:pPr>
        <w:pStyle w:val="Prrafodelista"/>
        <w:numPr>
          <w:ilvl w:val="1"/>
          <w:numId w:val="2"/>
        </w:numPr>
      </w:pPr>
      <w:r>
        <w:t>Clínica de Mérida</w:t>
      </w:r>
    </w:p>
    <w:p w14:paraId="0A18BEF2" w14:textId="77777777" w:rsidR="002D33CE" w:rsidRDefault="002D33CE" w:rsidP="002D33CE">
      <w:pPr>
        <w:pStyle w:val="Prrafodelista"/>
        <w:numPr>
          <w:ilvl w:val="1"/>
          <w:numId w:val="2"/>
        </w:numPr>
      </w:pPr>
      <w:r>
        <w:t>Author</w:t>
      </w:r>
    </w:p>
    <w:p w14:paraId="0FE51D60" w14:textId="74069C9E" w:rsidR="002D33CE" w:rsidRDefault="002D33CE" w:rsidP="002D33CE">
      <w:pPr>
        <w:pStyle w:val="Prrafodelista"/>
        <w:numPr>
          <w:ilvl w:val="0"/>
          <w:numId w:val="2"/>
        </w:numPr>
      </w:pPr>
      <w:r>
        <w:t>Hernández</w:t>
      </w:r>
      <w:r w:rsidR="00C94AE9">
        <w:t>-C</w:t>
      </w:r>
      <w:r>
        <w:t>havarr</w:t>
      </w:r>
      <w:r w:rsidR="00C94AE9">
        <w:t>i</w:t>
      </w:r>
      <w:r>
        <w:t>a César</w:t>
      </w:r>
      <w:r w:rsidR="00575D72">
        <w:t xml:space="preserve"> M.D.</w:t>
      </w:r>
    </w:p>
    <w:p w14:paraId="63A4B215" w14:textId="77777777" w:rsidR="002D33CE" w:rsidRDefault="002D33CE" w:rsidP="002D33CE">
      <w:pPr>
        <w:pStyle w:val="Prrafodelista"/>
        <w:numPr>
          <w:ilvl w:val="1"/>
          <w:numId w:val="2"/>
        </w:numPr>
      </w:pPr>
      <w:r>
        <w:t>Asociación para Evitar la Ceguera, IAP.</w:t>
      </w:r>
    </w:p>
    <w:p w14:paraId="4050B109" w14:textId="77777777" w:rsidR="002D33CE" w:rsidRDefault="002D33CE" w:rsidP="002D33CE">
      <w:pPr>
        <w:pStyle w:val="Prrafodelista"/>
        <w:numPr>
          <w:ilvl w:val="1"/>
          <w:numId w:val="2"/>
        </w:numPr>
      </w:pPr>
      <w:r>
        <w:t>Author.</w:t>
      </w:r>
    </w:p>
    <w:p w14:paraId="72A48533" w14:textId="3C9F9908" w:rsidR="002D33CE" w:rsidRDefault="002D33CE" w:rsidP="002D33CE">
      <w:pPr>
        <w:pStyle w:val="Prrafodelista"/>
        <w:numPr>
          <w:ilvl w:val="0"/>
          <w:numId w:val="2"/>
        </w:numPr>
      </w:pPr>
      <w:r>
        <w:t>Solórzano</w:t>
      </w:r>
      <w:r w:rsidR="00FB3901">
        <w:t>-</w:t>
      </w:r>
      <w:r>
        <w:t>Ugalde Diego</w:t>
      </w:r>
      <w:r w:rsidR="00643701">
        <w:t xml:space="preserve"> A</w:t>
      </w:r>
      <w:r w:rsidR="00575D72">
        <w:t>, M.D.</w:t>
      </w:r>
    </w:p>
    <w:p w14:paraId="2C96FB0D" w14:textId="77777777" w:rsidR="002D33CE" w:rsidRPr="00456767" w:rsidRDefault="002D33CE" w:rsidP="002D33CE">
      <w:pPr>
        <w:pStyle w:val="Prrafodelista"/>
        <w:numPr>
          <w:ilvl w:val="1"/>
          <w:numId w:val="2"/>
        </w:numPr>
      </w:pPr>
      <w:r w:rsidRPr="00832EDB">
        <w:rPr>
          <w:rFonts w:cs="Arial"/>
          <w:color w:val="000000" w:themeColor="text1"/>
          <w:szCs w:val="24"/>
        </w:rPr>
        <w:lastRenderedPageBreak/>
        <w:t>Universidad Autónoma de Yucatán (UADY), sede Hospital General Regional No. 12 Benito Juárez (HGR No. 12, Benito Juárez), Instituto Mexicano del Seguro Social (IMSS).</w:t>
      </w:r>
    </w:p>
    <w:p w14:paraId="5D9704A2" w14:textId="77777777" w:rsidR="00C67141" w:rsidRDefault="002D33CE" w:rsidP="00C67141">
      <w:pPr>
        <w:pStyle w:val="Prrafodelista"/>
        <w:numPr>
          <w:ilvl w:val="1"/>
          <w:numId w:val="2"/>
        </w:numPr>
      </w:pPr>
      <w:r>
        <w:t>Author</w:t>
      </w:r>
      <w:r w:rsidR="00C67141" w:rsidRPr="00C67141">
        <w:t xml:space="preserve"> </w:t>
      </w:r>
    </w:p>
    <w:p w14:paraId="07EBEFF2" w14:textId="635DE6DD" w:rsidR="00C67141" w:rsidRDefault="00C67141" w:rsidP="00C67141">
      <w:pPr>
        <w:pStyle w:val="Prrafodelista"/>
        <w:numPr>
          <w:ilvl w:val="0"/>
          <w:numId w:val="2"/>
        </w:numPr>
      </w:pPr>
      <w:r>
        <w:t>Gonzalez-Salinas Roberto</w:t>
      </w:r>
      <w:r w:rsidR="00195700">
        <w:t xml:space="preserve"> M.D., M.Sc., PhD.</w:t>
      </w:r>
    </w:p>
    <w:p w14:paraId="0160DCE7" w14:textId="77777777" w:rsidR="00C67141" w:rsidRDefault="00C67141" w:rsidP="00C67141">
      <w:pPr>
        <w:pStyle w:val="Prrafodelista"/>
        <w:numPr>
          <w:ilvl w:val="1"/>
          <w:numId w:val="2"/>
        </w:numPr>
      </w:pPr>
      <w:r>
        <w:t>Asociación para Evitar la Ceguera, IAP.</w:t>
      </w:r>
    </w:p>
    <w:p w14:paraId="3729EF93" w14:textId="2D7081E8" w:rsidR="00B71574" w:rsidRDefault="00C67141" w:rsidP="00C67141">
      <w:pPr>
        <w:pStyle w:val="Prrafodelista"/>
        <w:numPr>
          <w:ilvl w:val="1"/>
          <w:numId w:val="2"/>
        </w:numPr>
      </w:pPr>
      <w:r>
        <w:t>Author. Methodology assessor.</w:t>
      </w:r>
    </w:p>
    <w:p w14:paraId="5ED8A9AD" w14:textId="77777777" w:rsidR="00B71574" w:rsidRDefault="00B71574" w:rsidP="00B71574">
      <w:pPr>
        <w:ind w:left="708"/>
      </w:pPr>
    </w:p>
    <w:p w14:paraId="38F2326E" w14:textId="77777777" w:rsidR="00B71574" w:rsidRPr="0039263C" w:rsidRDefault="00B71574" w:rsidP="0039263C">
      <w:pPr>
        <w:rPr>
          <w:i/>
          <w:lang w:val="en-US"/>
        </w:rPr>
      </w:pPr>
      <w:r w:rsidRPr="0039263C">
        <w:rPr>
          <w:i/>
          <w:lang w:val="en-US"/>
        </w:rPr>
        <w:t>Name and contact information for the trial sponsor</w:t>
      </w:r>
    </w:p>
    <w:p w14:paraId="3E8584F8" w14:textId="77777777" w:rsidR="00B71574" w:rsidRDefault="00B71574" w:rsidP="00B71574">
      <w:pPr>
        <w:ind w:left="708"/>
        <w:rPr>
          <w:lang w:val="en-US"/>
        </w:rPr>
      </w:pPr>
      <w:r>
        <w:rPr>
          <w:lang w:val="en-US"/>
        </w:rPr>
        <w:t>There are no sponsors for this trial.</w:t>
      </w:r>
    </w:p>
    <w:p w14:paraId="234B0439" w14:textId="77777777" w:rsidR="00B71574" w:rsidRDefault="00B71574" w:rsidP="00B71574">
      <w:pPr>
        <w:ind w:left="708"/>
        <w:rPr>
          <w:lang w:val="en-US"/>
        </w:rPr>
      </w:pPr>
    </w:p>
    <w:p w14:paraId="0FEDC84A" w14:textId="77777777" w:rsidR="00B71574" w:rsidRDefault="00B71574" w:rsidP="00B71574">
      <w:pPr>
        <w:ind w:left="708"/>
        <w:rPr>
          <w:lang w:val="en-US"/>
        </w:rPr>
      </w:pPr>
    </w:p>
    <w:p w14:paraId="30298099" w14:textId="77777777" w:rsidR="00B71574" w:rsidRPr="0039263C" w:rsidRDefault="00B71574" w:rsidP="00B71574">
      <w:pPr>
        <w:rPr>
          <w:b/>
          <w:lang w:val="en-US"/>
        </w:rPr>
      </w:pPr>
      <w:r w:rsidRPr="0039263C">
        <w:rPr>
          <w:b/>
          <w:lang w:val="en-US"/>
        </w:rPr>
        <w:t>Introduction</w:t>
      </w:r>
    </w:p>
    <w:p w14:paraId="43372C86" w14:textId="77777777" w:rsidR="00B71574" w:rsidRDefault="00B71574" w:rsidP="00B71574">
      <w:pPr>
        <w:rPr>
          <w:lang w:val="en-US"/>
        </w:rPr>
      </w:pPr>
    </w:p>
    <w:p w14:paraId="36B3DA56" w14:textId="77777777" w:rsidR="00B71574" w:rsidRDefault="00B71574" w:rsidP="00B71574">
      <w:pPr>
        <w:rPr>
          <w:b/>
          <w:lang w:val="en-US"/>
        </w:rPr>
      </w:pPr>
      <w:r w:rsidRPr="0039263C">
        <w:rPr>
          <w:b/>
          <w:lang w:val="en-US"/>
        </w:rPr>
        <w:t>Background and rationale</w:t>
      </w:r>
    </w:p>
    <w:p w14:paraId="2CCBDDED" w14:textId="77777777" w:rsidR="0039263C" w:rsidRPr="0039263C" w:rsidRDefault="0039263C" w:rsidP="00B71574">
      <w:pPr>
        <w:rPr>
          <w:b/>
          <w:lang w:val="en-US"/>
        </w:rPr>
      </w:pPr>
    </w:p>
    <w:p w14:paraId="240D87EB" w14:textId="77777777" w:rsidR="00002277" w:rsidRPr="0039263C" w:rsidRDefault="00002277" w:rsidP="00B71574">
      <w:pPr>
        <w:rPr>
          <w:i/>
          <w:lang w:val="en-US"/>
        </w:rPr>
      </w:pPr>
      <w:r w:rsidRPr="0039263C">
        <w:rPr>
          <w:i/>
          <w:lang w:val="en-US"/>
        </w:rPr>
        <w:t>Research question</w:t>
      </w:r>
    </w:p>
    <w:p w14:paraId="36240C67" w14:textId="2622773D" w:rsidR="00B71574" w:rsidRDefault="00B71574" w:rsidP="00B71574">
      <w:pPr>
        <w:rPr>
          <w:lang w:val="en-US"/>
        </w:rPr>
      </w:pPr>
      <w:r>
        <w:rPr>
          <w:lang w:val="en-US"/>
        </w:rPr>
        <w:t>What is the effect of different dos</w:t>
      </w:r>
      <w:r w:rsidR="00BB5A36">
        <w:rPr>
          <w:lang w:val="en-US"/>
        </w:rPr>
        <w:t>ag</w:t>
      </w:r>
      <w:r>
        <w:rPr>
          <w:lang w:val="en-US"/>
        </w:rPr>
        <w:t xml:space="preserve">es of tetracaine 0.5% ophthalmic solution on </w:t>
      </w:r>
      <w:r w:rsidR="00BB5A36">
        <w:rPr>
          <w:lang w:val="en-US"/>
        </w:rPr>
        <w:t>corneal sensation</w:t>
      </w:r>
      <w:r>
        <w:rPr>
          <w:lang w:val="en-US"/>
        </w:rPr>
        <w:t>?</w:t>
      </w:r>
    </w:p>
    <w:p w14:paraId="1FFC9094" w14:textId="77777777" w:rsidR="00107020" w:rsidRPr="0039263C" w:rsidRDefault="00107020" w:rsidP="00B71574">
      <w:pPr>
        <w:rPr>
          <w:i/>
          <w:lang w:val="en-US"/>
        </w:rPr>
      </w:pPr>
      <w:r w:rsidRPr="0039263C">
        <w:rPr>
          <w:i/>
          <w:lang w:val="en-US"/>
        </w:rPr>
        <w:t>Background</w:t>
      </w:r>
    </w:p>
    <w:p w14:paraId="37434A58" w14:textId="785B61D2" w:rsidR="00002277" w:rsidRDefault="00B71574" w:rsidP="00B71574">
      <w:pPr>
        <w:rPr>
          <w:lang w:val="en-US"/>
        </w:rPr>
      </w:pPr>
      <w:r w:rsidRPr="00FC5CB8">
        <w:rPr>
          <w:lang w:val="en-US"/>
        </w:rPr>
        <w:t xml:space="preserve">Tetracaine is a </w:t>
      </w:r>
      <w:r>
        <w:rPr>
          <w:lang w:val="en-US"/>
        </w:rPr>
        <w:t xml:space="preserve">long action aminoesther local anesthetic. The mechanism of action is the reversible blockage of voltage-dependent sodium channels, which </w:t>
      </w:r>
      <w:r w:rsidR="002036EB">
        <w:rPr>
          <w:lang w:val="en-US"/>
        </w:rPr>
        <w:t>are in</w:t>
      </w:r>
      <w:r>
        <w:rPr>
          <w:lang w:val="en-US"/>
        </w:rPr>
        <w:t xml:space="preserve"> the cytoplasmic membrane of the corneal nerve fibers</w:t>
      </w:r>
      <w:sdt>
        <w:sdtPr>
          <w:rPr>
            <w:lang w:val="en-US"/>
          </w:rPr>
          <w:id w:val="1790397695"/>
          <w:citation/>
        </w:sdtPr>
        <w:sdtContent>
          <w:r>
            <w:rPr>
              <w:lang w:val="en-US"/>
            </w:rPr>
            <w:fldChar w:fldCharType="begin"/>
          </w:r>
          <w:r w:rsidRPr="00FC5CB8">
            <w:rPr>
              <w:lang w:val="en-US"/>
            </w:rPr>
            <w:instrText xml:space="preserve"> CITATION But90 \l 2058 </w:instrText>
          </w:r>
          <w:r>
            <w:rPr>
              <w:lang w:val="en-US"/>
            </w:rPr>
            <w:fldChar w:fldCharType="separate"/>
          </w:r>
          <w:r w:rsidR="00F62C90">
            <w:rPr>
              <w:noProof/>
              <w:lang w:val="en-US"/>
            </w:rPr>
            <w:t xml:space="preserve"> </w:t>
          </w:r>
          <w:r w:rsidR="00F62C90" w:rsidRPr="00F62C90">
            <w:rPr>
              <w:noProof/>
              <w:lang w:val="en-US"/>
            </w:rPr>
            <w:t>(1)</w:t>
          </w:r>
          <w:r>
            <w:rPr>
              <w:lang w:val="en-US"/>
            </w:rPr>
            <w:fldChar w:fldCharType="end"/>
          </w:r>
        </w:sdtContent>
      </w:sdt>
      <w:r>
        <w:rPr>
          <w:lang w:val="en-US"/>
        </w:rPr>
        <w:t xml:space="preserve">. It is most commonly available in a 0.5% solution for ophthalmic use. There are trials proving tetracaine efficacy for </w:t>
      </w:r>
      <w:r w:rsidR="00324FFC">
        <w:rPr>
          <w:lang w:val="en-US"/>
        </w:rPr>
        <w:t>applanation</w:t>
      </w:r>
      <w:r>
        <w:rPr>
          <w:lang w:val="en-US"/>
        </w:rPr>
        <w:t xml:space="preserve"> tonometry</w:t>
      </w:r>
      <w:sdt>
        <w:sdtPr>
          <w:rPr>
            <w:lang w:val="en-US"/>
          </w:rPr>
          <w:id w:val="-2115126761"/>
          <w:citation/>
        </w:sdtPr>
        <w:sdtContent>
          <w:r>
            <w:rPr>
              <w:lang w:val="en-US"/>
            </w:rPr>
            <w:fldChar w:fldCharType="begin"/>
          </w:r>
          <w:r w:rsidRPr="00121F8B">
            <w:rPr>
              <w:lang w:val="en-US"/>
            </w:rPr>
            <w:instrText xml:space="preserve"> CITATION Sha98 \l 2058 </w:instrText>
          </w:r>
          <w:r>
            <w:rPr>
              <w:lang w:val="en-US"/>
            </w:rPr>
            <w:fldChar w:fldCharType="separate"/>
          </w:r>
          <w:r w:rsidR="00F62C90">
            <w:rPr>
              <w:noProof/>
              <w:lang w:val="en-US"/>
            </w:rPr>
            <w:t xml:space="preserve"> </w:t>
          </w:r>
          <w:r w:rsidR="00F62C90" w:rsidRPr="00F62C90">
            <w:rPr>
              <w:noProof/>
              <w:lang w:val="en-US"/>
            </w:rPr>
            <w:t>(2)</w:t>
          </w:r>
          <w:r>
            <w:rPr>
              <w:lang w:val="en-US"/>
            </w:rPr>
            <w:fldChar w:fldCharType="end"/>
          </w:r>
        </w:sdtContent>
      </w:sdt>
      <w:r>
        <w:rPr>
          <w:lang w:val="en-US"/>
        </w:rPr>
        <w:t xml:space="preserve">, for postoperative pain relief after strabismus surgery </w:t>
      </w:r>
      <w:sdt>
        <w:sdtPr>
          <w:rPr>
            <w:lang w:val="en-US"/>
          </w:rPr>
          <w:id w:val="448437465"/>
          <w:citation/>
        </w:sdtPr>
        <w:sdtContent>
          <w:r>
            <w:rPr>
              <w:lang w:val="en-US"/>
            </w:rPr>
            <w:fldChar w:fldCharType="begin"/>
          </w:r>
          <w:r w:rsidRPr="003352B2">
            <w:rPr>
              <w:lang w:val="en-US"/>
            </w:rPr>
            <w:instrText xml:space="preserve"> CITATION Ann07 \l 2058 </w:instrText>
          </w:r>
          <w:r>
            <w:rPr>
              <w:lang w:val="en-US"/>
            </w:rPr>
            <w:fldChar w:fldCharType="separate"/>
          </w:r>
          <w:r w:rsidR="00F62C90" w:rsidRPr="00F62C90">
            <w:rPr>
              <w:noProof/>
              <w:lang w:val="en-US"/>
            </w:rPr>
            <w:t>(3)</w:t>
          </w:r>
          <w:r>
            <w:rPr>
              <w:lang w:val="en-US"/>
            </w:rPr>
            <w:fldChar w:fldCharType="end"/>
          </w:r>
        </w:sdtContent>
      </w:sdt>
      <w:r>
        <w:rPr>
          <w:lang w:val="en-US"/>
        </w:rPr>
        <w:t xml:space="preserve">, for Laser in situ keratomileusis (LASIK) and photorefractive keratectomy (PRK) (compared with other local anesthetics) </w:t>
      </w:r>
      <w:sdt>
        <w:sdtPr>
          <w:rPr>
            <w:lang w:val="en-US"/>
          </w:rPr>
          <w:id w:val="-992181867"/>
          <w:citation/>
        </w:sdtPr>
        <w:sdtContent>
          <w:r>
            <w:rPr>
              <w:lang w:val="en-US"/>
            </w:rPr>
            <w:fldChar w:fldCharType="begin"/>
          </w:r>
          <w:r w:rsidRPr="003352B2">
            <w:rPr>
              <w:lang w:val="en-US"/>
            </w:rPr>
            <w:instrText xml:space="preserve"> CITATION Mos14 \l 2058 </w:instrText>
          </w:r>
          <w:r>
            <w:rPr>
              <w:lang w:val="en-US"/>
            </w:rPr>
            <w:fldChar w:fldCharType="separate"/>
          </w:r>
          <w:r w:rsidR="00F62C90" w:rsidRPr="00F62C90">
            <w:rPr>
              <w:noProof/>
              <w:lang w:val="en-US"/>
            </w:rPr>
            <w:t>(4)</w:t>
          </w:r>
          <w:r>
            <w:rPr>
              <w:lang w:val="en-US"/>
            </w:rPr>
            <w:fldChar w:fldCharType="end"/>
          </w:r>
        </w:sdtContent>
      </w:sdt>
      <w:r>
        <w:rPr>
          <w:lang w:val="en-US"/>
        </w:rPr>
        <w:t xml:space="preserve">, for phacoemulsification (compared to lidocaine gel) </w:t>
      </w:r>
      <w:sdt>
        <w:sdtPr>
          <w:rPr>
            <w:lang w:val="en-US"/>
          </w:rPr>
          <w:id w:val="-1763364370"/>
          <w:citation/>
        </w:sdtPr>
        <w:sdtContent>
          <w:r>
            <w:rPr>
              <w:lang w:val="en-US"/>
            </w:rPr>
            <w:fldChar w:fldCharType="begin"/>
          </w:r>
          <w:r w:rsidRPr="003352B2">
            <w:rPr>
              <w:lang w:val="en-US"/>
            </w:rPr>
            <w:instrText xml:space="preserve"> CITATION Cha18 \l 2058 </w:instrText>
          </w:r>
          <w:r>
            <w:rPr>
              <w:lang w:val="en-US"/>
            </w:rPr>
            <w:fldChar w:fldCharType="separate"/>
          </w:r>
          <w:r w:rsidR="00F62C90" w:rsidRPr="00F62C90">
            <w:rPr>
              <w:noProof/>
              <w:lang w:val="en-US"/>
            </w:rPr>
            <w:t>(5)</w:t>
          </w:r>
          <w:r>
            <w:rPr>
              <w:lang w:val="en-US"/>
            </w:rPr>
            <w:fldChar w:fldCharType="end"/>
          </w:r>
        </w:sdtContent>
      </w:sdt>
      <w:r>
        <w:rPr>
          <w:lang w:val="en-US"/>
        </w:rPr>
        <w:t xml:space="preserve"> and for pain relief caused by corneal abrasion </w:t>
      </w:r>
      <w:sdt>
        <w:sdtPr>
          <w:rPr>
            <w:lang w:val="en-US"/>
          </w:rPr>
          <w:id w:val="-509372539"/>
          <w:citation/>
        </w:sdtPr>
        <w:sdtContent>
          <w:r>
            <w:rPr>
              <w:lang w:val="en-US"/>
            </w:rPr>
            <w:fldChar w:fldCharType="begin"/>
          </w:r>
          <w:r w:rsidRPr="0089526D">
            <w:rPr>
              <w:lang w:val="en-US"/>
            </w:rPr>
            <w:instrText xml:space="preserve"> CITATION Wal14 \l 2058 </w:instrText>
          </w:r>
          <w:r>
            <w:rPr>
              <w:lang w:val="en-US"/>
            </w:rPr>
            <w:fldChar w:fldCharType="separate"/>
          </w:r>
          <w:r w:rsidR="00F62C90" w:rsidRPr="00F62C90">
            <w:rPr>
              <w:noProof/>
              <w:lang w:val="en-US"/>
            </w:rPr>
            <w:t>(6)</w:t>
          </w:r>
          <w:r>
            <w:rPr>
              <w:lang w:val="en-US"/>
            </w:rPr>
            <w:fldChar w:fldCharType="end"/>
          </w:r>
        </w:sdtContent>
      </w:sdt>
      <w:r>
        <w:rPr>
          <w:lang w:val="en-US"/>
        </w:rPr>
        <w:t xml:space="preserve">. Nomura et al. compared the time of corneal anesthesia using different local anesthetics, including tetracaine. They measured </w:t>
      </w:r>
      <w:r w:rsidR="003B71B7">
        <w:rPr>
          <w:lang w:val="en-US"/>
        </w:rPr>
        <w:t>sensitivity</w:t>
      </w:r>
      <w:r>
        <w:rPr>
          <w:lang w:val="en-US"/>
        </w:rPr>
        <w:t xml:space="preserve"> with a Cochet-Bonnet a</w:t>
      </w:r>
      <w:r w:rsidR="00BB5A36">
        <w:rPr>
          <w:lang w:val="en-US"/>
        </w:rPr>
        <w:t>n</w:t>
      </w:r>
      <w:r>
        <w:rPr>
          <w:lang w:val="en-US"/>
        </w:rPr>
        <w:t xml:space="preserve">esthesiometer and noticed that the lowest </w:t>
      </w:r>
      <w:r w:rsidR="003E671A">
        <w:rPr>
          <w:lang w:val="en-US"/>
        </w:rPr>
        <w:t>sensitivity</w:t>
      </w:r>
      <w:r>
        <w:rPr>
          <w:lang w:val="en-US"/>
        </w:rPr>
        <w:t xml:space="preserve"> presented at 2.5 minutes from drops </w:t>
      </w:r>
      <w:r w:rsidR="00324FFC">
        <w:rPr>
          <w:lang w:val="en-US"/>
        </w:rPr>
        <w:t>application and</w:t>
      </w:r>
      <w:r>
        <w:rPr>
          <w:lang w:val="en-US"/>
        </w:rPr>
        <w:t xml:space="preserve"> </w:t>
      </w:r>
      <w:r w:rsidR="00AF2E07">
        <w:rPr>
          <w:lang w:val="en-US"/>
        </w:rPr>
        <w:t xml:space="preserve">recovered </w:t>
      </w:r>
      <w:r>
        <w:rPr>
          <w:lang w:val="en-US"/>
        </w:rPr>
        <w:t xml:space="preserve">at 12.5 minutes </w:t>
      </w:r>
      <w:sdt>
        <w:sdtPr>
          <w:rPr>
            <w:lang w:val="en-US"/>
          </w:rPr>
          <w:id w:val="-1547063598"/>
          <w:citation/>
        </w:sdtPr>
        <w:sdtContent>
          <w:r>
            <w:rPr>
              <w:lang w:val="en-US"/>
            </w:rPr>
            <w:fldChar w:fldCharType="begin"/>
          </w:r>
          <w:r w:rsidRPr="0089526D">
            <w:rPr>
              <w:lang w:val="en-US"/>
            </w:rPr>
            <w:instrText xml:space="preserve"> CITATION Nom01 \l 2058 </w:instrText>
          </w:r>
          <w:r>
            <w:rPr>
              <w:lang w:val="en-US"/>
            </w:rPr>
            <w:fldChar w:fldCharType="separate"/>
          </w:r>
          <w:r w:rsidR="00F62C90" w:rsidRPr="00F62C90">
            <w:rPr>
              <w:noProof/>
              <w:lang w:val="en-US"/>
            </w:rPr>
            <w:t>(7)</w:t>
          </w:r>
          <w:r>
            <w:rPr>
              <w:lang w:val="en-US"/>
            </w:rPr>
            <w:fldChar w:fldCharType="end"/>
          </w:r>
        </w:sdtContent>
      </w:sdt>
      <w:r>
        <w:rPr>
          <w:lang w:val="en-US"/>
        </w:rPr>
        <w:t xml:space="preserve">. In our search, we could only find one trial comparing duration of the effect of tetracaine 0.5% used at different dosages but is was performed in equine models </w:t>
      </w:r>
      <w:sdt>
        <w:sdtPr>
          <w:rPr>
            <w:lang w:val="en-US"/>
          </w:rPr>
          <w:id w:val="1451124310"/>
          <w:citation/>
        </w:sdtPr>
        <w:sdtContent>
          <w:r>
            <w:rPr>
              <w:lang w:val="en-US"/>
            </w:rPr>
            <w:fldChar w:fldCharType="begin"/>
          </w:r>
          <w:r w:rsidRPr="0012005D">
            <w:rPr>
              <w:lang w:val="en-US"/>
            </w:rPr>
            <w:instrText xml:space="preserve"> CITATION Mon11 \l 2058 </w:instrText>
          </w:r>
          <w:r>
            <w:rPr>
              <w:lang w:val="en-US"/>
            </w:rPr>
            <w:fldChar w:fldCharType="separate"/>
          </w:r>
          <w:r w:rsidR="00F62C90" w:rsidRPr="00F62C90">
            <w:rPr>
              <w:noProof/>
              <w:lang w:val="en-US"/>
            </w:rPr>
            <w:t>(8)</w:t>
          </w:r>
          <w:r>
            <w:rPr>
              <w:lang w:val="en-US"/>
            </w:rPr>
            <w:fldChar w:fldCharType="end"/>
          </w:r>
        </w:sdtContent>
      </w:sdt>
      <w:r>
        <w:rPr>
          <w:lang w:val="en-US"/>
        </w:rPr>
        <w:t xml:space="preserve">. Different volumes of a single drop of tetracaine, did not affect the time of action in a trial performed in rabbits </w:t>
      </w:r>
      <w:sdt>
        <w:sdtPr>
          <w:rPr>
            <w:lang w:val="en-US"/>
          </w:rPr>
          <w:id w:val="1545400436"/>
          <w:citation/>
        </w:sdtPr>
        <w:sdtContent>
          <w:r>
            <w:rPr>
              <w:lang w:val="en-US"/>
            </w:rPr>
            <w:fldChar w:fldCharType="begin"/>
          </w:r>
          <w:r w:rsidRPr="0012005D">
            <w:rPr>
              <w:lang w:val="en-US"/>
            </w:rPr>
            <w:instrText xml:space="preserve"> CITATION Eth17 \l 2058 </w:instrText>
          </w:r>
          <w:r>
            <w:rPr>
              <w:lang w:val="en-US"/>
            </w:rPr>
            <w:fldChar w:fldCharType="separate"/>
          </w:r>
          <w:r w:rsidR="00F62C90" w:rsidRPr="00F62C90">
            <w:rPr>
              <w:noProof/>
              <w:lang w:val="en-US"/>
            </w:rPr>
            <w:t>(9)</w:t>
          </w:r>
          <w:r>
            <w:rPr>
              <w:lang w:val="en-US"/>
            </w:rPr>
            <w:fldChar w:fldCharType="end"/>
          </w:r>
        </w:sdtContent>
      </w:sdt>
      <w:r>
        <w:rPr>
          <w:lang w:val="en-US"/>
        </w:rPr>
        <w:t xml:space="preserve">. </w:t>
      </w:r>
      <w:r w:rsidR="00314A80">
        <w:rPr>
          <w:lang w:val="en-US"/>
        </w:rPr>
        <w:t>The r</w:t>
      </w:r>
      <w:r>
        <w:rPr>
          <w:lang w:val="en-US"/>
        </w:rPr>
        <w:t>ecommended dos</w:t>
      </w:r>
      <w:r w:rsidR="00BB5A36">
        <w:rPr>
          <w:lang w:val="en-US"/>
        </w:rPr>
        <w:t>ag</w:t>
      </w:r>
      <w:r>
        <w:rPr>
          <w:lang w:val="en-US"/>
        </w:rPr>
        <w:t xml:space="preserve">e </w:t>
      </w:r>
      <w:r w:rsidR="00314A80">
        <w:rPr>
          <w:lang w:val="en-US"/>
        </w:rPr>
        <w:t>varies</w:t>
      </w:r>
      <w:r>
        <w:rPr>
          <w:lang w:val="en-US"/>
        </w:rPr>
        <w:t xml:space="preserve"> among </w:t>
      </w:r>
      <w:r>
        <w:rPr>
          <w:lang w:val="en-US"/>
        </w:rPr>
        <w:lastRenderedPageBreak/>
        <w:t>pharmaceutical companies. Some recommend applying a single d</w:t>
      </w:r>
      <w:r w:rsidR="00BB5A36">
        <w:rPr>
          <w:lang w:val="en-US"/>
        </w:rPr>
        <w:t>rop</w:t>
      </w:r>
      <w:r>
        <w:rPr>
          <w:lang w:val="en-US"/>
        </w:rPr>
        <w:t>, and add another if a greater effect i</w:t>
      </w:r>
      <w:r w:rsidR="00433C76">
        <w:rPr>
          <w:lang w:val="en-US"/>
        </w:rPr>
        <w:t>s</w:t>
      </w:r>
      <w:r>
        <w:rPr>
          <w:lang w:val="en-US"/>
        </w:rPr>
        <w:t xml:space="preserve"> needed </w:t>
      </w:r>
      <w:sdt>
        <w:sdtPr>
          <w:rPr>
            <w:lang w:val="en-US"/>
          </w:rPr>
          <w:id w:val="-762845336"/>
          <w:citation/>
        </w:sdtPr>
        <w:sdtContent>
          <w:r>
            <w:rPr>
              <w:lang w:val="en-US"/>
            </w:rPr>
            <w:fldChar w:fldCharType="begin"/>
          </w:r>
          <w:r w:rsidRPr="00A518B9">
            <w:rPr>
              <w:lang w:val="en-US"/>
            </w:rPr>
            <w:instrText xml:space="preserve"> CITATION Har15 \l 2058 </w:instrText>
          </w:r>
          <w:r>
            <w:rPr>
              <w:lang w:val="en-US"/>
            </w:rPr>
            <w:fldChar w:fldCharType="separate"/>
          </w:r>
          <w:r w:rsidR="00F62C90" w:rsidRPr="00F62C90">
            <w:rPr>
              <w:noProof/>
              <w:lang w:val="en-US"/>
            </w:rPr>
            <w:t>(10)</w:t>
          </w:r>
          <w:r>
            <w:rPr>
              <w:lang w:val="en-US"/>
            </w:rPr>
            <w:fldChar w:fldCharType="end"/>
          </w:r>
        </w:sdtContent>
      </w:sdt>
      <w:r>
        <w:rPr>
          <w:lang w:val="en-US"/>
        </w:rPr>
        <w:t xml:space="preserve">, while others recommend one </w:t>
      </w:r>
      <w:r w:rsidR="00FA31CB">
        <w:rPr>
          <w:lang w:val="en-US"/>
        </w:rPr>
        <w:t>or</w:t>
      </w:r>
      <w:r>
        <w:rPr>
          <w:lang w:val="en-US"/>
        </w:rPr>
        <w:t xml:space="preserve"> two drops every 5 to 10 minut</w:t>
      </w:r>
      <w:r w:rsidR="00433C76">
        <w:rPr>
          <w:lang w:val="en-US"/>
        </w:rPr>
        <w:t>e</w:t>
      </w:r>
      <w:r>
        <w:rPr>
          <w:lang w:val="en-US"/>
        </w:rPr>
        <w:t xml:space="preserve">s, </w:t>
      </w:r>
      <w:r w:rsidR="00FA31CB">
        <w:rPr>
          <w:lang w:val="en-US"/>
        </w:rPr>
        <w:t>up</w:t>
      </w:r>
      <w:r>
        <w:rPr>
          <w:lang w:val="en-US"/>
        </w:rPr>
        <w:t xml:space="preserve"> to five times depending on the planned procedure </w:t>
      </w:r>
      <w:sdt>
        <w:sdtPr>
          <w:rPr>
            <w:lang w:val="en-US"/>
          </w:rPr>
          <w:id w:val="-1809162863"/>
          <w:citation/>
        </w:sdtPr>
        <w:sdtContent>
          <w:r>
            <w:rPr>
              <w:lang w:val="en-US"/>
            </w:rPr>
            <w:fldChar w:fldCharType="begin"/>
          </w:r>
          <w:r w:rsidRPr="00A518B9">
            <w:rPr>
              <w:lang w:val="en-US"/>
            </w:rPr>
            <w:instrText xml:space="preserve"> CITATION Bau04 \l 2058 </w:instrText>
          </w:r>
          <w:r>
            <w:rPr>
              <w:lang w:val="en-US"/>
            </w:rPr>
            <w:fldChar w:fldCharType="separate"/>
          </w:r>
          <w:r w:rsidR="00F62C90" w:rsidRPr="00F62C90">
            <w:rPr>
              <w:noProof/>
              <w:lang w:val="en-US"/>
            </w:rPr>
            <w:t>(11)</w:t>
          </w:r>
          <w:r>
            <w:rPr>
              <w:lang w:val="en-US"/>
            </w:rPr>
            <w:fldChar w:fldCharType="end"/>
          </w:r>
        </w:sdtContent>
      </w:sdt>
      <w:sdt>
        <w:sdtPr>
          <w:rPr>
            <w:lang w:val="en-US"/>
          </w:rPr>
          <w:id w:val="-279649525"/>
          <w:citation/>
        </w:sdtPr>
        <w:sdtContent>
          <w:r>
            <w:rPr>
              <w:lang w:val="en-US"/>
            </w:rPr>
            <w:fldChar w:fldCharType="begin"/>
          </w:r>
          <w:r w:rsidRPr="00A518B9">
            <w:rPr>
              <w:lang w:val="en-US"/>
            </w:rPr>
            <w:instrText xml:space="preserve"> CITATION Alt19 \l 2058 </w:instrText>
          </w:r>
          <w:r>
            <w:rPr>
              <w:lang w:val="en-US"/>
            </w:rPr>
            <w:fldChar w:fldCharType="separate"/>
          </w:r>
          <w:r w:rsidR="00F62C90">
            <w:rPr>
              <w:noProof/>
              <w:lang w:val="en-US"/>
            </w:rPr>
            <w:t xml:space="preserve"> </w:t>
          </w:r>
          <w:r w:rsidR="00F62C90" w:rsidRPr="00F62C90">
            <w:rPr>
              <w:noProof/>
              <w:lang w:val="en-US"/>
            </w:rPr>
            <w:t>(12)</w:t>
          </w:r>
          <w:r>
            <w:rPr>
              <w:lang w:val="en-US"/>
            </w:rPr>
            <w:fldChar w:fldCharType="end"/>
          </w:r>
        </w:sdtContent>
      </w:sdt>
      <w:r>
        <w:rPr>
          <w:lang w:val="en-US"/>
        </w:rPr>
        <w:t xml:space="preserve">. </w:t>
      </w:r>
    </w:p>
    <w:p w14:paraId="2B87DDDF" w14:textId="77777777" w:rsidR="00107020" w:rsidRPr="0039263C" w:rsidRDefault="00002277" w:rsidP="00B71574">
      <w:pPr>
        <w:rPr>
          <w:i/>
          <w:lang w:val="en-US"/>
        </w:rPr>
      </w:pPr>
      <w:r w:rsidRPr="0039263C">
        <w:rPr>
          <w:i/>
          <w:lang w:val="en-US"/>
        </w:rPr>
        <w:t>Justification for undertaking the trial</w:t>
      </w:r>
    </w:p>
    <w:p w14:paraId="16578DEE" w14:textId="69DAEFDD" w:rsidR="00B71574" w:rsidRDefault="00107020" w:rsidP="00B71574">
      <w:pPr>
        <w:rPr>
          <w:lang w:val="en-US"/>
        </w:rPr>
      </w:pPr>
      <w:r>
        <w:rPr>
          <w:lang w:val="en-US"/>
        </w:rPr>
        <w:t>W</w:t>
      </w:r>
      <w:r w:rsidR="00B71574">
        <w:rPr>
          <w:lang w:val="en-US"/>
        </w:rPr>
        <w:t>e could not find any trial comparing the time of action of tetracaine at different dos</w:t>
      </w:r>
      <w:r w:rsidR="00BB5A36">
        <w:rPr>
          <w:lang w:val="en-US"/>
        </w:rPr>
        <w:t>ag</w:t>
      </w:r>
      <w:r w:rsidR="00B71574">
        <w:rPr>
          <w:lang w:val="en-US"/>
        </w:rPr>
        <w:t xml:space="preserve">es performed in human models. </w:t>
      </w:r>
      <w:r w:rsidR="00002277">
        <w:rPr>
          <w:lang w:val="en-US"/>
        </w:rPr>
        <w:t>T</w:t>
      </w:r>
      <w:r w:rsidR="00B71574">
        <w:rPr>
          <w:lang w:val="en-US"/>
        </w:rPr>
        <w:t xml:space="preserve">here is evidence that a single drop of tetracaine 0.5% solution for phacoemulsiphication is insufficient in 88.9% of cases </w:t>
      </w:r>
      <w:sdt>
        <w:sdtPr>
          <w:rPr>
            <w:lang w:val="en-US"/>
          </w:rPr>
          <w:id w:val="-1596479761"/>
          <w:citation/>
        </w:sdtPr>
        <w:sdtContent>
          <w:r w:rsidR="00B71574">
            <w:rPr>
              <w:lang w:val="en-US"/>
            </w:rPr>
            <w:fldChar w:fldCharType="begin"/>
          </w:r>
          <w:r w:rsidR="00B71574" w:rsidRPr="00A518B9">
            <w:rPr>
              <w:lang w:val="en-US"/>
            </w:rPr>
            <w:instrText xml:space="preserve"> CITATION Cha18 \l 2058 </w:instrText>
          </w:r>
          <w:r w:rsidR="00B71574">
            <w:rPr>
              <w:lang w:val="en-US"/>
            </w:rPr>
            <w:fldChar w:fldCharType="separate"/>
          </w:r>
          <w:r w:rsidR="00F62C90" w:rsidRPr="00F62C90">
            <w:rPr>
              <w:noProof/>
              <w:lang w:val="en-US"/>
            </w:rPr>
            <w:t>(5)</w:t>
          </w:r>
          <w:r w:rsidR="00B71574">
            <w:rPr>
              <w:lang w:val="en-US"/>
            </w:rPr>
            <w:fldChar w:fldCharType="end"/>
          </w:r>
        </w:sdtContent>
      </w:sdt>
      <w:r w:rsidR="00B71574">
        <w:rPr>
          <w:lang w:val="en-US"/>
        </w:rPr>
        <w:t>.</w:t>
      </w:r>
      <w:r w:rsidR="00002277">
        <w:rPr>
          <w:lang w:val="en-US"/>
        </w:rPr>
        <w:t xml:space="preserve"> This trial </w:t>
      </w:r>
      <w:r w:rsidR="00874FAE">
        <w:rPr>
          <w:lang w:val="en-US"/>
        </w:rPr>
        <w:t>may</w:t>
      </w:r>
      <w:r w:rsidR="00002277">
        <w:rPr>
          <w:lang w:val="en-US"/>
        </w:rPr>
        <w:t xml:space="preserve"> provide evidence for the correct prescription of tetracaine depending on the intended </w:t>
      </w:r>
      <w:r w:rsidR="0003419B">
        <w:rPr>
          <w:lang w:val="en-US"/>
        </w:rPr>
        <w:t>procedure and</w:t>
      </w:r>
      <w:r w:rsidR="00002277">
        <w:rPr>
          <w:lang w:val="en-US"/>
        </w:rPr>
        <w:t xml:space="preserve"> minimize patient discomfort</w:t>
      </w:r>
      <w:r w:rsidR="0003419B">
        <w:rPr>
          <w:lang w:val="en-US"/>
        </w:rPr>
        <w:t xml:space="preserve"> caused by a </w:t>
      </w:r>
      <w:r w:rsidR="00C7465F">
        <w:rPr>
          <w:lang w:val="en-US"/>
        </w:rPr>
        <w:t>shallow effect of anesthesia</w:t>
      </w:r>
      <w:r w:rsidR="00002277">
        <w:rPr>
          <w:lang w:val="en-US"/>
        </w:rPr>
        <w:t xml:space="preserve">. </w:t>
      </w:r>
    </w:p>
    <w:p w14:paraId="37EC95BD" w14:textId="77777777" w:rsidR="00107020" w:rsidRPr="0039263C" w:rsidRDefault="00107020" w:rsidP="00B71574">
      <w:pPr>
        <w:rPr>
          <w:i/>
          <w:lang w:val="en-US"/>
        </w:rPr>
      </w:pPr>
      <w:r w:rsidRPr="0039263C">
        <w:rPr>
          <w:i/>
          <w:lang w:val="en-US"/>
        </w:rPr>
        <w:t>Harms from intervention</w:t>
      </w:r>
    </w:p>
    <w:p w14:paraId="0A3948EF" w14:textId="2B66C2A8" w:rsidR="00B71574" w:rsidRDefault="00B71574" w:rsidP="00B71574">
      <w:pPr>
        <w:rPr>
          <w:lang w:val="en-US"/>
        </w:rPr>
      </w:pPr>
      <w:r>
        <w:rPr>
          <w:lang w:val="en-US"/>
        </w:rPr>
        <w:t>Cochet-Bonnet a</w:t>
      </w:r>
      <w:r w:rsidR="00BB5A36">
        <w:rPr>
          <w:lang w:val="en-US"/>
        </w:rPr>
        <w:t>n</w:t>
      </w:r>
      <w:r>
        <w:rPr>
          <w:lang w:val="en-US"/>
        </w:rPr>
        <w:t xml:space="preserve">esthesiometer is an instrument that measures corneal </w:t>
      </w:r>
      <w:r w:rsidR="00810C77">
        <w:rPr>
          <w:lang w:val="en-US"/>
        </w:rPr>
        <w:t>sensitivity</w:t>
      </w:r>
      <w:r>
        <w:rPr>
          <w:lang w:val="en-US"/>
        </w:rPr>
        <w:t xml:space="preserve"> using a nylon fiber with </w:t>
      </w:r>
      <w:r w:rsidR="003075E9">
        <w:rPr>
          <w:lang w:val="en-US"/>
        </w:rPr>
        <w:t xml:space="preserve">an </w:t>
      </w:r>
      <w:r>
        <w:rPr>
          <w:lang w:val="en-US"/>
        </w:rPr>
        <w:t xml:space="preserve">adjustable length. It is a method with a proven repeatability </w:t>
      </w:r>
      <w:sdt>
        <w:sdtPr>
          <w:rPr>
            <w:lang w:val="en-US"/>
          </w:rPr>
          <w:id w:val="529151456"/>
          <w:citation/>
        </w:sdtPr>
        <w:sdtContent>
          <w:r>
            <w:rPr>
              <w:lang w:val="en-US"/>
            </w:rPr>
            <w:fldChar w:fldCharType="begin"/>
          </w:r>
          <w:r w:rsidRPr="00CD795A">
            <w:rPr>
              <w:lang w:val="en-US"/>
            </w:rPr>
            <w:instrText xml:space="preserve"> CITATION Cha15 \l 2058 </w:instrText>
          </w:r>
          <w:r>
            <w:rPr>
              <w:lang w:val="en-US"/>
            </w:rPr>
            <w:fldChar w:fldCharType="separate"/>
          </w:r>
          <w:r w:rsidR="00F62C90" w:rsidRPr="00F62C90">
            <w:rPr>
              <w:noProof/>
              <w:lang w:val="en-US"/>
            </w:rPr>
            <w:t>(13)</w:t>
          </w:r>
          <w:r>
            <w:rPr>
              <w:lang w:val="en-US"/>
            </w:rPr>
            <w:fldChar w:fldCharType="end"/>
          </w:r>
        </w:sdtContent>
      </w:sdt>
      <w:r>
        <w:rPr>
          <w:lang w:val="en-US"/>
        </w:rPr>
        <w:t>. Temporal quadrant of the cornea is the most sensitive</w:t>
      </w:r>
      <w:r w:rsidR="00BB5A36">
        <w:rPr>
          <w:lang w:val="en-US"/>
        </w:rPr>
        <w:t xml:space="preserve"> </w:t>
      </w:r>
      <w:sdt>
        <w:sdtPr>
          <w:rPr>
            <w:lang w:val="en-US"/>
          </w:rPr>
          <w:id w:val="1020510370"/>
          <w:citation/>
        </w:sdtPr>
        <w:sdtContent>
          <w:r>
            <w:rPr>
              <w:lang w:val="en-US"/>
            </w:rPr>
            <w:fldChar w:fldCharType="begin"/>
          </w:r>
          <w:r w:rsidRPr="00CD795A">
            <w:rPr>
              <w:lang w:val="en-US"/>
            </w:rPr>
            <w:instrText xml:space="preserve"> CITATION Law93 \l 2058 </w:instrText>
          </w:r>
          <w:r>
            <w:rPr>
              <w:lang w:val="en-US"/>
            </w:rPr>
            <w:fldChar w:fldCharType="separate"/>
          </w:r>
          <w:r w:rsidR="00F62C90" w:rsidRPr="00F62C90">
            <w:rPr>
              <w:noProof/>
              <w:lang w:val="en-US"/>
            </w:rPr>
            <w:t>(14)</w:t>
          </w:r>
          <w:r>
            <w:rPr>
              <w:lang w:val="en-US"/>
            </w:rPr>
            <w:fldChar w:fldCharType="end"/>
          </w:r>
        </w:sdtContent>
      </w:sdt>
      <w:r>
        <w:rPr>
          <w:lang w:val="en-US"/>
        </w:rPr>
        <w:t xml:space="preserve">. </w:t>
      </w:r>
      <w:r w:rsidR="00002277">
        <w:rPr>
          <w:lang w:val="en-US"/>
        </w:rPr>
        <w:t xml:space="preserve">No adverse effects associated with the use of this instrument were reported on these papers </w:t>
      </w:r>
      <w:sdt>
        <w:sdtPr>
          <w:rPr>
            <w:lang w:val="en-US"/>
          </w:rPr>
          <w:id w:val="-416171325"/>
          <w:citation/>
        </w:sdtPr>
        <w:sdtContent>
          <w:r w:rsidR="00002277">
            <w:rPr>
              <w:lang w:val="en-US"/>
            </w:rPr>
            <w:fldChar w:fldCharType="begin"/>
          </w:r>
          <w:r w:rsidR="00002277" w:rsidRPr="00002277">
            <w:rPr>
              <w:lang w:val="en-US"/>
            </w:rPr>
            <w:instrText xml:space="preserve"> CITATION Cha15 \l 2058 </w:instrText>
          </w:r>
          <w:r w:rsidR="00002277">
            <w:rPr>
              <w:lang w:val="en-US"/>
            </w:rPr>
            <w:fldChar w:fldCharType="separate"/>
          </w:r>
          <w:r w:rsidR="00F62C90" w:rsidRPr="00F62C90">
            <w:rPr>
              <w:noProof/>
              <w:lang w:val="en-US"/>
            </w:rPr>
            <w:t>(13)</w:t>
          </w:r>
          <w:r w:rsidR="00002277">
            <w:rPr>
              <w:lang w:val="en-US"/>
            </w:rPr>
            <w:fldChar w:fldCharType="end"/>
          </w:r>
        </w:sdtContent>
      </w:sdt>
      <w:sdt>
        <w:sdtPr>
          <w:rPr>
            <w:lang w:val="en-US"/>
          </w:rPr>
          <w:id w:val="1120882965"/>
          <w:citation/>
        </w:sdtPr>
        <w:sdtContent>
          <w:r w:rsidR="00002277">
            <w:rPr>
              <w:lang w:val="en-US"/>
            </w:rPr>
            <w:fldChar w:fldCharType="begin"/>
          </w:r>
          <w:r w:rsidR="00002277" w:rsidRPr="00002277">
            <w:rPr>
              <w:lang w:val="en-US"/>
            </w:rPr>
            <w:instrText xml:space="preserve"> CITATION Law93 \l 2058 </w:instrText>
          </w:r>
          <w:r w:rsidR="00002277">
            <w:rPr>
              <w:lang w:val="en-US"/>
            </w:rPr>
            <w:fldChar w:fldCharType="separate"/>
          </w:r>
          <w:r w:rsidR="00F62C90">
            <w:rPr>
              <w:noProof/>
              <w:lang w:val="en-US"/>
            </w:rPr>
            <w:t xml:space="preserve"> </w:t>
          </w:r>
          <w:r w:rsidR="00F62C90" w:rsidRPr="00F62C90">
            <w:rPr>
              <w:noProof/>
              <w:lang w:val="en-US"/>
            </w:rPr>
            <w:t>(14)</w:t>
          </w:r>
          <w:r w:rsidR="00002277">
            <w:rPr>
              <w:lang w:val="en-US"/>
            </w:rPr>
            <w:fldChar w:fldCharType="end"/>
          </w:r>
        </w:sdtContent>
      </w:sdt>
      <w:sdt>
        <w:sdtPr>
          <w:rPr>
            <w:lang w:val="en-US"/>
          </w:rPr>
          <w:id w:val="428539344"/>
          <w:citation/>
        </w:sdtPr>
        <w:sdtContent>
          <w:r w:rsidR="00002277">
            <w:rPr>
              <w:lang w:val="en-US"/>
            </w:rPr>
            <w:fldChar w:fldCharType="begin"/>
          </w:r>
          <w:r w:rsidR="00002277" w:rsidRPr="00002277">
            <w:rPr>
              <w:lang w:val="en-US"/>
            </w:rPr>
            <w:instrText xml:space="preserve"> CITATION Nom01 \l 2058 </w:instrText>
          </w:r>
          <w:r w:rsidR="00002277">
            <w:rPr>
              <w:lang w:val="en-US"/>
            </w:rPr>
            <w:fldChar w:fldCharType="separate"/>
          </w:r>
          <w:r w:rsidR="00F62C90">
            <w:rPr>
              <w:noProof/>
              <w:lang w:val="en-US"/>
            </w:rPr>
            <w:t xml:space="preserve"> </w:t>
          </w:r>
          <w:r w:rsidR="00F62C90" w:rsidRPr="00F62C90">
            <w:rPr>
              <w:noProof/>
              <w:lang w:val="en-US"/>
            </w:rPr>
            <w:t>(7)</w:t>
          </w:r>
          <w:r w:rsidR="00002277">
            <w:rPr>
              <w:lang w:val="en-US"/>
            </w:rPr>
            <w:fldChar w:fldCharType="end"/>
          </w:r>
        </w:sdtContent>
      </w:sdt>
      <w:r w:rsidR="00002277">
        <w:rPr>
          <w:lang w:val="en-US"/>
        </w:rPr>
        <w:t>.</w:t>
      </w:r>
    </w:p>
    <w:p w14:paraId="52AFA10F" w14:textId="4C5FEC3C" w:rsidR="00107020" w:rsidRDefault="00107020" w:rsidP="00B71574">
      <w:pPr>
        <w:rPr>
          <w:lang w:val="en-US"/>
        </w:rPr>
      </w:pPr>
      <w:r>
        <w:rPr>
          <w:lang w:val="en-US"/>
        </w:rPr>
        <w:t xml:space="preserve">Adverse effects from the use of topical tetracaine are infrequent, and usually do not leave sequels </w:t>
      </w:r>
      <w:sdt>
        <w:sdtPr>
          <w:rPr>
            <w:lang w:val="en-US"/>
          </w:rPr>
          <w:id w:val="-2053370336"/>
          <w:citation/>
        </w:sdtPr>
        <w:sdtContent>
          <w:r>
            <w:rPr>
              <w:lang w:val="en-US"/>
            </w:rPr>
            <w:fldChar w:fldCharType="begin"/>
          </w:r>
          <w:r w:rsidRPr="00107020">
            <w:rPr>
              <w:lang w:val="en-US"/>
            </w:rPr>
            <w:instrText xml:space="preserve"> CITATION Bol94 \l 2058 </w:instrText>
          </w:r>
          <w:r>
            <w:rPr>
              <w:lang w:val="en-US"/>
            </w:rPr>
            <w:fldChar w:fldCharType="separate"/>
          </w:r>
          <w:r w:rsidR="00F62C90" w:rsidRPr="00F62C90">
            <w:rPr>
              <w:noProof/>
              <w:lang w:val="en-US"/>
            </w:rPr>
            <w:t>(15)</w:t>
          </w:r>
          <w:r>
            <w:rPr>
              <w:lang w:val="en-US"/>
            </w:rPr>
            <w:fldChar w:fldCharType="end"/>
          </w:r>
        </w:sdtContent>
      </w:sdt>
      <w:r>
        <w:rPr>
          <w:lang w:val="en-US"/>
        </w:rPr>
        <w:t>.</w:t>
      </w:r>
      <w:r w:rsidR="0039263C">
        <w:rPr>
          <w:lang w:val="en-US"/>
        </w:rPr>
        <w:t xml:space="preserve"> Severe complications associated with tetracaine are </w:t>
      </w:r>
      <w:r w:rsidR="003F0EC5">
        <w:rPr>
          <w:lang w:val="en-US"/>
        </w:rPr>
        <w:t>rare and</w:t>
      </w:r>
      <w:r w:rsidR="0039263C">
        <w:rPr>
          <w:lang w:val="en-US"/>
        </w:rPr>
        <w:t xml:space="preserve"> are </w:t>
      </w:r>
      <w:r w:rsidR="003F0EC5">
        <w:rPr>
          <w:lang w:val="en-US"/>
        </w:rPr>
        <w:t xml:space="preserve">more likely </w:t>
      </w:r>
      <w:r w:rsidR="0039263C">
        <w:rPr>
          <w:lang w:val="en-US"/>
        </w:rPr>
        <w:t xml:space="preserve">related to the abuse of this medication </w:t>
      </w:r>
      <w:r w:rsidR="007326CC">
        <w:rPr>
          <w:lang w:val="en-US"/>
        </w:rPr>
        <w:t>(</w:t>
      </w:r>
      <w:r w:rsidR="0039263C">
        <w:rPr>
          <w:lang w:val="en-US"/>
        </w:rPr>
        <w:t>e.g. sterile corneal lysis on a Mooren ulcer manner</w:t>
      </w:r>
      <w:r w:rsidR="007326CC">
        <w:rPr>
          <w:lang w:val="en-US"/>
        </w:rPr>
        <w:t>)</w:t>
      </w:r>
      <w:r w:rsidR="0039263C">
        <w:rPr>
          <w:lang w:val="en-US"/>
        </w:rPr>
        <w:t xml:space="preserve"> </w:t>
      </w:r>
      <w:sdt>
        <w:sdtPr>
          <w:rPr>
            <w:lang w:val="en-US"/>
          </w:rPr>
          <w:id w:val="1011408991"/>
          <w:citation/>
        </w:sdtPr>
        <w:sdtContent>
          <w:r w:rsidR="0039263C">
            <w:rPr>
              <w:lang w:val="en-US"/>
            </w:rPr>
            <w:fldChar w:fldCharType="begin"/>
          </w:r>
          <w:r w:rsidR="0039263C" w:rsidRPr="0039263C">
            <w:rPr>
              <w:lang w:val="en-US"/>
            </w:rPr>
            <w:instrText xml:space="preserve"> CITATION Kha12 \l 2058 </w:instrText>
          </w:r>
          <w:r w:rsidR="0039263C">
            <w:rPr>
              <w:lang w:val="en-US"/>
            </w:rPr>
            <w:fldChar w:fldCharType="separate"/>
          </w:r>
          <w:r w:rsidR="00F62C90" w:rsidRPr="00F62C90">
            <w:rPr>
              <w:noProof/>
              <w:lang w:val="en-US"/>
            </w:rPr>
            <w:t>(16)</w:t>
          </w:r>
          <w:r w:rsidR="0039263C">
            <w:rPr>
              <w:lang w:val="en-US"/>
            </w:rPr>
            <w:fldChar w:fldCharType="end"/>
          </w:r>
        </w:sdtContent>
      </w:sdt>
      <w:r w:rsidR="0039263C">
        <w:rPr>
          <w:lang w:val="en-US"/>
        </w:rPr>
        <w:t xml:space="preserve">. </w:t>
      </w:r>
    </w:p>
    <w:p w14:paraId="16F69F7B" w14:textId="77777777" w:rsidR="00D801E5" w:rsidRDefault="00D801E5" w:rsidP="00B71574">
      <w:pPr>
        <w:rPr>
          <w:lang w:val="en-US"/>
        </w:rPr>
      </w:pPr>
    </w:p>
    <w:p w14:paraId="36C2AB0B" w14:textId="77777777" w:rsidR="00B71574" w:rsidRPr="004430DE" w:rsidRDefault="004430DE" w:rsidP="00B71574">
      <w:pPr>
        <w:rPr>
          <w:i/>
          <w:lang w:val="en-US"/>
        </w:rPr>
      </w:pPr>
      <w:r w:rsidRPr="004430DE">
        <w:rPr>
          <w:i/>
          <w:lang w:val="en-US"/>
        </w:rPr>
        <w:t>Explanation of comparators</w:t>
      </w:r>
    </w:p>
    <w:p w14:paraId="6528A2BB" w14:textId="443122B7" w:rsidR="004430DE" w:rsidRDefault="00BB5A36" w:rsidP="00B71574">
      <w:pPr>
        <w:rPr>
          <w:lang w:val="en-US"/>
        </w:rPr>
      </w:pPr>
      <w:r>
        <w:rPr>
          <w:lang w:val="en-US"/>
        </w:rPr>
        <w:t>We chose to compare the effect of two and three drops at three minutes intervals to a single drop of tetracaine to find out if there is any benefit on applying a greater dosage, and also to find out if there is any increased risk for adverse events</w:t>
      </w:r>
      <w:r w:rsidR="00352486">
        <w:rPr>
          <w:lang w:val="en-US"/>
        </w:rPr>
        <w:t xml:space="preserve">. </w:t>
      </w:r>
    </w:p>
    <w:p w14:paraId="57E25CF1" w14:textId="77777777" w:rsidR="00BB5A36" w:rsidRDefault="00BB5A36" w:rsidP="00B71574">
      <w:pPr>
        <w:rPr>
          <w:lang w:val="en-US"/>
        </w:rPr>
      </w:pPr>
    </w:p>
    <w:p w14:paraId="7F8BDDF2" w14:textId="521AF427" w:rsidR="009E2BB0" w:rsidRPr="009E2BB0" w:rsidRDefault="009E2BB0" w:rsidP="00B71574">
      <w:pPr>
        <w:rPr>
          <w:b/>
          <w:lang w:val="en-US"/>
        </w:rPr>
      </w:pPr>
      <w:r w:rsidRPr="009E2BB0">
        <w:rPr>
          <w:b/>
          <w:lang w:val="en-US"/>
        </w:rPr>
        <w:t>Objectives</w:t>
      </w:r>
    </w:p>
    <w:p w14:paraId="241AD3AA" w14:textId="77777777" w:rsidR="009E2BB0" w:rsidRDefault="009E2BB0" w:rsidP="00B71574">
      <w:pPr>
        <w:rPr>
          <w:i/>
          <w:lang w:val="en-US"/>
        </w:rPr>
      </w:pPr>
    </w:p>
    <w:p w14:paraId="283339BB" w14:textId="6F156D9B" w:rsidR="00E449B6" w:rsidRPr="00E449B6" w:rsidRDefault="00E449B6" w:rsidP="00B71574">
      <w:pPr>
        <w:rPr>
          <w:i/>
          <w:lang w:val="en-US"/>
        </w:rPr>
      </w:pPr>
      <w:r w:rsidRPr="00E449B6">
        <w:rPr>
          <w:i/>
          <w:lang w:val="en-US"/>
        </w:rPr>
        <w:t>Specific objectives or hypotheses</w:t>
      </w:r>
    </w:p>
    <w:p w14:paraId="01A98D5A" w14:textId="38CED3E1" w:rsidR="00E449B6" w:rsidRDefault="00E449B6" w:rsidP="00B71574">
      <w:pPr>
        <w:rPr>
          <w:lang w:val="en-US"/>
        </w:rPr>
      </w:pPr>
      <w:r w:rsidRPr="00734025">
        <w:rPr>
          <w:i/>
          <w:lang w:val="en-US"/>
        </w:rPr>
        <w:t>General hypotheses.</w:t>
      </w:r>
      <w:r>
        <w:rPr>
          <w:lang w:val="en-US"/>
        </w:rPr>
        <w:t xml:space="preserve"> The duration and the degree of </w:t>
      </w:r>
      <w:r w:rsidR="008E4429">
        <w:rPr>
          <w:lang w:val="en-US"/>
        </w:rPr>
        <w:t xml:space="preserve">the maximal </w:t>
      </w:r>
      <w:r>
        <w:rPr>
          <w:lang w:val="en-US"/>
        </w:rPr>
        <w:t>anesthe</w:t>
      </w:r>
      <w:r w:rsidR="008E4429">
        <w:rPr>
          <w:lang w:val="en-US"/>
        </w:rPr>
        <w:t>tic effect</w:t>
      </w:r>
      <w:r>
        <w:rPr>
          <w:lang w:val="en-US"/>
        </w:rPr>
        <w:t xml:space="preserve"> </w:t>
      </w:r>
      <w:r w:rsidR="005F2CC7">
        <w:rPr>
          <w:lang w:val="en-US"/>
        </w:rPr>
        <w:t>are</w:t>
      </w:r>
      <w:r>
        <w:rPr>
          <w:lang w:val="en-US"/>
        </w:rPr>
        <w:t xml:space="preserve"> greater at </w:t>
      </w:r>
      <w:r w:rsidR="005F2CC7">
        <w:rPr>
          <w:lang w:val="en-US"/>
        </w:rPr>
        <w:t xml:space="preserve">a </w:t>
      </w:r>
      <w:r>
        <w:rPr>
          <w:lang w:val="en-US"/>
        </w:rPr>
        <w:t>greater tetracaine dos</w:t>
      </w:r>
      <w:r w:rsidR="005F2CC7">
        <w:rPr>
          <w:lang w:val="en-US"/>
        </w:rPr>
        <w:t>ag</w:t>
      </w:r>
      <w:r>
        <w:rPr>
          <w:lang w:val="en-US"/>
        </w:rPr>
        <w:t xml:space="preserve">e. </w:t>
      </w:r>
    </w:p>
    <w:p w14:paraId="6031C847" w14:textId="3CBCE692" w:rsidR="00E449B6" w:rsidRDefault="00E449B6" w:rsidP="00B71574">
      <w:pPr>
        <w:rPr>
          <w:lang w:val="en-US"/>
        </w:rPr>
      </w:pPr>
      <w:r w:rsidRPr="00734025">
        <w:rPr>
          <w:i/>
          <w:lang w:val="en-US"/>
        </w:rPr>
        <w:t>Nule Hypotheses.</w:t>
      </w:r>
      <w:r>
        <w:rPr>
          <w:lang w:val="en-US"/>
        </w:rPr>
        <w:t xml:space="preserve"> There are no differences among groups on esthesiometry. </w:t>
      </w:r>
    </w:p>
    <w:p w14:paraId="35E64655" w14:textId="5E24F5CE" w:rsidR="00E449B6" w:rsidRDefault="00E449B6" w:rsidP="00B71574">
      <w:pPr>
        <w:rPr>
          <w:lang w:val="en-US"/>
        </w:rPr>
      </w:pPr>
    </w:p>
    <w:p w14:paraId="4AF6D240" w14:textId="72FCEF10" w:rsidR="00E449B6" w:rsidRDefault="00E449B6" w:rsidP="00B71574">
      <w:pPr>
        <w:rPr>
          <w:lang w:val="en-US"/>
        </w:rPr>
      </w:pPr>
      <w:r w:rsidRPr="00734025">
        <w:rPr>
          <w:i/>
          <w:lang w:val="en-US"/>
        </w:rPr>
        <w:lastRenderedPageBreak/>
        <w:t>General objective</w:t>
      </w:r>
      <w:r>
        <w:rPr>
          <w:lang w:val="en-US"/>
        </w:rPr>
        <w:t>. To measure and</w:t>
      </w:r>
      <w:r w:rsidR="00352486">
        <w:rPr>
          <w:lang w:val="en-US"/>
        </w:rPr>
        <w:t xml:space="preserve"> to</w:t>
      </w:r>
      <w:r>
        <w:rPr>
          <w:lang w:val="en-US"/>
        </w:rPr>
        <w:t xml:space="preserve"> compare the duration and the degree of </w:t>
      </w:r>
      <w:r w:rsidR="0047399C">
        <w:rPr>
          <w:lang w:val="en-US"/>
        </w:rPr>
        <w:t>the maximal anesthetic effect</w:t>
      </w:r>
      <w:r>
        <w:rPr>
          <w:lang w:val="en-US"/>
        </w:rPr>
        <w:t xml:space="preserve"> of 1, 2 or 3 </w:t>
      </w:r>
      <w:r w:rsidR="005F2CC7">
        <w:rPr>
          <w:lang w:val="en-US"/>
        </w:rPr>
        <w:t xml:space="preserve">drops of </w:t>
      </w:r>
      <w:r>
        <w:rPr>
          <w:lang w:val="en-US"/>
        </w:rPr>
        <w:t xml:space="preserve">tetracaine </w:t>
      </w:r>
      <w:r w:rsidR="007D3DF1">
        <w:rPr>
          <w:lang w:val="en-US"/>
        </w:rPr>
        <w:t xml:space="preserve">0.5%, at 3 minutes intervals, using Cochet-Bonnet </w:t>
      </w:r>
      <w:r w:rsidR="005F2CC7">
        <w:rPr>
          <w:lang w:val="en-US"/>
        </w:rPr>
        <w:t>an</w:t>
      </w:r>
      <w:r w:rsidR="007D3DF1">
        <w:rPr>
          <w:lang w:val="en-US"/>
        </w:rPr>
        <w:t xml:space="preserve">esthesiometer. </w:t>
      </w:r>
      <w:r>
        <w:rPr>
          <w:lang w:val="en-US"/>
        </w:rPr>
        <w:t xml:space="preserve"> </w:t>
      </w:r>
    </w:p>
    <w:p w14:paraId="5A59BCB4" w14:textId="77777777" w:rsidR="00B91090" w:rsidRPr="002744C5" w:rsidRDefault="007D3DF1" w:rsidP="00B71574">
      <w:pPr>
        <w:rPr>
          <w:i/>
          <w:lang w:val="en-US"/>
        </w:rPr>
      </w:pPr>
      <w:r w:rsidRPr="002744C5">
        <w:rPr>
          <w:i/>
          <w:lang w:val="en-US"/>
        </w:rPr>
        <w:t xml:space="preserve">Specific objectives. </w:t>
      </w:r>
    </w:p>
    <w:p w14:paraId="1A55A44F" w14:textId="745BDD8C" w:rsidR="007D3DF1" w:rsidRDefault="007D3DF1" w:rsidP="00B91090">
      <w:pPr>
        <w:pStyle w:val="Prrafodelista"/>
        <w:numPr>
          <w:ilvl w:val="0"/>
          <w:numId w:val="6"/>
        </w:numPr>
        <w:rPr>
          <w:lang w:val="en-US"/>
        </w:rPr>
      </w:pPr>
      <w:r w:rsidRPr="00B91090">
        <w:rPr>
          <w:lang w:val="en-US"/>
        </w:rPr>
        <w:t xml:space="preserve">To </w:t>
      </w:r>
      <w:r w:rsidR="005F2CC7">
        <w:rPr>
          <w:lang w:val="en-US"/>
        </w:rPr>
        <w:t>measure</w:t>
      </w:r>
      <w:r w:rsidRPr="00B91090">
        <w:rPr>
          <w:lang w:val="en-US"/>
        </w:rPr>
        <w:t xml:space="preserve"> the duration of the maxim</w:t>
      </w:r>
      <w:r w:rsidR="005F2CC7">
        <w:rPr>
          <w:lang w:val="en-US"/>
        </w:rPr>
        <w:t xml:space="preserve">al anesthetic effect </w:t>
      </w:r>
      <w:r w:rsidRPr="00B91090">
        <w:rPr>
          <w:lang w:val="en-US"/>
        </w:rPr>
        <w:t xml:space="preserve">(the </w:t>
      </w:r>
      <w:r w:rsidR="00FF0CDD" w:rsidRPr="00B91090">
        <w:rPr>
          <w:lang w:val="en-US"/>
        </w:rPr>
        <w:t>period</w:t>
      </w:r>
      <w:r w:rsidRPr="00B91090">
        <w:rPr>
          <w:lang w:val="en-US"/>
        </w:rPr>
        <w:t xml:space="preserve"> in which </w:t>
      </w:r>
      <w:r w:rsidR="003F6A01" w:rsidRPr="00B91090">
        <w:rPr>
          <w:lang w:val="en-US"/>
        </w:rPr>
        <w:t xml:space="preserve">corneal </w:t>
      </w:r>
      <w:r w:rsidR="000C1923">
        <w:rPr>
          <w:lang w:val="en-US"/>
        </w:rPr>
        <w:t>sensation</w:t>
      </w:r>
      <w:r w:rsidR="00B91090" w:rsidRPr="00B91090">
        <w:rPr>
          <w:lang w:val="en-US"/>
        </w:rPr>
        <w:t xml:space="preserve"> is lowest</w:t>
      </w:r>
      <w:r w:rsidR="005F2CC7">
        <w:rPr>
          <w:lang w:val="en-US"/>
        </w:rPr>
        <w:t>)</w:t>
      </w:r>
      <w:r w:rsidR="00B91090" w:rsidRPr="00B91090">
        <w:rPr>
          <w:lang w:val="en-US"/>
        </w:rPr>
        <w:t xml:space="preserve"> after the application of 1, 2 or 3 </w:t>
      </w:r>
      <w:r w:rsidR="005F2CC7">
        <w:rPr>
          <w:lang w:val="en-US"/>
        </w:rPr>
        <w:t xml:space="preserve">drops of </w:t>
      </w:r>
      <w:r w:rsidR="00B91090" w:rsidRPr="00B91090">
        <w:rPr>
          <w:lang w:val="en-US"/>
        </w:rPr>
        <w:t>tetracaine 0.5% at 3 minutes intervals.</w:t>
      </w:r>
    </w:p>
    <w:p w14:paraId="45B9DB4F" w14:textId="77777777" w:rsidR="000C1923" w:rsidRDefault="000C1923" w:rsidP="000C1923">
      <w:pPr>
        <w:pStyle w:val="Prrafodelista"/>
        <w:numPr>
          <w:ilvl w:val="0"/>
          <w:numId w:val="6"/>
        </w:numPr>
        <w:rPr>
          <w:lang w:val="en-US"/>
        </w:rPr>
      </w:pPr>
      <w:r w:rsidRPr="005F2CC7">
        <w:rPr>
          <w:lang w:val="en-US"/>
        </w:rPr>
        <w:t xml:space="preserve">To measure the duration of corneal anesthesia defined as the total time it takes to patient to recover his baseline corneal sensation after the application of 1, 2 or 3 </w:t>
      </w:r>
      <w:r>
        <w:rPr>
          <w:lang w:val="en-US"/>
        </w:rPr>
        <w:t xml:space="preserve">drops of </w:t>
      </w:r>
      <w:r w:rsidRPr="005F2CC7">
        <w:rPr>
          <w:lang w:val="en-US"/>
        </w:rPr>
        <w:t>tetracaine 0.5% at 3 minutes intervals.</w:t>
      </w:r>
    </w:p>
    <w:p w14:paraId="06A6A1C4" w14:textId="145046DA" w:rsidR="005F2CC7" w:rsidRDefault="005F2CC7" w:rsidP="00630CBC">
      <w:pPr>
        <w:pStyle w:val="Prrafodelista"/>
        <w:numPr>
          <w:ilvl w:val="0"/>
          <w:numId w:val="6"/>
        </w:numPr>
        <w:rPr>
          <w:lang w:val="en-US"/>
        </w:rPr>
      </w:pPr>
      <w:r w:rsidRPr="005F2CC7">
        <w:rPr>
          <w:lang w:val="en-US"/>
        </w:rPr>
        <w:t xml:space="preserve">To measure the degree of the maximal anesthetic effect, defined as the first measured corneal sensation after the application of 1, 2 or 3 drops of tetracaine </w:t>
      </w:r>
      <w:r>
        <w:rPr>
          <w:lang w:val="en-US"/>
        </w:rPr>
        <w:t>% at 3 minutes intervals.</w:t>
      </w:r>
    </w:p>
    <w:p w14:paraId="53DFDAEE" w14:textId="0C5C802F" w:rsidR="005F2CC7" w:rsidRDefault="005F2CC7" w:rsidP="00630CBC">
      <w:pPr>
        <w:pStyle w:val="Prrafodelista"/>
        <w:numPr>
          <w:ilvl w:val="0"/>
          <w:numId w:val="6"/>
        </w:numPr>
        <w:rPr>
          <w:lang w:val="en-US"/>
        </w:rPr>
      </w:pPr>
      <w:r>
        <w:rPr>
          <w:lang w:val="en-US"/>
        </w:rPr>
        <w:t xml:space="preserve">To describe the population’s demographic data. </w:t>
      </w:r>
    </w:p>
    <w:p w14:paraId="5AE27160" w14:textId="75D0249E" w:rsidR="005F2CC7" w:rsidRDefault="005F2CC7" w:rsidP="007B7ECE">
      <w:pPr>
        <w:pStyle w:val="Prrafodelista"/>
        <w:numPr>
          <w:ilvl w:val="0"/>
          <w:numId w:val="6"/>
        </w:numPr>
        <w:rPr>
          <w:lang w:val="en-US"/>
        </w:rPr>
      </w:pPr>
      <w:r>
        <w:rPr>
          <w:lang w:val="en-US"/>
        </w:rPr>
        <w:t xml:space="preserve">To measure baseline corneal sensation. </w:t>
      </w:r>
    </w:p>
    <w:p w14:paraId="757A658B" w14:textId="77777777" w:rsidR="00DD230B" w:rsidRPr="007B7ECE" w:rsidRDefault="00DD230B" w:rsidP="00DD230B">
      <w:pPr>
        <w:pStyle w:val="Prrafodelista"/>
        <w:numPr>
          <w:ilvl w:val="0"/>
          <w:numId w:val="6"/>
        </w:numPr>
        <w:rPr>
          <w:lang w:val="en-US"/>
        </w:rPr>
      </w:pPr>
      <w:r>
        <w:rPr>
          <w:lang w:val="en-US"/>
        </w:rPr>
        <w:t>To describe the presence of epithelial defects after the measurement of corneal sensation with the Cochet-Bonnet anesthesiometer under topical anesthesia.</w:t>
      </w:r>
    </w:p>
    <w:p w14:paraId="4A7527B3" w14:textId="6F31913F" w:rsidR="007B7ECE" w:rsidRDefault="00B91090" w:rsidP="007B7ECE">
      <w:pPr>
        <w:pStyle w:val="Prrafodelista"/>
        <w:numPr>
          <w:ilvl w:val="0"/>
          <w:numId w:val="6"/>
        </w:numPr>
        <w:rPr>
          <w:lang w:val="en-US"/>
        </w:rPr>
      </w:pPr>
      <w:r>
        <w:rPr>
          <w:lang w:val="en-US"/>
        </w:rPr>
        <w:t xml:space="preserve">To describe </w:t>
      </w:r>
      <w:r w:rsidR="007B7ECE">
        <w:rPr>
          <w:lang w:val="en-US"/>
        </w:rPr>
        <w:t xml:space="preserve">the presence of any </w:t>
      </w:r>
      <w:r>
        <w:rPr>
          <w:lang w:val="en-US"/>
        </w:rPr>
        <w:t xml:space="preserve">adverse </w:t>
      </w:r>
      <w:r w:rsidR="005F2CC7">
        <w:rPr>
          <w:lang w:val="en-US"/>
        </w:rPr>
        <w:t>event</w:t>
      </w:r>
      <w:r>
        <w:rPr>
          <w:lang w:val="en-US"/>
        </w:rPr>
        <w:t xml:space="preserve">. </w:t>
      </w:r>
    </w:p>
    <w:p w14:paraId="5126E2AD" w14:textId="14E8371F" w:rsidR="00A21537" w:rsidRDefault="00A21537" w:rsidP="00A21537">
      <w:pPr>
        <w:rPr>
          <w:lang w:val="en-US"/>
        </w:rPr>
      </w:pPr>
    </w:p>
    <w:p w14:paraId="2B975277" w14:textId="3436DA14" w:rsidR="00A21537" w:rsidRDefault="00A21537" w:rsidP="00A21537">
      <w:pPr>
        <w:rPr>
          <w:b/>
          <w:lang w:val="en-US"/>
        </w:rPr>
      </w:pPr>
      <w:r w:rsidRPr="009E2BB0">
        <w:rPr>
          <w:b/>
          <w:lang w:val="en-US"/>
        </w:rPr>
        <w:t>Trial Design</w:t>
      </w:r>
    </w:p>
    <w:p w14:paraId="37590962" w14:textId="6DC9BF74" w:rsidR="009E2BB0" w:rsidRDefault="009E2BB0" w:rsidP="00A21537">
      <w:pPr>
        <w:rPr>
          <w:b/>
          <w:lang w:val="en-US"/>
        </w:rPr>
      </w:pPr>
    </w:p>
    <w:p w14:paraId="6FC2B096" w14:textId="157316B1" w:rsidR="009E2BB0" w:rsidRPr="009E2BB0" w:rsidRDefault="009E2BB0" w:rsidP="00A21537">
      <w:pPr>
        <w:rPr>
          <w:i/>
          <w:lang w:val="en-US"/>
        </w:rPr>
      </w:pPr>
      <w:r w:rsidRPr="009E2BB0">
        <w:rPr>
          <w:i/>
          <w:lang w:val="en-US"/>
        </w:rPr>
        <w:t>Description of trial design</w:t>
      </w:r>
    </w:p>
    <w:p w14:paraId="30B7C597" w14:textId="6F71E296" w:rsidR="00A21537" w:rsidRDefault="007B7ECE" w:rsidP="00A21537">
      <w:pPr>
        <w:rPr>
          <w:lang w:val="en-US"/>
        </w:rPr>
      </w:pPr>
      <w:r>
        <w:rPr>
          <w:lang w:val="en-US"/>
        </w:rPr>
        <w:t xml:space="preserve">Randomized, double-blinded clinical trial. </w:t>
      </w:r>
    </w:p>
    <w:p w14:paraId="24E4CFC7" w14:textId="2F683E0A" w:rsidR="00A21537" w:rsidRDefault="00A21537" w:rsidP="00A21537">
      <w:pPr>
        <w:rPr>
          <w:lang w:val="en-US"/>
        </w:rPr>
      </w:pPr>
    </w:p>
    <w:p w14:paraId="4D20C5FF" w14:textId="77777777" w:rsidR="009E2BB0" w:rsidRDefault="009E2BB0" w:rsidP="00A21537">
      <w:pPr>
        <w:rPr>
          <w:lang w:val="en-US"/>
        </w:rPr>
      </w:pPr>
    </w:p>
    <w:p w14:paraId="72546351" w14:textId="78FB099F" w:rsidR="009E2BB0" w:rsidRPr="009E2BB0" w:rsidRDefault="009E2BB0" w:rsidP="00A21537">
      <w:pPr>
        <w:rPr>
          <w:b/>
          <w:lang w:val="en-US"/>
        </w:rPr>
      </w:pPr>
      <w:r w:rsidRPr="009E2BB0">
        <w:rPr>
          <w:b/>
          <w:lang w:val="en-US"/>
        </w:rPr>
        <w:t>Methods: Participants, interventions, and outcomes</w:t>
      </w:r>
    </w:p>
    <w:p w14:paraId="799DA24C" w14:textId="77777777" w:rsidR="009E2BB0" w:rsidRDefault="009E2BB0" w:rsidP="00A21537">
      <w:pPr>
        <w:rPr>
          <w:b/>
          <w:lang w:val="en-US"/>
        </w:rPr>
      </w:pPr>
    </w:p>
    <w:p w14:paraId="1FB74506" w14:textId="51AD1F7B" w:rsidR="00A21537" w:rsidRDefault="00A21537" w:rsidP="00A21537">
      <w:pPr>
        <w:rPr>
          <w:b/>
          <w:lang w:val="en-US"/>
        </w:rPr>
      </w:pPr>
      <w:r w:rsidRPr="009E2BB0">
        <w:rPr>
          <w:b/>
          <w:lang w:val="en-US"/>
        </w:rPr>
        <w:t>Study setting</w:t>
      </w:r>
      <w:r w:rsidR="00A25EC2" w:rsidRPr="009E2BB0">
        <w:rPr>
          <w:b/>
          <w:lang w:val="en-US"/>
        </w:rPr>
        <w:t>s</w:t>
      </w:r>
    </w:p>
    <w:p w14:paraId="2A6ABF9C" w14:textId="77777777" w:rsidR="009E2BB0" w:rsidRPr="009E2BB0" w:rsidRDefault="009E2BB0" w:rsidP="00A21537">
      <w:pPr>
        <w:rPr>
          <w:b/>
          <w:lang w:val="en-US"/>
        </w:rPr>
      </w:pPr>
    </w:p>
    <w:p w14:paraId="02C5871E" w14:textId="234D8281" w:rsidR="009E2BB0" w:rsidRPr="00A25EC2" w:rsidRDefault="009E2BB0" w:rsidP="00A21537">
      <w:pPr>
        <w:rPr>
          <w:i/>
          <w:lang w:val="en-US"/>
        </w:rPr>
      </w:pPr>
      <w:r>
        <w:rPr>
          <w:i/>
          <w:lang w:val="en-US"/>
        </w:rPr>
        <w:t>Description of study settings</w:t>
      </w:r>
    </w:p>
    <w:p w14:paraId="19072517" w14:textId="12403D7E" w:rsidR="00A21537" w:rsidRDefault="00A25EC2" w:rsidP="00A21537">
      <w:pPr>
        <w:rPr>
          <w:lang w:val="en-US"/>
        </w:rPr>
      </w:pPr>
      <w:r>
        <w:rPr>
          <w:lang w:val="en-US"/>
        </w:rPr>
        <w:t xml:space="preserve">Study to be performed at Regional General Hospital Number 12 “Lic. Benito Juárez”, from the Social Security Mexican Institute, Mérida city, state of Yucatán. Country: México. </w:t>
      </w:r>
    </w:p>
    <w:p w14:paraId="4583BF4C" w14:textId="7D58A299" w:rsidR="00A25EC2" w:rsidRDefault="00A25EC2" w:rsidP="00A21537">
      <w:pPr>
        <w:rPr>
          <w:lang w:val="en-US"/>
        </w:rPr>
      </w:pPr>
    </w:p>
    <w:p w14:paraId="4C62B50D" w14:textId="687AF94F" w:rsidR="009E2BB0" w:rsidRPr="009E2BB0" w:rsidRDefault="009E2BB0" w:rsidP="00A21537">
      <w:pPr>
        <w:rPr>
          <w:b/>
          <w:lang w:val="en-US"/>
        </w:rPr>
      </w:pPr>
      <w:r w:rsidRPr="009E2BB0">
        <w:rPr>
          <w:b/>
          <w:lang w:val="en-US"/>
        </w:rPr>
        <w:t>Eligibility criteria</w:t>
      </w:r>
    </w:p>
    <w:p w14:paraId="62F7C2B0" w14:textId="4C05EE22" w:rsidR="00B71574" w:rsidRPr="004D40F8" w:rsidRDefault="00A25EC2" w:rsidP="00B71574">
      <w:pPr>
        <w:rPr>
          <w:i/>
          <w:lang w:val="en-US"/>
        </w:rPr>
      </w:pPr>
      <w:r w:rsidRPr="004D40F8">
        <w:rPr>
          <w:i/>
          <w:lang w:val="en-US"/>
        </w:rPr>
        <w:t>Inclusion and exclusion criteria for participants</w:t>
      </w:r>
    </w:p>
    <w:p w14:paraId="1A8D7C0D" w14:textId="2F34E183" w:rsidR="00A25EC2" w:rsidRPr="004D40F8" w:rsidRDefault="00A25EC2" w:rsidP="00B71574">
      <w:pPr>
        <w:rPr>
          <w:lang w:val="en-US"/>
        </w:rPr>
      </w:pPr>
      <w:r w:rsidRPr="004D40F8">
        <w:rPr>
          <w:lang w:val="en-US"/>
        </w:rPr>
        <w:t xml:space="preserve">Inclusion criteria: </w:t>
      </w:r>
    </w:p>
    <w:p w14:paraId="1ABC2CBE" w14:textId="660985FB" w:rsidR="00A25EC2" w:rsidRDefault="00A25EC2" w:rsidP="00A25EC2">
      <w:pPr>
        <w:pStyle w:val="Prrafodelista"/>
        <w:numPr>
          <w:ilvl w:val="0"/>
          <w:numId w:val="7"/>
        </w:numPr>
        <w:rPr>
          <w:lang w:val="en-US"/>
        </w:rPr>
      </w:pPr>
      <w:r>
        <w:rPr>
          <w:lang w:val="en-US"/>
        </w:rPr>
        <w:t xml:space="preserve">Subjects 18 years old or older that live in Mérida. </w:t>
      </w:r>
    </w:p>
    <w:p w14:paraId="03845FEC" w14:textId="672F6CF9" w:rsidR="00A25EC2" w:rsidRDefault="00A25EC2" w:rsidP="00A25EC2">
      <w:pPr>
        <w:pStyle w:val="Prrafodelista"/>
        <w:numPr>
          <w:ilvl w:val="0"/>
          <w:numId w:val="7"/>
        </w:numPr>
        <w:rPr>
          <w:lang w:val="en-US"/>
        </w:rPr>
      </w:pPr>
      <w:r>
        <w:rPr>
          <w:lang w:val="en-US"/>
        </w:rPr>
        <w:t>Any gender</w:t>
      </w:r>
    </w:p>
    <w:p w14:paraId="21746E51" w14:textId="5BA0A663" w:rsidR="00A25EC2" w:rsidRPr="004D40F8" w:rsidRDefault="00A25EC2" w:rsidP="00A25EC2">
      <w:pPr>
        <w:rPr>
          <w:lang w:val="en-US"/>
        </w:rPr>
      </w:pPr>
      <w:r w:rsidRPr="004D40F8">
        <w:rPr>
          <w:lang w:val="en-US"/>
        </w:rPr>
        <w:t>Exclusion criteria:</w:t>
      </w:r>
    </w:p>
    <w:p w14:paraId="3D1C00BA" w14:textId="212A6618" w:rsidR="00A25EC2" w:rsidRDefault="00A25EC2" w:rsidP="00A25EC2">
      <w:pPr>
        <w:pStyle w:val="Prrafodelista"/>
        <w:numPr>
          <w:ilvl w:val="0"/>
          <w:numId w:val="8"/>
        </w:numPr>
        <w:rPr>
          <w:lang w:val="en-US"/>
        </w:rPr>
      </w:pPr>
      <w:r>
        <w:rPr>
          <w:lang w:val="en-US"/>
        </w:rPr>
        <w:t xml:space="preserve">Any known systemic disease. </w:t>
      </w:r>
    </w:p>
    <w:p w14:paraId="729B6B5A" w14:textId="28CC6801" w:rsidR="00A25EC2" w:rsidRDefault="00A25EC2" w:rsidP="00A25EC2">
      <w:pPr>
        <w:pStyle w:val="Prrafodelista"/>
        <w:numPr>
          <w:ilvl w:val="0"/>
          <w:numId w:val="8"/>
        </w:numPr>
        <w:rPr>
          <w:lang w:val="en-US"/>
        </w:rPr>
      </w:pPr>
      <w:r>
        <w:rPr>
          <w:lang w:val="en-US"/>
        </w:rPr>
        <w:t xml:space="preserve">Any known ophthalmic disease. </w:t>
      </w:r>
    </w:p>
    <w:p w14:paraId="44BEBB64" w14:textId="123F3FC0" w:rsidR="00A25EC2" w:rsidRDefault="00A25EC2" w:rsidP="00A25EC2">
      <w:pPr>
        <w:pStyle w:val="Prrafodelista"/>
        <w:numPr>
          <w:ilvl w:val="0"/>
          <w:numId w:val="8"/>
        </w:numPr>
        <w:rPr>
          <w:lang w:val="en-US"/>
        </w:rPr>
      </w:pPr>
      <w:r>
        <w:rPr>
          <w:lang w:val="en-US"/>
        </w:rPr>
        <w:t>Contact lens wear.</w:t>
      </w:r>
    </w:p>
    <w:p w14:paraId="3AFAE6C5" w14:textId="7F0E782E" w:rsidR="00A25EC2" w:rsidRDefault="00A25EC2" w:rsidP="00A25EC2">
      <w:pPr>
        <w:pStyle w:val="Prrafodelista"/>
        <w:numPr>
          <w:ilvl w:val="0"/>
          <w:numId w:val="8"/>
        </w:numPr>
        <w:rPr>
          <w:lang w:val="en-US"/>
        </w:rPr>
      </w:pPr>
      <w:r>
        <w:rPr>
          <w:lang w:val="en-US"/>
        </w:rPr>
        <w:t xml:space="preserve">Previous ophthalmic surgery. </w:t>
      </w:r>
    </w:p>
    <w:p w14:paraId="692583A8" w14:textId="10953DC7" w:rsidR="007B7ECE" w:rsidRDefault="007B7ECE" w:rsidP="00A25EC2">
      <w:pPr>
        <w:pStyle w:val="Prrafodelista"/>
        <w:numPr>
          <w:ilvl w:val="0"/>
          <w:numId w:val="8"/>
        </w:numPr>
        <w:rPr>
          <w:lang w:val="en-US"/>
        </w:rPr>
      </w:pPr>
      <w:r>
        <w:rPr>
          <w:lang w:val="en-US"/>
        </w:rPr>
        <w:t xml:space="preserve">The presence of symptoms or signs of any ophthalmic disease. </w:t>
      </w:r>
    </w:p>
    <w:p w14:paraId="2CEE55FE" w14:textId="10E18E25" w:rsidR="004D40F8" w:rsidRDefault="004D40F8" w:rsidP="004D40F8">
      <w:pPr>
        <w:rPr>
          <w:lang w:val="en-US"/>
        </w:rPr>
      </w:pPr>
    </w:p>
    <w:p w14:paraId="3816E9AC" w14:textId="77777777" w:rsidR="009E2BB0" w:rsidRDefault="009E2BB0" w:rsidP="004D40F8">
      <w:pPr>
        <w:rPr>
          <w:lang w:val="en-US"/>
        </w:rPr>
      </w:pPr>
    </w:p>
    <w:p w14:paraId="3DC101B1" w14:textId="0B3700AB" w:rsidR="009E2BB0" w:rsidRDefault="009E2BB0" w:rsidP="004D40F8">
      <w:pPr>
        <w:rPr>
          <w:b/>
          <w:lang w:val="en-US"/>
        </w:rPr>
      </w:pPr>
      <w:r w:rsidRPr="009E2BB0">
        <w:rPr>
          <w:b/>
          <w:lang w:val="en-US"/>
        </w:rPr>
        <w:t>Interventions</w:t>
      </w:r>
    </w:p>
    <w:p w14:paraId="58214F06" w14:textId="77777777" w:rsidR="009E2BB0" w:rsidRPr="009E2BB0" w:rsidRDefault="009E2BB0" w:rsidP="004D40F8">
      <w:pPr>
        <w:rPr>
          <w:b/>
          <w:lang w:val="en-US"/>
        </w:rPr>
      </w:pPr>
    </w:p>
    <w:p w14:paraId="73920399" w14:textId="42C7DE26" w:rsidR="004D40F8" w:rsidRPr="00376BA2" w:rsidRDefault="004D40F8" w:rsidP="004D40F8">
      <w:pPr>
        <w:rPr>
          <w:i/>
          <w:lang w:val="en-US"/>
        </w:rPr>
      </w:pPr>
      <w:r w:rsidRPr="00376BA2">
        <w:rPr>
          <w:i/>
          <w:lang w:val="en-US"/>
        </w:rPr>
        <w:t>Interventions for each group:</w:t>
      </w:r>
    </w:p>
    <w:p w14:paraId="60374110" w14:textId="450AF154" w:rsidR="004D40F8" w:rsidRDefault="00336428" w:rsidP="004D40F8">
      <w:pPr>
        <w:rPr>
          <w:lang w:val="en-US"/>
        </w:rPr>
      </w:pPr>
      <w:r>
        <w:rPr>
          <w:lang w:val="en-US"/>
        </w:rPr>
        <w:t>With previous authorization from</w:t>
      </w:r>
      <w:r w:rsidR="00112437">
        <w:rPr>
          <w:lang w:val="en-US"/>
        </w:rPr>
        <w:t xml:space="preserve"> the </w:t>
      </w:r>
      <w:r w:rsidR="00270037">
        <w:rPr>
          <w:lang w:val="en-US"/>
        </w:rPr>
        <w:t>l</w:t>
      </w:r>
      <w:r w:rsidR="00112437">
        <w:rPr>
          <w:lang w:val="en-US"/>
        </w:rPr>
        <w:t>ocal</w:t>
      </w:r>
      <w:r w:rsidR="008A45BA">
        <w:rPr>
          <w:lang w:val="en-US"/>
        </w:rPr>
        <w:t xml:space="preserve"> </w:t>
      </w:r>
      <w:r w:rsidR="00270037">
        <w:rPr>
          <w:lang w:val="en-US"/>
        </w:rPr>
        <w:t>r</w:t>
      </w:r>
      <w:r w:rsidR="008A45BA">
        <w:rPr>
          <w:lang w:val="en-US"/>
        </w:rPr>
        <w:t>esearch</w:t>
      </w:r>
      <w:r w:rsidR="00112437">
        <w:rPr>
          <w:lang w:val="en-US"/>
        </w:rPr>
        <w:t xml:space="preserve"> </w:t>
      </w:r>
      <w:r w:rsidR="00270037">
        <w:rPr>
          <w:lang w:val="en-US"/>
        </w:rPr>
        <w:t>ethics c</w:t>
      </w:r>
      <w:r w:rsidR="00112437">
        <w:rPr>
          <w:lang w:val="en-US"/>
        </w:rPr>
        <w:t>ommittee 3202</w:t>
      </w:r>
      <w:r w:rsidR="000A322C">
        <w:rPr>
          <w:lang w:val="en-US"/>
        </w:rPr>
        <w:t>,</w:t>
      </w:r>
      <w:r w:rsidR="00112437">
        <w:rPr>
          <w:lang w:val="en-US"/>
        </w:rPr>
        <w:t xml:space="preserve"> </w:t>
      </w:r>
      <w:r w:rsidR="007F608A">
        <w:rPr>
          <w:lang w:val="en-US"/>
        </w:rPr>
        <w:t xml:space="preserve">volunteers will be assessed for eligibility. </w:t>
      </w:r>
    </w:p>
    <w:p w14:paraId="1388670C" w14:textId="16D6BD6F" w:rsidR="007F608A" w:rsidRDefault="007F608A" w:rsidP="004D40F8">
      <w:pPr>
        <w:rPr>
          <w:lang w:val="en-US"/>
        </w:rPr>
      </w:pPr>
      <w:r>
        <w:rPr>
          <w:lang w:val="en-US"/>
        </w:rPr>
        <w:t>Initially subjects who accept to participate, will answer a quick eligibility survey (appendix 2.1, Filter 1). Those who turn to be adequate to continue, will take a second filter (appendix 2.1, Filter 2) consisting in an ophthalmic assessment:</w:t>
      </w:r>
    </w:p>
    <w:p w14:paraId="4F97D460" w14:textId="413104E3" w:rsidR="007F608A" w:rsidRDefault="007F608A" w:rsidP="007F608A">
      <w:pPr>
        <w:pStyle w:val="Prrafodelista"/>
        <w:numPr>
          <w:ilvl w:val="0"/>
          <w:numId w:val="10"/>
        </w:numPr>
        <w:rPr>
          <w:lang w:val="en-US"/>
        </w:rPr>
      </w:pPr>
      <w:r>
        <w:rPr>
          <w:lang w:val="en-US"/>
        </w:rPr>
        <w:t xml:space="preserve">Ophthalmic clinic history. Questions will be asked about systemic or ophthalmic diseases, ophthalmic surgeries, </w:t>
      </w:r>
      <w:r w:rsidR="000921B8">
        <w:rPr>
          <w:lang w:val="en-US"/>
        </w:rPr>
        <w:t>use of ophthalmic medication, systemic medication that could alter corneal sensitivity, such as oral anti-inflammatory drugs</w:t>
      </w:r>
      <w:r w:rsidR="00302B65">
        <w:rPr>
          <w:lang w:val="en-US"/>
        </w:rPr>
        <w:t>;</w:t>
      </w:r>
      <w:r w:rsidR="00C26C84">
        <w:rPr>
          <w:lang w:val="en-US"/>
        </w:rPr>
        <w:t xml:space="preserve"> </w:t>
      </w:r>
      <w:r w:rsidR="00302B65">
        <w:rPr>
          <w:lang w:val="en-US"/>
        </w:rPr>
        <w:t>c</w:t>
      </w:r>
      <w:r w:rsidR="000921B8">
        <w:rPr>
          <w:lang w:val="en-US"/>
        </w:rPr>
        <w:t xml:space="preserve">ontact lens wear. </w:t>
      </w:r>
    </w:p>
    <w:p w14:paraId="1C8DFC14" w14:textId="7C97F48F" w:rsidR="000921B8" w:rsidRDefault="00302B65" w:rsidP="007F608A">
      <w:pPr>
        <w:pStyle w:val="Prrafodelista"/>
        <w:numPr>
          <w:ilvl w:val="0"/>
          <w:numId w:val="10"/>
        </w:numPr>
        <w:rPr>
          <w:lang w:val="en-US"/>
        </w:rPr>
      </w:pPr>
      <w:r>
        <w:rPr>
          <w:lang w:val="en-US"/>
        </w:rPr>
        <w:t>Directed questions towards ophthalmic symptoms such as red eye, tearing, photophobia, itching, burning, blurred vision, or any other symptom expres</w:t>
      </w:r>
      <w:r w:rsidR="002744AC">
        <w:rPr>
          <w:lang w:val="en-US"/>
        </w:rPr>
        <w:t>s</w:t>
      </w:r>
      <w:r>
        <w:rPr>
          <w:lang w:val="en-US"/>
        </w:rPr>
        <w:t xml:space="preserve">ed by the patient. </w:t>
      </w:r>
    </w:p>
    <w:p w14:paraId="035F43DD" w14:textId="77777777" w:rsidR="00F864ED" w:rsidRDefault="00302B65" w:rsidP="007F608A">
      <w:pPr>
        <w:pStyle w:val="Prrafodelista"/>
        <w:numPr>
          <w:ilvl w:val="0"/>
          <w:numId w:val="10"/>
        </w:numPr>
        <w:rPr>
          <w:lang w:val="en-US"/>
        </w:rPr>
      </w:pPr>
      <w:r>
        <w:rPr>
          <w:lang w:val="en-US"/>
        </w:rPr>
        <w:t xml:space="preserve">Physical exploration. </w:t>
      </w:r>
      <w:r w:rsidR="00F864ED">
        <w:rPr>
          <w:lang w:val="en-US"/>
        </w:rPr>
        <w:t>By</w:t>
      </w:r>
      <w:r>
        <w:rPr>
          <w:lang w:val="en-US"/>
        </w:rPr>
        <w:t xml:space="preserve"> slit-lamp </w:t>
      </w:r>
      <w:r w:rsidR="00F864ED">
        <w:rPr>
          <w:lang w:val="en-US"/>
        </w:rPr>
        <w:t xml:space="preserve">biomicroscopy </w:t>
      </w:r>
      <w:r>
        <w:rPr>
          <w:lang w:val="en-US"/>
        </w:rPr>
        <w:t>we will evaluate eyelid</w:t>
      </w:r>
      <w:r w:rsidR="00F864ED">
        <w:rPr>
          <w:lang w:val="en-US"/>
        </w:rPr>
        <w:t xml:space="preserve">s, anterior segment, and fundus without pharmacologic mydriasis. </w:t>
      </w:r>
    </w:p>
    <w:p w14:paraId="76A60E4A" w14:textId="77777777" w:rsidR="00F864ED" w:rsidRDefault="00F864ED" w:rsidP="00F864ED">
      <w:pPr>
        <w:rPr>
          <w:lang w:val="en-US"/>
        </w:rPr>
      </w:pPr>
      <w:r>
        <w:rPr>
          <w:lang w:val="en-US"/>
        </w:rPr>
        <w:t>Eligible patients will be asked to sign the informed consent.</w:t>
      </w:r>
    </w:p>
    <w:p w14:paraId="616307A0" w14:textId="3D56065B" w:rsidR="00F864ED" w:rsidRDefault="00F864ED" w:rsidP="00F864ED">
      <w:pPr>
        <w:rPr>
          <w:lang w:val="en-US"/>
        </w:rPr>
      </w:pPr>
      <w:r>
        <w:rPr>
          <w:lang w:val="en-US"/>
        </w:rPr>
        <w:t>At the end of the test</w:t>
      </w:r>
      <w:r w:rsidR="006F094F">
        <w:rPr>
          <w:lang w:val="en-US"/>
        </w:rPr>
        <w:t xml:space="preserve"> </w:t>
      </w:r>
      <w:r>
        <w:rPr>
          <w:lang w:val="en-US"/>
        </w:rPr>
        <w:t xml:space="preserve">patients can continue their normal activities. </w:t>
      </w:r>
    </w:p>
    <w:p w14:paraId="739D73CC" w14:textId="6969F93D" w:rsidR="00F864ED" w:rsidRDefault="00F864ED" w:rsidP="00F864ED">
      <w:pPr>
        <w:rPr>
          <w:lang w:val="en-US"/>
        </w:rPr>
      </w:pPr>
      <w:r>
        <w:rPr>
          <w:lang w:val="en-US"/>
        </w:rPr>
        <w:lastRenderedPageBreak/>
        <w:t xml:space="preserve">Patients with a disability can be eligible only if such is not a consequence of a systemic disease. </w:t>
      </w:r>
    </w:p>
    <w:p w14:paraId="218B8F06" w14:textId="4A3D7499" w:rsidR="00AE6600" w:rsidRDefault="00AE6600" w:rsidP="00F864ED">
      <w:pPr>
        <w:rPr>
          <w:lang w:val="en-US"/>
        </w:rPr>
      </w:pPr>
      <w:r>
        <w:rPr>
          <w:lang w:val="en-US"/>
        </w:rPr>
        <w:t>Patients will be assigned to a</w:t>
      </w:r>
      <w:r w:rsidR="007B7ECE">
        <w:rPr>
          <w:lang w:val="en-US"/>
        </w:rPr>
        <w:t>n ID</w:t>
      </w:r>
      <w:r>
        <w:rPr>
          <w:lang w:val="en-US"/>
        </w:rPr>
        <w:t xml:space="preserve"> number, and then they will be randomly assigned</w:t>
      </w:r>
      <w:r w:rsidR="007B7ECE">
        <w:rPr>
          <w:lang w:val="en-US"/>
        </w:rPr>
        <w:t xml:space="preserve"> </w:t>
      </w:r>
      <w:r>
        <w:rPr>
          <w:lang w:val="en-US"/>
        </w:rPr>
        <w:t>to one of three groups:</w:t>
      </w:r>
    </w:p>
    <w:p w14:paraId="64B45049" w14:textId="58D56777" w:rsidR="00AE6600" w:rsidRPr="00AE6600" w:rsidRDefault="00AE6600" w:rsidP="00AE6600">
      <w:pPr>
        <w:pStyle w:val="Prrafodelista"/>
        <w:numPr>
          <w:ilvl w:val="0"/>
          <w:numId w:val="11"/>
        </w:numPr>
        <w:rPr>
          <w:lang w:val="en-US"/>
        </w:rPr>
      </w:pPr>
      <w:r>
        <w:rPr>
          <w:lang w:val="en-US"/>
        </w:rPr>
        <w:t xml:space="preserve">Group 1. These subjects will receive two drops of placebo (balanced salt solution, </w:t>
      </w:r>
      <w:r w:rsidRPr="00AE6600">
        <w:rPr>
          <w:rFonts w:cs="Arial"/>
          <w:color w:val="000000" w:themeColor="text1"/>
          <w:szCs w:val="24"/>
          <w:lang w:val="en-US"/>
        </w:rPr>
        <w:t>BSS</w:t>
      </w:r>
      <w:r w:rsidRPr="00AE6600">
        <w:rPr>
          <w:rFonts w:cs="Arial"/>
          <w:color w:val="000000" w:themeColor="text1"/>
          <w:szCs w:val="24"/>
          <w:vertAlign w:val="superscript"/>
          <w:lang w:val="en-US"/>
        </w:rPr>
        <w:t>MR</w:t>
      </w:r>
      <w:r w:rsidRPr="00AE6600">
        <w:rPr>
          <w:rFonts w:cs="Arial"/>
          <w:color w:val="000000" w:themeColor="text1"/>
          <w:szCs w:val="24"/>
          <w:lang w:val="en-US"/>
        </w:rPr>
        <w:t>, Alcon</w:t>
      </w:r>
      <w:r w:rsidRPr="00AE6600">
        <w:rPr>
          <w:rFonts w:cs="Arial"/>
          <w:color w:val="000000" w:themeColor="text1"/>
          <w:szCs w:val="24"/>
          <w:vertAlign w:val="superscript"/>
          <w:lang w:val="en-US"/>
        </w:rPr>
        <w:t>MR</w:t>
      </w:r>
      <w:r w:rsidRPr="00AE6600">
        <w:rPr>
          <w:rFonts w:cs="Arial"/>
          <w:color w:val="000000" w:themeColor="text1"/>
          <w:szCs w:val="24"/>
          <w:lang w:val="en-US"/>
        </w:rPr>
        <w:t>)</w:t>
      </w:r>
      <w:r>
        <w:rPr>
          <w:rFonts w:cs="Arial"/>
          <w:color w:val="000000" w:themeColor="text1"/>
          <w:szCs w:val="24"/>
          <w:lang w:val="en-US"/>
        </w:rPr>
        <w:t xml:space="preserve"> and one tetracaine drop </w:t>
      </w:r>
      <w:r w:rsidRPr="00AE6600">
        <w:rPr>
          <w:rFonts w:cs="Arial"/>
          <w:color w:val="000000" w:themeColor="text1"/>
          <w:szCs w:val="24"/>
          <w:lang w:val="en-US"/>
        </w:rPr>
        <w:t>(Ponti®, Laboratorios Sophia®)</w:t>
      </w:r>
      <w:r>
        <w:rPr>
          <w:rFonts w:cs="Arial"/>
          <w:color w:val="000000" w:themeColor="text1"/>
          <w:szCs w:val="24"/>
          <w:lang w:val="en-US"/>
        </w:rPr>
        <w:t xml:space="preserve"> at 3 minutes intervals</w:t>
      </w:r>
      <w:r w:rsidR="003A2A4F">
        <w:rPr>
          <w:rFonts w:cs="Arial"/>
          <w:color w:val="000000" w:themeColor="text1"/>
          <w:szCs w:val="24"/>
          <w:lang w:val="en-US"/>
        </w:rPr>
        <w:t xml:space="preserve"> each</w:t>
      </w:r>
      <w:r>
        <w:rPr>
          <w:rFonts w:cs="Arial"/>
          <w:color w:val="000000" w:themeColor="text1"/>
          <w:szCs w:val="24"/>
          <w:lang w:val="en-US"/>
        </w:rPr>
        <w:t>.</w:t>
      </w:r>
    </w:p>
    <w:p w14:paraId="6B2D9E61" w14:textId="26242EA3" w:rsidR="00AE6600" w:rsidRPr="00AE6600" w:rsidRDefault="00B345B4" w:rsidP="00AE6600">
      <w:pPr>
        <w:pStyle w:val="Prrafodelista"/>
        <w:numPr>
          <w:ilvl w:val="0"/>
          <w:numId w:val="11"/>
        </w:numPr>
        <w:rPr>
          <w:lang w:val="en-US"/>
        </w:rPr>
      </w:pPr>
      <w:r>
        <w:rPr>
          <w:rFonts w:cs="Arial"/>
          <w:color w:val="000000" w:themeColor="text1"/>
          <w:szCs w:val="24"/>
          <w:lang w:val="en-US"/>
        </w:rPr>
        <w:t>Group</w:t>
      </w:r>
      <w:r w:rsidR="00AE6600">
        <w:rPr>
          <w:rFonts w:cs="Arial"/>
          <w:color w:val="000000" w:themeColor="text1"/>
          <w:szCs w:val="24"/>
          <w:lang w:val="en-US"/>
        </w:rPr>
        <w:t xml:space="preserve"> 2. Subjects will receive 1 drop of placebo and two of tetracaine at 3 minutes intervals</w:t>
      </w:r>
      <w:r w:rsidR="003A2A4F">
        <w:rPr>
          <w:rFonts w:cs="Arial"/>
          <w:color w:val="000000" w:themeColor="text1"/>
          <w:szCs w:val="24"/>
          <w:lang w:val="en-US"/>
        </w:rPr>
        <w:t xml:space="preserve"> each</w:t>
      </w:r>
      <w:r w:rsidR="00AE6600">
        <w:rPr>
          <w:rFonts w:cs="Arial"/>
          <w:color w:val="000000" w:themeColor="text1"/>
          <w:szCs w:val="24"/>
          <w:lang w:val="en-US"/>
        </w:rPr>
        <w:t xml:space="preserve">. </w:t>
      </w:r>
    </w:p>
    <w:p w14:paraId="486928DF" w14:textId="3BF4F9D2" w:rsidR="00AE6600" w:rsidRPr="00AE6600" w:rsidRDefault="00AE6600" w:rsidP="00AE6600">
      <w:pPr>
        <w:pStyle w:val="Prrafodelista"/>
        <w:numPr>
          <w:ilvl w:val="0"/>
          <w:numId w:val="11"/>
        </w:numPr>
        <w:rPr>
          <w:lang w:val="en-US"/>
        </w:rPr>
      </w:pPr>
      <w:r>
        <w:rPr>
          <w:rFonts w:cs="Arial"/>
          <w:color w:val="000000" w:themeColor="text1"/>
          <w:szCs w:val="24"/>
          <w:lang w:val="en-US"/>
        </w:rPr>
        <w:t>Group 3. This group will receive 3 drops of tetracaine at 3 minutes intervals</w:t>
      </w:r>
      <w:r w:rsidR="003A2A4F">
        <w:rPr>
          <w:rFonts w:cs="Arial"/>
          <w:color w:val="000000" w:themeColor="text1"/>
          <w:szCs w:val="24"/>
          <w:lang w:val="en-US"/>
        </w:rPr>
        <w:t xml:space="preserve"> each</w:t>
      </w:r>
      <w:r>
        <w:rPr>
          <w:rFonts w:cs="Arial"/>
          <w:color w:val="000000" w:themeColor="text1"/>
          <w:szCs w:val="24"/>
          <w:lang w:val="en-US"/>
        </w:rPr>
        <w:t xml:space="preserve">. </w:t>
      </w:r>
    </w:p>
    <w:p w14:paraId="2C7A8939" w14:textId="77777777" w:rsidR="009C761C" w:rsidRDefault="009C761C" w:rsidP="00AE6600">
      <w:pPr>
        <w:rPr>
          <w:lang w:val="en-US"/>
        </w:rPr>
      </w:pPr>
    </w:p>
    <w:p w14:paraId="3667D092" w14:textId="77777777" w:rsidR="009C761C" w:rsidRDefault="009C761C" w:rsidP="00AE6600">
      <w:pPr>
        <w:rPr>
          <w:lang w:val="en-US"/>
        </w:rPr>
      </w:pPr>
    </w:p>
    <w:p w14:paraId="72626F56" w14:textId="73EF178F" w:rsidR="00AE6600" w:rsidRDefault="00AE6600" w:rsidP="00AE6600">
      <w:pPr>
        <w:rPr>
          <w:lang w:val="en-US"/>
        </w:rPr>
      </w:pPr>
      <w:r>
        <w:rPr>
          <w:lang w:val="en-US"/>
        </w:rPr>
        <w:t xml:space="preserve">A third person different from the person performing the esthesiometries, </w:t>
      </w:r>
      <w:r w:rsidR="00B345B4">
        <w:rPr>
          <w:lang w:val="en-US"/>
        </w:rPr>
        <w:t xml:space="preserve">will apply the drops to the patients according to the </w:t>
      </w:r>
      <w:r w:rsidR="00DF3B76">
        <w:rPr>
          <w:lang w:val="en-US"/>
        </w:rPr>
        <w:t>assigned intervention</w:t>
      </w:r>
      <w:r w:rsidR="00B345B4">
        <w:rPr>
          <w:lang w:val="en-US"/>
        </w:rPr>
        <w:t xml:space="preserve">. </w:t>
      </w:r>
      <w:r w:rsidR="00D51AFA">
        <w:rPr>
          <w:lang w:val="en-US"/>
        </w:rPr>
        <w:t xml:space="preserve">The patients and the examiner will be blinded to </w:t>
      </w:r>
      <w:r w:rsidR="000B5AAE">
        <w:rPr>
          <w:lang w:val="en-US"/>
        </w:rPr>
        <w:t>the intervention assignment</w:t>
      </w:r>
      <w:r w:rsidR="00B345B4">
        <w:rPr>
          <w:lang w:val="en-US"/>
        </w:rPr>
        <w:t xml:space="preserve">. </w:t>
      </w:r>
    </w:p>
    <w:p w14:paraId="6ECFC25A" w14:textId="682C4A53" w:rsidR="00B345B4" w:rsidRDefault="00B345B4" w:rsidP="00AE6600">
      <w:pPr>
        <w:rPr>
          <w:lang w:val="en-US"/>
        </w:rPr>
      </w:pPr>
      <w:r>
        <w:rPr>
          <w:lang w:val="en-US"/>
        </w:rPr>
        <w:t xml:space="preserve">The test will only be performed on the right eye of every subject. </w:t>
      </w:r>
    </w:p>
    <w:p w14:paraId="062C4C4A" w14:textId="7C9226D7" w:rsidR="00B345B4" w:rsidRDefault="00B345B4" w:rsidP="00AE6600">
      <w:pPr>
        <w:rPr>
          <w:lang w:val="en-US"/>
        </w:rPr>
      </w:pPr>
      <w:r>
        <w:rPr>
          <w:lang w:val="en-US"/>
        </w:rPr>
        <w:t xml:space="preserve">The esthesiometry will be performed with a Cochet-Bonnet </w:t>
      </w:r>
      <w:r w:rsidR="00DF3B76">
        <w:rPr>
          <w:lang w:val="en-US"/>
        </w:rPr>
        <w:t>an</w:t>
      </w:r>
      <w:r>
        <w:rPr>
          <w:lang w:val="en-US"/>
        </w:rPr>
        <w:t xml:space="preserve">esthesiometer, with a 0.12mm diameter nylon fiber on the temporal quadrant of the cornea. On other studies measurements were performed on every quadrant of the cornea, but </w:t>
      </w:r>
      <w:r w:rsidR="00643E28">
        <w:rPr>
          <w:lang w:val="en-US"/>
        </w:rPr>
        <w:t>only once</w:t>
      </w:r>
      <w:r>
        <w:rPr>
          <w:lang w:val="en-US"/>
        </w:rPr>
        <w:t xml:space="preserve">. In the present study we will measure sensitivity </w:t>
      </w:r>
      <w:r w:rsidR="00B55127">
        <w:rPr>
          <w:lang w:val="en-US"/>
        </w:rPr>
        <w:t>up to twenty</w:t>
      </w:r>
      <w:r w:rsidR="005510B9">
        <w:rPr>
          <w:lang w:val="en-US"/>
        </w:rPr>
        <w:t>-two</w:t>
      </w:r>
      <w:r w:rsidR="00B55127">
        <w:rPr>
          <w:lang w:val="en-US"/>
        </w:rPr>
        <w:t xml:space="preserve"> times</w:t>
      </w:r>
      <w:r>
        <w:rPr>
          <w:lang w:val="en-US"/>
        </w:rPr>
        <w:t xml:space="preserve">. Thus, to reduce mechanical trauma to the cornea, we will only measure sensitivity </w:t>
      </w:r>
      <w:r w:rsidR="00C9203A">
        <w:rPr>
          <w:lang w:val="en-US"/>
        </w:rPr>
        <w:t>of</w:t>
      </w:r>
      <w:r>
        <w:rPr>
          <w:lang w:val="en-US"/>
        </w:rPr>
        <w:t xml:space="preserve"> the temporal quadrant. This decision is based on the division on the cornea employed on the papers by Lawrenson &amp; Ruskel, who divided the cornea into four quadrants: temporal, nasal, superior and inferior</w:t>
      </w:r>
      <w:r w:rsidR="00F02B2D">
        <w:rPr>
          <w:lang w:val="en-US"/>
        </w:rPr>
        <w:t xml:space="preserve"> </w:t>
      </w:r>
      <w:sdt>
        <w:sdtPr>
          <w:rPr>
            <w:lang w:val="en-US"/>
          </w:rPr>
          <w:id w:val="2124954957"/>
          <w:citation/>
        </w:sdtPr>
        <w:sdtContent>
          <w:r w:rsidR="00F02B2D">
            <w:rPr>
              <w:lang w:val="en-US"/>
            </w:rPr>
            <w:fldChar w:fldCharType="begin"/>
          </w:r>
          <w:r w:rsidR="00F02B2D" w:rsidRPr="00F02B2D">
            <w:rPr>
              <w:lang w:val="en-US"/>
            </w:rPr>
            <w:instrText xml:space="preserve"> CITATION Law93 \l 2058 </w:instrText>
          </w:r>
          <w:r w:rsidR="00F02B2D">
            <w:rPr>
              <w:lang w:val="en-US"/>
            </w:rPr>
            <w:fldChar w:fldCharType="separate"/>
          </w:r>
          <w:r w:rsidR="00F62C90" w:rsidRPr="00F62C90">
            <w:rPr>
              <w:noProof/>
              <w:lang w:val="en-US"/>
            </w:rPr>
            <w:t>(14)</w:t>
          </w:r>
          <w:r w:rsidR="00F02B2D">
            <w:rPr>
              <w:lang w:val="en-US"/>
            </w:rPr>
            <w:fldChar w:fldCharType="end"/>
          </w:r>
        </w:sdtContent>
      </w:sdt>
      <w:r w:rsidR="00F02B2D">
        <w:rPr>
          <w:lang w:val="en-US"/>
        </w:rPr>
        <w:t>.</w:t>
      </w:r>
    </w:p>
    <w:p w14:paraId="485A8FCD" w14:textId="00AD3F75" w:rsidR="00F02B2D" w:rsidRDefault="00F02B2D" w:rsidP="00AE6600">
      <w:pPr>
        <w:rPr>
          <w:lang w:val="en-US"/>
        </w:rPr>
      </w:pPr>
      <w:r>
        <w:rPr>
          <w:lang w:val="en-US"/>
        </w:rPr>
        <w:t xml:space="preserve">The nylon fiber will be sterilized at the beginning of every test, plunging 1mm of the tip of the nylon fiber in 10% iodine povidone during 10 minutes, and then rinsed in sterile injectable water </w:t>
      </w:r>
      <w:sdt>
        <w:sdtPr>
          <w:rPr>
            <w:lang w:val="en-US"/>
          </w:rPr>
          <w:id w:val="-1726372367"/>
          <w:citation/>
        </w:sdtPr>
        <w:sdtContent>
          <w:r>
            <w:rPr>
              <w:lang w:val="en-US"/>
            </w:rPr>
            <w:fldChar w:fldCharType="begin"/>
          </w:r>
          <w:r w:rsidRPr="00F02B2D">
            <w:rPr>
              <w:lang w:val="en-US"/>
            </w:rPr>
            <w:instrText xml:space="preserve"> CITATION Cox04 \l 2058 </w:instrText>
          </w:r>
          <w:r>
            <w:rPr>
              <w:lang w:val="en-US"/>
            </w:rPr>
            <w:fldChar w:fldCharType="separate"/>
          </w:r>
          <w:r w:rsidR="00F62C90" w:rsidRPr="00F62C90">
            <w:rPr>
              <w:noProof/>
              <w:lang w:val="en-US"/>
            </w:rPr>
            <w:t>(17)</w:t>
          </w:r>
          <w:r>
            <w:rPr>
              <w:lang w:val="en-US"/>
            </w:rPr>
            <w:fldChar w:fldCharType="end"/>
          </w:r>
        </w:sdtContent>
      </w:sdt>
      <w:r>
        <w:rPr>
          <w:lang w:val="en-US"/>
        </w:rPr>
        <w:t xml:space="preserve">. </w:t>
      </w:r>
    </w:p>
    <w:p w14:paraId="7080F7C5" w14:textId="0F773C0E" w:rsidR="00F02B2D" w:rsidRDefault="00F02B2D" w:rsidP="00AE6600">
      <w:pPr>
        <w:rPr>
          <w:lang w:val="en-US"/>
        </w:rPr>
      </w:pPr>
      <w:r>
        <w:rPr>
          <w:lang w:val="en-US"/>
        </w:rPr>
        <w:t xml:space="preserve">The procedure to perform the esthesiometry is explained next: </w:t>
      </w:r>
    </w:p>
    <w:p w14:paraId="770B79EF" w14:textId="175F7034" w:rsidR="00F02B2D" w:rsidRDefault="00F02B2D" w:rsidP="00F02B2D">
      <w:pPr>
        <w:pStyle w:val="Prrafodelista"/>
        <w:numPr>
          <w:ilvl w:val="0"/>
          <w:numId w:val="12"/>
        </w:numPr>
        <w:rPr>
          <w:lang w:val="en-US"/>
        </w:rPr>
      </w:pPr>
      <w:r>
        <w:rPr>
          <w:lang w:val="en-US"/>
        </w:rPr>
        <w:t xml:space="preserve">The subject will be asked to sit still, looking forward. They will be asked to verbally express </w:t>
      </w:r>
      <w:r w:rsidR="00DF3B76">
        <w:rPr>
          <w:lang w:val="en-US"/>
        </w:rPr>
        <w:t xml:space="preserve">whether they feel </w:t>
      </w:r>
      <w:r>
        <w:rPr>
          <w:lang w:val="en-US"/>
        </w:rPr>
        <w:t xml:space="preserve">a touch on the cornea of any magnitude </w:t>
      </w:r>
      <w:r w:rsidR="00DF3B76">
        <w:rPr>
          <w:lang w:val="en-US"/>
        </w:rPr>
        <w:t>at any time</w:t>
      </w:r>
      <w:r>
        <w:rPr>
          <w:lang w:val="en-US"/>
        </w:rPr>
        <w:t>.</w:t>
      </w:r>
    </w:p>
    <w:p w14:paraId="648FE3DD" w14:textId="4679426B" w:rsidR="00F02B2D" w:rsidRDefault="00F02B2D" w:rsidP="00F02B2D">
      <w:pPr>
        <w:pStyle w:val="Prrafodelista"/>
        <w:numPr>
          <w:ilvl w:val="0"/>
          <w:numId w:val="12"/>
        </w:numPr>
        <w:rPr>
          <w:lang w:val="en-US"/>
        </w:rPr>
      </w:pPr>
      <w:r>
        <w:rPr>
          <w:lang w:val="en-US"/>
        </w:rPr>
        <w:t xml:space="preserve">The </w:t>
      </w:r>
      <w:r w:rsidR="0062070E">
        <w:rPr>
          <w:lang w:val="en-US"/>
        </w:rPr>
        <w:t xml:space="preserve">person performing the test will stand at the right of the subject and looking towards him. </w:t>
      </w:r>
    </w:p>
    <w:p w14:paraId="34F5D059" w14:textId="5BA90047" w:rsidR="0062070E" w:rsidRDefault="0062070E" w:rsidP="00F02B2D">
      <w:pPr>
        <w:pStyle w:val="Prrafodelista"/>
        <w:numPr>
          <w:ilvl w:val="0"/>
          <w:numId w:val="12"/>
        </w:numPr>
        <w:rPr>
          <w:lang w:val="en-US"/>
        </w:rPr>
      </w:pPr>
      <w:r>
        <w:rPr>
          <w:lang w:val="en-US"/>
        </w:rPr>
        <w:t xml:space="preserve">Initially the Cochet-Bonnet </w:t>
      </w:r>
      <w:r w:rsidR="00DF3B76">
        <w:rPr>
          <w:lang w:val="en-US"/>
        </w:rPr>
        <w:t>an</w:t>
      </w:r>
      <w:r>
        <w:rPr>
          <w:lang w:val="en-US"/>
        </w:rPr>
        <w:t xml:space="preserve">esthesiometer will be adjusted at 60mm, because it is the minimum stimulus applicable with this instrument. </w:t>
      </w:r>
    </w:p>
    <w:p w14:paraId="7AAE8D4E" w14:textId="6BA0D282" w:rsidR="0062070E" w:rsidRDefault="0062070E" w:rsidP="00F02B2D">
      <w:pPr>
        <w:pStyle w:val="Prrafodelista"/>
        <w:numPr>
          <w:ilvl w:val="0"/>
          <w:numId w:val="12"/>
        </w:numPr>
        <w:rPr>
          <w:lang w:val="en-US"/>
        </w:rPr>
      </w:pPr>
      <w:r>
        <w:rPr>
          <w:lang w:val="en-US"/>
        </w:rPr>
        <w:t xml:space="preserve">The stimulus will be performed always by the same person in a manual manner, by touching the temporal cornea perpendicularly, in an area </w:t>
      </w:r>
      <w:r>
        <w:rPr>
          <w:lang w:val="en-US"/>
        </w:rPr>
        <w:lastRenderedPageBreak/>
        <w:t xml:space="preserve">between 1 and 3mm from the limbus in the clear cornea. Pressure will be applied until the fiber starts to bend. </w:t>
      </w:r>
    </w:p>
    <w:p w14:paraId="13B8AE94" w14:textId="2D27198B" w:rsidR="0062070E" w:rsidRDefault="0062070E" w:rsidP="00F02B2D">
      <w:pPr>
        <w:pStyle w:val="Prrafodelista"/>
        <w:numPr>
          <w:ilvl w:val="0"/>
          <w:numId w:val="12"/>
        </w:numPr>
        <w:rPr>
          <w:lang w:val="en-US"/>
        </w:rPr>
      </w:pPr>
      <w:r>
        <w:rPr>
          <w:lang w:val="en-US"/>
        </w:rPr>
        <w:t xml:space="preserve">The stimulus will be applied 3 times. If the patient feels </w:t>
      </w:r>
      <w:r w:rsidR="00E95AE1">
        <w:rPr>
          <w:lang w:val="en-US"/>
        </w:rPr>
        <w:t>it twice, the</w:t>
      </w:r>
      <w:r>
        <w:rPr>
          <w:lang w:val="en-US"/>
        </w:rPr>
        <w:t xml:space="preserve"> measurement will be considered positive, and it will be registered as the baseline </w:t>
      </w:r>
      <w:r w:rsidR="00DF3B76">
        <w:rPr>
          <w:lang w:val="en-US"/>
        </w:rPr>
        <w:t>corneal sensation</w:t>
      </w:r>
      <w:r>
        <w:rPr>
          <w:lang w:val="en-US"/>
        </w:rPr>
        <w:t xml:space="preserve">. If no stimulus is felt, the measurement will be negative. </w:t>
      </w:r>
    </w:p>
    <w:p w14:paraId="75CAA998" w14:textId="112A92B4" w:rsidR="0062070E" w:rsidRDefault="0062070E" w:rsidP="00F02B2D">
      <w:pPr>
        <w:pStyle w:val="Prrafodelista"/>
        <w:numPr>
          <w:ilvl w:val="0"/>
          <w:numId w:val="12"/>
        </w:numPr>
        <w:rPr>
          <w:lang w:val="en-US"/>
        </w:rPr>
      </w:pPr>
      <w:r>
        <w:rPr>
          <w:lang w:val="en-US"/>
        </w:rPr>
        <w:t xml:space="preserve">If the measure turns to be negative, the nylon </w:t>
      </w:r>
      <w:r w:rsidR="00424074">
        <w:rPr>
          <w:lang w:val="en-US"/>
        </w:rPr>
        <w:t>fiber</w:t>
      </w:r>
      <w:r>
        <w:rPr>
          <w:lang w:val="en-US"/>
        </w:rPr>
        <w:t xml:space="preserve"> will be </w:t>
      </w:r>
      <w:r w:rsidR="00B91363">
        <w:rPr>
          <w:lang w:val="en-US"/>
        </w:rPr>
        <w:t xml:space="preserve">shortened in order to increase the magnitude of the stimulus, and the measurement will be repeated. </w:t>
      </w:r>
    </w:p>
    <w:p w14:paraId="3EBD81F2" w14:textId="45A64836" w:rsidR="00B91363" w:rsidRDefault="00B91363" w:rsidP="00B91363">
      <w:pPr>
        <w:rPr>
          <w:lang w:val="en-US"/>
        </w:rPr>
      </w:pPr>
      <w:r>
        <w:rPr>
          <w:lang w:val="en-US"/>
        </w:rPr>
        <w:t xml:space="preserve">Once the baseline </w:t>
      </w:r>
      <w:r w:rsidR="00DF3B76">
        <w:rPr>
          <w:lang w:val="en-US"/>
        </w:rPr>
        <w:t>corneal sensation</w:t>
      </w:r>
      <w:r>
        <w:rPr>
          <w:lang w:val="en-US"/>
        </w:rPr>
        <w:t xml:space="preserve"> is recorded, the examiner will abandon the room, and </w:t>
      </w:r>
      <w:r w:rsidR="00DF3B76">
        <w:rPr>
          <w:lang w:val="en-US"/>
        </w:rPr>
        <w:t>another</w:t>
      </w:r>
      <w:r>
        <w:rPr>
          <w:lang w:val="en-US"/>
        </w:rPr>
        <w:t xml:space="preserve"> </w:t>
      </w:r>
      <w:r w:rsidR="00DF3B76">
        <w:rPr>
          <w:lang w:val="en-US"/>
        </w:rPr>
        <w:t>researcher</w:t>
      </w:r>
      <w:r>
        <w:rPr>
          <w:lang w:val="en-US"/>
        </w:rPr>
        <w:t xml:space="preserve"> will </w:t>
      </w:r>
      <w:r w:rsidR="00DF3B76">
        <w:rPr>
          <w:lang w:val="en-US"/>
        </w:rPr>
        <w:t>apply the assigned intervention</w:t>
      </w:r>
      <w:r>
        <w:rPr>
          <w:lang w:val="en-US"/>
        </w:rPr>
        <w:t xml:space="preserve">. </w:t>
      </w:r>
    </w:p>
    <w:p w14:paraId="38CE8211" w14:textId="558ED828" w:rsidR="00B91363" w:rsidRDefault="00B91363" w:rsidP="00B91363">
      <w:pPr>
        <w:rPr>
          <w:lang w:val="en-US"/>
        </w:rPr>
      </w:pPr>
      <w:r>
        <w:rPr>
          <w:lang w:val="en-US"/>
        </w:rPr>
        <w:t xml:space="preserve">Tetracaine and placebo will be put in an identical dropper known only by the </w:t>
      </w:r>
      <w:r w:rsidR="00DF3B76">
        <w:rPr>
          <w:lang w:val="en-US"/>
        </w:rPr>
        <w:t>researcher</w:t>
      </w:r>
      <w:r>
        <w:rPr>
          <w:lang w:val="en-US"/>
        </w:rPr>
        <w:t xml:space="preserve"> applying the drops. </w:t>
      </w:r>
    </w:p>
    <w:p w14:paraId="30250A34" w14:textId="12205C44" w:rsidR="00B91363" w:rsidRDefault="001D692C" w:rsidP="00B91363">
      <w:pPr>
        <w:rPr>
          <w:lang w:val="en-US"/>
        </w:rPr>
      </w:pPr>
      <w:r>
        <w:rPr>
          <w:lang w:val="en-US"/>
        </w:rPr>
        <w:t xml:space="preserve">The drops will be applied at 3 minutes intervals based on the tear exchange rate </w:t>
      </w:r>
      <w:sdt>
        <w:sdtPr>
          <w:rPr>
            <w:lang w:val="en-US"/>
          </w:rPr>
          <w:id w:val="-203095574"/>
          <w:citation/>
        </w:sdtPr>
        <w:sdtContent>
          <w:r>
            <w:rPr>
              <w:lang w:val="en-US"/>
            </w:rPr>
            <w:fldChar w:fldCharType="begin"/>
          </w:r>
          <w:r w:rsidRPr="001D692C">
            <w:rPr>
              <w:lang w:val="en-US"/>
            </w:rPr>
            <w:instrText xml:space="preserve"> CITATION Bar16 \l 2058 </w:instrText>
          </w:r>
          <w:r>
            <w:rPr>
              <w:lang w:val="en-US"/>
            </w:rPr>
            <w:fldChar w:fldCharType="separate"/>
          </w:r>
          <w:r w:rsidR="00F62C90" w:rsidRPr="00F62C90">
            <w:rPr>
              <w:noProof/>
              <w:lang w:val="en-US"/>
            </w:rPr>
            <w:t>(18)</w:t>
          </w:r>
          <w:r>
            <w:rPr>
              <w:lang w:val="en-US"/>
            </w:rPr>
            <w:fldChar w:fldCharType="end"/>
          </w:r>
        </w:sdtContent>
      </w:sdt>
      <w:r>
        <w:rPr>
          <w:lang w:val="en-US"/>
        </w:rPr>
        <w:t xml:space="preserve">, and on the results by Nomura et al. They observed that after the application of tetracaine, at the time of the second </w:t>
      </w:r>
      <w:r w:rsidR="003C75AC">
        <w:rPr>
          <w:lang w:val="en-US"/>
        </w:rPr>
        <w:t>esthesiometry</w:t>
      </w:r>
      <w:r>
        <w:rPr>
          <w:lang w:val="en-US"/>
        </w:rPr>
        <w:t xml:space="preserve"> at minute 5, </w:t>
      </w:r>
      <w:r w:rsidR="003C75AC">
        <w:rPr>
          <w:lang w:val="en-US"/>
        </w:rPr>
        <w:t xml:space="preserve">the anesthetic effect was already dropping </w:t>
      </w:r>
      <w:sdt>
        <w:sdtPr>
          <w:rPr>
            <w:lang w:val="en-US"/>
          </w:rPr>
          <w:id w:val="-113750421"/>
          <w:citation/>
        </w:sdtPr>
        <w:sdtContent>
          <w:r w:rsidR="003C75AC">
            <w:rPr>
              <w:lang w:val="en-US"/>
            </w:rPr>
            <w:fldChar w:fldCharType="begin"/>
          </w:r>
          <w:r w:rsidR="003C75AC" w:rsidRPr="003C75AC">
            <w:rPr>
              <w:lang w:val="en-US"/>
            </w:rPr>
            <w:instrText xml:space="preserve"> CITATION Nom01 \l 2058 </w:instrText>
          </w:r>
          <w:r w:rsidR="003C75AC">
            <w:rPr>
              <w:lang w:val="en-US"/>
            </w:rPr>
            <w:fldChar w:fldCharType="separate"/>
          </w:r>
          <w:r w:rsidR="00F62C90" w:rsidRPr="00F62C90">
            <w:rPr>
              <w:noProof/>
              <w:lang w:val="en-US"/>
            </w:rPr>
            <w:t>(7)</w:t>
          </w:r>
          <w:r w:rsidR="003C75AC">
            <w:rPr>
              <w:lang w:val="en-US"/>
            </w:rPr>
            <w:fldChar w:fldCharType="end"/>
          </w:r>
        </w:sdtContent>
      </w:sdt>
      <w:r w:rsidR="003C75AC">
        <w:rPr>
          <w:lang w:val="en-US"/>
        </w:rPr>
        <w:t xml:space="preserve">. The objective of applying the tetracaine more than once, is to increase the time the cornea is exposed to the local anesthetic. </w:t>
      </w:r>
    </w:p>
    <w:p w14:paraId="6387E12D" w14:textId="79A17CC0" w:rsidR="003C75AC" w:rsidRDefault="003C75AC" w:rsidP="00B91363">
      <w:pPr>
        <w:rPr>
          <w:lang w:val="en-US"/>
        </w:rPr>
      </w:pPr>
      <w:r>
        <w:rPr>
          <w:lang w:val="en-US"/>
        </w:rPr>
        <w:t xml:space="preserve">The </w:t>
      </w:r>
      <w:r w:rsidR="00DF3B76">
        <w:rPr>
          <w:lang w:val="en-US"/>
        </w:rPr>
        <w:t>corneal sensation me</w:t>
      </w:r>
      <w:r w:rsidR="00AD2FDC">
        <w:rPr>
          <w:lang w:val="en-US"/>
        </w:rPr>
        <w:t>a</w:t>
      </w:r>
      <w:r w:rsidR="00DF3B76">
        <w:rPr>
          <w:lang w:val="en-US"/>
        </w:rPr>
        <w:t>surements</w:t>
      </w:r>
      <w:r>
        <w:rPr>
          <w:lang w:val="en-US"/>
        </w:rPr>
        <w:t xml:space="preserve"> will be performed every 3 minutes after the application of the las</w:t>
      </w:r>
      <w:r w:rsidR="00C2718B">
        <w:rPr>
          <w:lang w:val="en-US"/>
        </w:rPr>
        <w:t>t</w:t>
      </w:r>
      <w:r>
        <w:rPr>
          <w:lang w:val="en-US"/>
        </w:rPr>
        <w:t xml:space="preserve"> drop until the subject recovers his or her bas</w:t>
      </w:r>
      <w:r w:rsidR="00DF3B76">
        <w:rPr>
          <w:lang w:val="en-US"/>
        </w:rPr>
        <w:t>e</w:t>
      </w:r>
      <w:r>
        <w:rPr>
          <w:lang w:val="en-US"/>
        </w:rPr>
        <w:t>l</w:t>
      </w:r>
      <w:r w:rsidR="00DF3B76">
        <w:rPr>
          <w:lang w:val="en-US"/>
        </w:rPr>
        <w:t>ine corneal</w:t>
      </w:r>
      <w:r>
        <w:rPr>
          <w:lang w:val="en-US"/>
        </w:rPr>
        <w:t xml:space="preserve"> </w:t>
      </w:r>
      <w:r w:rsidR="00DF3B76">
        <w:rPr>
          <w:lang w:val="en-US"/>
        </w:rPr>
        <w:t>sensation</w:t>
      </w:r>
      <w:r>
        <w:rPr>
          <w:lang w:val="en-US"/>
        </w:rPr>
        <w:t xml:space="preserve">, or until 63 minutes pass, even though </w:t>
      </w:r>
      <w:r w:rsidR="00DF3B76">
        <w:rPr>
          <w:lang w:val="en-US"/>
        </w:rPr>
        <w:t>baseline corneal sensation</w:t>
      </w:r>
      <w:r>
        <w:rPr>
          <w:lang w:val="en-US"/>
        </w:rPr>
        <w:t xml:space="preserve"> has not been reached.  We </w:t>
      </w:r>
      <w:r w:rsidR="00DF3B76">
        <w:rPr>
          <w:lang w:val="en-US"/>
        </w:rPr>
        <w:t>aim</w:t>
      </w:r>
      <w:r>
        <w:rPr>
          <w:lang w:val="en-US"/>
        </w:rPr>
        <w:t xml:space="preserve"> to stop the test at this time to decrease the number of measurements, and to avoid the patient discomfort due to a long test time.</w:t>
      </w:r>
    </w:p>
    <w:p w14:paraId="69F9243A" w14:textId="4D1515D5" w:rsidR="003C75AC" w:rsidRDefault="003C75AC" w:rsidP="00B91363">
      <w:pPr>
        <w:rPr>
          <w:lang w:val="en-US"/>
        </w:rPr>
      </w:pPr>
      <w:r>
        <w:rPr>
          <w:lang w:val="en-US"/>
        </w:rPr>
        <w:t>Time will be measured with a chronometer</w:t>
      </w:r>
      <w:r w:rsidR="00911200">
        <w:rPr>
          <w:lang w:val="en-US"/>
        </w:rPr>
        <w:t xml:space="preserve">. The drops application will be described next: </w:t>
      </w:r>
    </w:p>
    <w:p w14:paraId="3CF37D85" w14:textId="157A109C" w:rsidR="00911200" w:rsidRDefault="00911200" w:rsidP="00B91363">
      <w:pPr>
        <w:rPr>
          <w:lang w:val="en-US"/>
        </w:rPr>
      </w:pPr>
      <w:r>
        <w:rPr>
          <w:lang w:val="en-US"/>
        </w:rPr>
        <w:t>On the 3 groups the first drop will be applied at minute -6</w:t>
      </w:r>
      <w:r w:rsidR="00150E2E">
        <w:rPr>
          <w:lang w:val="en-US"/>
        </w:rPr>
        <w:t>;</w:t>
      </w:r>
      <w:r>
        <w:rPr>
          <w:lang w:val="en-US"/>
        </w:rPr>
        <w:t xml:space="preserve"> the second one at minute -3</w:t>
      </w:r>
      <w:r w:rsidR="00150E2E">
        <w:rPr>
          <w:lang w:val="en-US"/>
        </w:rPr>
        <w:t>;</w:t>
      </w:r>
      <w:r>
        <w:rPr>
          <w:lang w:val="en-US"/>
        </w:rPr>
        <w:t xml:space="preserve"> and the third one at minute 0 in order to start with the esthesiometries at minute 3.</w:t>
      </w:r>
    </w:p>
    <w:p w14:paraId="3E8C8006" w14:textId="45EBAF9E" w:rsidR="00911200" w:rsidRDefault="00911200" w:rsidP="00B91363">
      <w:pPr>
        <w:rPr>
          <w:lang w:val="en-US"/>
        </w:rPr>
      </w:pPr>
      <w:r>
        <w:rPr>
          <w:lang w:val="en-US"/>
        </w:rPr>
        <w:t xml:space="preserve">Thus, according to each group, placebo and tetracaine will be applied as follows: </w:t>
      </w:r>
    </w:p>
    <w:p w14:paraId="7DBD125E" w14:textId="765E5F22" w:rsidR="00911200" w:rsidRDefault="00911200" w:rsidP="00911200">
      <w:pPr>
        <w:pStyle w:val="Prrafodelista"/>
        <w:numPr>
          <w:ilvl w:val="0"/>
          <w:numId w:val="13"/>
        </w:numPr>
        <w:rPr>
          <w:lang w:val="en-US"/>
        </w:rPr>
      </w:pPr>
      <w:r>
        <w:rPr>
          <w:lang w:val="en-US"/>
        </w:rPr>
        <w:t>Group 1:</w:t>
      </w:r>
    </w:p>
    <w:p w14:paraId="1D748108" w14:textId="2A564877" w:rsidR="00911200" w:rsidRDefault="00911200" w:rsidP="00911200">
      <w:pPr>
        <w:pStyle w:val="Prrafodelista"/>
        <w:numPr>
          <w:ilvl w:val="1"/>
          <w:numId w:val="13"/>
        </w:numPr>
        <w:rPr>
          <w:lang w:val="en-US"/>
        </w:rPr>
      </w:pPr>
      <w:r>
        <w:rPr>
          <w:lang w:val="en-US"/>
        </w:rPr>
        <w:t>Application 1: 1 drop of balanced salt solution.</w:t>
      </w:r>
    </w:p>
    <w:p w14:paraId="4B26C742" w14:textId="39647853" w:rsidR="00911200" w:rsidRDefault="00911200" w:rsidP="00911200">
      <w:pPr>
        <w:pStyle w:val="Prrafodelista"/>
        <w:numPr>
          <w:ilvl w:val="1"/>
          <w:numId w:val="13"/>
        </w:numPr>
        <w:rPr>
          <w:lang w:val="en-US"/>
        </w:rPr>
      </w:pPr>
      <w:r>
        <w:rPr>
          <w:lang w:val="en-US"/>
        </w:rPr>
        <w:t>Application 2: 1 drop of balanced salt solution.</w:t>
      </w:r>
    </w:p>
    <w:p w14:paraId="4A15ECC9" w14:textId="21DC977B" w:rsidR="00911200" w:rsidRDefault="00911200" w:rsidP="00911200">
      <w:pPr>
        <w:pStyle w:val="Prrafodelista"/>
        <w:numPr>
          <w:ilvl w:val="1"/>
          <w:numId w:val="13"/>
        </w:numPr>
        <w:rPr>
          <w:lang w:val="en-US"/>
        </w:rPr>
      </w:pPr>
      <w:r>
        <w:rPr>
          <w:lang w:val="en-US"/>
        </w:rPr>
        <w:t>Application 3: 1 drop of 0.5% tetracaine.</w:t>
      </w:r>
    </w:p>
    <w:p w14:paraId="26AC10B8" w14:textId="1E03C1C8" w:rsidR="00911200" w:rsidRDefault="00911200" w:rsidP="00911200">
      <w:pPr>
        <w:pStyle w:val="Prrafodelista"/>
        <w:numPr>
          <w:ilvl w:val="0"/>
          <w:numId w:val="13"/>
        </w:numPr>
        <w:rPr>
          <w:lang w:val="en-US"/>
        </w:rPr>
      </w:pPr>
      <w:r>
        <w:rPr>
          <w:lang w:val="en-US"/>
        </w:rPr>
        <w:t>Group 2:</w:t>
      </w:r>
    </w:p>
    <w:p w14:paraId="112DCA42" w14:textId="49AC4059" w:rsidR="00911200" w:rsidRDefault="00911200" w:rsidP="00911200">
      <w:pPr>
        <w:pStyle w:val="Prrafodelista"/>
        <w:numPr>
          <w:ilvl w:val="1"/>
          <w:numId w:val="13"/>
        </w:numPr>
        <w:rPr>
          <w:lang w:val="en-US"/>
        </w:rPr>
      </w:pPr>
      <w:r>
        <w:rPr>
          <w:lang w:val="en-US"/>
        </w:rPr>
        <w:t>Application 1: 1 drop of balanced salt solution.</w:t>
      </w:r>
    </w:p>
    <w:p w14:paraId="702D7E2E" w14:textId="2C233423" w:rsidR="00911200" w:rsidRDefault="00911200" w:rsidP="00911200">
      <w:pPr>
        <w:pStyle w:val="Prrafodelista"/>
        <w:numPr>
          <w:ilvl w:val="1"/>
          <w:numId w:val="13"/>
        </w:numPr>
        <w:rPr>
          <w:lang w:val="en-US"/>
        </w:rPr>
      </w:pPr>
      <w:r>
        <w:rPr>
          <w:lang w:val="en-US"/>
        </w:rPr>
        <w:t xml:space="preserve">Application 2: 1 drop of 0.5% tetracaine. </w:t>
      </w:r>
    </w:p>
    <w:p w14:paraId="5D93DCC8" w14:textId="0E729D6E" w:rsidR="00911200" w:rsidRDefault="00911200" w:rsidP="00911200">
      <w:pPr>
        <w:pStyle w:val="Prrafodelista"/>
        <w:numPr>
          <w:ilvl w:val="1"/>
          <w:numId w:val="13"/>
        </w:numPr>
        <w:rPr>
          <w:lang w:val="en-US"/>
        </w:rPr>
      </w:pPr>
      <w:r>
        <w:rPr>
          <w:lang w:val="en-US"/>
        </w:rPr>
        <w:t xml:space="preserve">Application 3: 1 drop of 0.5% tetracaine. </w:t>
      </w:r>
    </w:p>
    <w:p w14:paraId="5E0E427A" w14:textId="026F6B13" w:rsidR="00911200" w:rsidRDefault="00911200" w:rsidP="00911200">
      <w:pPr>
        <w:pStyle w:val="Prrafodelista"/>
        <w:numPr>
          <w:ilvl w:val="0"/>
          <w:numId w:val="13"/>
        </w:numPr>
        <w:rPr>
          <w:lang w:val="en-US"/>
        </w:rPr>
      </w:pPr>
      <w:r>
        <w:rPr>
          <w:lang w:val="en-US"/>
        </w:rPr>
        <w:t>Group 3:</w:t>
      </w:r>
    </w:p>
    <w:p w14:paraId="076B579A" w14:textId="694D053F" w:rsidR="00911200" w:rsidRDefault="00A30CE2" w:rsidP="00A30CE2">
      <w:pPr>
        <w:pStyle w:val="Prrafodelista"/>
        <w:numPr>
          <w:ilvl w:val="1"/>
          <w:numId w:val="13"/>
        </w:numPr>
        <w:rPr>
          <w:lang w:val="en-US"/>
        </w:rPr>
      </w:pPr>
      <w:r>
        <w:rPr>
          <w:lang w:val="en-US"/>
        </w:rPr>
        <w:t>Application 1: 1 drop of 0.5% tetracaine.</w:t>
      </w:r>
    </w:p>
    <w:p w14:paraId="4ACF2ED5" w14:textId="5D149033" w:rsidR="00A30CE2" w:rsidRDefault="00A30CE2" w:rsidP="00A30CE2">
      <w:pPr>
        <w:pStyle w:val="Prrafodelista"/>
        <w:numPr>
          <w:ilvl w:val="1"/>
          <w:numId w:val="13"/>
        </w:numPr>
        <w:rPr>
          <w:lang w:val="en-US"/>
        </w:rPr>
      </w:pPr>
      <w:r>
        <w:rPr>
          <w:lang w:val="en-US"/>
        </w:rPr>
        <w:lastRenderedPageBreak/>
        <w:t>Application 2: 1 drop of 0.5% tetracaine.</w:t>
      </w:r>
    </w:p>
    <w:p w14:paraId="78ECD841" w14:textId="214F0327" w:rsidR="00A30CE2" w:rsidRDefault="00A30CE2" w:rsidP="00A30CE2">
      <w:pPr>
        <w:pStyle w:val="Prrafodelista"/>
        <w:numPr>
          <w:ilvl w:val="1"/>
          <w:numId w:val="13"/>
        </w:numPr>
        <w:rPr>
          <w:lang w:val="en-US"/>
        </w:rPr>
      </w:pPr>
      <w:r>
        <w:rPr>
          <w:lang w:val="en-US"/>
        </w:rPr>
        <w:t>Application 3: 1 drop of 0.5% tetracaine.</w:t>
      </w:r>
    </w:p>
    <w:p w14:paraId="6F38A2DE" w14:textId="3B304E9C" w:rsidR="00A30CE2" w:rsidRDefault="00A30CE2" w:rsidP="00A30CE2">
      <w:pPr>
        <w:rPr>
          <w:lang w:val="en-US"/>
        </w:rPr>
      </w:pPr>
      <w:r>
        <w:rPr>
          <w:lang w:val="en-US"/>
        </w:rPr>
        <w:t xml:space="preserve">After the last application, the person in charge of </w:t>
      </w:r>
      <w:r w:rsidR="00C3001F">
        <w:rPr>
          <w:lang w:val="en-US"/>
        </w:rPr>
        <w:t>the measurments</w:t>
      </w:r>
      <w:r>
        <w:rPr>
          <w:lang w:val="en-US"/>
        </w:rPr>
        <w:t xml:space="preserve"> will enter the room to start the procedure as follows:</w:t>
      </w:r>
    </w:p>
    <w:p w14:paraId="532993C4" w14:textId="5AF061A2" w:rsidR="00A30CE2" w:rsidRDefault="00A30CE2" w:rsidP="00A30CE2">
      <w:pPr>
        <w:pStyle w:val="Prrafodelista"/>
        <w:numPr>
          <w:ilvl w:val="0"/>
          <w:numId w:val="12"/>
        </w:numPr>
        <w:rPr>
          <w:lang w:val="en-US"/>
        </w:rPr>
      </w:pPr>
      <w:r>
        <w:rPr>
          <w:lang w:val="en-US"/>
        </w:rPr>
        <w:t>The subject</w:t>
      </w:r>
      <w:r w:rsidR="00C3001F">
        <w:rPr>
          <w:lang w:val="en-US"/>
        </w:rPr>
        <w:t>a</w:t>
      </w:r>
      <w:r>
        <w:rPr>
          <w:lang w:val="en-US"/>
        </w:rPr>
        <w:t xml:space="preserve"> will sit still and look forward. </w:t>
      </w:r>
      <w:r w:rsidR="00C3001F">
        <w:rPr>
          <w:lang w:val="en-US"/>
        </w:rPr>
        <w:t>They</w:t>
      </w:r>
      <w:r w:rsidR="00C3001F">
        <w:rPr>
          <w:lang w:val="en-US"/>
        </w:rPr>
        <w:t xml:space="preserve"> will be asked to verbally express whether they feel a touch on the cornea of any magnitude at any time.</w:t>
      </w:r>
    </w:p>
    <w:p w14:paraId="371437E5" w14:textId="0D68475B" w:rsidR="00A30CE2" w:rsidRDefault="00834773" w:rsidP="00A30CE2">
      <w:pPr>
        <w:pStyle w:val="Prrafodelista"/>
        <w:numPr>
          <w:ilvl w:val="0"/>
          <w:numId w:val="12"/>
        </w:numPr>
        <w:rPr>
          <w:lang w:val="en-US"/>
        </w:rPr>
      </w:pPr>
      <w:r>
        <w:rPr>
          <w:lang w:val="en-US"/>
        </w:rPr>
        <w:t xml:space="preserve">The person performing the esthesiometry will stand at the patient’s right looking towards him. </w:t>
      </w:r>
    </w:p>
    <w:p w14:paraId="748627E6" w14:textId="5A9F2C0C" w:rsidR="00834773" w:rsidRDefault="00834773" w:rsidP="00A30CE2">
      <w:pPr>
        <w:pStyle w:val="Prrafodelista"/>
        <w:numPr>
          <w:ilvl w:val="0"/>
          <w:numId w:val="12"/>
        </w:numPr>
        <w:rPr>
          <w:lang w:val="en-US"/>
        </w:rPr>
      </w:pPr>
      <w:r>
        <w:rPr>
          <w:lang w:val="en-US"/>
        </w:rPr>
        <w:t>The esthesiometry will begin with the Cochet-Bonnet adjusted at 10mm</w:t>
      </w:r>
      <w:r w:rsidR="00C3001F">
        <w:rPr>
          <w:lang w:val="en-US"/>
        </w:rPr>
        <w:t>.</w:t>
      </w:r>
    </w:p>
    <w:p w14:paraId="405B9211" w14:textId="38799483" w:rsidR="00834773" w:rsidRDefault="00834773" w:rsidP="00A30CE2">
      <w:pPr>
        <w:pStyle w:val="Prrafodelista"/>
        <w:numPr>
          <w:ilvl w:val="0"/>
          <w:numId w:val="12"/>
        </w:numPr>
        <w:rPr>
          <w:lang w:val="en-US"/>
        </w:rPr>
      </w:pPr>
      <w:r>
        <w:rPr>
          <w:lang w:val="en-US"/>
        </w:rPr>
        <w:t xml:space="preserve">The stimulus will be applied manually always by the same person. The nylon fiber is approached to the temporal cornea (1 to 3mm proximal to the temporal limbus) in a perpendicular manner, until contact and the fiber starts to bend. </w:t>
      </w:r>
    </w:p>
    <w:p w14:paraId="2B4345CD" w14:textId="5B6922F6" w:rsidR="00834773" w:rsidRDefault="00834773" w:rsidP="00A30CE2">
      <w:pPr>
        <w:pStyle w:val="Prrafodelista"/>
        <w:numPr>
          <w:ilvl w:val="0"/>
          <w:numId w:val="12"/>
        </w:numPr>
        <w:rPr>
          <w:lang w:val="en-US"/>
        </w:rPr>
      </w:pPr>
      <w:r>
        <w:rPr>
          <w:lang w:val="en-US"/>
        </w:rPr>
        <w:t xml:space="preserve">The stimulus will be applied three times. If the subject feels it twice or more, it will be considered as a positive measure. If he feels it only once or non, it will be a negative measure. </w:t>
      </w:r>
    </w:p>
    <w:p w14:paraId="4FE04759" w14:textId="1D2D168B" w:rsidR="00834773" w:rsidRDefault="00834773" w:rsidP="00A30CE2">
      <w:pPr>
        <w:pStyle w:val="Prrafodelista"/>
        <w:numPr>
          <w:ilvl w:val="0"/>
          <w:numId w:val="12"/>
        </w:numPr>
        <w:rPr>
          <w:lang w:val="en-US"/>
        </w:rPr>
      </w:pPr>
      <w:r>
        <w:rPr>
          <w:lang w:val="en-US"/>
        </w:rPr>
        <w:t>If the measure turns to be negative, the nylon fiber will be readjusted at a shorter length</w:t>
      </w:r>
      <w:r w:rsidR="00A80AF6">
        <w:rPr>
          <w:lang w:val="en-US"/>
        </w:rPr>
        <w:t xml:space="preserve"> (5mm shorter)</w:t>
      </w:r>
      <w:r>
        <w:rPr>
          <w:lang w:val="en-US"/>
        </w:rPr>
        <w:t xml:space="preserve"> for the stimulus to be greater</w:t>
      </w:r>
      <w:r w:rsidR="00A80AF6">
        <w:rPr>
          <w:lang w:val="en-US"/>
        </w:rPr>
        <w:t xml:space="preserve"> and the measurement will be repeated. </w:t>
      </w:r>
    </w:p>
    <w:p w14:paraId="4CC82430" w14:textId="43DC2438" w:rsidR="00A80AF6" w:rsidRDefault="00A80AF6" w:rsidP="00A30CE2">
      <w:pPr>
        <w:pStyle w:val="Prrafodelista"/>
        <w:numPr>
          <w:ilvl w:val="0"/>
          <w:numId w:val="12"/>
        </w:numPr>
        <w:rPr>
          <w:lang w:val="en-US"/>
        </w:rPr>
      </w:pPr>
      <w:r>
        <w:rPr>
          <w:lang w:val="en-US"/>
        </w:rPr>
        <w:t>If the measure turns to be positive, the nylon fiber will be adjusted 0.5mm larger to decrease the magnitude of the stimulus and the measurement will be repeated. The goal is to find out what is the minimum stimulus perceptible by the subject at th</w:t>
      </w:r>
      <w:r w:rsidR="00AF489F">
        <w:rPr>
          <w:lang w:val="en-US"/>
        </w:rPr>
        <w:t>at</w:t>
      </w:r>
      <w:r>
        <w:rPr>
          <w:lang w:val="en-US"/>
        </w:rPr>
        <w:t xml:space="preserve"> moment and record the results. </w:t>
      </w:r>
    </w:p>
    <w:p w14:paraId="34972FD9" w14:textId="77777777" w:rsidR="00C3001F" w:rsidRDefault="00C3001F" w:rsidP="00C3001F">
      <w:pPr>
        <w:pStyle w:val="Prrafodelista"/>
        <w:numPr>
          <w:ilvl w:val="0"/>
          <w:numId w:val="12"/>
        </w:numPr>
        <w:rPr>
          <w:lang w:val="en-US"/>
        </w:rPr>
      </w:pPr>
      <w:r>
        <w:rPr>
          <w:lang w:val="en-US"/>
        </w:rPr>
        <w:t>For the next measure 3 minutes later, the nylon fiber will be enlarged 10mm and the previously described procedure will be repeated.</w:t>
      </w:r>
    </w:p>
    <w:p w14:paraId="27136263" w14:textId="77777777" w:rsidR="00C3001F" w:rsidRDefault="00C3001F" w:rsidP="00C3001F">
      <w:pPr>
        <w:pStyle w:val="Prrafodelista"/>
        <w:numPr>
          <w:ilvl w:val="0"/>
          <w:numId w:val="12"/>
        </w:numPr>
        <w:rPr>
          <w:lang w:val="en-US"/>
        </w:rPr>
      </w:pPr>
      <w:r>
        <w:rPr>
          <w:lang w:val="en-US"/>
        </w:rPr>
        <w:t xml:space="preserve">The magnitude of the minimum stimulus felt by the patient will be recorded every 3 minutes in millimeters. </w:t>
      </w:r>
    </w:p>
    <w:p w14:paraId="51CFF2EB" w14:textId="3E623A47" w:rsidR="00A80AF6" w:rsidRDefault="00A80AF6" w:rsidP="00A30CE2">
      <w:pPr>
        <w:pStyle w:val="Prrafodelista"/>
        <w:numPr>
          <w:ilvl w:val="0"/>
          <w:numId w:val="12"/>
        </w:numPr>
        <w:rPr>
          <w:lang w:val="en-US"/>
        </w:rPr>
      </w:pPr>
      <w:r>
        <w:rPr>
          <w:lang w:val="en-US"/>
        </w:rPr>
        <w:t xml:space="preserve">Fake stimulus can be applied at any time in search of false positive </w:t>
      </w:r>
      <w:r w:rsidR="001F229A">
        <w:rPr>
          <w:lang w:val="en-US"/>
        </w:rPr>
        <w:t xml:space="preserve">results. 3 or more false positive measures will warrant elimination of the subject from the </w:t>
      </w:r>
      <w:r w:rsidR="00C3001F">
        <w:rPr>
          <w:lang w:val="en-US"/>
        </w:rPr>
        <w:t>trial</w:t>
      </w:r>
      <w:r w:rsidR="001F229A">
        <w:rPr>
          <w:lang w:val="en-US"/>
        </w:rPr>
        <w:t xml:space="preserve">, and </w:t>
      </w:r>
      <w:r w:rsidR="00C3001F">
        <w:rPr>
          <w:lang w:val="en-US"/>
        </w:rPr>
        <w:t>the test will be stopped at that moment. T</w:t>
      </w:r>
      <w:r w:rsidR="001F229A">
        <w:rPr>
          <w:lang w:val="en-US"/>
        </w:rPr>
        <w:t xml:space="preserve">he recorded results will not be taken into consideration for data analysis. </w:t>
      </w:r>
    </w:p>
    <w:p w14:paraId="4C3B64FE" w14:textId="77777777" w:rsidR="0096602B" w:rsidRDefault="0096602B" w:rsidP="007D29A9">
      <w:pPr>
        <w:rPr>
          <w:lang w:val="en-US"/>
        </w:rPr>
      </w:pPr>
      <w:r>
        <w:rPr>
          <w:lang w:val="en-US"/>
        </w:rPr>
        <w:t>At the end of the test, the subjects will be examined at the slit lamp in search of adverse events.</w:t>
      </w:r>
    </w:p>
    <w:p w14:paraId="2BD2DD0D" w14:textId="5EC87B9F" w:rsidR="00E313AD" w:rsidRDefault="00E313AD" w:rsidP="007D29A9">
      <w:pPr>
        <w:rPr>
          <w:lang w:val="en-US"/>
        </w:rPr>
      </w:pPr>
      <w:r>
        <w:rPr>
          <w:lang w:val="en-US"/>
        </w:rPr>
        <w:t xml:space="preserve">For antibiotic prophylaxis we will apply to all subjects a </w:t>
      </w:r>
      <w:r w:rsidR="00376BA2">
        <w:rPr>
          <w:lang w:val="en-US"/>
        </w:rPr>
        <w:t>single dose</w:t>
      </w:r>
      <w:r>
        <w:rPr>
          <w:lang w:val="en-US"/>
        </w:rPr>
        <w:t xml:space="preserve"> of chloramphenicol 0.5% ophthalmic solution. </w:t>
      </w:r>
    </w:p>
    <w:p w14:paraId="4942D9F6" w14:textId="67CA4766" w:rsidR="00E313AD" w:rsidRDefault="00E313AD" w:rsidP="007D29A9">
      <w:pPr>
        <w:rPr>
          <w:lang w:val="en-US"/>
        </w:rPr>
      </w:pPr>
      <w:r>
        <w:rPr>
          <w:lang w:val="en-US"/>
        </w:rPr>
        <w:t xml:space="preserve">For discomfort prophylaxis we will apply to all subjects </w:t>
      </w:r>
      <w:r w:rsidR="00376BA2">
        <w:rPr>
          <w:lang w:val="en-US"/>
        </w:rPr>
        <w:t>a single dose</w:t>
      </w:r>
      <w:r>
        <w:rPr>
          <w:lang w:val="en-US"/>
        </w:rPr>
        <w:t xml:space="preserve"> of </w:t>
      </w:r>
      <w:r w:rsidR="00376BA2">
        <w:rPr>
          <w:lang w:val="en-US"/>
        </w:rPr>
        <w:t>diclofenac 0.5</w:t>
      </w:r>
      <w:r>
        <w:rPr>
          <w:lang w:val="en-US"/>
        </w:rPr>
        <w:t xml:space="preserve">% </w:t>
      </w:r>
      <w:r w:rsidR="00376BA2">
        <w:rPr>
          <w:lang w:val="en-US"/>
        </w:rPr>
        <w:t>o</w:t>
      </w:r>
      <w:r>
        <w:rPr>
          <w:lang w:val="en-US"/>
        </w:rPr>
        <w:t xml:space="preserve">phthalmic solution. </w:t>
      </w:r>
    </w:p>
    <w:p w14:paraId="0FF0E521" w14:textId="0AAA820C" w:rsidR="00E313AD" w:rsidRDefault="00E313AD" w:rsidP="007D29A9">
      <w:pPr>
        <w:rPr>
          <w:lang w:val="en-US"/>
        </w:rPr>
      </w:pPr>
      <w:r>
        <w:rPr>
          <w:lang w:val="en-US"/>
        </w:rPr>
        <w:t xml:space="preserve">For red eye and dryness sensation, we will apply to all subjects </w:t>
      </w:r>
      <w:r w:rsidR="00376BA2">
        <w:rPr>
          <w:lang w:val="en-US"/>
        </w:rPr>
        <w:t>a single dose</w:t>
      </w:r>
      <w:r>
        <w:rPr>
          <w:lang w:val="en-US"/>
        </w:rPr>
        <w:t xml:space="preserve"> of sodium hyaluronate 2%/ oxymetazoline 0.025% ophthalmic solution. </w:t>
      </w:r>
    </w:p>
    <w:p w14:paraId="485E500F" w14:textId="5521ED4B" w:rsidR="00C3001F" w:rsidRDefault="00C3001F" w:rsidP="007D29A9">
      <w:pPr>
        <w:rPr>
          <w:lang w:val="en-US"/>
        </w:rPr>
      </w:pPr>
      <w:r>
        <w:rPr>
          <w:lang w:val="en-US"/>
        </w:rPr>
        <w:lastRenderedPageBreak/>
        <w:t xml:space="preserve">If an epithelial defect </w:t>
      </w:r>
      <w:r w:rsidR="00AD2FDC">
        <w:rPr>
          <w:lang w:val="en-US"/>
        </w:rPr>
        <w:t>greater than 1mm is</w:t>
      </w:r>
      <w:r>
        <w:rPr>
          <w:lang w:val="en-US"/>
        </w:rPr>
        <w:t xml:space="preserve"> identified after the test, prophylactic treatment with ciprofloxacin ophthalmic solution will be given at one drop every 6 hours, as well as sodium hyaluronate 0.</w:t>
      </w:r>
      <w:r w:rsidR="00AD2FDC">
        <w:rPr>
          <w:lang w:val="en-US"/>
        </w:rPr>
        <w:t>15</w:t>
      </w:r>
      <w:r>
        <w:rPr>
          <w:lang w:val="en-US"/>
        </w:rPr>
        <w:t>%</w:t>
      </w:r>
      <w:r w:rsidR="00AD2FDC">
        <w:rPr>
          <w:lang w:val="en-US"/>
        </w:rPr>
        <w:t xml:space="preserve"> ophthalmic solution</w:t>
      </w:r>
      <w:r>
        <w:rPr>
          <w:lang w:val="en-US"/>
        </w:rPr>
        <w:t xml:space="preserve"> every 4 hours. Follow up will be warranted next day. </w:t>
      </w:r>
      <w:r w:rsidR="00AD2FDC">
        <w:rPr>
          <w:lang w:val="en-US"/>
        </w:rPr>
        <w:t xml:space="preserve">Punctate epithelial defects will not be considered as such. </w:t>
      </w:r>
    </w:p>
    <w:p w14:paraId="1199272C" w14:textId="4B673605" w:rsidR="00AD2FDC" w:rsidRDefault="00AD2FDC" w:rsidP="007D29A9">
      <w:pPr>
        <w:rPr>
          <w:lang w:val="en-US"/>
        </w:rPr>
      </w:pPr>
      <w:r>
        <w:rPr>
          <w:lang w:val="en-US"/>
        </w:rPr>
        <w:t xml:space="preserve">If any other not considered adverse event is identified after the test, treatment and follow up will be assigned depending on the corresponding features and severity. </w:t>
      </w:r>
    </w:p>
    <w:p w14:paraId="4A4BAA53" w14:textId="70F6D535" w:rsidR="00376BA2" w:rsidRDefault="00376BA2" w:rsidP="007D29A9">
      <w:pPr>
        <w:rPr>
          <w:lang w:val="en-US"/>
        </w:rPr>
      </w:pPr>
      <w:r>
        <w:rPr>
          <w:lang w:val="en-US"/>
        </w:rPr>
        <w:t xml:space="preserve">The subjects will be instructed to get in touch with the study coordinator if alarm signs are identified, such as: pain, discharge, blurred vision, tearing, photophobia, and red eye. A phone number will be provided. </w:t>
      </w:r>
    </w:p>
    <w:p w14:paraId="39D20B47" w14:textId="77777777" w:rsidR="00376BA2" w:rsidRPr="007D29A9" w:rsidRDefault="00376BA2" w:rsidP="007D29A9">
      <w:pPr>
        <w:rPr>
          <w:lang w:val="en-US"/>
        </w:rPr>
      </w:pPr>
    </w:p>
    <w:p w14:paraId="0E965CDC" w14:textId="77777777" w:rsidR="00B345B4" w:rsidRPr="00AE6600" w:rsidRDefault="00B345B4" w:rsidP="00AE6600">
      <w:pPr>
        <w:rPr>
          <w:lang w:val="en-US"/>
        </w:rPr>
      </w:pPr>
    </w:p>
    <w:p w14:paraId="5BC31B4A" w14:textId="28E12419" w:rsidR="00A25EC2" w:rsidRPr="00C26C84" w:rsidRDefault="00376BA2" w:rsidP="00A25EC2">
      <w:pPr>
        <w:rPr>
          <w:i/>
          <w:lang w:val="en-US"/>
        </w:rPr>
      </w:pPr>
      <w:r w:rsidRPr="00C26C84">
        <w:rPr>
          <w:i/>
          <w:lang w:val="en-US"/>
        </w:rPr>
        <w:t xml:space="preserve">Criteria for discontinuing </w:t>
      </w:r>
      <w:r w:rsidR="0066210F">
        <w:rPr>
          <w:i/>
          <w:lang w:val="en-US"/>
        </w:rPr>
        <w:t>or</w:t>
      </w:r>
      <w:r w:rsidRPr="00C26C84">
        <w:rPr>
          <w:i/>
          <w:lang w:val="en-US"/>
        </w:rPr>
        <w:t xml:space="preserve"> modifying allocated interventions for a </w:t>
      </w:r>
      <w:r w:rsidR="00C26C84" w:rsidRPr="00C26C84">
        <w:rPr>
          <w:i/>
          <w:lang w:val="en-US"/>
        </w:rPr>
        <w:t>given trial participa</w:t>
      </w:r>
      <w:r w:rsidR="00002621">
        <w:rPr>
          <w:i/>
          <w:lang w:val="en-US"/>
        </w:rPr>
        <w:t>n</w:t>
      </w:r>
      <w:r w:rsidR="00C26C84" w:rsidRPr="00C26C84">
        <w:rPr>
          <w:i/>
          <w:lang w:val="en-US"/>
        </w:rPr>
        <w:t>t</w:t>
      </w:r>
    </w:p>
    <w:p w14:paraId="791B5F66" w14:textId="2621EB50" w:rsidR="00A25EC2" w:rsidRDefault="00A25EC2" w:rsidP="00A25EC2">
      <w:pPr>
        <w:pStyle w:val="Prrafodelista"/>
        <w:numPr>
          <w:ilvl w:val="0"/>
          <w:numId w:val="9"/>
        </w:numPr>
        <w:rPr>
          <w:lang w:val="en-US"/>
        </w:rPr>
      </w:pPr>
      <w:r>
        <w:rPr>
          <w:lang w:val="en-US"/>
        </w:rPr>
        <w:t>Non-cooperative patients</w:t>
      </w:r>
      <w:r w:rsidR="00C26C84">
        <w:rPr>
          <w:lang w:val="en-US"/>
        </w:rPr>
        <w:t xml:space="preserve"> will be dismissed from the test. Previously mentioned prophylactic drops will be applied. </w:t>
      </w:r>
    </w:p>
    <w:p w14:paraId="064F6D64" w14:textId="7F25F588" w:rsidR="00A25EC2" w:rsidRDefault="00A25EC2" w:rsidP="00A25EC2">
      <w:pPr>
        <w:pStyle w:val="Prrafodelista"/>
        <w:numPr>
          <w:ilvl w:val="0"/>
          <w:numId w:val="9"/>
        </w:numPr>
        <w:rPr>
          <w:lang w:val="en-US"/>
        </w:rPr>
      </w:pPr>
      <w:r>
        <w:rPr>
          <w:lang w:val="en-US"/>
        </w:rPr>
        <w:t xml:space="preserve">Patients who </w:t>
      </w:r>
      <w:r w:rsidR="00C26C84">
        <w:rPr>
          <w:lang w:val="en-US"/>
        </w:rPr>
        <w:t>cannot</w:t>
      </w:r>
      <w:r>
        <w:rPr>
          <w:lang w:val="en-US"/>
        </w:rPr>
        <w:t xml:space="preserve"> withstand the </w:t>
      </w:r>
      <w:r w:rsidR="001D692C">
        <w:rPr>
          <w:lang w:val="en-US"/>
        </w:rPr>
        <w:t>test and</w:t>
      </w:r>
      <w:r>
        <w:rPr>
          <w:lang w:val="en-US"/>
        </w:rPr>
        <w:t xml:space="preserve"> decide to stop it before it ends</w:t>
      </w:r>
      <w:r w:rsidR="00C26C84">
        <w:rPr>
          <w:lang w:val="en-US"/>
        </w:rPr>
        <w:t xml:space="preserve">, can leave the study at any time. Prophylactic drops will be applied. </w:t>
      </w:r>
    </w:p>
    <w:p w14:paraId="78FAA478" w14:textId="7158E68E" w:rsidR="00C26C84" w:rsidRPr="00851881" w:rsidRDefault="00C26C84" w:rsidP="00936C4F">
      <w:pPr>
        <w:pStyle w:val="Prrafodelista"/>
        <w:numPr>
          <w:ilvl w:val="0"/>
          <w:numId w:val="9"/>
        </w:numPr>
        <w:rPr>
          <w:lang w:val="en-US"/>
        </w:rPr>
      </w:pPr>
      <w:r w:rsidRPr="00851881">
        <w:rPr>
          <w:lang w:val="en-US"/>
        </w:rPr>
        <w:t xml:space="preserve">Patients who present adverse effects to tetracaine and decide to stop the test, can discontinue the study at any time they wish. </w:t>
      </w:r>
    </w:p>
    <w:p w14:paraId="6246DD20" w14:textId="7564A4FD" w:rsidR="00A25EC2" w:rsidRPr="009E2BB0" w:rsidRDefault="00002621" w:rsidP="00A25EC2">
      <w:pPr>
        <w:rPr>
          <w:b/>
          <w:lang w:val="en-US"/>
        </w:rPr>
      </w:pPr>
      <w:r w:rsidRPr="009E2BB0">
        <w:rPr>
          <w:b/>
          <w:lang w:val="en-US"/>
        </w:rPr>
        <w:t>Outcomes</w:t>
      </w:r>
    </w:p>
    <w:p w14:paraId="311A8216" w14:textId="77777777" w:rsidR="00002621" w:rsidRDefault="00002621" w:rsidP="00A25EC2">
      <w:pPr>
        <w:rPr>
          <w:lang w:val="en-US"/>
        </w:rPr>
      </w:pPr>
    </w:p>
    <w:p w14:paraId="50AB9BD3" w14:textId="60FD495A" w:rsidR="00002621" w:rsidRPr="009E2BB0" w:rsidRDefault="00002621" w:rsidP="00A25EC2">
      <w:pPr>
        <w:rPr>
          <w:i/>
          <w:lang w:val="en-US"/>
        </w:rPr>
      </w:pPr>
      <w:r w:rsidRPr="009E2BB0">
        <w:rPr>
          <w:i/>
          <w:lang w:val="en-US"/>
        </w:rPr>
        <w:t>Primary outcomes</w:t>
      </w:r>
    </w:p>
    <w:p w14:paraId="6F932560" w14:textId="7DD890E8" w:rsidR="00536ECC" w:rsidRPr="00536ECC" w:rsidRDefault="00002621" w:rsidP="00536ECC">
      <w:pPr>
        <w:pStyle w:val="Prrafodelista"/>
        <w:numPr>
          <w:ilvl w:val="0"/>
          <w:numId w:val="14"/>
        </w:numPr>
        <w:rPr>
          <w:lang w:val="en-US"/>
        </w:rPr>
      </w:pPr>
      <w:r w:rsidRPr="009E2BB0">
        <w:rPr>
          <w:i/>
          <w:lang w:val="en-US"/>
        </w:rPr>
        <w:t xml:space="preserve">Duration of the </w:t>
      </w:r>
      <w:r w:rsidR="00AD2FDC">
        <w:rPr>
          <w:i/>
          <w:lang w:val="en-US"/>
        </w:rPr>
        <w:t>maximal anesthetic effect</w:t>
      </w:r>
      <w:r w:rsidRPr="009E2BB0">
        <w:rPr>
          <w:i/>
          <w:lang w:val="en-US"/>
        </w:rPr>
        <w:t>.</w:t>
      </w:r>
      <w:r w:rsidR="00AD2FDC">
        <w:rPr>
          <w:i/>
          <w:lang w:val="en-US"/>
        </w:rPr>
        <w:t xml:space="preserve"> </w:t>
      </w:r>
      <w:r w:rsidR="00AD2FDC">
        <w:rPr>
          <w:iCs/>
          <w:lang w:val="en-US"/>
        </w:rPr>
        <w:t xml:space="preserve">Defined as the time (minutes) corneal sensation </w:t>
      </w:r>
      <w:r w:rsidR="000C1923">
        <w:rPr>
          <w:iCs/>
          <w:lang w:val="en-US"/>
        </w:rPr>
        <w:t>keeps being lowest. The last time interval at which corneal sensation was lowest will be recorded as the duration of the maximal anesthetic effect.</w:t>
      </w:r>
    </w:p>
    <w:p w14:paraId="0FF27F79" w14:textId="0223AECC" w:rsidR="00002621" w:rsidRDefault="00002621" w:rsidP="00002621">
      <w:pPr>
        <w:pStyle w:val="Prrafodelista"/>
        <w:numPr>
          <w:ilvl w:val="0"/>
          <w:numId w:val="14"/>
        </w:numPr>
        <w:rPr>
          <w:lang w:val="en-US"/>
        </w:rPr>
      </w:pPr>
      <w:r w:rsidRPr="009E2BB0">
        <w:rPr>
          <w:i/>
          <w:lang w:val="en-US"/>
        </w:rPr>
        <w:t xml:space="preserve">Duration </w:t>
      </w:r>
      <w:r w:rsidR="00AD2FDC">
        <w:rPr>
          <w:i/>
          <w:lang w:val="en-US"/>
        </w:rPr>
        <w:t>of corneal anesthesia</w:t>
      </w:r>
      <w:r w:rsidRPr="009E2BB0">
        <w:rPr>
          <w:i/>
          <w:lang w:val="en-US"/>
        </w:rPr>
        <w:t>.</w:t>
      </w:r>
      <w:r w:rsidR="00402265">
        <w:rPr>
          <w:lang w:val="en-US"/>
        </w:rPr>
        <w:t xml:space="preserve"> </w:t>
      </w:r>
      <w:r w:rsidR="000C1923">
        <w:rPr>
          <w:lang w:val="en-US"/>
        </w:rPr>
        <w:t>D</w:t>
      </w:r>
      <w:r w:rsidR="000C1923" w:rsidRPr="005F2CC7">
        <w:rPr>
          <w:lang w:val="en-US"/>
        </w:rPr>
        <w:t xml:space="preserve">efined as the total time it takes to </w:t>
      </w:r>
      <w:r w:rsidR="000C1923">
        <w:rPr>
          <w:lang w:val="en-US"/>
        </w:rPr>
        <w:t xml:space="preserve">a </w:t>
      </w:r>
      <w:r w:rsidR="000C1923" w:rsidRPr="005F2CC7">
        <w:rPr>
          <w:lang w:val="en-US"/>
        </w:rPr>
        <w:t>patient to recover his baseline corneal sensation after the application of</w:t>
      </w:r>
      <w:r w:rsidR="000C1923">
        <w:rPr>
          <w:lang w:val="en-US"/>
        </w:rPr>
        <w:t xml:space="preserve"> tetracaine</w:t>
      </w:r>
      <w:r w:rsidR="00402265">
        <w:rPr>
          <w:lang w:val="en-US"/>
        </w:rPr>
        <w:t xml:space="preserve">. </w:t>
      </w:r>
      <w:r w:rsidR="000C1923">
        <w:rPr>
          <w:lang w:val="en-US"/>
        </w:rPr>
        <w:t xml:space="preserve">The time interval at which the corneal sensation equals the baseline corneal sensation will be recorded as the duration of corneal anesthesia. </w:t>
      </w:r>
      <w:r w:rsidR="00402265">
        <w:rPr>
          <w:lang w:val="en-US"/>
        </w:rPr>
        <w:t>Although tests will stop at 63 minutes whether the subject has reached his basal sensitivity or no</w:t>
      </w:r>
      <w:r w:rsidR="00063F4E">
        <w:rPr>
          <w:lang w:val="en-US"/>
        </w:rPr>
        <w:t>t</w:t>
      </w:r>
      <w:r w:rsidR="00402265">
        <w:rPr>
          <w:lang w:val="en-US"/>
        </w:rPr>
        <w:t xml:space="preserve">, the duration for those who didn’t will be recorded as 66 minutes in order to obtain the </w:t>
      </w:r>
      <w:r w:rsidR="004A4D4C">
        <w:rPr>
          <w:lang w:val="en-US"/>
        </w:rPr>
        <w:t xml:space="preserve">approximate </w:t>
      </w:r>
      <w:r w:rsidR="00402265">
        <w:rPr>
          <w:lang w:val="en-US"/>
        </w:rPr>
        <w:t>mean</w:t>
      </w:r>
      <w:r w:rsidR="000C1923">
        <w:rPr>
          <w:lang w:val="en-US"/>
        </w:rPr>
        <w:t xml:space="preserve"> or median</w:t>
      </w:r>
      <w:r w:rsidR="00402265">
        <w:rPr>
          <w:lang w:val="en-US"/>
        </w:rPr>
        <w:t xml:space="preserve"> duration</w:t>
      </w:r>
      <w:r w:rsidR="000C1923">
        <w:rPr>
          <w:lang w:val="en-US"/>
        </w:rPr>
        <w:t>, depending on the normality test</w:t>
      </w:r>
      <w:r w:rsidR="00402265">
        <w:rPr>
          <w:lang w:val="en-US"/>
        </w:rPr>
        <w:t>.</w:t>
      </w:r>
    </w:p>
    <w:p w14:paraId="2E00CCB2" w14:textId="0F246CE2" w:rsidR="00536ECC" w:rsidRPr="009E2BB0" w:rsidRDefault="00536ECC" w:rsidP="00536ECC">
      <w:pPr>
        <w:rPr>
          <w:i/>
          <w:lang w:val="en-US"/>
        </w:rPr>
      </w:pPr>
      <w:r w:rsidRPr="009E2BB0">
        <w:rPr>
          <w:i/>
          <w:lang w:val="en-US"/>
        </w:rPr>
        <w:t>Secondary outcomes</w:t>
      </w:r>
    </w:p>
    <w:p w14:paraId="3F63FB03" w14:textId="784328EB" w:rsidR="00AD2FDC" w:rsidRDefault="00AD2FDC" w:rsidP="00536ECC">
      <w:pPr>
        <w:pStyle w:val="Prrafodelista"/>
        <w:numPr>
          <w:ilvl w:val="0"/>
          <w:numId w:val="15"/>
        </w:numPr>
        <w:rPr>
          <w:lang w:val="en-US"/>
        </w:rPr>
      </w:pPr>
      <w:r w:rsidRPr="000C1923">
        <w:rPr>
          <w:i/>
          <w:iCs/>
          <w:lang w:val="en-US"/>
        </w:rPr>
        <w:lastRenderedPageBreak/>
        <w:t>Degree of the maximal anesthetic effect.</w:t>
      </w:r>
      <w:r w:rsidR="000C1923">
        <w:rPr>
          <w:lang w:val="en-US"/>
        </w:rPr>
        <w:t xml:space="preserve"> D</w:t>
      </w:r>
      <w:r w:rsidR="000C1923" w:rsidRPr="005F2CC7">
        <w:rPr>
          <w:lang w:val="en-US"/>
        </w:rPr>
        <w:t>efined as the first measured corneal sensation after the application of</w:t>
      </w:r>
      <w:r w:rsidR="000C1923">
        <w:rPr>
          <w:lang w:val="en-US"/>
        </w:rPr>
        <w:t xml:space="preserve"> tetracaine.</w:t>
      </w:r>
    </w:p>
    <w:p w14:paraId="0371E46F" w14:textId="4D3A613F" w:rsidR="00536ECC" w:rsidRDefault="00536ECC" w:rsidP="00536ECC">
      <w:pPr>
        <w:pStyle w:val="Prrafodelista"/>
        <w:numPr>
          <w:ilvl w:val="0"/>
          <w:numId w:val="15"/>
        </w:numPr>
        <w:rPr>
          <w:lang w:val="en-US"/>
        </w:rPr>
      </w:pPr>
      <w:r w:rsidRPr="000C1923">
        <w:rPr>
          <w:i/>
          <w:iCs/>
          <w:lang w:val="en-US"/>
        </w:rPr>
        <w:t xml:space="preserve">Basal </w:t>
      </w:r>
      <w:r w:rsidR="000C1923" w:rsidRPr="000C1923">
        <w:rPr>
          <w:i/>
          <w:iCs/>
          <w:lang w:val="en-US"/>
        </w:rPr>
        <w:t>corneal sensation</w:t>
      </w:r>
      <w:r w:rsidR="00B372B4" w:rsidRPr="000C1923">
        <w:rPr>
          <w:i/>
          <w:iCs/>
          <w:lang w:val="en-US"/>
        </w:rPr>
        <w:t>.</w:t>
      </w:r>
      <w:r w:rsidR="000C1923">
        <w:rPr>
          <w:lang w:val="en-US"/>
        </w:rPr>
        <w:t xml:space="preserve"> Defined as the result of the measurement before application of tetracaine.</w:t>
      </w:r>
    </w:p>
    <w:p w14:paraId="53B18E2B" w14:textId="57D2AA49" w:rsidR="000C1923" w:rsidRDefault="000C1923" w:rsidP="00536ECC">
      <w:pPr>
        <w:pStyle w:val="Prrafodelista"/>
        <w:numPr>
          <w:ilvl w:val="0"/>
          <w:numId w:val="15"/>
        </w:numPr>
        <w:rPr>
          <w:lang w:val="en-US"/>
        </w:rPr>
      </w:pPr>
      <w:r>
        <w:rPr>
          <w:i/>
          <w:iCs/>
          <w:lang w:val="en-US"/>
        </w:rPr>
        <w:t>Demographic data.</w:t>
      </w:r>
      <w:r>
        <w:rPr>
          <w:lang w:val="en-US"/>
        </w:rPr>
        <w:t xml:space="preserve"> Sex and age will be recorded. </w:t>
      </w:r>
    </w:p>
    <w:p w14:paraId="7F528D24" w14:textId="492714EB" w:rsidR="00DD230B" w:rsidRPr="000C1923" w:rsidRDefault="00DD230B" w:rsidP="00DD230B">
      <w:pPr>
        <w:pStyle w:val="Prrafodelista"/>
        <w:numPr>
          <w:ilvl w:val="0"/>
          <w:numId w:val="15"/>
        </w:numPr>
        <w:rPr>
          <w:i/>
          <w:iCs/>
          <w:lang w:val="en-US"/>
        </w:rPr>
      </w:pPr>
      <w:r>
        <w:rPr>
          <w:i/>
          <w:iCs/>
          <w:lang w:val="en-US"/>
        </w:rPr>
        <w:t xml:space="preserve">Presence of any adverse event. </w:t>
      </w:r>
      <w:r>
        <w:rPr>
          <w:lang w:val="en-US"/>
        </w:rPr>
        <w:t>If any adverse event is identified after the test at the slit-lamp, it will be recorded.</w:t>
      </w:r>
      <w:r>
        <w:rPr>
          <w:lang w:val="en-US"/>
        </w:rPr>
        <w:t xml:space="preserve"> Features and severity will be described.</w:t>
      </w:r>
    </w:p>
    <w:p w14:paraId="2D780D79" w14:textId="1D804622" w:rsidR="00536ECC" w:rsidRPr="00DD230B" w:rsidRDefault="00536ECC" w:rsidP="00536ECC">
      <w:pPr>
        <w:pStyle w:val="Prrafodelista"/>
        <w:numPr>
          <w:ilvl w:val="0"/>
          <w:numId w:val="15"/>
        </w:numPr>
        <w:rPr>
          <w:i/>
          <w:iCs/>
          <w:lang w:val="en-US"/>
        </w:rPr>
      </w:pPr>
      <w:r w:rsidRPr="000C1923">
        <w:rPr>
          <w:i/>
          <w:iCs/>
          <w:lang w:val="en-US"/>
        </w:rPr>
        <w:t>Presence of epithelial defect</w:t>
      </w:r>
      <w:r w:rsidR="000C1923" w:rsidRPr="000C1923">
        <w:rPr>
          <w:i/>
          <w:iCs/>
          <w:lang w:val="en-US"/>
        </w:rPr>
        <w:t>s</w:t>
      </w:r>
      <w:r w:rsidR="00B372B4" w:rsidRPr="000C1923">
        <w:rPr>
          <w:i/>
          <w:iCs/>
          <w:lang w:val="en-US"/>
        </w:rPr>
        <w:t xml:space="preserve"> after the test.</w:t>
      </w:r>
      <w:r w:rsidR="000C1923" w:rsidRPr="000C1923">
        <w:rPr>
          <w:i/>
          <w:iCs/>
          <w:lang w:val="en-US"/>
        </w:rPr>
        <w:t xml:space="preserve"> </w:t>
      </w:r>
      <w:r w:rsidR="000C1923">
        <w:rPr>
          <w:lang w:val="en-US"/>
        </w:rPr>
        <w:t xml:space="preserve">Defined as the presence of any epithelial defect greater than 1mm. This outcome will be assessed with </w:t>
      </w:r>
      <w:r w:rsidR="00DD230B">
        <w:rPr>
          <w:lang w:val="en-US"/>
        </w:rPr>
        <w:t xml:space="preserve">fluorescein dye at the slit-lamp. </w:t>
      </w:r>
    </w:p>
    <w:p w14:paraId="74CDFA74" w14:textId="657A225C" w:rsidR="0037329C" w:rsidRDefault="0037329C" w:rsidP="0037329C">
      <w:pPr>
        <w:rPr>
          <w:i/>
          <w:lang w:val="en-US"/>
        </w:rPr>
      </w:pPr>
      <w:r w:rsidRPr="009E2BB0">
        <w:rPr>
          <w:i/>
          <w:lang w:val="en-US"/>
        </w:rPr>
        <w:t>Independent variables:</w:t>
      </w:r>
    </w:p>
    <w:p w14:paraId="1E22C2F2" w14:textId="77777777" w:rsidR="00DD230B" w:rsidRDefault="00DD230B" w:rsidP="00DD230B">
      <w:pPr>
        <w:pStyle w:val="Prrafodelista"/>
        <w:numPr>
          <w:ilvl w:val="0"/>
          <w:numId w:val="17"/>
        </w:numPr>
        <w:rPr>
          <w:lang w:val="en-US"/>
        </w:rPr>
      </w:pPr>
      <w:r>
        <w:rPr>
          <w:lang w:val="en-US"/>
        </w:rPr>
        <w:t>Sex</w:t>
      </w:r>
    </w:p>
    <w:p w14:paraId="369D7BBB" w14:textId="77777777" w:rsidR="00DD230B" w:rsidRDefault="00DD230B" w:rsidP="00DD230B">
      <w:pPr>
        <w:pStyle w:val="Prrafodelista"/>
        <w:numPr>
          <w:ilvl w:val="0"/>
          <w:numId w:val="16"/>
        </w:numPr>
        <w:rPr>
          <w:lang w:val="en-US"/>
        </w:rPr>
      </w:pPr>
      <w:r>
        <w:rPr>
          <w:lang w:val="en-US"/>
        </w:rPr>
        <w:t>Age</w:t>
      </w:r>
      <w:r w:rsidRPr="00DD230B">
        <w:rPr>
          <w:lang w:val="en-US"/>
        </w:rPr>
        <w:t xml:space="preserve"> </w:t>
      </w:r>
    </w:p>
    <w:p w14:paraId="1984FE76" w14:textId="77777777" w:rsidR="00DD230B" w:rsidRPr="009E2BB0" w:rsidRDefault="00DD230B" w:rsidP="0037329C">
      <w:pPr>
        <w:rPr>
          <w:i/>
          <w:lang w:val="en-US"/>
        </w:rPr>
      </w:pPr>
    </w:p>
    <w:p w14:paraId="5ABECC5C" w14:textId="75633B8B" w:rsidR="0037329C" w:rsidRPr="009E2BB0" w:rsidRDefault="0037329C" w:rsidP="0037329C">
      <w:pPr>
        <w:rPr>
          <w:i/>
          <w:lang w:val="en-US"/>
        </w:rPr>
      </w:pPr>
      <w:r w:rsidRPr="009E2BB0">
        <w:rPr>
          <w:i/>
          <w:lang w:val="en-US"/>
        </w:rPr>
        <w:t xml:space="preserve">Dependent variables: </w:t>
      </w:r>
    </w:p>
    <w:p w14:paraId="608C27CA" w14:textId="12F45E33" w:rsidR="00DD230B" w:rsidRDefault="00DD230B" w:rsidP="00DD230B">
      <w:pPr>
        <w:pStyle w:val="Prrafodelista"/>
        <w:numPr>
          <w:ilvl w:val="0"/>
          <w:numId w:val="16"/>
        </w:numPr>
        <w:rPr>
          <w:lang w:val="en-US"/>
        </w:rPr>
      </w:pPr>
      <w:r>
        <w:rPr>
          <w:lang w:val="en-US"/>
        </w:rPr>
        <w:t>Tetracaine dosage.</w:t>
      </w:r>
    </w:p>
    <w:p w14:paraId="73BA7D4C" w14:textId="25A1FD97" w:rsidR="00DD230B" w:rsidRPr="00886D55" w:rsidRDefault="00DD230B" w:rsidP="00886D55">
      <w:pPr>
        <w:pStyle w:val="Prrafodelista"/>
        <w:numPr>
          <w:ilvl w:val="0"/>
          <w:numId w:val="16"/>
        </w:numPr>
        <w:rPr>
          <w:lang w:val="en-US"/>
        </w:rPr>
      </w:pPr>
      <w:r>
        <w:rPr>
          <w:lang w:val="en-US"/>
        </w:rPr>
        <w:t>Placebo.</w:t>
      </w:r>
    </w:p>
    <w:p w14:paraId="5C3B9133" w14:textId="77777777" w:rsidR="009E2BB0" w:rsidRDefault="009E2BB0" w:rsidP="009E2BB0">
      <w:pPr>
        <w:rPr>
          <w:lang w:val="en-US"/>
        </w:rPr>
      </w:pPr>
    </w:p>
    <w:p w14:paraId="4EA8E062" w14:textId="743E3A47" w:rsidR="009E2BB0" w:rsidRPr="009E2BB0" w:rsidRDefault="009E2BB0" w:rsidP="009E2BB0">
      <w:pPr>
        <w:rPr>
          <w:b/>
          <w:lang w:val="en-US"/>
        </w:rPr>
      </w:pPr>
      <w:r w:rsidRPr="009E2BB0">
        <w:rPr>
          <w:b/>
          <w:lang w:val="en-US"/>
        </w:rPr>
        <w:t>Participant timeline</w:t>
      </w:r>
    </w:p>
    <w:p w14:paraId="124E9B79" w14:textId="0A0DC2E4" w:rsidR="009E2BB0" w:rsidRDefault="00940B8A" w:rsidP="00940B8A">
      <w:pPr>
        <w:pStyle w:val="Prrafodelista"/>
        <w:numPr>
          <w:ilvl w:val="0"/>
          <w:numId w:val="18"/>
        </w:numPr>
        <w:rPr>
          <w:lang w:val="en-US"/>
        </w:rPr>
      </w:pPr>
      <w:r>
        <w:rPr>
          <w:lang w:val="en-US"/>
        </w:rPr>
        <w:t xml:space="preserve">Invitation and enrollment will take place beginning on December </w:t>
      </w:r>
      <w:r w:rsidR="00E84E27">
        <w:rPr>
          <w:lang w:val="en-US"/>
        </w:rPr>
        <w:t>26</w:t>
      </w:r>
      <w:r w:rsidRPr="00940B8A">
        <w:rPr>
          <w:vertAlign w:val="superscript"/>
          <w:lang w:val="en-US"/>
        </w:rPr>
        <w:t>th</w:t>
      </w:r>
      <w:r>
        <w:rPr>
          <w:lang w:val="en-US"/>
        </w:rPr>
        <w:t xml:space="preserve"> 2019 until achievement of the calculated sample size.</w:t>
      </w:r>
      <w:r w:rsidR="00886D55">
        <w:rPr>
          <w:lang w:val="en-US"/>
        </w:rPr>
        <w:t xml:space="preserve"> This task will be in charge of researchers different from those in charge of randomization. </w:t>
      </w:r>
      <w:r>
        <w:rPr>
          <w:lang w:val="en-US"/>
        </w:rPr>
        <w:t xml:space="preserve"> </w:t>
      </w:r>
    </w:p>
    <w:p w14:paraId="10E96A4D" w14:textId="2314C183" w:rsidR="00940B8A" w:rsidRDefault="00940B8A" w:rsidP="00940B8A">
      <w:pPr>
        <w:pStyle w:val="Prrafodelista"/>
        <w:numPr>
          <w:ilvl w:val="0"/>
          <w:numId w:val="18"/>
        </w:numPr>
        <w:rPr>
          <w:lang w:val="en-US"/>
        </w:rPr>
      </w:pPr>
      <w:r>
        <w:rPr>
          <w:lang w:val="en-US"/>
        </w:rPr>
        <w:t>Eligible volunteers will sign informed consent and will have an ID number assigned</w:t>
      </w:r>
      <w:r w:rsidR="00886D55">
        <w:rPr>
          <w:lang w:val="en-US"/>
        </w:rPr>
        <w:t xml:space="preserve"> by a researcher different from the one in charge of randomization</w:t>
      </w:r>
      <w:r>
        <w:rPr>
          <w:lang w:val="en-US"/>
        </w:rPr>
        <w:t xml:space="preserve">. Each ID number will have been already randomized to one of the three study groups, blinded to the subjects and to the person in charge of </w:t>
      </w:r>
      <w:r w:rsidR="00886D55">
        <w:rPr>
          <w:lang w:val="en-US"/>
        </w:rPr>
        <w:t>corneal sensation measurements</w:t>
      </w:r>
      <w:r>
        <w:rPr>
          <w:lang w:val="en-US"/>
        </w:rPr>
        <w:t xml:space="preserve">. </w:t>
      </w:r>
    </w:p>
    <w:p w14:paraId="28FD91C9" w14:textId="3A92B3D5" w:rsidR="00940B8A" w:rsidRDefault="00E84E27" w:rsidP="00940B8A">
      <w:pPr>
        <w:pStyle w:val="Prrafodelista"/>
        <w:numPr>
          <w:ilvl w:val="0"/>
          <w:numId w:val="18"/>
        </w:numPr>
        <w:rPr>
          <w:lang w:val="en-US"/>
        </w:rPr>
      </w:pPr>
      <w:r>
        <w:rPr>
          <w:lang w:val="en-US"/>
        </w:rPr>
        <w:t>Statistical analysis is programmed to start at January 7</w:t>
      </w:r>
      <w:r w:rsidRPr="00E84E27">
        <w:rPr>
          <w:vertAlign w:val="superscript"/>
          <w:lang w:val="en-US"/>
        </w:rPr>
        <w:t>th</w:t>
      </w:r>
      <w:r>
        <w:rPr>
          <w:lang w:val="en-US"/>
        </w:rPr>
        <w:t xml:space="preserve"> 2020, and last for 5 days.</w:t>
      </w:r>
    </w:p>
    <w:p w14:paraId="2909D1EA" w14:textId="10978472" w:rsidR="00E84E27" w:rsidRDefault="00E84E27" w:rsidP="00940B8A">
      <w:pPr>
        <w:pStyle w:val="Prrafodelista"/>
        <w:numPr>
          <w:ilvl w:val="0"/>
          <w:numId w:val="18"/>
        </w:numPr>
        <w:rPr>
          <w:lang w:val="en-US"/>
        </w:rPr>
      </w:pPr>
      <w:r>
        <w:rPr>
          <w:lang w:val="en-US"/>
        </w:rPr>
        <w:t>Final manuscript is scheduled to be ready by January 18</w:t>
      </w:r>
      <w:r w:rsidRPr="00E84E27">
        <w:rPr>
          <w:vertAlign w:val="superscript"/>
          <w:lang w:val="en-US"/>
        </w:rPr>
        <w:t>th</w:t>
      </w:r>
      <w:r>
        <w:rPr>
          <w:lang w:val="en-US"/>
        </w:rPr>
        <w:t xml:space="preserve"> 2020. </w:t>
      </w:r>
    </w:p>
    <w:p w14:paraId="1FC0C1D6" w14:textId="6CEC44B4" w:rsidR="00FE077B" w:rsidRDefault="00FE077B" w:rsidP="00FE077B">
      <w:pPr>
        <w:rPr>
          <w:lang w:val="en-US"/>
        </w:rPr>
      </w:pPr>
    </w:p>
    <w:p w14:paraId="3F149D09" w14:textId="4453899F" w:rsidR="00FE077B" w:rsidRDefault="00FE077B" w:rsidP="00FE077B">
      <w:pPr>
        <w:rPr>
          <w:b/>
          <w:lang w:val="en-US"/>
        </w:rPr>
      </w:pPr>
      <w:r w:rsidRPr="00FE077B">
        <w:rPr>
          <w:b/>
          <w:lang w:val="en-US"/>
        </w:rPr>
        <w:t>Sample size</w:t>
      </w:r>
    </w:p>
    <w:p w14:paraId="53D36D21" w14:textId="55788C1E" w:rsidR="00FE077B" w:rsidRPr="0067511B" w:rsidRDefault="00FE077B" w:rsidP="00FE077B">
      <w:pPr>
        <w:rPr>
          <w:b/>
          <w:color w:val="000000" w:themeColor="text1"/>
          <w:lang w:val="en-US"/>
        </w:rPr>
      </w:pPr>
    </w:p>
    <w:p w14:paraId="0CA44407" w14:textId="5FCB8C3F" w:rsidR="00641CFC" w:rsidRPr="0067511B" w:rsidRDefault="00F366DB" w:rsidP="00FE077B">
      <w:pPr>
        <w:rPr>
          <w:bCs/>
          <w:color w:val="000000" w:themeColor="text1"/>
          <w:lang w:val="en-US"/>
        </w:rPr>
      </w:pPr>
      <w:r w:rsidRPr="0067511B">
        <w:rPr>
          <w:bCs/>
          <w:color w:val="000000" w:themeColor="text1"/>
          <w:lang w:val="en-US"/>
        </w:rPr>
        <w:t>Calculated sample size is 75</w:t>
      </w:r>
      <w:r w:rsidR="0070224E" w:rsidRPr="0067511B">
        <w:rPr>
          <w:bCs/>
          <w:color w:val="000000" w:themeColor="text1"/>
          <w:lang w:val="en-US"/>
        </w:rPr>
        <w:t>.</w:t>
      </w:r>
    </w:p>
    <w:p w14:paraId="1ED0356A" w14:textId="5DDF128D" w:rsidR="0070224E" w:rsidRPr="0067511B" w:rsidRDefault="0070224E" w:rsidP="00FE077B">
      <w:pPr>
        <w:rPr>
          <w:bCs/>
          <w:color w:val="000000" w:themeColor="text1"/>
          <w:lang w:val="en-US"/>
        </w:rPr>
      </w:pPr>
      <w:r w:rsidRPr="0067511B">
        <w:rPr>
          <w:bCs/>
          <w:color w:val="000000" w:themeColor="text1"/>
          <w:lang w:val="en-US"/>
        </w:rPr>
        <w:t>Calculation is based on the next assumptions:</w:t>
      </w:r>
    </w:p>
    <w:p w14:paraId="51D79073" w14:textId="0DEC7877" w:rsidR="0070224E" w:rsidRPr="0067511B" w:rsidRDefault="00506530" w:rsidP="00FE077B">
      <w:pPr>
        <w:rPr>
          <w:bCs/>
          <w:color w:val="000000" w:themeColor="text1"/>
          <w:lang w:val="en-US"/>
        </w:rPr>
      </w:pPr>
      <w:r w:rsidRPr="0067511B">
        <w:rPr>
          <w:bCs/>
          <w:color w:val="000000" w:themeColor="text1"/>
          <w:lang w:val="en-US"/>
        </w:rPr>
        <w:lastRenderedPageBreak/>
        <w:t>Where:</w:t>
      </w:r>
    </w:p>
    <w:p w14:paraId="7CEF0C65" w14:textId="3A39EBA5" w:rsidR="00377A80" w:rsidRPr="0067511B" w:rsidRDefault="00377A80" w:rsidP="00377A80">
      <w:pPr>
        <w:spacing w:line="276" w:lineRule="auto"/>
        <w:jc w:val="both"/>
        <w:rPr>
          <w:rFonts w:cs="Arial"/>
          <w:color w:val="000000" w:themeColor="text1"/>
          <w:szCs w:val="24"/>
          <w:lang w:val="en-US"/>
        </w:rPr>
      </w:pPr>
      <w:r w:rsidRPr="0067511B">
        <w:rPr>
          <w:rFonts w:cs="Arial"/>
          <w:color w:val="000000" w:themeColor="text1"/>
          <w:szCs w:val="24"/>
          <w:lang w:val="en-US"/>
        </w:rPr>
        <w:t>Z</w:t>
      </w:r>
      <w:r w:rsidRPr="0067511B">
        <w:rPr>
          <w:rFonts w:cs="Arial"/>
          <w:color w:val="000000" w:themeColor="text1"/>
          <w:szCs w:val="24"/>
        </w:rPr>
        <w:t>α</w:t>
      </w:r>
      <w:r w:rsidRPr="0067511B">
        <w:rPr>
          <w:rFonts w:cs="Arial"/>
          <w:color w:val="000000" w:themeColor="text1"/>
          <w:szCs w:val="24"/>
          <w:lang w:val="en-US"/>
        </w:rPr>
        <w:t xml:space="preserve"> = </w:t>
      </w:r>
      <w:r w:rsidR="00E03590" w:rsidRPr="0067511B">
        <w:rPr>
          <w:rFonts w:cs="Arial"/>
          <w:color w:val="000000" w:themeColor="text1"/>
          <w:szCs w:val="24"/>
          <w:lang w:val="en-US"/>
        </w:rPr>
        <w:t>z</w:t>
      </w:r>
      <w:r w:rsidRPr="0067511B">
        <w:rPr>
          <w:rFonts w:cs="Arial"/>
          <w:color w:val="000000" w:themeColor="text1"/>
          <w:szCs w:val="24"/>
          <w:lang w:val="en-US"/>
        </w:rPr>
        <w:t xml:space="preserve"> </w:t>
      </w:r>
      <w:r w:rsidR="00B15CB9" w:rsidRPr="0067511B">
        <w:rPr>
          <w:rFonts w:cs="Arial"/>
          <w:color w:val="000000" w:themeColor="text1"/>
          <w:szCs w:val="24"/>
          <w:lang w:val="en-US"/>
        </w:rPr>
        <w:t>value related to</w:t>
      </w:r>
      <w:r w:rsidRPr="0067511B">
        <w:rPr>
          <w:rFonts w:cs="Arial"/>
          <w:color w:val="000000" w:themeColor="text1"/>
          <w:szCs w:val="24"/>
          <w:lang w:val="en-US"/>
        </w:rPr>
        <w:t xml:space="preserve"> </w:t>
      </w:r>
      <w:r w:rsidRPr="0067511B">
        <w:rPr>
          <w:rFonts w:cs="Arial"/>
          <w:color w:val="000000" w:themeColor="text1"/>
          <w:szCs w:val="24"/>
        </w:rPr>
        <w:t>α</w:t>
      </w:r>
      <w:r w:rsidR="00CB157D" w:rsidRPr="0067511B">
        <w:rPr>
          <w:rFonts w:cs="Arial"/>
          <w:color w:val="000000" w:themeColor="text1"/>
          <w:szCs w:val="24"/>
          <w:lang w:val="en-US"/>
        </w:rPr>
        <w:t xml:space="preserve"> </w:t>
      </w:r>
      <w:r w:rsidRPr="0067511B">
        <w:rPr>
          <w:rFonts w:cs="Arial"/>
          <w:color w:val="000000" w:themeColor="text1"/>
          <w:szCs w:val="24"/>
          <w:lang w:val="en-US"/>
        </w:rPr>
        <w:t>= 0.05 (</w:t>
      </w:r>
      <w:r w:rsidR="00B15CB9" w:rsidRPr="0067511B">
        <w:rPr>
          <w:rFonts w:cs="Arial"/>
          <w:color w:val="000000" w:themeColor="text1"/>
          <w:szCs w:val="24"/>
          <w:lang w:val="en-US"/>
        </w:rPr>
        <w:t xml:space="preserve">extracted from the reference table </w:t>
      </w:r>
      <w:r w:rsidR="00E03590" w:rsidRPr="0067511B">
        <w:rPr>
          <w:rFonts w:cs="Arial"/>
          <w:color w:val="000000" w:themeColor="text1"/>
          <w:szCs w:val="24"/>
          <w:lang w:val="en-US"/>
        </w:rPr>
        <w:t>of Z value)</w:t>
      </w:r>
    </w:p>
    <w:p w14:paraId="79BB6C15" w14:textId="6C9E9B7C" w:rsidR="00377A80" w:rsidRPr="0067511B" w:rsidRDefault="00377A80" w:rsidP="00377A80">
      <w:pPr>
        <w:spacing w:line="276" w:lineRule="auto"/>
        <w:jc w:val="both"/>
        <w:rPr>
          <w:rFonts w:cs="Arial"/>
          <w:color w:val="000000" w:themeColor="text1"/>
          <w:szCs w:val="24"/>
          <w:lang w:val="en-US"/>
        </w:rPr>
      </w:pPr>
      <w:r w:rsidRPr="0067511B">
        <w:rPr>
          <w:rFonts w:cs="Arial"/>
          <w:color w:val="000000" w:themeColor="text1"/>
          <w:szCs w:val="24"/>
          <w:lang w:val="en-US"/>
        </w:rPr>
        <w:t>Z</w:t>
      </w:r>
      <w:r w:rsidRPr="0067511B">
        <w:rPr>
          <w:rFonts w:cs="Arial"/>
          <w:color w:val="000000" w:themeColor="text1"/>
          <w:szCs w:val="24"/>
        </w:rPr>
        <w:t>β</w:t>
      </w:r>
      <w:r w:rsidRPr="0067511B">
        <w:rPr>
          <w:rFonts w:cs="Arial"/>
          <w:color w:val="000000" w:themeColor="text1"/>
          <w:szCs w:val="24"/>
          <w:lang w:val="en-US"/>
        </w:rPr>
        <w:t xml:space="preserve"> =</w:t>
      </w:r>
      <w:r w:rsidR="00CB157D" w:rsidRPr="0067511B">
        <w:rPr>
          <w:rFonts w:cs="Arial"/>
          <w:color w:val="000000" w:themeColor="text1"/>
          <w:szCs w:val="24"/>
          <w:lang w:val="en-US"/>
        </w:rPr>
        <w:t xml:space="preserve"> z value related to</w:t>
      </w:r>
      <w:r w:rsidRPr="0067511B">
        <w:rPr>
          <w:rFonts w:cs="Arial"/>
          <w:color w:val="000000" w:themeColor="text1"/>
          <w:szCs w:val="24"/>
          <w:lang w:val="en-US"/>
        </w:rPr>
        <w:t xml:space="preserve"> </w:t>
      </w:r>
      <w:r w:rsidRPr="0067511B">
        <w:rPr>
          <w:rFonts w:cs="Arial"/>
          <w:color w:val="000000" w:themeColor="text1"/>
          <w:szCs w:val="24"/>
        </w:rPr>
        <w:t>β</w:t>
      </w:r>
      <w:r w:rsidRPr="0067511B">
        <w:rPr>
          <w:rFonts w:cs="Arial"/>
          <w:color w:val="000000" w:themeColor="text1"/>
          <w:szCs w:val="24"/>
          <w:lang w:val="en-US"/>
        </w:rPr>
        <w:t xml:space="preserve"> = 0.20 (80 %</w:t>
      </w:r>
      <w:r w:rsidR="00CB157D" w:rsidRPr="0067511B">
        <w:rPr>
          <w:rFonts w:cs="Arial"/>
          <w:color w:val="000000" w:themeColor="text1"/>
          <w:szCs w:val="24"/>
          <w:lang w:val="en-US"/>
        </w:rPr>
        <w:t xml:space="preserve"> power</w:t>
      </w:r>
      <w:r w:rsidRPr="0067511B">
        <w:rPr>
          <w:rFonts w:cs="Arial"/>
          <w:color w:val="000000" w:themeColor="text1"/>
          <w:szCs w:val="24"/>
          <w:lang w:val="en-US"/>
        </w:rPr>
        <w:t>).</w:t>
      </w:r>
    </w:p>
    <w:p w14:paraId="262E6953" w14:textId="43BC2D40" w:rsidR="00377A80" w:rsidRPr="0067511B" w:rsidRDefault="00CB157D" w:rsidP="00377A80">
      <w:pPr>
        <w:spacing w:line="276" w:lineRule="auto"/>
        <w:jc w:val="both"/>
        <w:rPr>
          <w:rFonts w:cs="Arial"/>
          <w:color w:val="000000" w:themeColor="text1"/>
          <w:szCs w:val="24"/>
          <w:lang w:val="en-US"/>
        </w:rPr>
      </w:pPr>
      <w:r w:rsidRPr="0067511B">
        <w:rPr>
          <w:rFonts w:cs="Arial"/>
          <w:color w:val="000000" w:themeColor="text1"/>
          <w:szCs w:val="24"/>
          <w:lang w:val="en-US"/>
        </w:rPr>
        <w:t xml:space="preserve">SD = </w:t>
      </w:r>
      <w:r w:rsidR="008E52F3" w:rsidRPr="0067511B">
        <w:rPr>
          <w:rFonts w:cs="Arial"/>
          <w:color w:val="000000" w:themeColor="text1"/>
          <w:szCs w:val="24"/>
          <w:lang w:val="en-US"/>
        </w:rPr>
        <w:t>sta</w:t>
      </w:r>
      <w:r w:rsidR="00331BBD" w:rsidRPr="0067511B">
        <w:rPr>
          <w:rFonts w:cs="Arial"/>
          <w:color w:val="000000" w:themeColor="text1"/>
          <w:szCs w:val="24"/>
          <w:lang w:val="en-US"/>
        </w:rPr>
        <w:t>n</w:t>
      </w:r>
      <w:r w:rsidR="008E52F3" w:rsidRPr="0067511B">
        <w:rPr>
          <w:rFonts w:cs="Arial"/>
          <w:color w:val="000000" w:themeColor="text1"/>
          <w:szCs w:val="24"/>
          <w:lang w:val="en-US"/>
        </w:rPr>
        <w:t>dard</w:t>
      </w:r>
      <w:r w:rsidRPr="0067511B">
        <w:rPr>
          <w:rFonts w:cs="Arial"/>
          <w:color w:val="000000" w:themeColor="text1"/>
          <w:szCs w:val="24"/>
          <w:lang w:val="en-US"/>
        </w:rPr>
        <w:t xml:space="preserve"> deviation</w:t>
      </w:r>
    </w:p>
    <w:p w14:paraId="5D8B6D31" w14:textId="16697A05" w:rsidR="00377A80" w:rsidRPr="0067511B" w:rsidRDefault="00377A80" w:rsidP="00377A80">
      <w:pPr>
        <w:spacing w:line="276" w:lineRule="auto"/>
        <w:jc w:val="both"/>
        <w:rPr>
          <w:rFonts w:cs="Arial"/>
          <w:color w:val="000000" w:themeColor="text1"/>
          <w:szCs w:val="24"/>
          <w:lang w:val="en-US"/>
        </w:rPr>
      </w:pPr>
      <w:r w:rsidRPr="0067511B">
        <w:rPr>
          <w:rFonts w:cs="Arial"/>
          <w:color w:val="000000" w:themeColor="text1"/>
          <w:szCs w:val="24"/>
        </w:rPr>
        <w:t>μ</w:t>
      </w:r>
      <w:r w:rsidRPr="0067511B">
        <w:rPr>
          <w:rFonts w:cs="Arial"/>
          <w:color w:val="000000" w:themeColor="text1"/>
          <w:szCs w:val="24"/>
          <w:lang w:val="en-US"/>
        </w:rPr>
        <w:t xml:space="preserve">1 = </w:t>
      </w:r>
      <w:r w:rsidR="005D4DAC" w:rsidRPr="0067511B">
        <w:rPr>
          <w:rFonts w:cs="Arial"/>
          <w:color w:val="000000" w:themeColor="text1"/>
          <w:szCs w:val="24"/>
          <w:lang w:val="en-US"/>
        </w:rPr>
        <w:t>group A mean</w:t>
      </w:r>
    </w:p>
    <w:p w14:paraId="48E8DB0D" w14:textId="741233BE" w:rsidR="00377A80" w:rsidRPr="0067511B" w:rsidRDefault="00377A80" w:rsidP="00377A80">
      <w:pPr>
        <w:spacing w:line="276" w:lineRule="auto"/>
        <w:jc w:val="both"/>
        <w:rPr>
          <w:rFonts w:cs="Arial"/>
          <w:color w:val="000000" w:themeColor="text1"/>
          <w:szCs w:val="24"/>
          <w:lang w:val="en-US"/>
        </w:rPr>
      </w:pPr>
      <w:r w:rsidRPr="0067511B">
        <w:rPr>
          <w:rFonts w:cs="Arial"/>
          <w:color w:val="000000" w:themeColor="text1"/>
          <w:szCs w:val="24"/>
        </w:rPr>
        <w:t>μ</w:t>
      </w:r>
      <w:r w:rsidRPr="0067511B">
        <w:rPr>
          <w:rFonts w:cs="Arial"/>
          <w:color w:val="000000" w:themeColor="text1"/>
          <w:szCs w:val="24"/>
          <w:lang w:val="en-US"/>
        </w:rPr>
        <w:t xml:space="preserve">2 = </w:t>
      </w:r>
      <w:r w:rsidR="005D4DAC" w:rsidRPr="0067511B">
        <w:rPr>
          <w:rFonts w:cs="Arial"/>
          <w:color w:val="000000" w:themeColor="text1"/>
          <w:szCs w:val="24"/>
          <w:lang w:val="en-US"/>
        </w:rPr>
        <w:t>group B mean</w:t>
      </w:r>
    </w:p>
    <w:p w14:paraId="28284AEE" w14:textId="77777777" w:rsidR="00377A80" w:rsidRPr="0067511B" w:rsidRDefault="00377A80" w:rsidP="00377A80">
      <w:pPr>
        <w:spacing w:line="276" w:lineRule="auto"/>
        <w:jc w:val="both"/>
        <w:rPr>
          <w:rFonts w:cs="Arial"/>
          <w:color w:val="000000" w:themeColor="text1"/>
          <w:szCs w:val="24"/>
          <w:lang w:val="en-US"/>
        </w:rPr>
      </w:pPr>
      <w:r w:rsidRPr="0067511B">
        <w:rPr>
          <w:rFonts w:cs="Arial"/>
          <w:color w:val="000000" w:themeColor="text1"/>
          <w:szCs w:val="24"/>
          <w:lang w:val="en-US"/>
        </w:rPr>
        <w:t>Z</w:t>
      </w:r>
      <w:r w:rsidRPr="0067511B">
        <w:rPr>
          <w:rFonts w:cs="Arial"/>
          <w:color w:val="000000" w:themeColor="text1"/>
          <w:szCs w:val="24"/>
        </w:rPr>
        <w:t>α</w:t>
      </w:r>
      <w:r w:rsidRPr="0067511B">
        <w:rPr>
          <w:rFonts w:cs="Arial"/>
          <w:color w:val="000000" w:themeColor="text1"/>
          <w:szCs w:val="24"/>
          <w:lang w:val="en-US"/>
        </w:rPr>
        <w:t xml:space="preserve"> =1.96</w:t>
      </w:r>
    </w:p>
    <w:p w14:paraId="2CCF51B2" w14:textId="77777777" w:rsidR="00377A80" w:rsidRPr="0067511B" w:rsidRDefault="00377A80" w:rsidP="00377A80">
      <w:pPr>
        <w:spacing w:line="276" w:lineRule="auto"/>
        <w:jc w:val="both"/>
        <w:rPr>
          <w:rFonts w:cs="Arial"/>
          <w:color w:val="000000" w:themeColor="text1"/>
          <w:szCs w:val="24"/>
          <w:lang w:val="en-US"/>
        </w:rPr>
      </w:pPr>
      <w:r w:rsidRPr="0067511B">
        <w:rPr>
          <w:rFonts w:cs="Arial"/>
          <w:color w:val="000000" w:themeColor="text1"/>
          <w:szCs w:val="24"/>
          <w:lang w:val="en-US"/>
        </w:rPr>
        <w:t>Z</w:t>
      </w:r>
      <w:r w:rsidRPr="0067511B">
        <w:rPr>
          <w:rFonts w:cs="Arial"/>
          <w:color w:val="000000" w:themeColor="text1"/>
          <w:szCs w:val="24"/>
        </w:rPr>
        <w:t>β</w:t>
      </w:r>
      <w:r w:rsidRPr="0067511B">
        <w:rPr>
          <w:rFonts w:cs="Arial"/>
          <w:color w:val="000000" w:themeColor="text1"/>
          <w:szCs w:val="24"/>
          <w:lang w:val="en-US"/>
        </w:rPr>
        <w:t xml:space="preserve"> =-0.84</w:t>
      </w:r>
    </w:p>
    <w:p w14:paraId="287DED36" w14:textId="77777777" w:rsidR="00377A80" w:rsidRPr="0067511B" w:rsidRDefault="00377A80" w:rsidP="00377A80">
      <w:pPr>
        <w:spacing w:line="276" w:lineRule="auto"/>
        <w:jc w:val="both"/>
        <w:rPr>
          <w:rFonts w:cs="Arial"/>
          <w:color w:val="000000" w:themeColor="text1"/>
          <w:szCs w:val="24"/>
          <w:lang w:val="en-US"/>
        </w:rPr>
      </w:pPr>
      <w:r w:rsidRPr="0067511B">
        <w:rPr>
          <w:rFonts w:cs="Arial"/>
          <w:color w:val="000000" w:themeColor="text1"/>
          <w:szCs w:val="24"/>
          <w:lang w:val="en-US"/>
        </w:rPr>
        <w:t>DE = 1.5</w:t>
      </w:r>
    </w:p>
    <w:p w14:paraId="0201F867" w14:textId="77777777" w:rsidR="00377A80" w:rsidRPr="0067511B" w:rsidRDefault="00377A80" w:rsidP="00377A80">
      <w:pPr>
        <w:spacing w:line="276" w:lineRule="auto"/>
        <w:jc w:val="both"/>
        <w:rPr>
          <w:rFonts w:cs="Arial"/>
          <w:color w:val="000000" w:themeColor="text1"/>
          <w:szCs w:val="24"/>
          <w:lang w:val="en-US"/>
        </w:rPr>
      </w:pPr>
      <w:r w:rsidRPr="0067511B">
        <w:rPr>
          <w:rFonts w:cs="Arial"/>
          <w:color w:val="000000" w:themeColor="text1"/>
          <w:szCs w:val="24"/>
        </w:rPr>
        <w:t>μ</w:t>
      </w:r>
      <w:r w:rsidRPr="0067511B">
        <w:rPr>
          <w:rFonts w:cs="Arial"/>
          <w:color w:val="000000" w:themeColor="text1"/>
          <w:szCs w:val="24"/>
          <w:lang w:val="en-US"/>
        </w:rPr>
        <w:t>1  = 2.2</w:t>
      </w:r>
    </w:p>
    <w:p w14:paraId="20A33B58" w14:textId="77777777" w:rsidR="00377A80" w:rsidRPr="0067511B" w:rsidRDefault="00377A80" w:rsidP="00377A80">
      <w:pPr>
        <w:spacing w:line="276" w:lineRule="auto"/>
        <w:jc w:val="both"/>
        <w:rPr>
          <w:rFonts w:cs="Arial"/>
          <w:color w:val="000000" w:themeColor="text1"/>
          <w:szCs w:val="24"/>
          <w:lang w:val="en-US"/>
        </w:rPr>
      </w:pPr>
      <w:r w:rsidRPr="0067511B">
        <w:rPr>
          <w:rFonts w:cs="Arial"/>
          <w:color w:val="000000" w:themeColor="text1"/>
          <w:szCs w:val="24"/>
        </w:rPr>
        <w:t>μ</w:t>
      </w:r>
      <w:r w:rsidRPr="0067511B">
        <w:rPr>
          <w:rFonts w:cs="Arial"/>
          <w:color w:val="000000" w:themeColor="text1"/>
          <w:szCs w:val="24"/>
          <w:lang w:val="en-US"/>
        </w:rPr>
        <w:t>2  = 1.0</w:t>
      </w:r>
    </w:p>
    <w:p w14:paraId="31287417" w14:textId="77777777" w:rsidR="00377A80" w:rsidRPr="0067511B" w:rsidRDefault="00377A80" w:rsidP="00377A80">
      <w:pPr>
        <w:spacing w:line="276" w:lineRule="auto"/>
        <w:jc w:val="both"/>
        <w:rPr>
          <w:rFonts w:cs="Arial"/>
          <w:color w:val="000000" w:themeColor="text1"/>
          <w:szCs w:val="24"/>
          <w:lang w:val="en-US"/>
        </w:rPr>
      </w:pPr>
    </w:p>
    <w:p w14:paraId="77FA6E05" w14:textId="75FF2517" w:rsidR="00377A80" w:rsidRPr="0067511B" w:rsidRDefault="005D4DAC" w:rsidP="00377A80">
      <w:pPr>
        <w:spacing w:line="276" w:lineRule="auto"/>
        <w:jc w:val="both"/>
        <w:rPr>
          <w:rFonts w:cs="Arial"/>
          <w:color w:val="000000" w:themeColor="text1"/>
          <w:szCs w:val="24"/>
          <w:lang w:val="en-US"/>
        </w:rPr>
      </w:pPr>
      <w:r w:rsidRPr="0067511B">
        <w:rPr>
          <w:rFonts w:cs="Arial"/>
          <w:color w:val="000000" w:themeColor="text1"/>
          <w:szCs w:val="24"/>
          <w:lang w:val="en-US"/>
        </w:rPr>
        <w:t>Sample size calculation</w:t>
      </w:r>
    </w:p>
    <w:p w14:paraId="5D5BA396" w14:textId="3FB704D8" w:rsidR="00377A80" w:rsidRPr="0067511B" w:rsidRDefault="00377A80" w:rsidP="00377A80">
      <w:pPr>
        <w:spacing w:line="276" w:lineRule="auto"/>
        <w:jc w:val="both"/>
        <w:rPr>
          <w:rFonts w:cs="Arial"/>
          <w:color w:val="000000" w:themeColor="text1"/>
          <w:szCs w:val="24"/>
          <w:lang w:val="en-US"/>
        </w:rPr>
      </w:pPr>
      <w:r w:rsidRPr="0067511B">
        <w:rPr>
          <w:rFonts w:cs="Arial"/>
          <w:color w:val="000000" w:themeColor="text1"/>
          <w:szCs w:val="24"/>
          <w:lang w:val="en-US"/>
        </w:rPr>
        <w:t xml:space="preserve">n = 24.5 </w:t>
      </w:r>
      <w:r w:rsidR="009B2768" w:rsidRPr="0067511B">
        <w:rPr>
          <w:rFonts w:cs="Arial"/>
          <w:color w:val="000000" w:themeColor="text1"/>
          <w:szCs w:val="24"/>
          <w:lang w:val="en-US"/>
        </w:rPr>
        <w:t>subjects per group</w:t>
      </w:r>
      <w:r w:rsidRPr="0067511B">
        <w:rPr>
          <w:rFonts w:cs="Arial"/>
          <w:color w:val="000000" w:themeColor="text1"/>
          <w:szCs w:val="24"/>
          <w:lang w:val="en-US"/>
        </w:rPr>
        <w:t xml:space="preserve"> </w:t>
      </w:r>
    </w:p>
    <w:p w14:paraId="1F9F8F61" w14:textId="2A3CCEEA" w:rsidR="00377A80" w:rsidRPr="0067511B" w:rsidRDefault="00377A80" w:rsidP="00377A80">
      <w:pPr>
        <w:spacing w:line="276" w:lineRule="auto"/>
        <w:jc w:val="both"/>
        <w:rPr>
          <w:rFonts w:cs="Arial"/>
          <w:color w:val="000000" w:themeColor="text1"/>
          <w:szCs w:val="24"/>
          <w:lang w:val="en-US"/>
        </w:rPr>
      </w:pPr>
      <w:r w:rsidRPr="0067511B">
        <w:rPr>
          <w:rFonts w:cs="Arial"/>
          <w:color w:val="000000" w:themeColor="text1"/>
          <w:szCs w:val="24"/>
          <w:lang w:val="en-US"/>
        </w:rPr>
        <w:t xml:space="preserve">n = 73 </w:t>
      </w:r>
      <w:r w:rsidR="009B2768" w:rsidRPr="0067511B">
        <w:rPr>
          <w:rFonts w:cs="Arial"/>
          <w:color w:val="000000" w:themeColor="text1"/>
          <w:szCs w:val="24"/>
          <w:lang w:val="en-US"/>
        </w:rPr>
        <w:t>for the total sample</w:t>
      </w:r>
    </w:p>
    <w:p w14:paraId="54F79B1A" w14:textId="69BC1756" w:rsidR="00062485" w:rsidRPr="0067511B" w:rsidRDefault="00062485" w:rsidP="00062485">
      <w:pPr>
        <w:spacing w:line="276" w:lineRule="auto"/>
        <w:jc w:val="both"/>
        <w:rPr>
          <w:rFonts w:cs="Arial"/>
          <w:color w:val="000000" w:themeColor="text1"/>
          <w:szCs w:val="24"/>
          <w:lang w:val="en-US"/>
        </w:rPr>
      </w:pPr>
      <w:r w:rsidRPr="0067511B">
        <w:rPr>
          <w:rFonts w:cs="Arial"/>
          <w:color w:val="000000" w:themeColor="text1"/>
          <w:szCs w:val="24"/>
          <w:lang w:val="en-US"/>
        </w:rPr>
        <w:t xml:space="preserve">Sample size calculation was based on the </w:t>
      </w:r>
      <w:r w:rsidR="000F2293" w:rsidRPr="0067511B">
        <w:rPr>
          <w:rFonts w:cs="Arial"/>
          <w:color w:val="000000" w:themeColor="text1"/>
          <w:szCs w:val="24"/>
          <w:lang w:val="en-US"/>
        </w:rPr>
        <w:t xml:space="preserve">classic formula </w:t>
      </w:r>
      <w:r w:rsidR="00317FF2" w:rsidRPr="0067511B">
        <w:rPr>
          <w:rFonts w:cs="Arial"/>
          <w:color w:val="000000" w:themeColor="text1"/>
          <w:szCs w:val="24"/>
          <w:lang w:val="en-US"/>
        </w:rPr>
        <w:t>to calculate</w:t>
      </w:r>
      <w:r w:rsidR="000F2293" w:rsidRPr="0067511B">
        <w:rPr>
          <w:rFonts w:cs="Arial"/>
          <w:color w:val="000000" w:themeColor="text1"/>
          <w:szCs w:val="24"/>
          <w:lang w:val="en-US"/>
        </w:rPr>
        <w:t xml:space="preserve"> sample size for mean</w:t>
      </w:r>
      <w:r w:rsidR="00317FF2" w:rsidRPr="0067511B">
        <w:rPr>
          <w:rFonts w:cs="Arial"/>
          <w:color w:val="000000" w:themeColor="text1"/>
          <w:szCs w:val="24"/>
          <w:lang w:val="en-US"/>
        </w:rPr>
        <w:t>s</w:t>
      </w:r>
      <w:r w:rsidR="000F2293" w:rsidRPr="0067511B">
        <w:rPr>
          <w:rFonts w:cs="Arial"/>
          <w:color w:val="000000" w:themeColor="text1"/>
          <w:szCs w:val="24"/>
          <w:lang w:val="en-US"/>
        </w:rPr>
        <w:t xml:space="preserve"> </w:t>
      </w:r>
      <w:r w:rsidR="00317FF2" w:rsidRPr="0067511B">
        <w:rPr>
          <w:rFonts w:cs="Arial"/>
          <w:color w:val="000000" w:themeColor="text1"/>
          <w:szCs w:val="24"/>
          <w:lang w:val="en-US"/>
        </w:rPr>
        <w:t>comparison</w:t>
      </w:r>
      <w:r w:rsidRPr="0067511B">
        <w:rPr>
          <w:rFonts w:cs="Arial"/>
          <w:color w:val="000000" w:themeColor="text1"/>
          <w:szCs w:val="24"/>
          <w:lang w:val="en-US"/>
        </w:rPr>
        <w:t xml:space="preserve">. </w:t>
      </w:r>
      <w:r w:rsidR="00D2666D" w:rsidRPr="0067511B">
        <w:rPr>
          <w:rFonts w:cs="Arial"/>
          <w:color w:val="000000" w:themeColor="text1"/>
          <w:szCs w:val="24"/>
          <w:lang w:val="en-US"/>
        </w:rPr>
        <w:t xml:space="preserve">In order to </w:t>
      </w:r>
      <w:r w:rsidR="00DF39F0" w:rsidRPr="0067511B">
        <w:rPr>
          <w:rFonts w:cs="Arial"/>
          <w:color w:val="000000" w:themeColor="text1"/>
          <w:szCs w:val="24"/>
          <w:lang w:val="en-US"/>
        </w:rPr>
        <w:t xml:space="preserve">achieve this result, it is required to </w:t>
      </w:r>
      <w:r w:rsidR="00081C33" w:rsidRPr="0067511B">
        <w:rPr>
          <w:rFonts w:cs="Arial"/>
          <w:color w:val="000000" w:themeColor="text1"/>
          <w:szCs w:val="24"/>
          <w:lang w:val="en-US"/>
        </w:rPr>
        <w:t>know the value of the expected differe</w:t>
      </w:r>
      <w:r w:rsidR="003D536E" w:rsidRPr="0067511B">
        <w:rPr>
          <w:rFonts w:cs="Arial"/>
          <w:color w:val="000000" w:themeColor="text1"/>
          <w:szCs w:val="24"/>
          <w:lang w:val="en-US"/>
        </w:rPr>
        <w:t>n</w:t>
      </w:r>
      <w:r w:rsidR="00081C33" w:rsidRPr="0067511B">
        <w:rPr>
          <w:rFonts w:cs="Arial"/>
          <w:color w:val="000000" w:themeColor="text1"/>
          <w:szCs w:val="24"/>
          <w:lang w:val="en-US"/>
        </w:rPr>
        <w:t>ce</w:t>
      </w:r>
      <w:r w:rsidRPr="0067511B">
        <w:rPr>
          <w:rFonts w:cs="Arial"/>
          <w:color w:val="000000" w:themeColor="text1"/>
          <w:szCs w:val="24"/>
          <w:lang w:val="en-US"/>
        </w:rPr>
        <w:t xml:space="preserve"> (</w:t>
      </w:r>
      <w:r w:rsidRPr="0067511B">
        <w:rPr>
          <w:rFonts w:cs="Arial"/>
          <w:color w:val="000000" w:themeColor="text1"/>
          <w:szCs w:val="24"/>
        </w:rPr>
        <w:t>μ</w:t>
      </w:r>
      <w:r w:rsidRPr="0067511B">
        <w:rPr>
          <w:rFonts w:cs="Arial"/>
          <w:color w:val="000000" w:themeColor="text1"/>
          <w:szCs w:val="24"/>
          <w:lang w:val="en-US"/>
        </w:rPr>
        <w:t xml:space="preserve">1- </w:t>
      </w:r>
      <w:r w:rsidRPr="0067511B">
        <w:rPr>
          <w:rFonts w:cs="Arial"/>
          <w:color w:val="000000" w:themeColor="text1"/>
          <w:szCs w:val="24"/>
        </w:rPr>
        <w:t>μ</w:t>
      </w:r>
      <w:r w:rsidRPr="0067511B">
        <w:rPr>
          <w:rFonts w:cs="Arial"/>
          <w:color w:val="000000" w:themeColor="text1"/>
          <w:szCs w:val="24"/>
          <w:lang w:val="en-US"/>
        </w:rPr>
        <w:t xml:space="preserve">2) </w:t>
      </w:r>
      <w:r w:rsidR="000558B3" w:rsidRPr="0067511B">
        <w:rPr>
          <w:rFonts w:cs="Arial"/>
          <w:color w:val="000000" w:themeColor="text1"/>
          <w:szCs w:val="24"/>
          <w:lang w:val="en-US"/>
        </w:rPr>
        <w:t>and the measure of</w:t>
      </w:r>
      <w:r w:rsidR="00F619CF" w:rsidRPr="0067511B">
        <w:rPr>
          <w:rFonts w:cs="Arial"/>
          <w:color w:val="000000" w:themeColor="text1"/>
          <w:szCs w:val="24"/>
          <w:lang w:val="en-US"/>
        </w:rPr>
        <w:t xml:space="preserve"> </w:t>
      </w:r>
      <w:r w:rsidR="00282D21" w:rsidRPr="0067511B">
        <w:rPr>
          <w:rFonts w:cs="Arial"/>
          <w:color w:val="000000" w:themeColor="text1"/>
          <w:szCs w:val="24"/>
          <w:lang w:val="en-US"/>
        </w:rPr>
        <w:t>data dispersion</w:t>
      </w:r>
      <w:r w:rsidR="00E52BBA" w:rsidRPr="0067511B">
        <w:rPr>
          <w:rFonts w:cs="Arial"/>
          <w:color w:val="000000" w:themeColor="text1"/>
          <w:szCs w:val="24"/>
          <w:lang w:val="en-US"/>
        </w:rPr>
        <w:t xml:space="preserve"> </w:t>
      </w:r>
      <w:r w:rsidR="0018505E" w:rsidRPr="0067511B">
        <w:rPr>
          <w:rFonts w:cs="Arial"/>
          <w:color w:val="000000" w:themeColor="text1"/>
          <w:szCs w:val="24"/>
          <w:lang w:val="en-US"/>
        </w:rPr>
        <w:t>from which it came from</w:t>
      </w:r>
      <w:r w:rsidRPr="0067511B">
        <w:rPr>
          <w:rFonts w:cs="Arial"/>
          <w:color w:val="000000" w:themeColor="text1"/>
          <w:szCs w:val="24"/>
          <w:lang w:val="en-US"/>
        </w:rPr>
        <w:t xml:space="preserve">, </w:t>
      </w:r>
      <w:r w:rsidR="008E52F3" w:rsidRPr="0067511B">
        <w:rPr>
          <w:rFonts w:cs="Arial"/>
          <w:color w:val="000000" w:themeColor="text1"/>
          <w:szCs w:val="24"/>
          <w:lang w:val="en-US"/>
        </w:rPr>
        <w:t>standard deviation (SD</w:t>
      </w:r>
      <w:r w:rsidRPr="0067511B">
        <w:rPr>
          <w:rFonts w:cs="Arial"/>
          <w:color w:val="000000" w:themeColor="text1"/>
          <w:szCs w:val="24"/>
          <w:lang w:val="en-US"/>
        </w:rPr>
        <w:t xml:space="preserve">) </w:t>
      </w:r>
      <w:r w:rsidR="00331BBD" w:rsidRPr="0067511B">
        <w:rPr>
          <w:rFonts w:cs="Arial"/>
          <w:color w:val="000000" w:themeColor="text1"/>
          <w:szCs w:val="24"/>
          <w:lang w:val="en-US"/>
        </w:rPr>
        <w:t xml:space="preserve">obtained from previous </w:t>
      </w:r>
      <w:r w:rsidR="00282D21" w:rsidRPr="0067511B">
        <w:rPr>
          <w:rFonts w:cs="Arial"/>
          <w:color w:val="000000" w:themeColor="text1"/>
          <w:szCs w:val="24"/>
          <w:lang w:val="en-US"/>
        </w:rPr>
        <w:t>studies</w:t>
      </w:r>
      <w:r w:rsidRPr="0067511B">
        <w:rPr>
          <w:rFonts w:cs="Arial"/>
          <w:color w:val="000000" w:themeColor="text1"/>
          <w:szCs w:val="24"/>
          <w:lang w:val="en-US"/>
        </w:rPr>
        <w:t>.</w:t>
      </w:r>
      <w:r w:rsidR="00282D21" w:rsidRPr="0067511B">
        <w:rPr>
          <w:rFonts w:cs="Arial"/>
          <w:color w:val="000000" w:themeColor="text1"/>
          <w:szCs w:val="24"/>
          <w:vertAlign w:val="superscript"/>
          <w:lang w:val="en-US"/>
        </w:rPr>
        <w:t>7</w:t>
      </w:r>
      <w:r w:rsidRPr="0067511B">
        <w:rPr>
          <w:rFonts w:cs="Arial"/>
          <w:color w:val="000000" w:themeColor="text1"/>
          <w:szCs w:val="24"/>
          <w:lang w:val="en-US"/>
        </w:rPr>
        <w:t xml:space="preserve"> </w:t>
      </w:r>
      <w:r w:rsidR="00F76C07" w:rsidRPr="0067511B">
        <w:rPr>
          <w:rFonts w:cs="Arial"/>
          <w:color w:val="000000" w:themeColor="text1"/>
          <w:szCs w:val="24"/>
          <w:lang w:val="en-US"/>
        </w:rPr>
        <w:t>Other components are considered</w:t>
      </w:r>
      <w:r w:rsidRPr="0067511B">
        <w:rPr>
          <w:rFonts w:cs="Arial"/>
          <w:color w:val="000000" w:themeColor="text1"/>
          <w:szCs w:val="24"/>
          <w:lang w:val="en-US"/>
        </w:rPr>
        <w:t>: Z</w:t>
      </w:r>
      <w:r w:rsidRPr="0067511B">
        <w:rPr>
          <w:rFonts w:cs="Arial"/>
          <w:color w:val="000000" w:themeColor="text1"/>
          <w:szCs w:val="24"/>
        </w:rPr>
        <w:t>α</w:t>
      </w:r>
      <w:r w:rsidRPr="0067511B">
        <w:rPr>
          <w:rFonts w:cs="Arial"/>
          <w:color w:val="000000" w:themeColor="text1"/>
          <w:szCs w:val="24"/>
          <w:lang w:val="en-US"/>
        </w:rPr>
        <w:t xml:space="preserve"> (1.96) </w:t>
      </w:r>
      <w:r w:rsidR="00F76C07" w:rsidRPr="0067511B">
        <w:rPr>
          <w:rFonts w:cs="Arial"/>
          <w:color w:val="000000" w:themeColor="text1"/>
          <w:szCs w:val="24"/>
          <w:lang w:val="en-US"/>
        </w:rPr>
        <w:t>and</w:t>
      </w:r>
      <w:r w:rsidRPr="0067511B">
        <w:rPr>
          <w:rFonts w:cs="Arial"/>
          <w:color w:val="000000" w:themeColor="text1"/>
          <w:szCs w:val="24"/>
          <w:lang w:val="en-US"/>
        </w:rPr>
        <w:t xml:space="preserve"> Z</w:t>
      </w:r>
      <w:r w:rsidRPr="0067511B">
        <w:rPr>
          <w:rFonts w:cs="Arial"/>
          <w:color w:val="000000" w:themeColor="text1"/>
          <w:szCs w:val="24"/>
        </w:rPr>
        <w:t>β</w:t>
      </w:r>
      <w:r w:rsidRPr="0067511B">
        <w:rPr>
          <w:rFonts w:cs="Arial"/>
          <w:color w:val="000000" w:themeColor="text1"/>
          <w:szCs w:val="24"/>
          <w:lang w:val="en-US"/>
        </w:rPr>
        <w:t xml:space="preserve"> ˄(-0.84); </w:t>
      </w:r>
      <w:r w:rsidRPr="0067511B">
        <w:rPr>
          <w:rFonts w:cs="Arial"/>
          <w:color w:val="000000" w:themeColor="text1"/>
          <w:szCs w:val="24"/>
        </w:rPr>
        <w:t>μ</w:t>
      </w:r>
      <w:r w:rsidRPr="0067511B">
        <w:rPr>
          <w:rFonts w:cs="Arial"/>
          <w:color w:val="000000" w:themeColor="text1"/>
          <w:szCs w:val="24"/>
          <w:lang w:val="en-US"/>
        </w:rPr>
        <w:t xml:space="preserve">1 = </w:t>
      </w:r>
      <w:r w:rsidR="00F76C07" w:rsidRPr="0067511B">
        <w:rPr>
          <w:rFonts w:cs="Arial"/>
          <w:color w:val="000000" w:themeColor="text1"/>
          <w:szCs w:val="24"/>
          <w:lang w:val="en-US"/>
        </w:rPr>
        <w:t>group A mean and</w:t>
      </w:r>
      <w:r w:rsidRPr="0067511B">
        <w:rPr>
          <w:rFonts w:cs="Arial"/>
          <w:color w:val="000000" w:themeColor="text1"/>
          <w:szCs w:val="24"/>
          <w:lang w:val="en-US"/>
        </w:rPr>
        <w:t xml:space="preserve"> </w:t>
      </w:r>
      <w:r w:rsidRPr="0067511B">
        <w:rPr>
          <w:rFonts w:cs="Arial"/>
          <w:color w:val="000000" w:themeColor="text1"/>
          <w:szCs w:val="24"/>
        </w:rPr>
        <w:t>μ</w:t>
      </w:r>
      <w:r w:rsidRPr="0067511B">
        <w:rPr>
          <w:rFonts w:cs="Arial"/>
          <w:color w:val="000000" w:themeColor="text1"/>
          <w:szCs w:val="24"/>
          <w:lang w:val="en-US"/>
        </w:rPr>
        <w:t xml:space="preserve">2 = </w:t>
      </w:r>
      <w:r w:rsidR="00F76C07" w:rsidRPr="0067511B">
        <w:rPr>
          <w:rFonts w:cs="Arial"/>
          <w:color w:val="000000" w:themeColor="text1"/>
          <w:szCs w:val="24"/>
          <w:lang w:val="en-US"/>
        </w:rPr>
        <w:t>group B mean</w:t>
      </w:r>
      <w:r w:rsidRPr="0067511B">
        <w:rPr>
          <w:rFonts w:cs="Arial"/>
          <w:color w:val="000000" w:themeColor="text1"/>
          <w:szCs w:val="24"/>
          <w:lang w:val="en-US"/>
        </w:rPr>
        <w:t>.</w:t>
      </w:r>
    </w:p>
    <w:p w14:paraId="3A061D45" w14:textId="77777777" w:rsidR="00062485" w:rsidRPr="00F76C07" w:rsidRDefault="00062485" w:rsidP="00062485">
      <w:pPr>
        <w:spacing w:line="276" w:lineRule="auto"/>
        <w:ind w:left="3544"/>
        <w:jc w:val="both"/>
        <w:rPr>
          <w:rFonts w:cs="Arial"/>
          <w:color w:val="000000" w:themeColor="text1"/>
          <w:szCs w:val="24"/>
          <w:lang w:val="en-US"/>
        </w:rPr>
      </w:pPr>
    </w:p>
    <w:p w14:paraId="179DBE54" w14:textId="77777777" w:rsidR="00062485" w:rsidRDefault="00062485" w:rsidP="00062485">
      <w:pPr>
        <w:spacing w:line="276" w:lineRule="auto"/>
        <w:jc w:val="both"/>
        <w:rPr>
          <w:rFonts w:cs="Arial"/>
          <w:color w:val="000000" w:themeColor="text1"/>
          <w:szCs w:val="24"/>
        </w:rPr>
      </w:pPr>
      <m:oMathPara>
        <m:oMath>
          <m:r>
            <w:rPr>
              <w:rFonts w:ascii="Cambria Math" w:hAnsi="Cambria Math" w:cs="Arial"/>
              <w:color w:val="000000" w:themeColor="text1"/>
              <w:szCs w:val="24"/>
            </w:rPr>
            <m:t>n</m:t>
          </m:r>
          <m:r>
            <m:rPr>
              <m:sty m:val="p"/>
            </m:rPr>
            <w:rPr>
              <w:rFonts w:ascii="Cambria Math" w:hAnsi="Cambria Math" w:cs="Arial"/>
              <w:color w:val="000000" w:themeColor="text1"/>
              <w:szCs w:val="24"/>
            </w:rPr>
            <m:t>=2</m:t>
          </m:r>
          <m:sSup>
            <m:sSupPr>
              <m:ctrlPr>
                <w:rPr>
                  <w:rFonts w:ascii="Cambria Math" w:hAnsi="Cambria Math" w:cs="Arial"/>
                  <w:color w:val="000000" w:themeColor="text1"/>
                  <w:szCs w:val="24"/>
                </w:rPr>
              </m:ctrlPr>
            </m:sSupPr>
            <m:e>
              <m:d>
                <m:dPr>
                  <m:begChr m:val="["/>
                  <m:endChr m:val="]"/>
                  <m:ctrlPr>
                    <w:rPr>
                      <w:rFonts w:ascii="Cambria Math" w:hAnsi="Cambria Math" w:cs="Arial"/>
                      <w:color w:val="000000" w:themeColor="text1"/>
                      <w:szCs w:val="24"/>
                    </w:rPr>
                  </m:ctrlPr>
                </m:dPr>
                <m:e>
                  <m:eqArr>
                    <m:eqArrPr>
                      <m:ctrlPr>
                        <w:rPr>
                          <w:rFonts w:ascii="Cambria Math" w:hAnsi="Cambria Math" w:cs="Arial"/>
                          <w:color w:val="000000" w:themeColor="text1"/>
                          <w:szCs w:val="24"/>
                        </w:rPr>
                      </m:ctrlPr>
                    </m:eqArrPr>
                    <m:e>
                      <m:d>
                        <m:dPr>
                          <m:ctrlPr>
                            <w:rPr>
                              <w:rFonts w:ascii="Cambria Math" w:hAnsi="Cambria Math" w:cs="Arial"/>
                              <w:color w:val="000000" w:themeColor="text1"/>
                              <w:szCs w:val="24"/>
                            </w:rPr>
                          </m:ctrlPr>
                        </m:dPr>
                        <m:e>
                          <m:sSub>
                            <m:sSubPr>
                              <m:ctrlPr>
                                <w:rPr>
                                  <w:rFonts w:ascii="Cambria Math" w:hAnsi="Cambria Math" w:cs="Arial"/>
                                  <w:color w:val="000000" w:themeColor="text1"/>
                                  <w:szCs w:val="24"/>
                                </w:rPr>
                              </m:ctrlPr>
                            </m:sSubPr>
                            <m:e>
                              <m:r>
                                <m:rPr>
                                  <m:sty m:val="p"/>
                                </m:rPr>
                                <w:rPr>
                                  <w:rFonts w:ascii="Cambria Math" w:hAnsi="Cambria Math" w:cs="Arial"/>
                                  <w:color w:val="000000" w:themeColor="text1"/>
                                  <w:szCs w:val="24"/>
                                </w:rPr>
                                <m:t>z</m:t>
                              </m:r>
                            </m:e>
                            <m:sub>
                              <m:r>
                                <m:rPr>
                                  <m:sty m:val="p"/>
                                </m:rPr>
                                <w:rPr>
                                  <w:rFonts w:ascii="Cambria Math" w:hAnsi="Cambria Math" w:cs="Arial"/>
                                  <w:color w:val="000000" w:themeColor="text1"/>
                                  <w:szCs w:val="24"/>
                                </w:rPr>
                                <m:t>α</m:t>
                              </m:r>
                            </m:sub>
                          </m:sSub>
                          <m:r>
                            <m:rPr>
                              <m:sty m:val="p"/>
                            </m:rPr>
                            <w:rPr>
                              <w:rFonts w:ascii="Cambria Math" w:hAnsi="Cambria Math" w:cs="Arial"/>
                              <w:color w:val="000000" w:themeColor="text1"/>
                              <w:szCs w:val="24"/>
                            </w:rPr>
                            <m:t>-</m:t>
                          </m:r>
                          <m:sSub>
                            <m:sSubPr>
                              <m:ctrlPr>
                                <w:rPr>
                                  <w:rFonts w:ascii="Cambria Math" w:hAnsi="Cambria Math" w:cs="Arial"/>
                                  <w:color w:val="000000" w:themeColor="text1"/>
                                  <w:szCs w:val="24"/>
                                </w:rPr>
                              </m:ctrlPr>
                            </m:sSubPr>
                            <m:e>
                              <m:r>
                                <m:rPr>
                                  <m:sty m:val="p"/>
                                </m:rPr>
                                <w:rPr>
                                  <w:rFonts w:ascii="Cambria Math" w:hAnsi="Cambria Math" w:cs="Arial"/>
                                  <w:color w:val="000000" w:themeColor="text1"/>
                                  <w:szCs w:val="24"/>
                                </w:rPr>
                                <m:t>z</m:t>
                              </m:r>
                            </m:e>
                            <m:sub>
                              <m:r>
                                <m:rPr>
                                  <m:sty m:val="p"/>
                                </m:rPr>
                                <w:rPr>
                                  <w:rFonts w:ascii="Cambria Math" w:hAnsi="Cambria Math" w:cs="Arial"/>
                                  <w:color w:val="000000" w:themeColor="text1"/>
                                  <w:szCs w:val="24"/>
                                </w:rPr>
                                <m:t>β</m:t>
                              </m:r>
                            </m:sub>
                          </m:sSub>
                        </m:e>
                      </m:d>
                      <m:r>
                        <m:rPr>
                          <m:sty m:val="p"/>
                        </m:rPr>
                        <w:rPr>
                          <w:rFonts w:ascii="Cambria Math" w:hAnsi="Cambria Math" w:cs="Arial"/>
                          <w:color w:val="000000" w:themeColor="text1"/>
                          <w:szCs w:val="24"/>
                        </w:rPr>
                        <m:t>DE</m:t>
                      </m:r>
                    </m:e>
                    <m:e>
                      <m:acc>
                        <m:accPr>
                          <m:chr m:val="̅"/>
                          <m:ctrlPr>
                            <w:rPr>
                              <w:rFonts w:ascii="Cambria Math" w:hAnsi="Cambria Math" w:cs="Arial"/>
                              <w:color w:val="000000" w:themeColor="text1"/>
                              <w:szCs w:val="24"/>
                            </w:rPr>
                          </m:ctrlPr>
                        </m:accPr>
                        <m:e>
                          <m:sSub>
                            <m:sSubPr>
                              <m:ctrlPr>
                                <w:rPr>
                                  <w:rFonts w:ascii="Cambria Math" w:hAnsi="Cambria Math" w:cs="Arial"/>
                                  <w:color w:val="000000" w:themeColor="text1"/>
                                  <w:szCs w:val="24"/>
                                </w:rPr>
                              </m:ctrlPr>
                            </m:sSubPr>
                            <m:e>
                              <m:r>
                                <m:rPr>
                                  <m:sty m:val="p"/>
                                </m:rPr>
                                <w:rPr>
                                  <w:rFonts w:ascii="Cambria Math" w:hAnsi="Cambria Math" w:cs="Arial"/>
                                  <w:color w:val="000000" w:themeColor="text1"/>
                                  <w:szCs w:val="24"/>
                                </w:rPr>
                                <m:t>μ</m:t>
                              </m:r>
                            </m:e>
                            <m:sub>
                              <m:r>
                                <m:rPr>
                                  <m:sty m:val="p"/>
                                </m:rPr>
                                <w:rPr>
                                  <w:rFonts w:ascii="Cambria Math" w:hAnsi="Cambria Math" w:cs="Arial"/>
                                  <w:color w:val="000000" w:themeColor="text1"/>
                                  <w:szCs w:val="24"/>
                                </w:rPr>
                                <m:t>1</m:t>
                              </m:r>
                            </m:sub>
                          </m:sSub>
                          <m:r>
                            <m:rPr>
                              <m:sty m:val="p"/>
                            </m:rPr>
                            <w:rPr>
                              <w:rFonts w:ascii="Cambria Math" w:hAnsi="Cambria Math" w:cs="Arial"/>
                              <w:color w:val="000000" w:themeColor="text1"/>
                              <w:szCs w:val="24"/>
                            </w:rPr>
                            <m:t>-</m:t>
                          </m:r>
                          <m:sSub>
                            <m:sSubPr>
                              <m:ctrlPr>
                                <w:rPr>
                                  <w:rFonts w:ascii="Cambria Math" w:hAnsi="Cambria Math" w:cs="Arial"/>
                                  <w:color w:val="000000" w:themeColor="text1"/>
                                  <w:szCs w:val="24"/>
                                </w:rPr>
                              </m:ctrlPr>
                            </m:sSubPr>
                            <m:e>
                              <m:r>
                                <m:rPr>
                                  <m:sty m:val="p"/>
                                </m:rPr>
                                <w:rPr>
                                  <w:rFonts w:ascii="Cambria Math" w:hAnsi="Cambria Math" w:cs="Arial"/>
                                  <w:color w:val="000000" w:themeColor="text1"/>
                                  <w:szCs w:val="24"/>
                                </w:rPr>
                                <m:t>μ</m:t>
                              </m:r>
                            </m:e>
                            <m:sub>
                              <m:r>
                                <m:rPr>
                                  <m:sty m:val="p"/>
                                </m:rPr>
                                <w:rPr>
                                  <w:rFonts w:ascii="Cambria Math" w:hAnsi="Cambria Math" w:cs="Arial"/>
                                  <w:color w:val="000000" w:themeColor="text1"/>
                                  <w:szCs w:val="24"/>
                                </w:rPr>
                                <m:t>2</m:t>
                              </m:r>
                            </m:sub>
                          </m:sSub>
                        </m:e>
                      </m:acc>
                    </m:e>
                  </m:eqArr>
                </m:e>
              </m:d>
            </m:e>
            <m:sup>
              <m:r>
                <m:rPr>
                  <m:sty m:val="p"/>
                </m:rPr>
                <w:rPr>
                  <w:rFonts w:ascii="Cambria Math" w:hAnsi="Cambria Math" w:cs="Arial"/>
                  <w:color w:val="000000" w:themeColor="text1"/>
                  <w:szCs w:val="24"/>
                </w:rPr>
                <m:t>2</m:t>
              </m:r>
            </m:sup>
          </m:sSup>
        </m:oMath>
      </m:oMathPara>
    </w:p>
    <w:p w14:paraId="79DAABA4" w14:textId="77777777" w:rsidR="00062485" w:rsidRPr="009B2768" w:rsidRDefault="00062485" w:rsidP="00377A80">
      <w:pPr>
        <w:spacing w:line="276" w:lineRule="auto"/>
        <w:jc w:val="both"/>
        <w:rPr>
          <w:rFonts w:cs="Arial"/>
          <w:color w:val="000000" w:themeColor="text1"/>
          <w:szCs w:val="24"/>
          <w:lang w:val="en-US"/>
        </w:rPr>
      </w:pPr>
    </w:p>
    <w:p w14:paraId="43D632B0" w14:textId="77777777" w:rsidR="00506530" w:rsidRPr="009B2768" w:rsidRDefault="00506530" w:rsidP="00FE077B">
      <w:pPr>
        <w:rPr>
          <w:bCs/>
          <w:lang w:val="en-US"/>
        </w:rPr>
      </w:pPr>
    </w:p>
    <w:p w14:paraId="534707C5" w14:textId="6701E9CE" w:rsidR="00FE077B" w:rsidRPr="009B2768" w:rsidRDefault="00FE077B" w:rsidP="00FE077B">
      <w:pPr>
        <w:rPr>
          <w:b/>
          <w:lang w:val="en-US"/>
        </w:rPr>
      </w:pPr>
    </w:p>
    <w:p w14:paraId="4F736A7D" w14:textId="5A338268" w:rsidR="00FE077B" w:rsidRDefault="00FE077B" w:rsidP="00FE077B">
      <w:pPr>
        <w:rPr>
          <w:b/>
          <w:lang w:val="en-US"/>
        </w:rPr>
      </w:pPr>
      <w:r>
        <w:rPr>
          <w:b/>
          <w:lang w:val="en-US"/>
        </w:rPr>
        <w:t>Recruitment</w:t>
      </w:r>
    </w:p>
    <w:p w14:paraId="73CEA8ED" w14:textId="65812241" w:rsidR="00FE077B" w:rsidRDefault="00FE077B" w:rsidP="00FE077B">
      <w:pPr>
        <w:rPr>
          <w:lang w:val="en-US"/>
        </w:rPr>
      </w:pPr>
      <w:r>
        <w:rPr>
          <w:lang w:val="en-US"/>
        </w:rPr>
        <w:t xml:space="preserve">There are approximately 150 employees in the hospital per shift, and 140 patients per shift scheduled for a visit and most are accompanied by a relative. The strategy </w:t>
      </w:r>
      <w:r>
        <w:rPr>
          <w:lang w:val="en-US"/>
        </w:rPr>
        <w:lastRenderedPageBreak/>
        <w:t xml:space="preserve">for recruitment is to approach </w:t>
      </w:r>
      <w:r w:rsidR="00316A1D">
        <w:rPr>
          <w:lang w:val="en-US"/>
        </w:rPr>
        <w:t xml:space="preserve">relatives waiting for their patient’s appointment and invite them to volunteer. Employees will be approached at their work space. </w:t>
      </w:r>
    </w:p>
    <w:p w14:paraId="25C03E3D" w14:textId="260C083B" w:rsidR="00316A1D" w:rsidRDefault="00316A1D" w:rsidP="00FE077B">
      <w:pPr>
        <w:rPr>
          <w:lang w:val="en-US"/>
        </w:rPr>
      </w:pPr>
    </w:p>
    <w:p w14:paraId="36A49980" w14:textId="63A183B6" w:rsidR="00316A1D" w:rsidRDefault="00316A1D" w:rsidP="00FE077B">
      <w:pPr>
        <w:rPr>
          <w:lang w:val="en-US"/>
        </w:rPr>
      </w:pPr>
    </w:p>
    <w:p w14:paraId="4646D082" w14:textId="77777777" w:rsidR="00316A1D" w:rsidRDefault="00316A1D" w:rsidP="00FE077B">
      <w:pPr>
        <w:rPr>
          <w:lang w:val="en-US"/>
        </w:rPr>
      </w:pPr>
    </w:p>
    <w:p w14:paraId="071640F7" w14:textId="556D7242" w:rsidR="00316A1D" w:rsidRPr="00316A1D" w:rsidRDefault="00316A1D" w:rsidP="00FE077B">
      <w:pPr>
        <w:rPr>
          <w:b/>
          <w:lang w:val="en-US"/>
        </w:rPr>
      </w:pPr>
      <w:r w:rsidRPr="00316A1D">
        <w:rPr>
          <w:b/>
          <w:lang w:val="en-US"/>
        </w:rPr>
        <w:t>Methods: Assignment of interventions</w:t>
      </w:r>
    </w:p>
    <w:p w14:paraId="1CD5C2D8" w14:textId="25B9DA94" w:rsidR="00316A1D" w:rsidRDefault="00316A1D" w:rsidP="00FE077B">
      <w:pPr>
        <w:rPr>
          <w:lang w:val="en-US"/>
        </w:rPr>
      </w:pPr>
    </w:p>
    <w:p w14:paraId="660320F4" w14:textId="095D16E7" w:rsidR="00316A1D" w:rsidRPr="00316A1D" w:rsidRDefault="00316A1D" w:rsidP="00FE077B">
      <w:pPr>
        <w:rPr>
          <w:b/>
          <w:lang w:val="en-US"/>
        </w:rPr>
      </w:pPr>
      <w:r w:rsidRPr="00316A1D">
        <w:rPr>
          <w:b/>
          <w:lang w:val="en-US"/>
        </w:rPr>
        <w:t>Allocation: sequence generation</w:t>
      </w:r>
    </w:p>
    <w:p w14:paraId="53443EE9" w14:textId="77777777" w:rsidR="00316A1D" w:rsidRPr="00FE077B" w:rsidRDefault="00316A1D" w:rsidP="00FE077B">
      <w:pPr>
        <w:rPr>
          <w:lang w:val="en-US"/>
        </w:rPr>
      </w:pPr>
    </w:p>
    <w:p w14:paraId="55F4C336" w14:textId="352E53C5" w:rsidR="00B71574" w:rsidRDefault="00316A1D" w:rsidP="00B71574">
      <w:pPr>
        <w:rPr>
          <w:rFonts w:cs="Arial"/>
          <w:color w:val="000000" w:themeColor="text1"/>
          <w:szCs w:val="24"/>
          <w:lang w:val="en-US"/>
        </w:rPr>
      </w:pPr>
      <w:r>
        <w:rPr>
          <w:lang w:val="en-US"/>
        </w:rPr>
        <w:t>Every subject will be assigned to an ID number from 1 to 75. Before recruitment begins, randomization of ID numbers from 1 to 75 will be performed with the software QuickCalcs;</w:t>
      </w:r>
      <w:r w:rsidRPr="00316A1D">
        <w:rPr>
          <w:rFonts w:cs="Arial"/>
          <w:color w:val="000000" w:themeColor="text1"/>
          <w:szCs w:val="24"/>
          <w:lang w:val="en-US"/>
        </w:rPr>
        <w:t xml:space="preserve"> Random number Generator (GraphPad software </w:t>
      </w:r>
      <w:r w:rsidRPr="00801292">
        <w:rPr>
          <w:rFonts w:cs="Arial"/>
          <w:color w:val="000000" w:themeColor="text1"/>
          <w:szCs w:val="24"/>
        </w:rPr>
        <w:sym w:font="Symbol" w:char="F0E2"/>
      </w:r>
      <w:r w:rsidRPr="00316A1D">
        <w:rPr>
          <w:rFonts w:cs="Arial"/>
          <w:color w:val="000000" w:themeColor="text1"/>
          <w:szCs w:val="24"/>
          <w:lang w:val="en-US"/>
        </w:rPr>
        <w:t xml:space="preserve"> Inc.).</w:t>
      </w:r>
      <w:r>
        <w:rPr>
          <w:rFonts w:cs="Arial"/>
          <w:color w:val="000000" w:themeColor="text1"/>
          <w:szCs w:val="24"/>
          <w:lang w:val="en-US"/>
        </w:rPr>
        <w:t xml:space="preserve"> This list will be hidden from the subjects and the person in charge of </w:t>
      </w:r>
      <w:r w:rsidR="00282D21">
        <w:rPr>
          <w:rFonts w:cs="Arial"/>
          <w:color w:val="000000" w:themeColor="text1"/>
          <w:szCs w:val="24"/>
          <w:lang w:val="en-US"/>
        </w:rPr>
        <w:t>corneal sensation measurements</w:t>
      </w:r>
      <w:r>
        <w:rPr>
          <w:rFonts w:cs="Arial"/>
          <w:color w:val="000000" w:themeColor="text1"/>
          <w:szCs w:val="24"/>
          <w:lang w:val="en-US"/>
        </w:rPr>
        <w:t xml:space="preserve">. </w:t>
      </w:r>
    </w:p>
    <w:p w14:paraId="006B2EB7" w14:textId="77777777" w:rsidR="00AF177A" w:rsidRDefault="00AF177A" w:rsidP="00B71574">
      <w:pPr>
        <w:rPr>
          <w:rFonts w:cs="Arial"/>
          <w:color w:val="000000" w:themeColor="text1"/>
          <w:szCs w:val="24"/>
          <w:lang w:val="en-US"/>
        </w:rPr>
      </w:pPr>
    </w:p>
    <w:p w14:paraId="08142C77" w14:textId="2AEBC71F" w:rsidR="00AF177A" w:rsidRDefault="00AF177A" w:rsidP="00B71574">
      <w:pPr>
        <w:rPr>
          <w:rFonts w:cs="Arial"/>
          <w:b/>
          <w:color w:val="000000" w:themeColor="text1"/>
          <w:szCs w:val="24"/>
          <w:lang w:val="en-US"/>
        </w:rPr>
      </w:pPr>
      <w:r w:rsidRPr="00AF177A">
        <w:rPr>
          <w:rFonts w:cs="Arial"/>
          <w:b/>
          <w:color w:val="000000" w:themeColor="text1"/>
          <w:szCs w:val="24"/>
          <w:lang w:val="en-US"/>
        </w:rPr>
        <w:t>Implementation</w:t>
      </w:r>
    </w:p>
    <w:p w14:paraId="3242C349" w14:textId="4BDE3146" w:rsidR="00AF177A" w:rsidRDefault="00AF177A" w:rsidP="00B71574">
      <w:pPr>
        <w:rPr>
          <w:rFonts w:cs="Arial"/>
          <w:color w:val="000000" w:themeColor="text1"/>
          <w:szCs w:val="24"/>
          <w:lang w:val="en-US"/>
        </w:rPr>
      </w:pPr>
      <w:r>
        <w:rPr>
          <w:rFonts w:cs="Arial"/>
          <w:color w:val="000000" w:themeColor="text1"/>
          <w:szCs w:val="24"/>
          <w:lang w:val="en-US"/>
        </w:rPr>
        <w:t xml:space="preserve">One of the authors, in this case Hernández-Chavarría C, will be in charge of generating the allocation sequence and will assign </w:t>
      </w:r>
      <w:r w:rsidR="00282D21">
        <w:rPr>
          <w:rFonts w:cs="Arial"/>
          <w:color w:val="000000" w:themeColor="text1"/>
          <w:szCs w:val="24"/>
          <w:lang w:val="en-US"/>
        </w:rPr>
        <w:t>ID numbers</w:t>
      </w:r>
      <w:r>
        <w:rPr>
          <w:rFonts w:cs="Arial"/>
          <w:color w:val="000000" w:themeColor="text1"/>
          <w:szCs w:val="24"/>
          <w:lang w:val="en-US"/>
        </w:rPr>
        <w:t xml:space="preserve"> to interventions. He will also be in charge of applying the drops depending on the study group. </w:t>
      </w:r>
    </w:p>
    <w:p w14:paraId="6FBE7101" w14:textId="30DD4720" w:rsidR="00AF177A" w:rsidRDefault="00AF177A" w:rsidP="00B71574">
      <w:pPr>
        <w:rPr>
          <w:rFonts w:cs="Arial"/>
          <w:color w:val="000000" w:themeColor="text1"/>
          <w:szCs w:val="24"/>
          <w:lang w:val="en-US"/>
        </w:rPr>
      </w:pPr>
      <w:r>
        <w:rPr>
          <w:rFonts w:cs="Arial"/>
          <w:color w:val="000000" w:themeColor="text1"/>
          <w:szCs w:val="24"/>
          <w:lang w:val="en-US"/>
        </w:rPr>
        <w:t xml:space="preserve">Enrolment will be carried out by authors Navarro-Saucedo R, Hernández-Chavarría C and Cámara-Castillo HG. </w:t>
      </w:r>
    </w:p>
    <w:p w14:paraId="33FE65AD" w14:textId="498A7884" w:rsidR="00AF177A" w:rsidRDefault="00AF177A" w:rsidP="00B71574">
      <w:pPr>
        <w:rPr>
          <w:rFonts w:cs="Arial"/>
          <w:color w:val="000000" w:themeColor="text1"/>
          <w:szCs w:val="24"/>
          <w:lang w:val="en-US"/>
        </w:rPr>
      </w:pPr>
      <w:r>
        <w:rPr>
          <w:rFonts w:cs="Arial"/>
          <w:color w:val="000000" w:themeColor="text1"/>
          <w:szCs w:val="24"/>
          <w:lang w:val="en-US"/>
        </w:rPr>
        <w:t>During the test, esthesiometries will all be performed by the author Navarro-Saucedo R.</w:t>
      </w:r>
    </w:p>
    <w:p w14:paraId="603E4960" w14:textId="5091D784" w:rsidR="00AF177A" w:rsidRDefault="00AF177A" w:rsidP="00B71574">
      <w:pPr>
        <w:rPr>
          <w:rFonts w:cs="Arial"/>
          <w:color w:val="000000" w:themeColor="text1"/>
          <w:szCs w:val="24"/>
          <w:lang w:val="en-US"/>
        </w:rPr>
      </w:pPr>
    </w:p>
    <w:p w14:paraId="0605D586" w14:textId="6177FAE8" w:rsidR="00AF177A" w:rsidRPr="004B14A3" w:rsidRDefault="00AF177A" w:rsidP="00B71574">
      <w:pPr>
        <w:rPr>
          <w:rFonts w:cs="Arial"/>
          <w:i/>
          <w:color w:val="000000" w:themeColor="text1"/>
          <w:szCs w:val="24"/>
          <w:lang w:val="en-US"/>
        </w:rPr>
      </w:pPr>
      <w:r w:rsidRPr="004B14A3">
        <w:rPr>
          <w:rFonts w:cs="Arial"/>
          <w:i/>
          <w:color w:val="000000" w:themeColor="text1"/>
          <w:szCs w:val="24"/>
          <w:lang w:val="en-US"/>
        </w:rPr>
        <w:t>Blinding</w:t>
      </w:r>
    </w:p>
    <w:p w14:paraId="35920563" w14:textId="71D4ED21" w:rsidR="00AF177A" w:rsidRDefault="00AF177A" w:rsidP="00B71574">
      <w:pPr>
        <w:rPr>
          <w:rFonts w:cs="Arial"/>
          <w:color w:val="000000" w:themeColor="text1"/>
          <w:szCs w:val="24"/>
          <w:lang w:val="en-US"/>
        </w:rPr>
      </w:pPr>
      <w:r>
        <w:rPr>
          <w:rFonts w:cs="Arial"/>
          <w:color w:val="000000" w:themeColor="text1"/>
          <w:szCs w:val="24"/>
          <w:lang w:val="en-US"/>
        </w:rPr>
        <w:t xml:space="preserve">The person in charge of </w:t>
      </w:r>
      <w:r w:rsidR="00282D21">
        <w:rPr>
          <w:rFonts w:cs="Arial"/>
          <w:color w:val="000000" w:themeColor="text1"/>
          <w:szCs w:val="24"/>
          <w:lang w:val="en-US"/>
        </w:rPr>
        <w:t>corneal sensation measurement</w:t>
      </w:r>
      <w:r>
        <w:rPr>
          <w:rFonts w:cs="Arial"/>
          <w:color w:val="000000" w:themeColor="text1"/>
          <w:szCs w:val="24"/>
          <w:lang w:val="en-US"/>
        </w:rPr>
        <w:t xml:space="preserve"> will be blinded to assignment of interventions by not having access to the correspondent list. </w:t>
      </w:r>
      <w:r w:rsidR="00BC051E">
        <w:rPr>
          <w:rFonts w:cs="Arial"/>
          <w:color w:val="000000" w:themeColor="text1"/>
          <w:szCs w:val="24"/>
          <w:lang w:val="en-US"/>
        </w:rPr>
        <w:t>Plus, h</w:t>
      </w:r>
      <w:r>
        <w:rPr>
          <w:rFonts w:cs="Arial"/>
          <w:color w:val="000000" w:themeColor="text1"/>
          <w:szCs w:val="24"/>
          <w:lang w:val="en-US"/>
        </w:rPr>
        <w:t xml:space="preserve">e will be </w:t>
      </w:r>
      <w:r w:rsidR="00BC051E">
        <w:rPr>
          <w:rFonts w:cs="Arial"/>
          <w:color w:val="000000" w:themeColor="text1"/>
          <w:szCs w:val="24"/>
          <w:lang w:val="en-US"/>
        </w:rPr>
        <w:t xml:space="preserve">outside the test room at the moment of drops application. </w:t>
      </w:r>
    </w:p>
    <w:p w14:paraId="708ED5AF" w14:textId="06455B8D" w:rsidR="00BC051E" w:rsidRPr="00AF177A" w:rsidRDefault="00BC051E" w:rsidP="00B71574">
      <w:pPr>
        <w:rPr>
          <w:rFonts w:cs="Arial"/>
          <w:color w:val="000000" w:themeColor="text1"/>
          <w:szCs w:val="24"/>
          <w:lang w:val="en-US"/>
        </w:rPr>
      </w:pPr>
      <w:r>
        <w:rPr>
          <w:rFonts w:cs="Arial"/>
          <w:color w:val="000000" w:themeColor="text1"/>
          <w:szCs w:val="24"/>
          <w:lang w:val="en-US"/>
        </w:rPr>
        <w:t>Trial participants will be blinded to the assigned intervention group by not having access to this list. Also, placebo and tetracaine will be put in droppers looking the same. The content will only be known by the care provider in charge of drops application and intervention assignment.</w:t>
      </w:r>
      <w:r w:rsidR="00282D21">
        <w:rPr>
          <w:rFonts w:cs="Arial"/>
          <w:color w:val="000000" w:themeColor="text1"/>
          <w:szCs w:val="24"/>
          <w:lang w:val="en-US"/>
        </w:rPr>
        <w:t xml:space="preserve"> The researcher in charge of randomization will not intervene in the ID number assignment to each subject. </w:t>
      </w:r>
    </w:p>
    <w:p w14:paraId="277FDC89" w14:textId="13F64991" w:rsidR="00AF177A" w:rsidRDefault="00BC051E" w:rsidP="00B71574">
      <w:pPr>
        <w:rPr>
          <w:rFonts w:cs="Arial"/>
          <w:color w:val="000000" w:themeColor="text1"/>
          <w:szCs w:val="24"/>
          <w:lang w:val="en-US"/>
        </w:rPr>
      </w:pPr>
      <w:r>
        <w:rPr>
          <w:rFonts w:cs="Arial"/>
          <w:color w:val="000000" w:themeColor="text1"/>
          <w:szCs w:val="24"/>
          <w:lang w:val="en-US"/>
        </w:rPr>
        <w:lastRenderedPageBreak/>
        <w:t xml:space="preserve">Unblinding will be permissible whenever adverse </w:t>
      </w:r>
      <w:r w:rsidR="00282D21">
        <w:rPr>
          <w:rFonts w:cs="Arial"/>
          <w:color w:val="000000" w:themeColor="text1"/>
          <w:szCs w:val="24"/>
          <w:lang w:val="en-US"/>
        </w:rPr>
        <w:t>events</w:t>
      </w:r>
      <w:r>
        <w:rPr>
          <w:rFonts w:cs="Arial"/>
          <w:color w:val="000000" w:themeColor="text1"/>
          <w:szCs w:val="24"/>
          <w:lang w:val="en-US"/>
        </w:rPr>
        <w:t xml:space="preserve"> show up, and the subject request to know. The procedure for unblinding is described next:</w:t>
      </w:r>
    </w:p>
    <w:p w14:paraId="09F0BAE6" w14:textId="47CC4BF5" w:rsidR="00A102DA" w:rsidRDefault="00A102DA" w:rsidP="00BC051E">
      <w:pPr>
        <w:pStyle w:val="Prrafodelista"/>
        <w:numPr>
          <w:ilvl w:val="0"/>
          <w:numId w:val="19"/>
        </w:numPr>
        <w:rPr>
          <w:rFonts w:cs="Arial"/>
          <w:color w:val="000000" w:themeColor="text1"/>
          <w:szCs w:val="24"/>
          <w:lang w:val="en-US"/>
        </w:rPr>
      </w:pPr>
      <w:r>
        <w:rPr>
          <w:rFonts w:cs="Arial"/>
          <w:color w:val="000000" w:themeColor="text1"/>
          <w:szCs w:val="24"/>
          <w:lang w:val="en-US"/>
        </w:rPr>
        <w:t xml:space="preserve">If the adverse </w:t>
      </w:r>
      <w:r w:rsidR="00FB235B">
        <w:rPr>
          <w:rFonts w:cs="Arial"/>
          <w:color w:val="000000" w:themeColor="text1"/>
          <w:szCs w:val="24"/>
          <w:lang w:val="en-US"/>
        </w:rPr>
        <w:t>event</w:t>
      </w:r>
      <w:r>
        <w:rPr>
          <w:rFonts w:cs="Arial"/>
          <w:color w:val="000000" w:themeColor="text1"/>
          <w:szCs w:val="24"/>
          <w:lang w:val="en-US"/>
        </w:rPr>
        <w:t xml:space="preserve"> </w:t>
      </w:r>
      <w:r w:rsidR="00FB235B">
        <w:rPr>
          <w:rFonts w:cs="Arial"/>
          <w:color w:val="000000" w:themeColor="text1"/>
          <w:szCs w:val="24"/>
          <w:lang w:val="en-US"/>
        </w:rPr>
        <w:t>is</w:t>
      </w:r>
      <w:r>
        <w:rPr>
          <w:rFonts w:cs="Arial"/>
          <w:color w:val="000000" w:themeColor="text1"/>
          <w:szCs w:val="24"/>
          <w:lang w:val="en-US"/>
        </w:rPr>
        <w:t xml:space="preserve"> unbearable by the </w:t>
      </w:r>
      <w:r w:rsidR="00FB235B">
        <w:rPr>
          <w:rFonts w:cs="Arial"/>
          <w:color w:val="000000" w:themeColor="text1"/>
          <w:szCs w:val="24"/>
          <w:lang w:val="en-US"/>
        </w:rPr>
        <w:t>subject</w:t>
      </w:r>
      <w:r>
        <w:rPr>
          <w:rFonts w:cs="Arial"/>
          <w:color w:val="000000" w:themeColor="text1"/>
          <w:szCs w:val="24"/>
          <w:lang w:val="en-US"/>
        </w:rPr>
        <w:t>, the test will be immediately stopped</w:t>
      </w:r>
      <w:r w:rsidR="00FB235B">
        <w:rPr>
          <w:rFonts w:cs="Arial"/>
          <w:color w:val="000000" w:themeColor="text1"/>
          <w:szCs w:val="24"/>
          <w:lang w:val="en-US"/>
        </w:rPr>
        <w:t>.</w:t>
      </w:r>
    </w:p>
    <w:p w14:paraId="280503FF" w14:textId="568D688D" w:rsidR="00BC051E" w:rsidRDefault="00BC051E" w:rsidP="00BC051E">
      <w:pPr>
        <w:pStyle w:val="Prrafodelista"/>
        <w:numPr>
          <w:ilvl w:val="0"/>
          <w:numId w:val="19"/>
        </w:numPr>
        <w:rPr>
          <w:rFonts w:cs="Arial"/>
          <w:color w:val="000000" w:themeColor="text1"/>
          <w:szCs w:val="24"/>
          <w:lang w:val="en-US"/>
        </w:rPr>
      </w:pPr>
      <w:r>
        <w:rPr>
          <w:rFonts w:cs="Arial"/>
          <w:color w:val="000000" w:themeColor="text1"/>
          <w:szCs w:val="24"/>
          <w:lang w:val="en-US"/>
        </w:rPr>
        <w:t xml:space="preserve">The examiner who is also blinded to the </w:t>
      </w:r>
      <w:r w:rsidR="00A102DA">
        <w:rPr>
          <w:rFonts w:cs="Arial"/>
          <w:color w:val="000000" w:themeColor="text1"/>
          <w:szCs w:val="24"/>
          <w:lang w:val="en-US"/>
        </w:rPr>
        <w:t xml:space="preserve">intervention group, will ask the care provider in charge of the list of intervention groups to unblind the group assigned to the patient with a given ID number. </w:t>
      </w:r>
    </w:p>
    <w:p w14:paraId="79852541" w14:textId="6C6D384F" w:rsidR="00A102DA" w:rsidRDefault="00A102DA" w:rsidP="00BC051E">
      <w:pPr>
        <w:pStyle w:val="Prrafodelista"/>
        <w:numPr>
          <w:ilvl w:val="0"/>
          <w:numId w:val="19"/>
        </w:numPr>
        <w:rPr>
          <w:rFonts w:cs="Arial"/>
          <w:color w:val="000000" w:themeColor="text1"/>
          <w:szCs w:val="24"/>
          <w:lang w:val="en-US"/>
        </w:rPr>
      </w:pPr>
      <w:r>
        <w:rPr>
          <w:rFonts w:cs="Arial"/>
          <w:color w:val="000000" w:themeColor="text1"/>
          <w:szCs w:val="24"/>
          <w:lang w:val="en-US"/>
        </w:rPr>
        <w:t xml:space="preserve">The care provider in charge of the list with the intervention groups will check the list, and provide only the requested information, with care not to expose the list. </w:t>
      </w:r>
    </w:p>
    <w:p w14:paraId="08D7E782" w14:textId="77777777" w:rsidR="00A102DA" w:rsidRDefault="00A102DA" w:rsidP="00BC051E">
      <w:pPr>
        <w:pStyle w:val="Prrafodelista"/>
        <w:numPr>
          <w:ilvl w:val="0"/>
          <w:numId w:val="19"/>
        </w:numPr>
        <w:rPr>
          <w:rFonts w:cs="Arial"/>
          <w:color w:val="000000" w:themeColor="text1"/>
          <w:szCs w:val="24"/>
          <w:lang w:val="en-US"/>
        </w:rPr>
      </w:pPr>
      <w:r>
        <w:rPr>
          <w:rFonts w:cs="Arial"/>
          <w:color w:val="000000" w:themeColor="text1"/>
          <w:szCs w:val="24"/>
          <w:lang w:val="en-US"/>
        </w:rPr>
        <w:t>The examiner can then explain the subject to which intervention group he or she is assigned to.</w:t>
      </w:r>
    </w:p>
    <w:p w14:paraId="443A6ACE" w14:textId="5E9352C5" w:rsidR="00A102DA" w:rsidRDefault="00A102DA" w:rsidP="00BC051E">
      <w:pPr>
        <w:pStyle w:val="Prrafodelista"/>
        <w:numPr>
          <w:ilvl w:val="0"/>
          <w:numId w:val="19"/>
        </w:numPr>
        <w:rPr>
          <w:rFonts w:cs="Arial"/>
          <w:color w:val="000000" w:themeColor="text1"/>
          <w:szCs w:val="24"/>
          <w:lang w:val="en-US"/>
        </w:rPr>
      </w:pPr>
      <w:r>
        <w:rPr>
          <w:rFonts w:cs="Arial"/>
          <w:color w:val="000000" w:themeColor="text1"/>
          <w:szCs w:val="24"/>
          <w:lang w:val="en-US"/>
        </w:rPr>
        <w:t xml:space="preserve">Prophylactic drops will be applied. </w:t>
      </w:r>
      <w:r w:rsidR="00FB235B">
        <w:rPr>
          <w:rFonts w:cs="Arial"/>
          <w:color w:val="000000" w:themeColor="text1"/>
          <w:szCs w:val="24"/>
          <w:lang w:val="en-US"/>
        </w:rPr>
        <w:t>Treatment and follow up will be provided.</w:t>
      </w:r>
      <w:r>
        <w:rPr>
          <w:rFonts w:cs="Arial"/>
          <w:color w:val="000000" w:themeColor="text1"/>
          <w:szCs w:val="24"/>
          <w:lang w:val="en-US"/>
        </w:rPr>
        <w:t xml:space="preserve"> </w:t>
      </w:r>
    </w:p>
    <w:p w14:paraId="39340AB0" w14:textId="77777777" w:rsidR="009C6A19" w:rsidRPr="009C6A19" w:rsidRDefault="009C6A19" w:rsidP="009C6A19">
      <w:pPr>
        <w:rPr>
          <w:rFonts w:cs="Arial"/>
          <w:color w:val="000000" w:themeColor="text1"/>
          <w:szCs w:val="24"/>
          <w:lang w:val="en-US"/>
        </w:rPr>
      </w:pPr>
    </w:p>
    <w:p w14:paraId="190088DE" w14:textId="2745A51B" w:rsidR="00A102DA" w:rsidRPr="009C6A19" w:rsidRDefault="009C6A19" w:rsidP="00A102DA">
      <w:pPr>
        <w:rPr>
          <w:rFonts w:cs="Arial"/>
          <w:b/>
          <w:color w:val="000000" w:themeColor="text1"/>
          <w:szCs w:val="24"/>
          <w:lang w:val="en-US"/>
        </w:rPr>
      </w:pPr>
      <w:r w:rsidRPr="009C6A19">
        <w:rPr>
          <w:rFonts w:cs="Arial"/>
          <w:b/>
          <w:color w:val="000000" w:themeColor="text1"/>
          <w:szCs w:val="24"/>
          <w:lang w:val="en-US"/>
        </w:rPr>
        <w:t>Methods: Data collection, management, and analysis</w:t>
      </w:r>
    </w:p>
    <w:p w14:paraId="35DBD12E" w14:textId="15D5DF71" w:rsidR="009C6A19" w:rsidRPr="00CF0321" w:rsidRDefault="009C6A19" w:rsidP="00A102DA">
      <w:pPr>
        <w:rPr>
          <w:rFonts w:cs="Arial"/>
          <w:b/>
          <w:color w:val="000000" w:themeColor="text1"/>
          <w:szCs w:val="24"/>
          <w:lang w:val="en-US"/>
        </w:rPr>
      </w:pPr>
      <w:r w:rsidRPr="00CF0321">
        <w:rPr>
          <w:rFonts w:cs="Arial"/>
          <w:b/>
          <w:color w:val="000000" w:themeColor="text1"/>
          <w:szCs w:val="24"/>
          <w:lang w:val="en-US"/>
        </w:rPr>
        <w:t>Data collection methods</w:t>
      </w:r>
    </w:p>
    <w:p w14:paraId="662D0137" w14:textId="77777777" w:rsidR="00CF0321" w:rsidRPr="00CF0321" w:rsidRDefault="00CF0321" w:rsidP="00A102DA">
      <w:pPr>
        <w:rPr>
          <w:rFonts w:cs="Arial"/>
          <w:i/>
          <w:color w:val="000000" w:themeColor="text1"/>
          <w:szCs w:val="24"/>
          <w:lang w:val="en-US"/>
        </w:rPr>
      </w:pPr>
      <w:r w:rsidRPr="00CF0321">
        <w:rPr>
          <w:rFonts w:cs="Arial"/>
          <w:i/>
          <w:color w:val="000000" w:themeColor="text1"/>
          <w:szCs w:val="24"/>
          <w:lang w:val="en-US"/>
        </w:rPr>
        <w:t>Plan for assessment</w:t>
      </w:r>
    </w:p>
    <w:p w14:paraId="48E9B93C" w14:textId="2948BAA4" w:rsidR="00FC36DF" w:rsidRDefault="004A1D09" w:rsidP="00A102DA">
      <w:pPr>
        <w:rPr>
          <w:rFonts w:cs="Arial"/>
          <w:color w:val="000000" w:themeColor="text1"/>
          <w:szCs w:val="24"/>
          <w:lang w:val="en-US"/>
        </w:rPr>
      </w:pPr>
      <w:r>
        <w:rPr>
          <w:rFonts w:cs="Arial"/>
          <w:color w:val="000000" w:themeColor="text1"/>
          <w:szCs w:val="24"/>
          <w:lang w:val="en-US"/>
        </w:rPr>
        <w:t>Subjects who accept enrolment will first take the eligibility survey (appendix 2.1). This survey has two sections or filters. The first filter is a series of four yes or no questions. If all questions are negative, the second filter will b</w:t>
      </w:r>
      <w:r w:rsidR="00CF0321">
        <w:rPr>
          <w:rFonts w:cs="Arial"/>
          <w:color w:val="000000" w:themeColor="text1"/>
          <w:szCs w:val="24"/>
          <w:lang w:val="en-US"/>
        </w:rPr>
        <w:t xml:space="preserve">egin. </w:t>
      </w:r>
    </w:p>
    <w:p w14:paraId="6606EA7B" w14:textId="67947A70" w:rsidR="00CF0321" w:rsidRDefault="00CF0321" w:rsidP="00A102DA">
      <w:pPr>
        <w:rPr>
          <w:rFonts w:cs="Arial"/>
          <w:color w:val="000000" w:themeColor="text1"/>
          <w:szCs w:val="24"/>
          <w:lang w:val="en-US"/>
        </w:rPr>
      </w:pPr>
      <w:r>
        <w:rPr>
          <w:rFonts w:cs="Arial"/>
          <w:color w:val="000000" w:themeColor="text1"/>
          <w:szCs w:val="24"/>
          <w:lang w:val="en-US"/>
        </w:rPr>
        <w:t>Subjects eligible for the trial will be enlisted on the volunteers registry list (Appendix 2.2).</w:t>
      </w:r>
    </w:p>
    <w:p w14:paraId="1854AFE3" w14:textId="1B76CC74" w:rsidR="002900B8" w:rsidRDefault="00CF0321" w:rsidP="00A102DA">
      <w:pPr>
        <w:rPr>
          <w:rFonts w:cs="Arial"/>
          <w:color w:val="000000" w:themeColor="text1"/>
          <w:szCs w:val="24"/>
          <w:lang w:val="en-US"/>
        </w:rPr>
      </w:pPr>
      <w:r>
        <w:rPr>
          <w:rFonts w:cs="Arial"/>
          <w:color w:val="000000" w:themeColor="text1"/>
          <w:szCs w:val="24"/>
          <w:lang w:val="en-US"/>
        </w:rPr>
        <w:t xml:space="preserve">This list will be handed to the care provider in charge of the intervention assignment. </w:t>
      </w:r>
      <w:r w:rsidR="002900B8">
        <w:rPr>
          <w:rFonts w:cs="Arial"/>
          <w:color w:val="000000" w:themeColor="text1"/>
          <w:szCs w:val="24"/>
          <w:lang w:val="en-US"/>
        </w:rPr>
        <w:t>This person will also be responsible for the data collection instrument (appendix 2.3)</w:t>
      </w:r>
      <w:r w:rsidR="00802E1A">
        <w:rPr>
          <w:rFonts w:cs="Arial"/>
          <w:color w:val="000000" w:themeColor="text1"/>
          <w:szCs w:val="24"/>
          <w:lang w:val="en-US"/>
        </w:rPr>
        <w:t>, which is an individual sheet,</w:t>
      </w:r>
      <w:r w:rsidR="002900B8">
        <w:rPr>
          <w:rFonts w:cs="Arial"/>
          <w:color w:val="000000" w:themeColor="text1"/>
          <w:szCs w:val="24"/>
          <w:lang w:val="en-US"/>
        </w:rPr>
        <w:t xml:space="preserve"> and the data concentration sheet</w:t>
      </w:r>
      <w:r w:rsidR="00802E1A">
        <w:rPr>
          <w:rFonts w:cs="Arial"/>
          <w:color w:val="000000" w:themeColor="text1"/>
          <w:szCs w:val="24"/>
          <w:lang w:val="en-US"/>
        </w:rPr>
        <w:t xml:space="preserve"> (appendix 2.4), where data from all the subjects will be gathered from the collection instruments.</w:t>
      </w:r>
    </w:p>
    <w:p w14:paraId="378E40AE" w14:textId="179DC3D6" w:rsidR="00961599" w:rsidRDefault="00961599" w:rsidP="00A102DA">
      <w:pPr>
        <w:rPr>
          <w:rFonts w:cs="Arial"/>
          <w:color w:val="000000" w:themeColor="text1"/>
          <w:szCs w:val="24"/>
          <w:lang w:val="en-US"/>
        </w:rPr>
      </w:pPr>
      <w:r>
        <w:rPr>
          <w:rFonts w:cs="Arial"/>
          <w:color w:val="000000" w:themeColor="text1"/>
          <w:szCs w:val="24"/>
          <w:lang w:val="en-US"/>
        </w:rPr>
        <w:t xml:space="preserve">While one care giver is measuring sensitivity, another will be writing down results every 3 minutes on the data collection instrument. </w:t>
      </w:r>
    </w:p>
    <w:p w14:paraId="1A6E9E52" w14:textId="77777777" w:rsidR="00961599" w:rsidRDefault="00961599" w:rsidP="00A102DA">
      <w:pPr>
        <w:rPr>
          <w:rFonts w:cs="Arial"/>
          <w:color w:val="000000" w:themeColor="text1"/>
          <w:szCs w:val="24"/>
          <w:lang w:val="en-US"/>
        </w:rPr>
      </w:pPr>
    </w:p>
    <w:p w14:paraId="7893677E" w14:textId="3038C6F2" w:rsidR="00961599" w:rsidRPr="00961599" w:rsidRDefault="00961599" w:rsidP="00A102DA">
      <w:pPr>
        <w:rPr>
          <w:rFonts w:cs="Arial"/>
          <w:i/>
          <w:color w:val="000000" w:themeColor="text1"/>
          <w:szCs w:val="24"/>
          <w:lang w:val="en-US"/>
        </w:rPr>
      </w:pPr>
      <w:r w:rsidRPr="00961599">
        <w:rPr>
          <w:rFonts w:cs="Arial"/>
          <w:i/>
          <w:color w:val="000000" w:themeColor="text1"/>
          <w:szCs w:val="24"/>
          <w:lang w:val="en-US"/>
        </w:rPr>
        <w:t>Plans to promote participant retention and complete follow-up</w:t>
      </w:r>
    </w:p>
    <w:p w14:paraId="0D350CE1" w14:textId="0DD0F553" w:rsidR="00961599" w:rsidRDefault="00961599" w:rsidP="00A102DA">
      <w:pPr>
        <w:rPr>
          <w:rFonts w:cs="Arial"/>
          <w:color w:val="000000" w:themeColor="text1"/>
          <w:szCs w:val="24"/>
          <w:lang w:val="en-US"/>
        </w:rPr>
      </w:pPr>
      <w:r>
        <w:rPr>
          <w:rFonts w:cs="Arial"/>
          <w:color w:val="000000" w:themeColor="text1"/>
          <w:szCs w:val="24"/>
          <w:lang w:val="en-US"/>
        </w:rPr>
        <w:t xml:space="preserve">The participant retention will not be a problem during this study, because time between every measure is only 3 minutes long. </w:t>
      </w:r>
    </w:p>
    <w:p w14:paraId="246025FB" w14:textId="77777777" w:rsidR="00961599" w:rsidRDefault="00961599" w:rsidP="00A102DA">
      <w:pPr>
        <w:rPr>
          <w:rFonts w:cs="Arial"/>
          <w:color w:val="000000" w:themeColor="text1"/>
          <w:szCs w:val="24"/>
          <w:lang w:val="en-US"/>
        </w:rPr>
      </w:pPr>
    </w:p>
    <w:p w14:paraId="62F680CB" w14:textId="5F27A3D8" w:rsidR="00802E1A" w:rsidRPr="00961599" w:rsidRDefault="00961599" w:rsidP="00A102DA">
      <w:pPr>
        <w:rPr>
          <w:rFonts w:cs="Arial"/>
          <w:b/>
          <w:color w:val="000000" w:themeColor="text1"/>
          <w:szCs w:val="24"/>
          <w:lang w:val="en-US"/>
        </w:rPr>
      </w:pPr>
      <w:r w:rsidRPr="00961599">
        <w:rPr>
          <w:rFonts w:cs="Arial"/>
          <w:b/>
          <w:color w:val="000000" w:themeColor="text1"/>
          <w:szCs w:val="24"/>
          <w:lang w:val="en-US"/>
        </w:rPr>
        <w:t>Data Management</w:t>
      </w:r>
    </w:p>
    <w:p w14:paraId="0EC5851D" w14:textId="55C0A280" w:rsidR="00961599" w:rsidRPr="00961599" w:rsidRDefault="00961599" w:rsidP="00A102DA">
      <w:pPr>
        <w:rPr>
          <w:rFonts w:cs="Arial"/>
          <w:i/>
          <w:color w:val="000000" w:themeColor="text1"/>
          <w:szCs w:val="24"/>
          <w:lang w:val="en-US"/>
        </w:rPr>
      </w:pPr>
      <w:r w:rsidRPr="00961599">
        <w:rPr>
          <w:rFonts w:cs="Arial"/>
          <w:i/>
          <w:color w:val="000000" w:themeColor="text1"/>
          <w:szCs w:val="24"/>
          <w:lang w:val="en-US"/>
        </w:rPr>
        <w:lastRenderedPageBreak/>
        <w:t>Plans for data entry</w:t>
      </w:r>
    </w:p>
    <w:p w14:paraId="08DBBE69" w14:textId="671DB025" w:rsidR="00D95A30" w:rsidRDefault="00D95A30" w:rsidP="00961599">
      <w:pPr>
        <w:rPr>
          <w:rFonts w:cs="Arial"/>
          <w:color w:val="000000" w:themeColor="text1"/>
          <w:szCs w:val="24"/>
          <w:lang w:val="en-US"/>
        </w:rPr>
      </w:pPr>
      <w:r>
        <w:rPr>
          <w:rFonts w:cs="Arial"/>
          <w:color w:val="000000" w:themeColor="text1"/>
          <w:szCs w:val="24"/>
          <w:lang w:val="en-US"/>
        </w:rPr>
        <w:t>The eligibility survey will be applied and filled by the authors who are not in charge of intervention assignment</w:t>
      </w:r>
      <w:r w:rsidR="0057306C">
        <w:rPr>
          <w:rFonts w:cs="Arial"/>
          <w:color w:val="000000" w:themeColor="text1"/>
          <w:szCs w:val="24"/>
          <w:lang w:val="en-US"/>
        </w:rPr>
        <w:t xml:space="preserve"> (Navarro-Saucedo and Cámara-Castillo)</w:t>
      </w:r>
      <w:r>
        <w:rPr>
          <w:rFonts w:cs="Arial"/>
          <w:color w:val="000000" w:themeColor="text1"/>
          <w:szCs w:val="24"/>
          <w:lang w:val="en-US"/>
        </w:rPr>
        <w:t xml:space="preserve">. They will also write the names of the subjects on the volunteers’ registry list sequentially, once subjects are declared eligible. The ID number </w:t>
      </w:r>
      <w:r w:rsidR="00FB235B">
        <w:rPr>
          <w:rFonts w:cs="Arial"/>
          <w:color w:val="000000" w:themeColor="text1"/>
          <w:szCs w:val="24"/>
          <w:lang w:val="en-US"/>
        </w:rPr>
        <w:t>will be a</w:t>
      </w:r>
      <w:r>
        <w:rPr>
          <w:rFonts w:cs="Arial"/>
          <w:color w:val="000000" w:themeColor="text1"/>
          <w:szCs w:val="24"/>
          <w:lang w:val="en-US"/>
        </w:rPr>
        <w:t>ssigned</w:t>
      </w:r>
      <w:r w:rsidR="00FB235B">
        <w:rPr>
          <w:rFonts w:cs="Arial"/>
          <w:color w:val="000000" w:themeColor="text1"/>
          <w:szCs w:val="24"/>
          <w:lang w:val="en-US"/>
        </w:rPr>
        <w:t xml:space="preserve"> at this point</w:t>
      </w:r>
      <w:r>
        <w:rPr>
          <w:rFonts w:cs="Arial"/>
          <w:color w:val="000000" w:themeColor="text1"/>
          <w:szCs w:val="24"/>
          <w:lang w:val="en-US"/>
        </w:rPr>
        <w:t>.</w:t>
      </w:r>
    </w:p>
    <w:p w14:paraId="7F5F024D" w14:textId="5D28DB25" w:rsidR="0057306C" w:rsidRDefault="0057306C" w:rsidP="00961599">
      <w:pPr>
        <w:rPr>
          <w:rFonts w:cs="Arial"/>
          <w:color w:val="000000" w:themeColor="text1"/>
          <w:szCs w:val="24"/>
          <w:lang w:val="en-US"/>
        </w:rPr>
      </w:pPr>
      <w:r>
        <w:rPr>
          <w:rFonts w:cs="Arial"/>
          <w:color w:val="000000" w:themeColor="text1"/>
          <w:szCs w:val="24"/>
          <w:lang w:val="en-US"/>
        </w:rPr>
        <w:t>The person in charge of intervention assignment (Hernández-</w:t>
      </w:r>
      <w:r w:rsidR="00FB235B">
        <w:rPr>
          <w:rFonts w:cs="Arial"/>
          <w:color w:val="000000" w:themeColor="text1"/>
          <w:szCs w:val="24"/>
          <w:lang w:val="en-US"/>
        </w:rPr>
        <w:t>Chavarria</w:t>
      </w:r>
      <w:r>
        <w:rPr>
          <w:rFonts w:cs="Arial"/>
          <w:color w:val="000000" w:themeColor="text1"/>
          <w:szCs w:val="24"/>
          <w:lang w:val="en-US"/>
        </w:rPr>
        <w:t xml:space="preserve">) will gather all the eligibility surveys and the volunteer’s registry list and enter data in the electronic data concentration sheet (spread sheet). </w:t>
      </w:r>
    </w:p>
    <w:p w14:paraId="41EC51F7" w14:textId="7C034E95" w:rsidR="00961599" w:rsidRDefault="0057306C" w:rsidP="00961599">
      <w:pPr>
        <w:rPr>
          <w:rFonts w:cs="Arial"/>
          <w:color w:val="000000" w:themeColor="text1"/>
          <w:szCs w:val="24"/>
          <w:lang w:val="en-US"/>
        </w:rPr>
      </w:pPr>
      <w:r>
        <w:rPr>
          <w:rFonts w:cs="Arial"/>
          <w:color w:val="000000" w:themeColor="text1"/>
          <w:szCs w:val="24"/>
          <w:lang w:val="en-US"/>
        </w:rPr>
        <w:t>During the test, w</w:t>
      </w:r>
      <w:r w:rsidR="00961599">
        <w:rPr>
          <w:rFonts w:cs="Arial"/>
          <w:color w:val="000000" w:themeColor="text1"/>
          <w:szCs w:val="24"/>
          <w:lang w:val="en-US"/>
        </w:rPr>
        <w:t xml:space="preserve">hile one care giver is measuring </w:t>
      </w:r>
      <w:r w:rsidR="00FB235B">
        <w:rPr>
          <w:rFonts w:cs="Arial"/>
          <w:color w:val="000000" w:themeColor="text1"/>
          <w:szCs w:val="24"/>
          <w:lang w:val="en-US"/>
        </w:rPr>
        <w:t>corneal sensation</w:t>
      </w:r>
      <w:r>
        <w:rPr>
          <w:rFonts w:cs="Arial"/>
          <w:color w:val="000000" w:themeColor="text1"/>
          <w:szCs w:val="24"/>
          <w:lang w:val="en-US"/>
        </w:rPr>
        <w:t xml:space="preserve"> (Navarro-Saucedo)</w:t>
      </w:r>
      <w:r w:rsidR="00961599">
        <w:rPr>
          <w:rFonts w:cs="Arial"/>
          <w:color w:val="000000" w:themeColor="text1"/>
          <w:szCs w:val="24"/>
          <w:lang w:val="en-US"/>
        </w:rPr>
        <w:t>, another</w:t>
      </w:r>
      <w:r>
        <w:rPr>
          <w:rFonts w:cs="Arial"/>
          <w:color w:val="000000" w:themeColor="text1"/>
          <w:szCs w:val="24"/>
          <w:lang w:val="en-US"/>
        </w:rPr>
        <w:t xml:space="preserve"> (Hernández-Chavarría)</w:t>
      </w:r>
      <w:r w:rsidR="00961599">
        <w:rPr>
          <w:rFonts w:cs="Arial"/>
          <w:color w:val="000000" w:themeColor="text1"/>
          <w:szCs w:val="24"/>
          <w:lang w:val="en-US"/>
        </w:rPr>
        <w:t xml:space="preserve"> will be writing down results every 3 minutes on the data collection instrument. </w:t>
      </w:r>
      <w:r>
        <w:rPr>
          <w:rFonts w:cs="Arial"/>
          <w:color w:val="000000" w:themeColor="text1"/>
          <w:szCs w:val="24"/>
          <w:lang w:val="en-US"/>
        </w:rPr>
        <w:t>The former person will also enter data on the data concentration sheet.</w:t>
      </w:r>
    </w:p>
    <w:p w14:paraId="031FCC13" w14:textId="7298D8B9" w:rsidR="0057306C" w:rsidRPr="00890833" w:rsidRDefault="0057306C" w:rsidP="00961599">
      <w:pPr>
        <w:rPr>
          <w:rFonts w:cs="Arial"/>
          <w:i/>
          <w:color w:val="000000" w:themeColor="text1"/>
          <w:szCs w:val="24"/>
          <w:lang w:val="en-US"/>
        </w:rPr>
      </w:pPr>
      <w:r w:rsidRPr="00890833">
        <w:rPr>
          <w:rFonts w:cs="Arial"/>
          <w:i/>
          <w:color w:val="000000" w:themeColor="text1"/>
          <w:szCs w:val="24"/>
          <w:lang w:val="en-US"/>
        </w:rPr>
        <w:t>Data coding</w:t>
      </w:r>
      <w:r w:rsidR="00890833">
        <w:rPr>
          <w:rFonts w:cs="Arial"/>
          <w:i/>
          <w:color w:val="000000" w:themeColor="text1"/>
          <w:szCs w:val="24"/>
          <w:lang w:val="en-US"/>
        </w:rPr>
        <w:t xml:space="preserve">, </w:t>
      </w:r>
      <w:r w:rsidRPr="00890833">
        <w:rPr>
          <w:rFonts w:cs="Arial"/>
          <w:i/>
          <w:color w:val="000000" w:themeColor="text1"/>
          <w:szCs w:val="24"/>
          <w:lang w:val="en-US"/>
        </w:rPr>
        <w:t>security</w:t>
      </w:r>
      <w:r w:rsidR="00890833">
        <w:rPr>
          <w:rFonts w:cs="Arial"/>
          <w:i/>
          <w:color w:val="000000" w:themeColor="text1"/>
          <w:szCs w:val="24"/>
          <w:lang w:val="en-US"/>
        </w:rPr>
        <w:t xml:space="preserve"> and storage</w:t>
      </w:r>
    </w:p>
    <w:p w14:paraId="455D5718" w14:textId="5B2EF2F3" w:rsidR="0057306C" w:rsidRDefault="0057306C" w:rsidP="00961599">
      <w:pPr>
        <w:rPr>
          <w:rFonts w:cs="Arial"/>
          <w:color w:val="000000" w:themeColor="text1"/>
          <w:szCs w:val="24"/>
          <w:lang w:val="en-US"/>
        </w:rPr>
      </w:pPr>
      <w:r>
        <w:rPr>
          <w:rFonts w:cs="Arial"/>
          <w:color w:val="000000" w:themeColor="text1"/>
          <w:szCs w:val="24"/>
          <w:lang w:val="en-US"/>
        </w:rPr>
        <w:t>Electronic d</w:t>
      </w:r>
      <w:r w:rsidR="00890833">
        <w:rPr>
          <w:rFonts w:cs="Arial"/>
          <w:color w:val="000000" w:themeColor="text1"/>
          <w:szCs w:val="24"/>
          <w:lang w:val="en-US"/>
        </w:rPr>
        <w:t xml:space="preserve">ata will be kept safe in a personal </w:t>
      </w:r>
      <w:r w:rsidR="00FB235B">
        <w:rPr>
          <w:rFonts w:cs="Arial"/>
          <w:color w:val="000000" w:themeColor="text1"/>
          <w:szCs w:val="24"/>
          <w:lang w:val="en-US"/>
        </w:rPr>
        <w:t>laptop</w:t>
      </w:r>
      <w:r w:rsidR="00890833">
        <w:rPr>
          <w:rFonts w:cs="Arial"/>
          <w:color w:val="000000" w:themeColor="text1"/>
          <w:szCs w:val="24"/>
          <w:lang w:val="en-US"/>
        </w:rPr>
        <w:t xml:space="preserve">, with security password. At the beginning of the trial, only the person in charge of intervention assignment and data entry will have access. After data collection is finished, only the authors will have access to the files. </w:t>
      </w:r>
    </w:p>
    <w:p w14:paraId="6B4927A0" w14:textId="2BE0A2B1" w:rsidR="00890833" w:rsidRDefault="00890833" w:rsidP="00961599">
      <w:pPr>
        <w:rPr>
          <w:rFonts w:cs="Arial"/>
          <w:color w:val="000000" w:themeColor="text1"/>
          <w:szCs w:val="24"/>
          <w:lang w:val="en-US"/>
        </w:rPr>
      </w:pPr>
      <w:r>
        <w:rPr>
          <w:rFonts w:cs="Arial"/>
          <w:color w:val="000000" w:themeColor="text1"/>
          <w:szCs w:val="24"/>
          <w:lang w:val="en-US"/>
        </w:rPr>
        <w:t xml:space="preserve">Storage of the physical documents will be in charge of Hernández-Chavarría (intervention assigner) and will be kept </w:t>
      </w:r>
      <w:r w:rsidR="00407D3F">
        <w:rPr>
          <w:rFonts w:cs="Arial"/>
          <w:color w:val="000000" w:themeColor="text1"/>
          <w:szCs w:val="24"/>
          <w:lang w:val="en-US"/>
        </w:rPr>
        <w:t>safe and locked up</w:t>
      </w:r>
      <w:r w:rsidR="006A7452">
        <w:rPr>
          <w:rFonts w:cs="Arial"/>
          <w:color w:val="000000" w:themeColor="text1"/>
          <w:szCs w:val="24"/>
          <w:lang w:val="en-US"/>
        </w:rPr>
        <w:t xml:space="preserve">. </w:t>
      </w:r>
      <w:r>
        <w:rPr>
          <w:rFonts w:cs="Arial"/>
          <w:color w:val="000000" w:themeColor="text1"/>
          <w:szCs w:val="24"/>
          <w:lang w:val="en-US"/>
        </w:rPr>
        <w:t xml:space="preserve"> </w:t>
      </w:r>
    </w:p>
    <w:p w14:paraId="6DAECB08" w14:textId="3B745560" w:rsidR="00F101F1" w:rsidRDefault="00F101F1" w:rsidP="00961599">
      <w:pPr>
        <w:rPr>
          <w:rFonts w:cs="Arial"/>
          <w:color w:val="000000" w:themeColor="text1"/>
          <w:szCs w:val="24"/>
          <w:lang w:val="en-US"/>
        </w:rPr>
      </w:pPr>
      <w:r>
        <w:rPr>
          <w:rFonts w:cs="Arial"/>
          <w:color w:val="000000" w:themeColor="text1"/>
          <w:szCs w:val="24"/>
          <w:lang w:val="en-US"/>
        </w:rPr>
        <w:t xml:space="preserve">The data </w:t>
      </w:r>
      <w:r w:rsidR="00583613">
        <w:rPr>
          <w:rFonts w:cs="Arial"/>
          <w:color w:val="000000" w:themeColor="text1"/>
          <w:szCs w:val="24"/>
          <w:lang w:val="en-US"/>
        </w:rPr>
        <w:t>concentration</w:t>
      </w:r>
      <w:r>
        <w:rPr>
          <w:rFonts w:cs="Arial"/>
          <w:color w:val="000000" w:themeColor="text1"/>
          <w:szCs w:val="24"/>
          <w:lang w:val="en-US"/>
        </w:rPr>
        <w:t xml:space="preserve"> sheet is an electronic spread sheet where all data will be entered for initial processing. Details are next enlisted:</w:t>
      </w:r>
    </w:p>
    <w:p w14:paraId="19E2B1BF" w14:textId="11E637CE" w:rsidR="00583613" w:rsidRPr="00583613" w:rsidRDefault="00583613" w:rsidP="00583613">
      <w:pPr>
        <w:rPr>
          <w:rFonts w:cs="Arial"/>
          <w:color w:val="000000" w:themeColor="text1"/>
          <w:szCs w:val="24"/>
          <w:lang w:val="en-US"/>
        </w:rPr>
      </w:pPr>
      <w:r w:rsidRPr="00583613">
        <w:rPr>
          <w:rFonts w:cs="Arial"/>
          <w:color w:val="000000" w:themeColor="text1"/>
          <w:szCs w:val="24"/>
          <w:lang w:val="en-US"/>
        </w:rPr>
        <w:t>Rough data will be entered first</w:t>
      </w:r>
      <w:r>
        <w:rPr>
          <w:rFonts w:cs="Arial"/>
          <w:color w:val="000000" w:themeColor="text1"/>
          <w:szCs w:val="24"/>
          <w:lang w:val="en-US"/>
        </w:rPr>
        <w:t>.</w:t>
      </w:r>
    </w:p>
    <w:p w14:paraId="1C866392" w14:textId="37E11B16" w:rsidR="00F101F1" w:rsidRDefault="00F101F1" w:rsidP="00F101F1">
      <w:pPr>
        <w:pStyle w:val="Prrafodelista"/>
        <w:numPr>
          <w:ilvl w:val="0"/>
          <w:numId w:val="21"/>
        </w:numPr>
        <w:rPr>
          <w:rFonts w:cs="Arial"/>
          <w:color w:val="000000" w:themeColor="text1"/>
          <w:szCs w:val="24"/>
          <w:lang w:val="en-US"/>
        </w:rPr>
      </w:pPr>
      <w:r>
        <w:rPr>
          <w:rFonts w:cs="Arial"/>
          <w:color w:val="000000" w:themeColor="text1"/>
          <w:szCs w:val="24"/>
          <w:lang w:val="en-US"/>
        </w:rPr>
        <w:t>The ID numbers will be listed on the first column</w:t>
      </w:r>
      <w:r w:rsidR="00421146">
        <w:rPr>
          <w:rFonts w:cs="Arial"/>
          <w:color w:val="000000" w:themeColor="text1"/>
          <w:szCs w:val="24"/>
          <w:lang w:val="en-US"/>
        </w:rPr>
        <w:t xml:space="preserve"> in sequential order</w:t>
      </w:r>
      <w:r>
        <w:rPr>
          <w:rFonts w:cs="Arial"/>
          <w:color w:val="000000" w:themeColor="text1"/>
          <w:szCs w:val="24"/>
          <w:lang w:val="en-US"/>
        </w:rPr>
        <w:t>.</w:t>
      </w:r>
    </w:p>
    <w:p w14:paraId="5C474D98" w14:textId="5E8D86DF" w:rsidR="00F101F1" w:rsidRDefault="00583613" w:rsidP="00F101F1">
      <w:pPr>
        <w:pStyle w:val="Prrafodelista"/>
        <w:numPr>
          <w:ilvl w:val="0"/>
          <w:numId w:val="21"/>
        </w:numPr>
        <w:rPr>
          <w:rFonts w:cs="Arial"/>
          <w:color w:val="000000" w:themeColor="text1"/>
          <w:szCs w:val="24"/>
          <w:lang w:val="en-US"/>
        </w:rPr>
      </w:pPr>
      <w:r>
        <w:rPr>
          <w:rFonts w:cs="Arial"/>
          <w:color w:val="000000" w:themeColor="text1"/>
          <w:szCs w:val="24"/>
          <w:lang w:val="en-US"/>
        </w:rPr>
        <w:t xml:space="preserve">Second and third column age and gender respectively. </w:t>
      </w:r>
    </w:p>
    <w:p w14:paraId="767BF10D" w14:textId="432F1A25" w:rsidR="00583613" w:rsidRDefault="00583613" w:rsidP="00F101F1">
      <w:pPr>
        <w:pStyle w:val="Prrafodelista"/>
        <w:numPr>
          <w:ilvl w:val="0"/>
          <w:numId w:val="21"/>
        </w:numPr>
        <w:rPr>
          <w:rFonts w:cs="Arial"/>
          <w:color w:val="000000" w:themeColor="text1"/>
          <w:szCs w:val="24"/>
          <w:lang w:val="en-US"/>
        </w:rPr>
      </w:pPr>
      <w:r>
        <w:rPr>
          <w:rFonts w:cs="Arial"/>
          <w:color w:val="000000" w:themeColor="text1"/>
          <w:szCs w:val="24"/>
          <w:lang w:val="en-US"/>
        </w:rPr>
        <w:t>Next, the intervention group</w:t>
      </w:r>
      <w:r w:rsidR="00421146">
        <w:rPr>
          <w:rFonts w:cs="Arial"/>
          <w:color w:val="000000" w:themeColor="text1"/>
          <w:szCs w:val="24"/>
          <w:lang w:val="en-US"/>
        </w:rPr>
        <w:t xml:space="preserve"> according to the result of the randomization.</w:t>
      </w:r>
    </w:p>
    <w:p w14:paraId="7FCE699D" w14:textId="1D820F47" w:rsidR="00583613" w:rsidRDefault="00583613" w:rsidP="00F101F1">
      <w:pPr>
        <w:pStyle w:val="Prrafodelista"/>
        <w:numPr>
          <w:ilvl w:val="0"/>
          <w:numId w:val="21"/>
        </w:numPr>
        <w:rPr>
          <w:rFonts w:cs="Arial"/>
          <w:color w:val="000000" w:themeColor="text1"/>
          <w:szCs w:val="24"/>
          <w:lang w:val="en-US"/>
        </w:rPr>
      </w:pPr>
      <w:r>
        <w:rPr>
          <w:rFonts w:cs="Arial"/>
          <w:color w:val="000000" w:themeColor="text1"/>
          <w:szCs w:val="24"/>
          <w:lang w:val="en-US"/>
        </w:rPr>
        <w:t xml:space="preserve">Next, </w:t>
      </w:r>
      <w:r w:rsidR="00C34FD9">
        <w:rPr>
          <w:rFonts w:cs="Arial"/>
          <w:color w:val="000000" w:themeColor="text1"/>
          <w:szCs w:val="24"/>
          <w:lang w:val="en-US"/>
        </w:rPr>
        <w:t>baseline corneal sensation</w:t>
      </w:r>
      <w:r>
        <w:rPr>
          <w:rFonts w:cs="Arial"/>
          <w:color w:val="000000" w:themeColor="text1"/>
          <w:szCs w:val="24"/>
          <w:lang w:val="en-US"/>
        </w:rPr>
        <w:t xml:space="preserve"> in terms of the nylon fiber length (millimeters).</w:t>
      </w:r>
    </w:p>
    <w:p w14:paraId="5FBB172F" w14:textId="56C6C669" w:rsidR="00583613" w:rsidRDefault="00583613" w:rsidP="00F101F1">
      <w:pPr>
        <w:pStyle w:val="Prrafodelista"/>
        <w:numPr>
          <w:ilvl w:val="0"/>
          <w:numId w:val="21"/>
        </w:numPr>
        <w:rPr>
          <w:rFonts w:cs="Arial"/>
          <w:color w:val="000000" w:themeColor="text1"/>
          <w:szCs w:val="24"/>
          <w:lang w:val="en-US"/>
        </w:rPr>
      </w:pPr>
      <w:r>
        <w:rPr>
          <w:rFonts w:cs="Arial"/>
          <w:color w:val="000000" w:themeColor="text1"/>
          <w:szCs w:val="24"/>
          <w:lang w:val="en-US"/>
        </w:rPr>
        <w:t>The next 21 columns will contain the results (in millimeters of nylon fiber) from esthesiometries in 3 minutes intervals beginning at minute 3, until minute 63.</w:t>
      </w:r>
    </w:p>
    <w:p w14:paraId="32C16F7F" w14:textId="508BEDA7" w:rsidR="00421146" w:rsidRPr="00E412F4" w:rsidRDefault="00E412F4" w:rsidP="00E412F4">
      <w:pPr>
        <w:rPr>
          <w:rFonts w:cs="Arial"/>
          <w:color w:val="000000" w:themeColor="text1"/>
          <w:szCs w:val="24"/>
          <w:lang w:val="en-US"/>
        </w:rPr>
      </w:pPr>
      <w:r>
        <w:rPr>
          <w:rFonts w:cs="Arial"/>
          <w:color w:val="000000" w:themeColor="text1"/>
          <w:szCs w:val="24"/>
          <w:lang w:val="en-US"/>
        </w:rPr>
        <w:t xml:space="preserve">After data verification, the information </w:t>
      </w:r>
      <w:r w:rsidR="00421146" w:rsidRPr="00E412F4">
        <w:rPr>
          <w:rFonts w:cs="Arial"/>
          <w:color w:val="000000" w:themeColor="text1"/>
          <w:szCs w:val="24"/>
          <w:lang w:val="en-US"/>
        </w:rPr>
        <w:t xml:space="preserve">will be arranged by group on different sheets of the same file for data analysis. </w:t>
      </w:r>
    </w:p>
    <w:p w14:paraId="75A84584" w14:textId="77777777" w:rsidR="00E412F4" w:rsidRDefault="00E412F4" w:rsidP="00961599">
      <w:pPr>
        <w:rPr>
          <w:rFonts w:cs="Arial"/>
          <w:i/>
          <w:color w:val="000000" w:themeColor="text1"/>
          <w:szCs w:val="24"/>
          <w:lang w:val="en-US"/>
        </w:rPr>
      </w:pPr>
    </w:p>
    <w:p w14:paraId="565B7D1A" w14:textId="2328F769" w:rsidR="00890833" w:rsidRPr="00890833" w:rsidRDefault="00890833" w:rsidP="00961599">
      <w:pPr>
        <w:rPr>
          <w:rFonts w:cs="Arial"/>
          <w:i/>
          <w:color w:val="000000" w:themeColor="text1"/>
          <w:szCs w:val="24"/>
          <w:lang w:val="en-US"/>
        </w:rPr>
      </w:pPr>
      <w:r w:rsidRPr="00890833">
        <w:rPr>
          <w:rFonts w:cs="Arial"/>
          <w:i/>
          <w:color w:val="000000" w:themeColor="text1"/>
          <w:szCs w:val="24"/>
          <w:lang w:val="en-US"/>
        </w:rPr>
        <w:t>Process to verify data quality</w:t>
      </w:r>
    </w:p>
    <w:p w14:paraId="67C15F25" w14:textId="4425727A" w:rsidR="00890833" w:rsidRDefault="00890833" w:rsidP="00961599">
      <w:pPr>
        <w:rPr>
          <w:rFonts w:cs="Arial"/>
          <w:color w:val="000000" w:themeColor="text1"/>
          <w:szCs w:val="24"/>
          <w:lang w:val="en-US"/>
        </w:rPr>
      </w:pPr>
      <w:r>
        <w:rPr>
          <w:rFonts w:cs="Arial"/>
          <w:color w:val="000000" w:themeColor="text1"/>
          <w:szCs w:val="24"/>
          <w:lang w:val="en-US"/>
        </w:rPr>
        <w:lastRenderedPageBreak/>
        <w:t xml:space="preserve">After the data concentration sheet is totally filled, </w:t>
      </w:r>
      <w:r w:rsidR="00F101F1">
        <w:rPr>
          <w:rFonts w:cs="Arial"/>
          <w:color w:val="000000" w:themeColor="text1"/>
          <w:szCs w:val="24"/>
          <w:lang w:val="en-US"/>
        </w:rPr>
        <w:t>authors will double-check data by comparing every eligibility surveys and data collection instruments</w:t>
      </w:r>
      <w:r w:rsidR="00E412F4">
        <w:rPr>
          <w:rFonts w:cs="Arial"/>
          <w:color w:val="000000" w:themeColor="text1"/>
          <w:szCs w:val="24"/>
          <w:lang w:val="en-US"/>
        </w:rPr>
        <w:t xml:space="preserve"> with the data concentration sheet. </w:t>
      </w:r>
      <w:r w:rsidR="00F101F1">
        <w:rPr>
          <w:rFonts w:cs="Arial"/>
          <w:color w:val="000000" w:themeColor="text1"/>
          <w:szCs w:val="24"/>
          <w:lang w:val="en-US"/>
        </w:rPr>
        <w:t xml:space="preserve"> </w:t>
      </w:r>
    </w:p>
    <w:p w14:paraId="6BA590F4" w14:textId="77777777" w:rsidR="00E412F4" w:rsidRDefault="00E412F4" w:rsidP="00961599">
      <w:pPr>
        <w:rPr>
          <w:rFonts w:cs="Arial"/>
          <w:color w:val="000000" w:themeColor="text1"/>
          <w:szCs w:val="24"/>
          <w:lang w:val="en-US"/>
        </w:rPr>
      </w:pPr>
    </w:p>
    <w:p w14:paraId="65421C40" w14:textId="4CB4DFFE" w:rsidR="00E412F4" w:rsidRPr="00E412F4" w:rsidRDefault="00E412F4" w:rsidP="00961599">
      <w:pPr>
        <w:rPr>
          <w:rFonts w:cs="Arial"/>
          <w:b/>
          <w:color w:val="000000" w:themeColor="text1"/>
          <w:szCs w:val="24"/>
          <w:lang w:val="en-US"/>
        </w:rPr>
      </w:pPr>
      <w:r w:rsidRPr="00E412F4">
        <w:rPr>
          <w:rFonts w:cs="Arial"/>
          <w:b/>
          <w:color w:val="000000" w:themeColor="text1"/>
          <w:szCs w:val="24"/>
          <w:lang w:val="en-US"/>
        </w:rPr>
        <w:t>Statistical methods</w:t>
      </w:r>
    </w:p>
    <w:p w14:paraId="5201DE5A" w14:textId="77777777" w:rsidR="00E412F4" w:rsidRPr="0067511B" w:rsidRDefault="00E412F4" w:rsidP="00961599">
      <w:pPr>
        <w:rPr>
          <w:rFonts w:cs="Arial"/>
          <w:color w:val="000000" w:themeColor="text1"/>
          <w:szCs w:val="24"/>
          <w:lang w:val="en-US"/>
        </w:rPr>
      </w:pPr>
    </w:p>
    <w:p w14:paraId="399EE8F2" w14:textId="3410FD53" w:rsidR="00F101F1" w:rsidRPr="0067511B" w:rsidRDefault="0076572A" w:rsidP="00961599">
      <w:pPr>
        <w:rPr>
          <w:rFonts w:cs="Arial"/>
          <w:color w:val="000000" w:themeColor="text1"/>
          <w:szCs w:val="24"/>
          <w:lang w:val="en-US"/>
        </w:rPr>
      </w:pPr>
      <w:r w:rsidRPr="0067511B">
        <w:rPr>
          <w:rFonts w:cs="Arial"/>
          <w:color w:val="000000" w:themeColor="text1"/>
          <w:szCs w:val="24"/>
          <w:lang w:val="en-US"/>
        </w:rPr>
        <w:t>Main outcome</w:t>
      </w:r>
      <w:r w:rsidR="00AC4BB9" w:rsidRPr="0067511B">
        <w:rPr>
          <w:rFonts w:cs="Arial"/>
          <w:color w:val="000000" w:themeColor="text1"/>
          <w:szCs w:val="24"/>
          <w:lang w:val="en-US"/>
        </w:rPr>
        <w:t>s analysis</w:t>
      </w:r>
    </w:p>
    <w:p w14:paraId="1A92ECAB" w14:textId="38899CE1" w:rsidR="007A7CAD" w:rsidRPr="0067511B" w:rsidRDefault="00AC4BB9" w:rsidP="00961599">
      <w:pPr>
        <w:rPr>
          <w:rFonts w:cs="Arial"/>
          <w:color w:val="000000" w:themeColor="text1"/>
          <w:szCs w:val="24"/>
          <w:lang w:val="en-US"/>
        </w:rPr>
      </w:pPr>
      <w:r w:rsidRPr="0067511B">
        <w:rPr>
          <w:rFonts w:cs="Arial"/>
          <w:color w:val="000000" w:themeColor="text1"/>
          <w:szCs w:val="24"/>
          <w:lang w:val="en-US"/>
        </w:rPr>
        <w:t xml:space="preserve">The </w:t>
      </w:r>
      <w:r w:rsidR="00E73A09" w:rsidRPr="0067511B">
        <w:rPr>
          <w:rFonts w:cs="Arial"/>
          <w:color w:val="000000" w:themeColor="text1"/>
          <w:szCs w:val="24"/>
          <w:lang w:val="en-US"/>
        </w:rPr>
        <w:t xml:space="preserve">duration of </w:t>
      </w:r>
      <w:r w:rsidR="00850EB6" w:rsidRPr="0067511B">
        <w:rPr>
          <w:rFonts w:cs="Arial"/>
          <w:color w:val="000000" w:themeColor="text1"/>
          <w:szCs w:val="24"/>
          <w:lang w:val="en-US"/>
        </w:rPr>
        <w:t>maximal anesthe</w:t>
      </w:r>
      <w:r w:rsidR="00C34FD9" w:rsidRPr="0067511B">
        <w:rPr>
          <w:rFonts w:cs="Arial"/>
          <w:color w:val="000000" w:themeColor="text1"/>
          <w:szCs w:val="24"/>
          <w:lang w:val="en-US"/>
        </w:rPr>
        <w:t>tic effect</w:t>
      </w:r>
      <w:r w:rsidR="00602F5C" w:rsidRPr="0067511B">
        <w:rPr>
          <w:rFonts w:cs="Arial"/>
          <w:color w:val="000000" w:themeColor="text1"/>
          <w:szCs w:val="24"/>
          <w:lang w:val="en-US"/>
        </w:rPr>
        <w:t>,</w:t>
      </w:r>
      <w:r w:rsidR="00D82EDA" w:rsidRPr="0067511B">
        <w:rPr>
          <w:rFonts w:cs="Arial"/>
          <w:color w:val="000000" w:themeColor="text1"/>
          <w:szCs w:val="24"/>
          <w:lang w:val="en-US"/>
        </w:rPr>
        <w:t xml:space="preserve"> and</w:t>
      </w:r>
      <w:r w:rsidR="00850EB6" w:rsidRPr="0067511B">
        <w:rPr>
          <w:rFonts w:cs="Arial"/>
          <w:color w:val="000000" w:themeColor="text1"/>
          <w:szCs w:val="24"/>
          <w:lang w:val="en-US"/>
        </w:rPr>
        <w:t xml:space="preserve"> the </w:t>
      </w:r>
      <w:r w:rsidR="00C34FD9" w:rsidRPr="0067511B">
        <w:rPr>
          <w:rFonts w:cs="Arial"/>
          <w:color w:val="000000" w:themeColor="text1"/>
          <w:szCs w:val="24"/>
          <w:lang w:val="en-US"/>
        </w:rPr>
        <w:t>duration of corneal anesthesia</w:t>
      </w:r>
      <w:r w:rsidR="00D82EDA" w:rsidRPr="0067511B">
        <w:rPr>
          <w:rFonts w:cs="Arial"/>
          <w:color w:val="000000" w:themeColor="text1"/>
          <w:szCs w:val="24"/>
          <w:lang w:val="en-US"/>
        </w:rPr>
        <w:t xml:space="preserve">, </w:t>
      </w:r>
      <w:r w:rsidR="00C759EB" w:rsidRPr="0067511B">
        <w:rPr>
          <w:rFonts w:cs="Arial"/>
          <w:color w:val="000000" w:themeColor="text1"/>
          <w:szCs w:val="24"/>
          <w:lang w:val="en-US"/>
        </w:rPr>
        <w:t>will be described as means with standard deviation</w:t>
      </w:r>
      <w:r w:rsidR="00C34FD9" w:rsidRPr="0067511B">
        <w:rPr>
          <w:rFonts w:cs="Arial"/>
          <w:color w:val="000000" w:themeColor="text1"/>
          <w:szCs w:val="24"/>
          <w:lang w:val="en-US"/>
        </w:rPr>
        <w:t xml:space="preserve"> in case of a normal distribution of data. Conversely, they will be described as medians with 95% confidence interval</w:t>
      </w:r>
      <w:r w:rsidR="004F347D" w:rsidRPr="0067511B">
        <w:rPr>
          <w:rFonts w:cs="Arial"/>
          <w:color w:val="000000" w:themeColor="text1"/>
          <w:szCs w:val="24"/>
          <w:lang w:val="en-US"/>
        </w:rPr>
        <w:t>; an ANOVA/</w:t>
      </w:r>
      <w:r w:rsidR="006F2622" w:rsidRPr="0067511B">
        <w:rPr>
          <w:rFonts w:cs="Arial"/>
          <w:color w:val="000000" w:themeColor="text1"/>
          <w:szCs w:val="24"/>
          <w:lang w:val="en-US"/>
        </w:rPr>
        <w:t xml:space="preserve"> Kruskal-Wallis test will be employed to compare more than three measures</w:t>
      </w:r>
      <w:r w:rsidR="008F7AE3" w:rsidRPr="0067511B">
        <w:rPr>
          <w:rFonts w:cs="Arial"/>
          <w:color w:val="000000" w:themeColor="text1"/>
          <w:szCs w:val="24"/>
          <w:lang w:val="en-US"/>
        </w:rPr>
        <w:t xml:space="preserve"> of the esthesiometry depending on data distribution. </w:t>
      </w:r>
      <w:r w:rsidR="00070A44" w:rsidRPr="0067511B">
        <w:rPr>
          <w:rFonts w:cs="Arial"/>
          <w:color w:val="000000" w:themeColor="text1"/>
          <w:szCs w:val="24"/>
          <w:lang w:val="en-US"/>
        </w:rPr>
        <w:t>Additionally,</w:t>
      </w:r>
      <w:r w:rsidR="00D71F8A" w:rsidRPr="0067511B">
        <w:rPr>
          <w:rFonts w:cs="Arial"/>
          <w:color w:val="000000" w:themeColor="text1"/>
          <w:szCs w:val="24"/>
          <w:lang w:val="en-US"/>
        </w:rPr>
        <w:t xml:space="preserve"> Tukey post-hoc test</w:t>
      </w:r>
      <w:r w:rsidR="007A7CAD" w:rsidRPr="0067511B">
        <w:rPr>
          <w:rFonts w:cs="Arial"/>
          <w:color w:val="000000" w:themeColor="text1"/>
          <w:szCs w:val="24"/>
          <w:lang w:val="en-US"/>
        </w:rPr>
        <w:t xml:space="preserve"> will be employed.</w:t>
      </w:r>
    </w:p>
    <w:p w14:paraId="182F5B09" w14:textId="2D056027" w:rsidR="00602F5C" w:rsidRPr="0067511B" w:rsidRDefault="00F5258C" w:rsidP="00961599">
      <w:pPr>
        <w:rPr>
          <w:rFonts w:cs="Arial"/>
          <w:color w:val="000000" w:themeColor="text1"/>
          <w:szCs w:val="24"/>
          <w:lang w:val="en-US"/>
        </w:rPr>
      </w:pPr>
      <w:r w:rsidRPr="0067511B">
        <w:rPr>
          <w:rFonts w:cs="Arial"/>
          <w:color w:val="000000" w:themeColor="text1"/>
          <w:szCs w:val="24"/>
          <w:lang w:val="en-US"/>
        </w:rPr>
        <w:t>The degree of</w:t>
      </w:r>
      <w:r w:rsidR="00C34FD9" w:rsidRPr="0067511B">
        <w:rPr>
          <w:rFonts w:cs="Arial"/>
          <w:color w:val="000000" w:themeColor="text1"/>
          <w:szCs w:val="24"/>
          <w:lang w:val="en-US"/>
        </w:rPr>
        <w:t xml:space="preserve"> the maximal</w:t>
      </w:r>
      <w:r w:rsidRPr="0067511B">
        <w:rPr>
          <w:rFonts w:cs="Arial"/>
          <w:color w:val="000000" w:themeColor="text1"/>
          <w:szCs w:val="24"/>
          <w:lang w:val="en-US"/>
        </w:rPr>
        <w:t xml:space="preserve"> anesthe</w:t>
      </w:r>
      <w:r w:rsidR="00C34FD9" w:rsidRPr="0067511B">
        <w:rPr>
          <w:rFonts w:cs="Arial"/>
          <w:color w:val="000000" w:themeColor="text1"/>
          <w:szCs w:val="24"/>
          <w:lang w:val="en-US"/>
        </w:rPr>
        <w:t>tic effect</w:t>
      </w:r>
      <w:r w:rsidR="00DB6E00" w:rsidRPr="0067511B">
        <w:rPr>
          <w:rFonts w:cs="Arial"/>
          <w:color w:val="000000" w:themeColor="text1"/>
          <w:szCs w:val="24"/>
          <w:lang w:val="en-US"/>
        </w:rPr>
        <w:t xml:space="preserve"> will be</w:t>
      </w:r>
      <w:r w:rsidR="00A20931" w:rsidRPr="0067511B">
        <w:rPr>
          <w:rFonts w:cs="Arial"/>
          <w:color w:val="000000" w:themeColor="text1"/>
          <w:szCs w:val="24"/>
          <w:lang w:val="en-US"/>
        </w:rPr>
        <w:t xml:space="preserve"> described as mean with standard deviation</w:t>
      </w:r>
      <w:r w:rsidR="00C34FD9" w:rsidRPr="0067511B">
        <w:rPr>
          <w:rFonts w:cs="Arial"/>
          <w:color w:val="000000" w:themeColor="text1"/>
          <w:szCs w:val="24"/>
          <w:lang w:val="en-US"/>
        </w:rPr>
        <w:t xml:space="preserve"> or median with 95% confidence </w:t>
      </w:r>
      <w:r w:rsidR="0067511B" w:rsidRPr="0067511B">
        <w:rPr>
          <w:rFonts w:cs="Arial"/>
          <w:color w:val="000000" w:themeColor="text1"/>
          <w:szCs w:val="24"/>
          <w:lang w:val="en-US"/>
        </w:rPr>
        <w:t>interval and</w:t>
      </w:r>
      <w:r w:rsidR="00DB6E00" w:rsidRPr="0067511B">
        <w:rPr>
          <w:rFonts w:cs="Arial"/>
          <w:color w:val="000000" w:themeColor="text1"/>
          <w:szCs w:val="24"/>
          <w:lang w:val="en-US"/>
        </w:rPr>
        <w:t xml:space="preserve"> compared with the same statistical methods than the main outcomes.</w:t>
      </w:r>
    </w:p>
    <w:p w14:paraId="1923FC67" w14:textId="554628D7" w:rsidR="006D544B" w:rsidRPr="0067511B" w:rsidRDefault="004100C3" w:rsidP="00961599">
      <w:pPr>
        <w:rPr>
          <w:rFonts w:cs="Arial"/>
          <w:color w:val="000000" w:themeColor="text1"/>
          <w:szCs w:val="24"/>
          <w:lang w:val="en-US"/>
        </w:rPr>
      </w:pPr>
      <w:r w:rsidRPr="0067511B">
        <w:rPr>
          <w:rFonts w:cs="Arial"/>
          <w:color w:val="000000" w:themeColor="text1"/>
          <w:szCs w:val="24"/>
          <w:lang w:val="en-US"/>
        </w:rPr>
        <w:t>Categorical analysis</w:t>
      </w:r>
      <w:r w:rsidR="00347C8C" w:rsidRPr="0067511B">
        <w:rPr>
          <w:rFonts w:cs="Arial"/>
          <w:color w:val="000000" w:themeColor="text1"/>
          <w:szCs w:val="24"/>
          <w:lang w:val="en-US"/>
        </w:rPr>
        <w:t xml:space="preserve"> based on proportions will be evaluated by Chi-square </w:t>
      </w:r>
      <w:r w:rsidR="00011FDE" w:rsidRPr="0067511B">
        <w:rPr>
          <w:rFonts w:cs="Arial"/>
          <w:color w:val="000000" w:themeColor="text1"/>
          <w:szCs w:val="24"/>
          <w:lang w:val="en-US"/>
        </w:rPr>
        <w:t>test or exact Fisher’s test.</w:t>
      </w:r>
    </w:p>
    <w:p w14:paraId="0AD32090" w14:textId="3F986ACE" w:rsidR="00AC4BB9" w:rsidRPr="0067511B" w:rsidRDefault="006D544B" w:rsidP="00961599">
      <w:pPr>
        <w:rPr>
          <w:rFonts w:cs="Arial"/>
          <w:color w:val="000000" w:themeColor="text1"/>
          <w:szCs w:val="24"/>
          <w:lang w:val="en-US"/>
        </w:rPr>
      </w:pPr>
      <w:r w:rsidRPr="0067511B">
        <w:rPr>
          <w:rFonts w:cs="Arial"/>
          <w:color w:val="000000" w:themeColor="text1"/>
          <w:szCs w:val="24"/>
          <w:lang w:val="en-US"/>
        </w:rPr>
        <w:t xml:space="preserve">Shapiro-Wilk normality test will be used to determine </w:t>
      </w:r>
      <w:r w:rsidR="00790D90" w:rsidRPr="0067511B">
        <w:rPr>
          <w:rFonts w:cs="Arial"/>
          <w:color w:val="000000" w:themeColor="text1"/>
          <w:szCs w:val="24"/>
          <w:lang w:val="en-US"/>
        </w:rPr>
        <w:t>distribution of all variables of the study.</w:t>
      </w:r>
      <w:r w:rsidR="00D71F8A" w:rsidRPr="0067511B">
        <w:rPr>
          <w:rFonts w:cs="Arial"/>
          <w:color w:val="000000" w:themeColor="text1"/>
          <w:szCs w:val="24"/>
          <w:lang w:val="en-US"/>
        </w:rPr>
        <w:t xml:space="preserve"> </w:t>
      </w:r>
    </w:p>
    <w:p w14:paraId="42D9A52F" w14:textId="32A2CD39" w:rsidR="00E412F4" w:rsidRDefault="00E412F4" w:rsidP="00961599">
      <w:pPr>
        <w:rPr>
          <w:rFonts w:cs="Arial"/>
          <w:color w:val="000000" w:themeColor="text1"/>
          <w:szCs w:val="24"/>
          <w:lang w:val="en-US"/>
        </w:rPr>
      </w:pPr>
    </w:p>
    <w:p w14:paraId="2AA7D2AF" w14:textId="034A484A" w:rsidR="00E412F4" w:rsidRDefault="00E412F4" w:rsidP="00961599">
      <w:pPr>
        <w:rPr>
          <w:rFonts w:cs="Arial"/>
          <w:color w:val="000000" w:themeColor="text1"/>
          <w:szCs w:val="24"/>
          <w:lang w:val="en-US"/>
        </w:rPr>
      </w:pPr>
    </w:p>
    <w:p w14:paraId="53C3E1A6" w14:textId="49B6CA4A" w:rsidR="00E412F4" w:rsidRDefault="00E412F4" w:rsidP="00961599">
      <w:pPr>
        <w:rPr>
          <w:rFonts w:cs="Arial"/>
          <w:color w:val="000000" w:themeColor="text1"/>
          <w:szCs w:val="24"/>
          <w:lang w:val="en-US"/>
        </w:rPr>
      </w:pPr>
    </w:p>
    <w:p w14:paraId="047B5739" w14:textId="5D4AE8BE" w:rsidR="00E412F4" w:rsidRPr="00E412F4" w:rsidRDefault="00E412F4" w:rsidP="00961599">
      <w:pPr>
        <w:rPr>
          <w:rFonts w:cs="Arial"/>
          <w:b/>
          <w:color w:val="000000" w:themeColor="text1"/>
          <w:szCs w:val="24"/>
          <w:lang w:val="en-US"/>
        </w:rPr>
      </w:pPr>
      <w:r w:rsidRPr="00E412F4">
        <w:rPr>
          <w:rFonts w:cs="Arial"/>
          <w:b/>
          <w:color w:val="000000" w:themeColor="text1"/>
          <w:szCs w:val="24"/>
          <w:lang w:val="en-US"/>
        </w:rPr>
        <w:t>Methods: Monitoring</w:t>
      </w:r>
    </w:p>
    <w:p w14:paraId="1DCFB697" w14:textId="00F3F8B6" w:rsidR="00E412F4" w:rsidRPr="00D30822" w:rsidRDefault="00E412F4" w:rsidP="00961599">
      <w:pPr>
        <w:rPr>
          <w:rFonts w:cs="Arial"/>
          <w:b/>
          <w:color w:val="000000" w:themeColor="text1"/>
          <w:szCs w:val="24"/>
          <w:lang w:val="en-US"/>
        </w:rPr>
      </w:pPr>
      <w:r w:rsidRPr="00D30822">
        <w:rPr>
          <w:rFonts w:cs="Arial"/>
          <w:b/>
          <w:color w:val="000000" w:themeColor="text1"/>
          <w:szCs w:val="24"/>
          <w:lang w:val="en-US"/>
        </w:rPr>
        <w:t>Data monitoring</w:t>
      </w:r>
    </w:p>
    <w:p w14:paraId="2A990648" w14:textId="16272994" w:rsidR="00E412F4" w:rsidRDefault="00E412F4" w:rsidP="00961599">
      <w:pPr>
        <w:rPr>
          <w:rFonts w:cs="Arial"/>
          <w:color w:val="000000" w:themeColor="text1"/>
          <w:szCs w:val="24"/>
          <w:lang w:val="en-US"/>
        </w:rPr>
      </w:pPr>
      <w:r>
        <w:rPr>
          <w:rFonts w:cs="Arial"/>
          <w:color w:val="000000" w:themeColor="text1"/>
          <w:szCs w:val="24"/>
          <w:lang w:val="en-US"/>
        </w:rPr>
        <w:t xml:space="preserve">Data monitoring committee will be composed by the author Cámara-Castillo and an additional person apart from the authors. </w:t>
      </w:r>
    </w:p>
    <w:p w14:paraId="4209E265" w14:textId="688994A1" w:rsidR="005F430A" w:rsidRDefault="005F430A" w:rsidP="00961599">
      <w:pPr>
        <w:rPr>
          <w:rFonts w:cs="Arial"/>
          <w:color w:val="000000" w:themeColor="text1"/>
          <w:szCs w:val="24"/>
          <w:lang w:val="en-US"/>
        </w:rPr>
      </w:pPr>
      <w:r>
        <w:rPr>
          <w:rFonts w:cs="Arial"/>
          <w:color w:val="000000" w:themeColor="text1"/>
          <w:szCs w:val="24"/>
          <w:lang w:val="en-US"/>
        </w:rPr>
        <w:t xml:space="preserve">The role of the monitoring committee is to double check rough data in the data concentration sheet by comparing the information with the written sources subject by subject. A comment on the electronic file will be added when errors are found, and the error will be corrected. Since there are no external sponsors, no conflicts of interest are declared by any of them. </w:t>
      </w:r>
    </w:p>
    <w:p w14:paraId="555063EF" w14:textId="767E07AA" w:rsidR="005F430A" w:rsidRPr="00D30822" w:rsidRDefault="005F430A" w:rsidP="00961599">
      <w:pPr>
        <w:rPr>
          <w:rFonts w:cs="Arial"/>
          <w:i/>
          <w:color w:val="000000" w:themeColor="text1"/>
          <w:szCs w:val="24"/>
          <w:lang w:val="en-US"/>
        </w:rPr>
      </w:pPr>
      <w:r w:rsidRPr="00D30822">
        <w:rPr>
          <w:rFonts w:cs="Arial"/>
          <w:i/>
          <w:color w:val="000000" w:themeColor="text1"/>
          <w:szCs w:val="24"/>
          <w:lang w:val="en-US"/>
        </w:rPr>
        <w:t>Stopping guidelines</w:t>
      </w:r>
    </w:p>
    <w:p w14:paraId="0C6AEAB7" w14:textId="77777777" w:rsidR="00D30822" w:rsidRDefault="005F430A" w:rsidP="00961599">
      <w:pPr>
        <w:rPr>
          <w:rFonts w:cs="Arial"/>
          <w:color w:val="000000" w:themeColor="text1"/>
          <w:szCs w:val="24"/>
          <w:lang w:val="en-US"/>
        </w:rPr>
      </w:pPr>
      <w:r>
        <w:rPr>
          <w:rFonts w:cs="Arial"/>
          <w:color w:val="000000" w:themeColor="text1"/>
          <w:szCs w:val="24"/>
          <w:lang w:val="en-US"/>
        </w:rPr>
        <w:lastRenderedPageBreak/>
        <w:t xml:space="preserve">No interim analysis will be performed. If </w:t>
      </w:r>
      <w:r w:rsidR="00D30822">
        <w:rPr>
          <w:rFonts w:cs="Arial"/>
          <w:color w:val="000000" w:themeColor="text1"/>
          <w:szCs w:val="24"/>
          <w:lang w:val="en-US"/>
        </w:rPr>
        <w:t xml:space="preserve">any severe adverse effect such as infectious keratitis secondary to the test is found in any subject, the trial will be immediately stopped even before culture results. Follow up will be warranted. </w:t>
      </w:r>
    </w:p>
    <w:p w14:paraId="5BF90EC6" w14:textId="6E39E7ED" w:rsidR="005F430A" w:rsidRDefault="00D30822" w:rsidP="00961599">
      <w:pPr>
        <w:rPr>
          <w:rFonts w:cs="Arial"/>
          <w:color w:val="000000" w:themeColor="text1"/>
          <w:szCs w:val="24"/>
          <w:lang w:val="en-US"/>
        </w:rPr>
      </w:pPr>
      <w:r>
        <w:rPr>
          <w:rFonts w:cs="Arial"/>
          <w:color w:val="000000" w:themeColor="text1"/>
          <w:szCs w:val="24"/>
          <w:lang w:val="en-US"/>
        </w:rPr>
        <w:t xml:space="preserve">If any other unexpected adverse event is found, the decision to stop the trial will be discussed among authors. After analyzing the situation, the final decision to stop the trial will be taken by majority of votes. </w:t>
      </w:r>
    </w:p>
    <w:p w14:paraId="6C7E2399" w14:textId="77777777" w:rsidR="00D30822" w:rsidRDefault="00D30822" w:rsidP="00961599">
      <w:pPr>
        <w:rPr>
          <w:rFonts w:cs="Arial"/>
          <w:color w:val="000000" w:themeColor="text1"/>
          <w:szCs w:val="24"/>
          <w:lang w:val="en-US"/>
        </w:rPr>
      </w:pPr>
    </w:p>
    <w:p w14:paraId="38690337" w14:textId="77777777" w:rsidR="00D30822" w:rsidRDefault="00D30822" w:rsidP="00961599">
      <w:pPr>
        <w:rPr>
          <w:rFonts w:cs="Arial"/>
          <w:color w:val="000000" w:themeColor="text1"/>
          <w:szCs w:val="24"/>
          <w:lang w:val="en-US"/>
        </w:rPr>
      </w:pPr>
    </w:p>
    <w:p w14:paraId="3E834FD5" w14:textId="3E28A5AF" w:rsidR="00D30822" w:rsidRPr="00D30822" w:rsidRDefault="00D30822" w:rsidP="00961599">
      <w:pPr>
        <w:rPr>
          <w:rFonts w:cs="Arial"/>
          <w:b/>
          <w:color w:val="000000" w:themeColor="text1"/>
          <w:szCs w:val="24"/>
          <w:lang w:val="en-US"/>
        </w:rPr>
      </w:pPr>
      <w:r w:rsidRPr="00D30822">
        <w:rPr>
          <w:rFonts w:cs="Arial"/>
          <w:b/>
          <w:color w:val="000000" w:themeColor="text1"/>
          <w:szCs w:val="24"/>
          <w:lang w:val="en-US"/>
        </w:rPr>
        <w:t>Harms</w:t>
      </w:r>
    </w:p>
    <w:p w14:paraId="5AF0FE0B" w14:textId="77777777" w:rsidR="00D30822" w:rsidRDefault="00D30822" w:rsidP="00961599">
      <w:pPr>
        <w:rPr>
          <w:rFonts w:cs="Arial"/>
          <w:color w:val="000000" w:themeColor="text1"/>
          <w:szCs w:val="24"/>
          <w:lang w:val="en-US"/>
        </w:rPr>
      </w:pPr>
    </w:p>
    <w:p w14:paraId="53E99C7E" w14:textId="50F4A1EB" w:rsidR="00E412F4" w:rsidRPr="00D30822" w:rsidRDefault="00D30822" w:rsidP="00961599">
      <w:pPr>
        <w:rPr>
          <w:rFonts w:cs="Arial"/>
          <w:i/>
          <w:color w:val="000000" w:themeColor="text1"/>
          <w:szCs w:val="24"/>
          <w:lang w:val="en-US"/>
        </w:rPr>
      </w:pPr>
      <w:r w:rsidRPr="00D30822">
        <w:rPr>
          <w:rFonts w:cs="Arial"/>
          <w:i/>
          <w:color w:val="000000" w:themeColor="text1"/>
          <w:szCs w:val="24"/>
          <w:lang w:val="en-US"/>
        </w:rPr>
        <w:t>Plans of action in case of adverse events and other unintended effects</w:t>
      </w:r>
    </w:p>
    <w:p w14:paraId="2FFF7152" w14:textId="76D78CA5" w:rsidR="0096602B" w:rsidRDefault="00D30822" w:rsidP="0096602B">
      <w:pPr>
        <w:pStyle w:val="Prrafodelista"/>
        <w:numPr>
          <w:ilvl w:val="0"/>
          <w:numId w:val="22"/>
        </w:numPr>
        <w:rPr>
          <w:lang w:val="en-US"/>
        </w:rPr>
      </w:pPr>
      <w:r w:rsidRPr="0096602B">
        <w:rPr>
          <w:rFonts w:cs="Arial"/>
          <w:color w:val="000000" w:themeColor="text1"/>
          <w:szCs w:val="24"/>
          <w:lang w:val="en-US"/>
        </w:rPr>
        <w:t>Collection</w:t>
      </w:r>
      <w:r w:rsidR="0096602B" w:rsidRPr="0096602B">
        <w:rPr>
          <w:rFonts w:cs="Arial"/>
          <w:color w:val="000000" w:themeColor="text1"/>
          <w:szCs w:val="24"/>
          <w:lang w:val="en-US"/>
        </w:rPr>
        <w:t xml:space="preserve">. </w:t>
      </w:r>
      <w:r w:rsidR="0096602B" w:rsidRPr="0096602B">
        <w:rPr>
          <w:lang w:val="en-US"/>
        </w:rPr>
        <w:t>At the end of the test, every eye will be examined at slit lamp with fluorescein dye in search for epithelial defects that could have been caused by mechanical damage</w:t>
      </w:r>
      <w:r w:rsidR="0096602B">
        <w:rPr>
          <w:lang w:val="en-US"/>
        </w:rPr>
        <w:t>. Also, all the patients will be provided with the authors telephone number. Details about alarm signs (such as red eye, pain and blurred vision) will be provided.</w:t>
      </w:r>
      <w:r w:rsidR="0096602B" w:rsidRPr="0096602B">
        <w:rPr>
          <w:lang w:val="en-US"/>
        </w:rPr>
        <w:t xml:space="preserve"> </w:t>
      </w:r>
    </w:p>
    <w:p w14:paraId="56005046" w14:textId="1EC607FB" w:rsidR="0096602B" w:rsidRDefault="0096602B" w:rsidP="0096602B">
      <w:pPr>
        <w:pStyle w:val="Prrafodelista"/>
        <w:numPr>
          <w:ilvl w:val="0"/>
          <w:numId w:val="22"/>
        </w:numPr>
        <w:rPr>
          <w:lang w:val="en-US"/>
        </w:rPr>
      </w:pPr>
      <w:r>
        <w:rPr>
          <w:rFonts w:cs="Arial"/>
          <w:color w:val="000000" w:themeColor="text1"/>
          <w:szCs w:val="24"/>
          <w:lang w:val="en-US"/>
        </w:rPr>
        <w:t>Assessment.</w:t>
      </w:r>
      <w:r>
        <w:rPr>
          <w:lang w:val="en-US"/>
        </w:rPr>
        <w:t xml:space="preserve"> </w:t>
      </w:r>
      <w:r w:rsidRPr="0096602B">
        <w:rPr>
          <w:lang w:val="en-US"/>
        </w:rPr>
        <w:t xml:space="preserve">In case of an epithelial defect larger than </w:t>
      </w:r>
      <w:r w:rsidR="00C34FD9">
        <w:rPr>
          <w:lang w:val="en-US"/>
        </w:rPr>
        <w:t>1</w:t>
      </w:r>
      <w:r w:rsidRPr="0096602B">
        <w:rPr>
          <w:lang w:val="en-US"/>
        </w:rPr>
        <w:t xml:space="preserve">mm, we will prescribe </w:t>
      </w:r>
      <w:r w:rsidR="00C34FD9">
        <w:rPr>
          <w:lang w:val="en-US"/>
        </w:rPr>
        <w:t>ciprofloxacin</w:t>
      </w:r>
      <w:r w:rsidRPr="0096602B">
        <w:rPr>
          <w:lang w:val="en-US"/>
        </w:rPr>
        <w:t xml:space="preserve"> 0.</w:t>
      </w:r>
      <w:r w:rsidR="00C34FD9">
        <w:rPr>
          <w:lang w:val="en-US"/>
        </w:rPr>
        <w:t>3</w:t>
      </w:r>
      <w:r w:rsidRPr="0096602B">
        <w:rPr>
          <w:lang w:val="en-US"/>
        </w:rPr>
        <w:t xml:space="preserve">% ophthalmic solution every </w:t>
      </w:r>
      <w:r w:rsidR="00C34FD9">
        <w:rPr>
          <w:lang w:val="en-US"/>
        </w:rPr>
        <w:t>6</w:t>
      </w:r>
      <w:r w:rsidRPr="0096602B">
        <w:rPr>
          <w:lang w:val="en-US"/>
        </w:rPr>
        <w:t xml:space="preserve"> hours for five days, and visits will be scheduled every day until disappearance of the defect. </w:t>
      </w:r>
    </w:p>
    <w:p w14:paraId="511BE13D" w14:textId="284DAFA0" w:rsidR="0096602B" w:rsidRDefault="0096602B" w:rsidP="0096602B">
      <w:pPr>
        <w:pStyle w:val="Prrafodelista"/>
        <w:numPr>
          <w:ilvl w:val="0"/>
          <w:numId w:val="22"/>
        </w:numPr>
        <w:rPr>
          <w:lang w:val="en-US"/>
        </w:rPr>
      </w:pPr>
      <w:r>
        <w:rPr>
          <w:lang w:val="en-US"/>
        </w:rPr>
        <w:t>Reporting. Adverse events will be reported in the corresponding column of the collection instrument.</w:t>
      </w:r>
    </w:p>
    <w:p w14:paraId="532D415E" w14:textId="77777777" w:rsidR="0096602B" w:rsidRDefault="0096602B" w:rsidP="0096602B">
      <w:pPr>
        <w:rPr>
          <w:lang w:val="en-US"/>
        </w:rPr>
      </w:pPr>
    </w:p>
    <w:p w14:paraId="47575162" w14:textId="29D10804" w:rsidR="0096602B" w:rsidRPr="0096602B" w:rsidRDefault="0096602B" w:rsidP="0096602B">
      <w:pPr>
        <w:rPr>
          <w:b/>
          <w:lang w:val="en-US"/>
        </w:rPr>
      </w:pPr>
      <w:r w:rsidRPr="0096602B">
        <w:rPr>
          <w:b/>
          <w:lang w:val="en-US"/>
        </w:rPr>
        <w:t>Auditing</w:t>
      </w:r>
    </w:p>
    <w:p w14:paraId="792C0BE3" w14:textId="3C4B61F1" w:rsidR="0096602B" w:rsidRDefault="0096602B" w:rsidP="0096602B">
      <w:pPr>
        <w:rPr>
          <w:lang w:val="en-US"/>
        </w:rPr>
      </w:pPr>
      <w:r>
        <w:rPr>
          <w:lang w:val="en-US"/>
        </w:rPr>
        <w:t xml:space="preserve">The author Cámara-Castillo will be in charge of auditing, once every week. </w:t>
      </w:r>
    </w:p>
    <w:p w14:paraId="32F939C9" w14:textId="1E2AA8B1" w:rsidR="0096602B" w:rsidRDefault="0096602B" w:rsidP="0096602B">
      <w:pPr>
        <w:rPr>
          <w:lang w:val="en-US"/>
        </w:rPr>
      </w:pPr>
    </w:p>
    <w:p w14:paraId="65964B84" w14:textId="12E8661B" w:rsidR="0096602B" w:rsidRPr="0096602B" w:rsidRDefault="0096602B" w:rsidP="0096602B">
      <w:pPr>
        <w:rPr>
          <w:b/>
          <w:lang w:val="en-US"/>
        </w:rPr>
      </w:pPr>
      <w:r w:rsidRPr="0096602B">
        <w:rPr>
          <w:b/>
          <w:lang w:val="en-US"/>
        </w:rPr>
        <w:t>Ethics and dissemination</w:t>
      </w:r>
    </w:p>
    <w:p w14:paraId="78A1D4D9" w14:textId="736F8E20" w:rsidR="0096602B" w:rsidRDefault="0096602B" w:rsidP="0096602B">
      <w:pPr>
        <w:rPr>
          <w:lang w:val="en-US"/>
        </w:rPr>
      </w:pPr>
    </w:p>
    <w:p w14:paraId="19AC673A" w14:textId="77777777" w:rsidR="0096602B" w:rsidRPr="0096602B" w:rsidRDefault="0096602B" w:rsidP="0096602B">
      <w:pPr>
        <w:rPr>
          <w:lang w:val="en-US"/>
        </w:rPr>
      </w:pPr>
    </w:p>
    <w:p w14:paraId="53F49720" w14:textId="5B82478A" w:rsidR="00D30822" w:rsidRDefault="00D30822" w:rsidP="00961599">
      <w:pPr>
        <w:rPr>
          <w:rFonts w:cs="Arial"/>
          <w:color w:val="000000" w:themeColor="text1"/>
          <w:szCs w:val="24"/>
          <w:lang w:val="en-US"/>
        </w:rPr>
      </w:pPr>
    </w:p>
    <w:p w14:paraId="397905D1" w14:textId="4C56AD5E" w:rsidR="00D30822" w:rsidRPr="00A0341A" w:rsidRDefault="00E54B95" w:rsidP="00961599">
      <w:pPr>
        <w:rPr>
          <w:rFonts w:cs="Arial"/>
          <w:b/>
          <w:color w:val="000000" w:themeColor="text1"/>
          <w:szCs w:val="24"/>
          <w:lang w:val="en-US"/>
        </w:rPr>
      </w:pPr>
      <w:r w:rsidRPr="00A0341A">
        <w:rPr>
          <w:rFonts w:cs="Arial"/>
          <w:b/>
          <w:color w:val="000000" w:themeColor="text1"/>
          <w:szCs w:val="24"/>
          <w:lang w:val="en-US"/>
        </w:rPr>
        <w:t xml:space="preserve">Research ethics </w:t>
      </w:r>
      <w:r w:rsidR="00A56E62" w:rsidRPr="00A0341A">
        <w:rPr>
          <w:rFonts w:cs="Arial"/>
          <w:b/>
          <w:color w:val="000000" w:themeColor="text1"/>
          <w:szCs w:val="24"/>
          <w:lang w:val="en-US"/>
        </w:rPr>
        <w:t>approval</w:t>
      </w:r>
    </w:p>
    <w:p w14:paraId="3445C1B8" w14:textId="383D8152" w:rsidR="00A56E62" w:rsidRDefault="00596BC6" w:rsidP="00961599">
      <w:pPr>
        <w:rPr>
          <w:rFonts w:cs="Arial"/>
          <w:color w:val="000000" w:themeColor="text1"/>
          <w:szCs w:val="24"/>
          <w:lang w:val="en-US"/>
        </w:rPr>
      </w:pPr>
      <w:r>
        <w:rPr>
          <w:rFonts w:cs="Arial"/>
          <w:color w:val="000000" w:themeColor="text1"/>
          <w:szCs w:val="24"/>
          <w:lang w:val="en-US"/>
        </w:rPr>
        <w:t xml:space="preserve">The </w:t>
      </w:r>
      <w:r w:rsidR="00C30285">
        <w:rPr>
          <w:rFonts w:cs="Arial"/>
          <w:color w:val="000000" w:themeColor="text1"/>
          <w:szCs w:val="24"/>
          <w:lang w:val="en-US"/>
        </w:rPr>
        <w:t>local research ethics committee</w:t>
      </w:r>
      <w:r w:rsidR="002B0ABC">
        <w:rPr>
          <w:rFonts w:cs="Arial"/>
          <w:color w:val="000000" w:themeColor="text1"/>
          <w:szCs w:val="24"/>
          <w:lang w:val="en-US"/>
        </w:rPr>
        <w:t xml:space="preserve"> </w:t>
      </w:r>
      <w:r w:rsidR="00681BFC">
        <w:rPr>
          <w:rFonts w:cs="Arial"/>
          <w:color w:val="000000" w:themeColor="text1"/>
          <w:szCs w:val="24"/>
          <w:lang w:val="en-US"/>
        </w:rPr>
        <w:t xml:space="preserve">3202 </w:t>
      </w:r>
      <w:r w:rsidR="002B0ABC">
        <w:rPr>
          <w:rFonts w:cs="Arial"/>
          <w:color w:val="000000" w:themeColor="text1"/>
          <w:szCs w:val="24"/>
          <w:lang w:val="en-US"/>
        </w:rPr>
        <w:t>has reviewed and</w:t>
      </w:r>
      <w:r w:rsidR="00C70E9C">
        <w:rPr>
          <w:rFonts w:cs="Arial"/>
          <w:color w:val="000000" w:themeColor="text1"/>
          <w:szCs w:val="24"/>
          <w:lang w:val="en-US"/>
        </w:rPr>
        <w:t xml:space="preserve"> approved </w:t>
      </w:r>
      <w:r w:rsidR="00F52025">
        <w:rPr>
          <w:rFonts w:cs="Arial"/>
          <w:color w:val="000000" w:themeColor="text1"/>
          <w:szCs w:val="24"/>
          <w:lang w:val="en-US"/>
        </w:rPr>
        <w:t xml:space="preserve">this </w:t>
      </w:r>
      <w:r w:rsidR="007576E0">
        <w:rPr>
          <w:rFonts w:cs="Arial"/>
          <w:color w:val="000000" w:themeColor="text1"/>
          <w:szCs w:val="24"/>
          <w:lang w:val="en-US"/>
        </w:rPr>
        <w:t xml:space="preserve">protocol. </w:t>
      </w:r>
    </w:p>
    <w:p w14:paraId="35567FEF" w14:textId="2A96F098" w:rsidR="007576E0" w:rsidRDefault="007576E0" w:rsidP="00961599">
      <w:pPr>
        <w:rPr>
          <w:rFonts w:cs="Arial"/>
          <w:color w:val="000000" w:themeColor="text1"/>
          <w:szCs w:val="24"/>
          <w:lang w:val="en-US"/>
        </w:rPr>
      </w:pPr>
      <w:r>
        <w:rPr>
          <w:rFonts w:cs="Arial"/>
          <w:color w:val="000000" w:themeColor="text1"/>
          <w:szCs w:val="24"/>
          <w:lang w:val="en-US"/>
        </w:rPr>
        <w:t>The</w:t>
      </w:r>
      <w:r w:rsidR="002A2A04">
        <w:rPr>
          <w:rFonts w:cs="Arial"/>
          <w:color w:val="000000" w:themeColor="text1"/>
          <w:szCs w:val="24"/>
          <w:lang w:val="en-US"/>
        </w:rPr>
        <w:t xml:space="preserve"> institutional </w:t>
      </w:r>
      <w:r w:rsidR="008F52CC">
        <w:rPr>
          <w:rFonts w:cs="Arial"/>
          <w:color w:val="000000" w:themeColor="text1"/>
          <w:szCs w:val="24"/>
          <w:lang w:val="en-US"/>
        </w:rPr>
        <w:t>register</w:t>
      </w:r>
      <w:r w:rsidR="002A2A04">
        <w:rPr>
          <w:rFonts w:cs="Arial"/>
          <w:color w:val="000000" w:themeColor="text1"/>
          <w:szCs w:val="24"/>
          <w:lang w:val="en-US"/>
        </w:rPr>
        <w:t xml:space="preserve"> number is: </w:t>
      </w:r>
      <w:r w:rsidR="008F52CC">
        <w:rPr>
          <w:rFonts w:cs="Arial"/>
          <w:color w:val="000000" w:themeColor="text1"/>
          <w:szCs w:val="24"/>
          <w:lang w:val="en-US"/>
        </w:rPr>
        <w:t>R-2019-3202-005</w:t>
      </w:r>
      <w:r w:rsidR="00B3314B">
        <w:rPr>
          <w:rFonts w:cs="Arial"/>
          <w:color w:val="000000" w:themeColor="text1"/>
          <w:szCs w:val="24"/>
          <w:lang w:val="en-US"/>
        </w:rPr>
        <w:t>.</w:t>
      </w:r>
    </w:p>
    <w:p w14:paraId="7285FB6D" w14:textId="77777777" w:rsidR="00A0341A" w:rsidRDefault="00A0341A" w:rsidP="00961599">
      <w:pPr>
        <w:rPr>
          <w:rFonts w:cs="Arial"/>
          <w:color w:val="000000" w:themeColor="text1"/>
          <w:szCs w:val="24"/>
          <w:lang w:val="en-US"/>
        </w:rPr>
      </w:pPr>
    </w:p>
    <w:p w14:paraId="3D1C5E8A" w14:textId="5A0C51C1" w:rsidR="00890833" w:rsidRPr="00855FFD" w:rsidRDefault="001747D9" w:rsidP="00961599">
      <w:pPr>
        <w:rPr>
          <w:rFonts w:cs="Arial"/>
          <w:b/>
          <w:color w:val="000000" w:themeColor="text1"/>
          <w:szCs w:val="24"/>
          <w:lang w:val="en-US"/>
        </w:rPr>
      </w:pPr>
      <w:r w:rsidRPr="00855FFD">
        <w:rPr>
          <w:rFonts w:cs="Arial"/>
          <w:b/>
          <w:color w:val="000000" w:themeColor="text1"/>
          <w:szCs w:val="24"/>
          <w:lang w:val="en-US"/>
        </w:rPr>
        <w:t>Protocol amendments</w:t>
      </w:r>
    </w:p>
    <w:p w14:paraId="25A951AD" w14:textId="1DC54D72" w:rsidR="001747D9" w:rsidRDefault="003C1A0B" w:rsidP="00961599">
      <w:pPr>
        <w:rPr>
          <w:rFonts w:cs="Arial"/>
          <w:color w:val="000000" w:themeColor="text1"/>
          <w:szCs w:val="24"/>
          <w:lang w:val="en-US"/>
        </w:rPr>
      </w:pPr>
      <w:r>
        <w:rPr>
          <w:rFonts w:cs="Arial"/>
          <w:color w:val="000000" w:themeColor="text1"/>
          <w:szCs w:val="24"/>
          <w:lang w:val="en-US"/>
        </w:rPr>
        <w:t xml:space="preserve">Relevant modifications of the protocol will be </w:t>
      </w:r>
      <w:r w:rsidR="00E509F7">
        <w:rPr>
          <w:rFonts w:cs="Arial"/>
          <w:color w:val="000000" w:themeColor="text1"/>
          <w:szCs w:val="24"/>
          <w:lang w:val="en-US"/>
        </w:rPr>
        <w:t>communicated to the relevant parties</w:t>
      </w:r>
      <w:r w:rsidR="00583A37">
        <w:rPr>
          <w:rFonts w:cs="Arial"/>
          <w:color w:val="000000" w:themeColor="text1"/>
          <w:szCs w:val="24"/>
          <w:lang w:val="en-US"/>
        </w:rPr>
        <w:t xml:space="preserve">. </w:t>
      </w:r>
      <w:r w:rsidR="00855FFD">
        <w:rPr>
          <w:rFonts w:cs="Arial"/>
          <w:color w:val="000000" w:themeColor="text1"/>
          <w:szCs w:val="24"/>
          <w:lang w:val="en-US"/>
        </w:rPr>
        <w:t>The part of the original content and the corresponding modifications</w:t>
      </w:r>
      <w:r w:rsidR="00522948">
        <w:rPr>
          <w:rFonts w:cs="Arial"/>
          <w:color w:val="000000" w:themeColor="text1"/>
          <w:szCs w:val="24"/>
          <w:lang w:val="en-US"/>
        </w:rPr>
        <w:t xml:space="preserve"> </w:t>
      </w:r>
      <w:r w:rsidR="006F56CA">
        <w:rPr>
          <w:rFonts w:cs="Arial"/>
          <w:color w:val="000000" w:themeColor="text1"/>
          <w:szCs w:val="24"/>
          <w:lang w:val="en-US"/>
        </w:rPr>
        <w:t>w</w:t>
      </w:r>
      <w:r w:rsidR="003A424C">
        <w:rPr>
          <w:rFonts w:cs="Arial"/>
          <w:color w:val="000000" w:themeColor="text1"/>
          <w:szCs w:val="24"/>
          <w:lang w:val="en-US"/>
        </w:rPr>
        <w:t xml:space="preserve">ill be specified in a </w:t>
      </w:r>
      <w:r w:rsidR="00522948">
        <w:rPr>
          <w:rFonts w:cs="Arial"/>
          <w:color w:val="000000" w:themeColor="text1"/>
          <w:szCs w:val="24"/>
          <w:lang w:val="en-US"/>
        </w:rPr>
        <w:t xml:space="preserve">memo and sent via e-mail to </w:t>
      </w:r>
      <w:r w:rsidR="00AB6ECC">
        <w:rPr>
          <w:rFonts w:cs="Arial"/>
          <w:color w:val="000000" w:themeColor="text1"/>
          <w:szCs w:val="24"/>
          <w:lang w:val="en-US"/>
        </w:rPr>
        <w:t>other investigators,</w:t>
      </w:r>
      <w:r w:rsidR="00422F94">
        <w:rPr>
          <w:rFonts w:cs="Arial"/>
          <w:color w:val="000000" w:themeColor="text1"/>
          <w:szCs w:val="24"/>
          <w:lang w:val="en-US"/>
        </w:rPr>
        <w:t xml:space="preserve"> </w:t>
      </w:r>
      <w:r w:rsidR="000446E4">
        <w:rPr>
          <w:rFonts w:cs="Arial"/>
          <w:color w:val="000000" w:themeColor="text1"/>
          <w:szCs w:val="24"/>
          <w:lang w:val="en-US"/>
        </w:rPr>
        <w:t>research ethics committee, trial participants, trial registrie</w:t>
      </w:r>
      <w:r w:rsidR="00094F7A">
        <w:rPr>
          <w:rFonts w:cs="Arial"/>
          <w:color w:val="000000" w:themeColor="text1"/>
          <w:szCs w:val="24"/>
          <w:lang w:val="en-US"/>
        </w:rPr>
        <w:t xml:space="preserve">s, journals and regulators. </w:t>
      </w:r>
    </w:p>
    <w:p w14:paraId="52B00539" w14:textId="77777777" w:rsidR="00855FFD" w:rsidRDefault="00855FFD" w:rsidP="00961599">
      <w:pPr>
        <w:rPr>
          <w:rFonts w:cs="Arial"/>
          <w:color w:val="000000" w:themeColor="text1"/>
          <w:szCs w:val="24"/>
          <w:lang w:val="en-US"/>
        </w:rPr>
      </w:pPr>
    </w:p>
    <w:p w14:paraId="0DF0EA52" w14:textId="333E96DA" w:rsidR="0012744F" w:rsidRPr="003010BB" w:rsidRDefault="00A27ADE" w:rsidP="00961599">
      <w:pPr>
        <w:rPr>
          <w:rFonts w:cs="Arial"/>
          <w:b/>
          <w:color w:val="000000" w:themeColor="text1"/>
          <w:szCs w:val="24"/>
          <w:lang w:val="en-US"/>
        </w:rPr>
      </w:pPr>
      <w:r w:rsidRPr="003010BB">
        <w:rPr>
          <w:rFonts w:cs="Arial"/>
          <w:b/>
          <w:color w:val="000000" w:themeColor="text1"/>
          <w:szCs w:val="24"/>
          <w:lang w:val="en-US"/>
        </w:rPr>
        <w:t>Consent or assent</w:t>
      </w:r>
    </w:p>
    <w:p w14:paraId="032DE8F7" w14:textId="7134C5E3" w:rsidR="00A65C3F" w:rsidRPr="003010BB" w:rsidRDefault="00A965BA" w:rsidP="00961599">
      <w:pPr>
        <w:rPr>
          <w:rFonts w:cs="Arial"/>
          <w:i/>
          <w:color w:val="000000" w:themeColor="text1"/>
          <w:szCs w:val="24"/>
          <w:lang w:val="en-US"/>
        </w:rPr>
      </w:pPr>
      <w:r w:rsidRPr="003010BB">
        <w:rPr>
          <w:rFonts w:cs="Arial"/>
          <w:i/>
          <w:color w:val="000000" w:themeColor="text1"/>
          <w:szCs w:val="24"/>
          <w:lang w:val="en-US"/>
        </w:rPr>
        <w:t>Obtention</w:t>
      </w:r>
    </w:p>
    <w:p w14:paraId="28612935" w14:textId="5B8476EB" w:rsidR="00526841" w:rsidRDefault="005B1636" w:rsidP="00961599">
      <w:pPr>
        <w:rPr>
          <w:rFonts w:cs="Arial"/>
          <w:color w:val="000000" w:themeColor="text1"/>
          <w:szCs w:val="24"/>
          <w:lang w:val="en-US"/>
        </w:rPr>
      </w:pPr>
      <w:r>
        <w:rPr>
          <w:rFonts w:cs="Arial"/>
          <w:color w:val="000000" w:themeColor="text1"/>
          <w:szCs w:val="24"/>
          <w:lang w:val="en-US"/>
        </w:rPr>
        <w:t xml:space="preserve">The </w:t>
      </w:r>
      <w:r w:rsidR="006D51F3">
        <w:rPr>
          <w:rFonts w:cs="Arial"/>
          <w:color w:val="000000" w:themeColor="text1"/>
          <w:szCs w:val="24"/>
          <w:lang w:val="en-US"/>
        </w:rPr>
        <w:t>authors Navarro-Saucedo R, Hernández-Chavarría C and Cámara-Castillo HG</w:t>
      </w:r>
      <w:r w:rsidR="004737B6">
        <w:rPr>
          <w:rFonts w:cs="Arial"/>
          <w:color w:val="000000" w:themeColor="text1"/>
          <w:szCs w:val="24"/>
          <w:lang w:val="en-US"/>
        </w:rPr>
        <w:t xml:space="preserve"> will obtain informed</w:t>
      </w:r>
      <w:r w:rsidR="00D6129D">
        <w:rPr>
          <w:rFonts w:cs="Arial"/>
          <w:color w:val="000000" w:themeColor="text1"/>
          <w:szCs w:val="24"/>
          <w:lang w:val="en-US"/>
        </w:rPr>
        <w:t xml:space="preserve"> consent</w:t>
      </w:r>
      <w:r w:rsidR="008B00F8">
        <w:rPr>
          <w:rFonts w:cs="Arial"/>
          <w:color w:val="000000" w:themeColor="text1"/>
          <w:szCs w:val="24"/>
          <w:lang w:val="en-US"/>
        </w:rPr>
        <w:t xml:space="preserve"> or assent after subjects have passed the el</w:t>
      </w:r>
      <w:r w:rsidR="000C7FB5">
        <w:rPr>
          <w:rFonts w:cs="Arial"/>
          <w:color w:val="000000" w:themeColor="text1"/>
          <w:szCs w:val="24"/>
          <w:lang w:val="en-US"/>
        </w:rPr>
        <w:t>igibility survey.</w:t>
      </w:r>
      <w:r w:rsidR="00B91860">
        <w:rPr>
          <w:rFonts w:cs="Arial"/>
          <w:color w:val="000000" w:themeColor="text1"/>
          <w:szCs w:val="24"/>
          <w:lang w:val="en-US"/>
        </w:rPr>
        <w:t xml:space="preserve"> </w:t>
      </w:r>
      <w:r w:rsidR="0090320D">
        <w:rPr>
          <w:rFonts w:cs="Arial"/>
          <w:color w:val="000000" w:themeColor="text1"/>
          <w:szCs w:val="24"/>
          <w:lang w:val="en-US"/>
        </w:rPr>
        <w:t>Risks</w:t>
      </w:r>
      <w:r w:rsidR="00AC5A19">
        <w:rPr>
          <w:rFonts w:cs="Arial"/>
          <w:color w:val="000000" w:themeColor="text1"/>
          <w:szCs w:val="24"/>
          <w:lang w:val="en-US"/>
        </w:rPr>
        <w:t>, alarm signs and symptoms</w:t>
      </w:r>
      <w:r w:rsidR="00BF5629">
        <w:rPr>
          <w:rFonts w:cs="Arial"/>
          <w:color w:val="000000" w:themeColor="text1"/>
          <w:szCs w:val="24"/>
          <w:lang w:val="en-US"/>
        </w:rPr>
        <w:t xml:space="preserve"> will be explained, and a contact number will be provided. </w:t>
      </w:r>
    </w:p>
    <w:p w14:paraId="03D2EF10" w14:textId="4E29FC8C" w:rsidR="0084322E" w:rsidRDefault="0084322E" w:rsidP="00961599">
      <w:pPr>
        <w:rPr>
          <w:rFonts w:cs="Arial"/>
          <w:color w:val="000000" w:themeColor="text1"/>
          <w:szCs w:val="24"/>
          <w:lang w:val="en-US"/>
        </w:rPr>
      </w:pPr>
    </w:p>
    <w:p w14:paraId="3BCA687E" w14:textId="5920E3E9" w:rsidR="0084322E" w:rsidRPr="00050C05" w:rsidRDefault="0084322E" w:rsidP="00961599">
      <w:pPr>
        <w:rPr>
          <w:rFonts w:cs="Arial"/>
          <w:b/>
          <w:color w:val="000000" w:themeColor="text1"/>
          <w:szCs w:val="24"/>
          <w:lang w:val="en-US"/>
        </w:rPr>
      </w:pPr>
      <w:r w:rsidRPr="00050C05">
        <w:rPr>
          <w:rFonts w:cs="Arial"/>
          <w:b/>
          <w:color w:val="000000" w:themeColor="text1"/>
          <w:szCs w:val="24"/>
          <w:lang w:val="en-US"/>
        </w:rPr>
        <w:t>Confidentiality</w:t>
      </w:r>
    </w:p>
    <w:p w14:paraId="5DD43A95" w14:textId="336164AD" w:rsidR="0084322E" w:rsidRDefault="001A7B72" w:rsidP="00961599">
      <w:pPr>
        <w:rPr>
          <w:rFonts w:cs="Arial"/>
          <w:color w:val="000000" w:themeColor="text1"/>
          <w:szCs w:val="24"/>
          <w:lang w:val="en-US"/>
        </w:rPr>
      </w:pPr>
      <w:r>
        <w:rPr>
          <w:rFonts w:cs="Arial"/>
          <w:color w:val="000000" w:themeColor="text1"/>
          <w:szCs w:val="24"/>
          <w:lang w:val="en-US"/>
        </w:rPr>
        <w:t xml:space="preserve">After enrollment, surveys containing </w:t>
      </w:r>
      <w:r w:rsidR="00D93B53">
        <w:rPr>
          <w:rFonts w:cs="Arial"/>
          <w:color w:val="000000" w:themeColor="text1"/>
          <w:szCs w:val="24"/>
          <w:lang w:val="en-US"/>
        </w:rPr>
        <w:t xml:space="preserve">personal information will be kept under lock </w:t>
      </w:r>
      <w:r w:rsidR="00096996">
        <w:rPr>
          <w:rFonts w:cs="Arial"/>
          <w:color w:val="000000" w:themeColor="text1"/>
          <w:szCs w:val="24"/>
          <w:lang w:val="en-US"/>
        </w:rPr>
        <w:t xml:space="preserve">by the author Hernández-Chavarría. </w:t>
      </w:r>
      <w:r w:rsidR="00A47D14">
        <w:rPr>
          <w:rFonts w:cs="Arial"/>
          <w:color w:val="000000" w:themeColor="text1"/>
          <w:szCs w:val="24"/>
          <w:lang w:val="en-US"/>
        </w:rPr>
        <w:t xml:space="preserve">Once </w:t>
      </w:r>
      <w:r w:rsidR="001A2FF4">
        <w:rPr>
          <w:rFonts w:cs="Arial"/>
          <w:color w:val="000000" w:themeColor="text1"/>
          <w:szCs w:val="24"/>
          <w:lang w:val="en-US"/>
        </w:rPr>
        <w:t>data collection is complete and</w:t>
      </w:r>
      <w:r w:rsidR="00B35515">
        <w:rPr>
          <w:rFonts w:cs="Arial"/>
          <w:color w:val="000000" w:themeColor="text1"/>
          <w:szCs w:val="24"/>
          <w:lang w:val="en-US"/>
        </w:rPr>
        <w:t xml:space="preserve"> electronic files </w:t>
      </w:r>
      <w:r w:rsidR="00A47D14">
        <w:rPr>
          <w:rFonts w:cs="Arial"/>
          <w:color w:val="000000" w:themeColor="text1"/>
          <w:szCs w:val="24"/>
          <w:lang w:val="en-US"/>
        </w:rPr>
        <w:t>are f</w:t>
      </w:r>
      <w:r w:rsidR="001A2FF4">
        <w:rPr>
          <w:rFonts w:cs="Arial"/>
          <w:color w:val="000000" w:themeColor="text1"/>
          <w:szCs w:val="24"/>
          <w:lang w:val="en-US"/>
        </w:rPr>
        <w:t>illed</w:t>
      </w:r>
      <w:r w:rsidR="00A47D14">
        <w:rPr>
          <w:rFonts w:cs="Arial"/>
          <w:color w:val="000000" w:themeColor="text1"/>
          <w:szCs w:val="24"/>
          <w:lang w:val="en-US"/>
        </w:rPr>
        <w:t xml:space="preserve">, they </w:t>
      </w:r>
      <w:r w:rsidR="003467DF">
        <w:rPr>
          <w:rFonts w:cs="Arial"/>
          <w:color w:val="000000" w:themeColor="text1"/>
          <w:szCs w:val="24"/>
          <w:lang w:val="en-US"/>
        </w:rPr>
        <w:t>will be store</w:t>
      </w:r>
      <w:r w:rsidR="00224C9A">
        <w:rPr>
          <w:rFonts w:cs="Arial"/>
          <w:color w:val="000000" w:themeColor="text1"/>
          <w:szCs w:val="24"/>
          <w:lang w:val="en-US"/>
        </w:rPr>
        <w:t xml:space="preserve">d </w:t>
      </w:r>
      <w:r w:rsidR="0037720A">
        <w:rPr>
          <w:rFonts w:cs="Arial"/>
          <w:color w:val="000000" w:themeColor="text1"/>
          <w:szCs w:val="24"/>
          <w:lang w:val="en-US"/>
        </w:rPr>
        <w:t xml:space="preserve">in </w:t>
      </w:r>
      <w:r w:rsidR="00DC063E">
        <w:rPr>
          <w:rFonts w:cs="Arial"/>
          <w:color w:val="000000" w:themeColor="text1"/>
          <w:szCs w:val="24"/>
          <w:lang w:val="en-US"/>
        </w:rPr>
        <w:t>the</w:t>
      </w:r>
      <w:r w:rsidR="00C823AA">
        <w:rPr>
          <w:rFonts w:cs="Arial"/>
          <w:color w:val="000000" w:themeColor="text1"/>
          <w:szCs w:val="24"/>
          <w:lang w:val="en-US"/>
        </w:rPr>
        <w:t xml:space="preserve"> clo</w:t>
      </w:r>
      <w:r w:rsidR="0037720A">
        <w:rPr>
          <w:rFonts w:cs="Arial"/>
          <w:color w:val="000000" w:themeColor="text1"/>
          <w:szCs w:val="24"/>
          <w:lang w:val="en-US"/>
        </w:rPr>
        <w:t>ud</w:t>
      </w:r>
      <w:r w:rsidR="00C823AA">
        <w:rPr>
          <w:rFonts w:cs="Arial"/>
          <w:color w:val="000000" w:themeColor="text1"/>
          <w:szCs w:val="24"/>
          <w:lang w:val="en-US"/>
        </w:rPr>
        <w:t xml:space="preserve"> provided by the author</w:t>
      </w:r>
      <w:r w:rsidR="000761D0">
        <w:rPr>
          <w:rFonts w:cs="Arial"/>
          <w:color w:val="000000" w:themeColor="text1"/>
          <w:szCs w:val="24"/>
          <w:lang w:val="en-US"/>
        </w:rPr>
        <w:t>’</w:t>
      </w:r>
      <w:r w:rsidR="00C823AA">
        <w:rPr>
          <w:rFonts w:cs="Arial"/>
          <w:color w:val="000000" w:themeColor="text1"/>
          <w:szCs w:val="24"/>
          <w:lang w:val="en-US"/>
        </w:rPr>
        <w:t>s institutional account</w:t>
      </w:r>
      <w:r w:rsidR="000761D0">
        <w:rPr>
          <w:rFonts w:cs="Arial"/>
          <w:color w:val="000000" w:themeColor="text1"/>
          <w:szCs w:val="24"/>
          <w:lang w:val="en-US"/>
        </w:rPr>
        <w:t>.</w:t>
      </w:r>
      <w:r w:rsidR="004B4F21">
        <w:rPr>
          <w:rFonts w:cs="Arial"/>
          <w:color w:val="000000" w:themeColor="text1"/>
          <w:szCs w:val="24"/>
          <w:lang w:val="en-US"/>
        </w:rPr>
        <w:t xml:space="preserve"> This account is personal, and only the author has the password to access the files. </w:t>
      </w:r>
      <w:r w:rsidR="003800B9">
        <w:rPr>
          <w:rFonts w:cs="Arial"/>
          <w:color w:val="000000" w:themeColor="text1"/>
          <w:szCs w:val="24"/>
          <w:lang w:val="en-US"/>
        </w:rPr>
        <w:t xml:space="preserve">A carpet with the corresponding files will be shared with </w:t>
      </w:r>
      <w:r w:rsidR="00A577AD">
        <w:rPr>
          <w:rFonts w:cs="Arial"/>
          <w:color w:val="000000" w:themeColor="text1"/>
          <w:szCs w:val="24"/>
          <w:lang w:val="en-US"/>
        </w:rPr>
        <w:t>the</w:t>
      </w:r>
      <w:r w:rsidR="003800B9">
        <w:rPr>
          <w:rFonts w:cs="Arial"/>
          <w:color w:val="000000" w:themeColor="text1"/>
          <w:szCs w:val="24"/>
          <w:lang w:val="en-US"/>
        </w:rPr>
        <w:t xml:space="preserve"> other authors. </w:t>
      </w:r>
      <w:r w:rsidR="00ED3C44">
        <w:rPr>
          <w:rFonts w:cs="Arial"/>
          <w:color w:val="000000" w:themeColor="text1"/>
          <w:szCs w:val="24"/>
          <w:lang w:val="en-US"/>
        </w:rPr>
        <w:t xml:space="preserve">Data will be stored </w:t>
      </w:r>
      <w:r w:rsidR="00B50239">
        <w:rPr>
          <w:rFonts w:cs="Arial"/>
          <w:color w:val="000000" w:themeColor="text1"/>
          <w:szCs w:val="24"/>
          <w:lang w:val="en-US"/>
        </w:rPr>
        <w:t xml:space="preserve">in this electronic carpet during and after the trial. </w:t>
      </w:r>
    </w:p>
    <w:p w14:paraId="3BFB7BA1" w14:textId="3D1D4105" w:rsidR="00BF5629" w:rsidRDefault="00BF5629" w:rsidP="00961599">
      <w:pPr>
        <w:rPr>
          <w:rFonts w:cs="Arial"/>
          <w:color w:val="000000" w:themeColor="text1"/>
          <w:szCs w:val="24"/>
          <w:lang w:val="en-US"/>
        </w:rPr>
      </w:pPr>
    </w:p>
    <w:p w14:paraId="26542EDD" w14:textId="260D3CAA" w:rsidR="00050C05" w:rsidRPr="001E1565" w:rsidRDefault="00050C05" w:rsidP="00961599">
      <w:pPr>
        <w:rPr>
          <w:rFonts w:cs="Arial"/>
          <w:b/>
          <w:color w:val="000000" w:themeColor="text1"/>
          <w:szCs w:val="24"/>
          <w:lang w:val="en-US"/>
        </w:rPr>
      </w:pPr>
      <w:r w:rsidRPr="001E1565">
        <w:rPr>
          <w:rFonts w:cs="Arial"/>
          <w:b/>
          <w:color w:val="000000" w:themeColor="text1"/>
          <w:szCs w:val="24"/>
          <w:lang w:val="en-US"/>
        </w:rPr>
        <w:t>Declaration of interests</w:t>
      </w:r>
    </w:p>
    <w:p w14:paraId="542FA376" w14:textId="77777777" w:rsidR="0067511B" w:rsidRPr="0067511B" w:rsidRDefault="0067511B" w:rsidP="0067511B">
      <w:pPr>
        <w:spacing w:line="240" w:lineRule="auto"/>
        <w:jc w:val="both"/>
        <w:rPr>
          <w:rFonts w:cs="Arial"/>
          <w:color w:val="000000" w:themeColor="text1"/>
          <w:szCs w:val="24"/>
          <w:lang w:val="en-US"/>
        </w:rPr>
      </w:pPr>
      <w:r w:rsidRPr="0067511B">
        <w:rPr>
          <w:rFonts w:cs="Arial"/>
          <w:color w:val="000000" w:themeColor="text1"/>
          <w:szCs w:val="24"/>
          <w:lang w:val="en-US"/>
        </w:rPr>
        <w:t>Dr. Gonzalez-Salinas reports personal fees from Tarsus Pharmaceuticals Inc., Kedalion Therapeutics Inc., LayerBio Inc., Allegro Ophthalmics LLC., and Laboratorios Sanfer, outside the submitted work. None of the previous disclosures conflict with the present work. Also, no conflicting relationship exists for any other author.</w:t>
      </w:r>
    </w:p>
    <w:p w14:paraId="690E22B1" w14:textId="77777777" w:rsidR="0067511B" w:rsidRDefault="0067511B" w:rsidP="00961599">
      <w:pPr>
        <w:rPr>
          <w:rFonts w:cs="Arial"/>
          <w:color w:val="000000" w:themeColor="text1"/>
          <w:szCs w:val="24"/>
          <w:lang w:val="en-US"/>
        </w:rPr>
      </w:pPr>
    </w:p>
    <w:p w14:paraId="64DD05F8" w14:textId="616DC304" w:rsidR="00050C05" w:rsidRDefault="00513BA6" w:rsidP="00961599">
      <w:pPr>
        <w:rPr>
          <w:rFonts w:cs="Arial"/>
          <w:color w:val="000000" w:themeColor="text1"/>
          <w:szCs w:val="24"/>
          <w:lang w:val="en-US"/>
        </w:rPr>
      </w:pPr>
      <w:r>
        <w:rPr>
          <w:rFonts w:cs="Arial"/>
          <w:color w:val="000000" w:themeColor="text1"/>
          <w:szCs w:val="24"/>
          <w:lang w:val="en-US"/>
        </w:rPr>
        <w:t>The auth</w:t>
      </w:r>
      <w:r w:rsidR="00A8186A">
        <w:rPr>
          <w:rFonts w:cs="Arial"/>
          <w:color w:val="000000" w:themeColor="text1"/>
          <w:szCs w:val="24"/>
          <w:lang w:val="en-US"/>
        </w:rPr>
        <w:t xml:space="preserve">ors </w:t>
      </w:r>
      <w:r w:rsidR="0067511B">
        <w:rPr>
          <w:rFonts w:cs="Arial"/>
          <w:color w:val="000000" w:themeColor="text1"/>
          <w:szCs w:val="24"/>
          <w:lang w:val="en-US"/>
        </w:rPr>
        <w:t xml:space="preserve">Navarro-Saucedo R, </w:t>
      </w:r>
      <w:r w:rsidR="0067511B" w:rsidRPr="0067511B">
        <w:rPr>
          <w:lang w:val="en-US"/>
        </w:rPr>
        <w:t>Cámara-Castillo HG, Hernández-Chavarria César</w:t>
      </w:r>
      <w:r w:rsidR="0067511B">
        <w:rPr>
          <w:lang w:val="en-US"/>
        </w:rPr>
        <w:t xml:space="preserve"> and</w:t>
      </w:r>
      <w:r w:rsidR="0067511B" w:rsidRPr="0067511B">
        <w:rPr>
          <w:rFonts w:cs="Arial"/>
          <w:lang w:val="en-US"/>
        </w:rPr>
        <w:t xml:space="preserve"> </w:t>
      </w:r>
      <w:r w:rsidR="0067511B" w:rsidRPr="0067511B">
        <w:rPr>
          <w:lang w:val="en-US"/>
        </w:rPr>
        <w:t>Solórzano-Ugalde Diego A,</w:t>
      </w:r>
      <w:r w:rsidR="0067511B">
        <w:rPr>
          <w:lang w:val="en-US"/>
        </w:rPr>
        <w:t xml:space="preserve"> </w:t>
      </w:r>
      <w:r w:rsidR="00A8186A">
        <w:rPr>
          <w:rFonts w:cs="Arial"/>
          <w:color w:val="000000" w:themeColor="text1"/>
          <w:szCs w:val="24"/>
          <w:lang w:val="en-US"/>
        </w:rPr>
        <w:t>declare not to have any conflict of interest</w:t>
      </w:r>
      <w:r w:rsidR="003203E9">
        <w:rPr>
          <w:rFonts w:cs="Arial"/>
          <w:color w:val="000000" w:themeColor="text1"/>
          <w:szCs w:val="24"/>
          <w:lang w:val="en-US"/>
        </w:rPr>
        <w:t>s.</w:t>
      </w:r>
    </w:p>
    <w:p w14:paraId="2710B736" w14:textId="6A6BF868" w:rsidR="003203E9" w:rsidRDefault="003203E9" w:rsidP="00961599">
      <w:pPr>
        <w:rPr>
          <w:rFonts w:cs="Arial"/>
          <w:color w:val="000000" w:themeColor="text1"/>
          <w:szCs w:val="24"/>
          <w:lang w:val="en-US"/>
        </w:rPr>
      </w:pPr>
    </w:p>
    <w:p w14:paraId="4B259029" w14:textId="7838209D" w:rsidR="001E1565" w:rsidRPr="00D15A90" w:rsidRDefault="001E1565" w:rsidP="00961599">
      <w:pPr>
        <w:rPr>
          <w:rFonts w:cs="Arial"/>
          <w:b/>
          <w:color w:val="000000" w:themeColor="text1"/>
          <w:szCs w:val="24"/>
          <w:lang w:val="en-US"/>
        </w:rPr>
      </w:pPr>
      <w:r w:rsidRPr="00D15A90">
        <w:rPr>
          <w:rFonts w:cs="Arial"/>
          <w:b/>
          <w:color w:val="000000" w:themeColor="text1"/>
          <w:szCs w:val="24"/>
          <w:lang w:val="en-US"/>
        </w:rPr>
        <w:t>Access to data</w:t>
      </w:r>
    </w:p>
    <w:p w14:paraId="1C48140F" w14:textId="16A80FEE" w:rsidR="001E1565" w:rsidRDefault="009A51CC" w:rsidP="00961599">
      <w:pPr>
        <w:rPr>
          <w:rFonts w:cs="Arial"/>
          <w:color w:val="000000" w:themeColor="text1"/>
          <w:szCs w:val="24"/>
          <w:lang w:val="en-US"/>
        </w:rPr>
      </w:pPr>
      <w:r>
        <w:rPr>
          <w:rFonts w:cs="Arial"/>
          <w:color w:val="000000" w:themeColor="text1"/>
          <w:szCs w:val="24"/>
          <w:lang w:val="en-US"/>
        </w:rPr>
        <w:t xml:space="preserve">All authors </w:t>
      </w:r>
      <w:r w:rsidR="00D915FB">
        <w:rPr>
          <w:rFonts w:cs="Arial"/>
          <w:color w:val="000000" w:themeColor="text1"/>
          <w:szCs w:val="24"/>
          <w:lang w:val="en-US"/>
        </w:rPr>
        <w:t>will have access to the final trial dataset.</w:t>
      </w:r>
    </w:p>
    <w:p w14:paraId="4877DC7A" w14:textId="395204F2" w:rsidR="00D915FB" w:rsidRDefault="00D915FB" w:rsidP="00961599">
      <w:pPr>
        <w:rPr>
          <w:rFonts w:cs="Arial"/>
          <w:color w:val="000000" w:themeColor="text1"/>
          <w:szCs w:val="24"/>
          <w:lang w:val="en-US"/>
        </w:rPr>
      </w:pPr>
    </w:p>
    <w:p w14:paraId="1A947C7A" w14:textId="510CABCD" w:rsidR="00D915FB" w:rsidRPr="00D15A90" w:rsidRDefault="007454AB" w:rsidP="00961599">
      <w:pPr>
        <w:rPr>
          <w:rFonts w:cs="Arial"/>
          <w:b/>
          <w:color w:val="000000" w:themeColor="text1"/>
          <w:szCs w:val="24"/>
          <w:lang w:val="en-US"/>
        </w:rPr>
      </w:pPr>
      <w:r w:rsidRPr="00D15A90">
        <w:rPr>
          <w:rFonts w:cs="Arial"/>
          <w:b/>
          <w:color w:val="000000" w:themeColor="text1"/>
          <w:szCs w:val="24"/>
          <w:lang w:val="en-US"/>
        </w:rPr>
        <w:t>Ancillary and post-trial care</w:t>
      </w:r>
    </w:p>
    <w:p w14:paraId="6E27B07C" w14:textId="6EE9900A" w:rsidR="007454AB" w:rsidRDefault="007454AB" w:rsidP="00961599">
      <w:pPr>
        <w:rPr>
          <w:rFonts w:cs="Arial"/>
          <w:color w:val="000000" w:themeColor="text1"/>
          <w:szCs w:val="24"/>
          <w:lang w:val="en-US"/>
        </w:rPr>
      </w:pPr>
      <w:r>
        <w:rPr>
          <w:rFonts w:cs="Arial"/>
          <w:color w:val="000000" w:themeColor="text1"/>
          <w:szCs w:val="24"/>
          <w:lang w:val="en-US"/>
        </w:rPr>
        <w:t>No provisions are considered for participants in this trial.</w:t>
      </w:r>
    </w:p>
    <w:p w14:paraId="1147C38D" w14:textId="05D25024" w:rsidR="00F43C13" w:rsidRDefault="00F43C13" w:rsidP="00961599">
      <w:pPr>
        <w:rPr>
          <w:rFonts w:cs="Arial"/>
          <w:color w:val="000000" w:themeColor="text1"/>
          <w:szCs w:val="24"/>
          <w:lang w:val="en-US"/>
        </w:rPr>
      </w:pPr>
      <w:r>
        <w:rPr>
          <w:rFonts w:cs="Arial"/>
          <w:color w:val="000000" w:themeColor="text1"/>
          <w:szCs w:val="24"/>
          <w:lang w:val="en-US"/>
        </w:rPr>
        <w:t xml:space="preserve">Participants suffering harm form trial participation will </w:t>
      </w:r>
      <w:r w:rsidR="008A1D79">
        <w:rPr>
          <w:rFonts w:cs="Arial"/>
          <w:color w:val="000000" w:themeColor="text1"/>
          <w:szCs w:val="24"/>
          <w:lang w:val="en-US"/>
        </w:rPr>
        <w:t xml:space="preserve">receive </w:t>
      </w:r>
      <w:r w:rsidR="008B70C7">
        <w:rPr>
          <w:rFonts w:cs="Arial"/>
          <w:color w:val="000000" w:themeColor="text1"/>
          <w:szCs w:val="24"/>
          <w:lang w:val="en-US"/>
        </w:rPr>
        <w:t xml:space="preserve">the number of visits required until </w:t>
      </w:r>
      <w:r w:rsidR="00634704">
        <w:rPr>
          <w:rFonts w:cs="Arial"/>
          <w:color w:val="000000" w:themeColor="text1"/>
          <w:szCs w:val="24"/>
          <w:lang w:val="en-US"/>
        </w:rPr>
        <w:t>full recovery</w:t>
      </w:r>
      <w:r w:rsidR="0080056F">
        <w:rPr>
          <w:rFonts w:cs="Arial"/>
          <w:color w:val="000000" w:themeColor="text1"/>
          <w:szCs w:val="24"/>
          <w:lang w:val="en-US"/>
        </w:rPr>
        <w:t>, as well as medication</w:t>
      </w:r>
      <w:r w:rsidR="00941667">
        <w:rPr>
          <w:rFonts w:cs="Arial"/>
          <w:color w:val="000000" w:themeColor="text1"/>
          <w:szCs w:val="24"/>
          <w:lang w:val="en-US"/>
        </w:rPr>
        <w:t xml:space="preserve">. </w:t>
      </w:r>
    </w:p>
    <w:p w14:paraId="6E2DB656" w14:textId="6AB8F142" w:rsidR="004B1BBB" w:rsidRDefault="004B1BBB" w:rsidP="00961599">
      <w:pPr>
        <w:rPr>
          <w:rFonts w:cs="Arial"/>
          <w:color w:val="000000" w:themeColor="text1"/>
          <w:szCs w:val="24"/>
          <w:lang w:val="en-US"/>
        </w:rPr>
      </w:pPr>
    </w:p>
    <w:p w14:paraId="08EEA35B" w14:textId="5B6FF537" w:rsidR="00F056DB" w:rsidRPr="00635960" w:rsidRDefault="004B1BBB" w:rsidP="00961599">
      <w:pPr>
        <w:rPr>
          <w:rFonts w:cs="Arial"/>
          <w:b/>
          <w:color w:val="000000" w:themeColor="text1"/>
          <w:szCs w:val="24"/>
          <w:lang w:val="en-US"/>
        </w:rPr>
      </w:pPr>
      <w:r w:rsidRPr="00635960">
        <w:rPr>
          <w:rFonts w:cs="Arial"/>
          <w:b/>
          <w:color w:val="000000" w:themeColor="text1"/>
          <w:szCs w:val="24"/>
          <w:lang w:val="en-US"/>
        </w:rPr>
        <w:t>Dissemination policy</w:t>
      </w:r>
    </w:p>
    <w:p w14:paraId="292069FB" w14:textId="6F01B07C" w:rsidR="00F056DB" w:rsidRPr="00635960" w:rsidRDefault="00F056DB" w:rsidP="00961599">
      <w:pPr>
        <w:rPr>
          <w:rFonts w:cs="Arial"/>
          <w:i/>
          <w:color w:val="000000" w:themeColor="text1"/>
          <w:szCs w:val="24"/>
          <w:lang w:val="en-US"/>
        </w:rPr>
      </w:pPr>
      <w:r w:rsidRPr="00635960">
        <w:rPr>
          <w:rFonts w:cs="Arial"/>
          <w:i/>
          <w:color w:val="000000" w:themeColor="text1"/>
          <w:szCs w:val="24"/>
          <w:lang w:val="en-US"/>
        </w:rPr>
        <w:t>Results communication</w:t>
      </w:r>
    </w:p>
    <w:p w14:paraId="0841359E" w14:textId="45FD7FE6" w:rsidR="009F7B0C" w:rsidRDefault="00176FA4" w:rsidP="00961599">
      <w:pPr>
        <w:rPr>
          <w:rFonts w:cs="Arial"/>
          <w:color w:val="000000" w:themeColor="text1"/>
          <w:szCs w:val="24"/>
          <w:lang w:val="en-US"/>
        </w:rPr>
      </w:pPr>
      <w:r>
        <w:rPr>
          <w:rFonts w:cs="Arial"/>
          <w:color w:val="000000" w:themeColor="text1"/>
          <w:szCs w:val="24"/>
          <w:lang w:val="en-US"/>
        </w:rPr>
        <w:t xml:space="preserve">The results </w:t>
      </w:r>
      <w:r w:rsidR="00C1046F">
        <w:rPr>
          <w:rFonts w:cs="Arial"/>
          <w:color w:val="000000" w:themeColor="text1"/>
          <w:szCs w:val="24"/>
          <w:lang w:val="en-US"/>
        </w:rPr>
        <w:t xml:space="preserve">will be published in a peer-reviewed </w:t>
      </w:r>
      <w:r w:rsidR="006172DD">
        <w:rPr>
          <w:rFonts w:cs="Arial"/>
          <w:color w:val="000000" w:themeColor="text1"/>
          <w:szCs w:val="24"/>
          <w:lang w:val="en-US"/>
        </w:rPr>
        <w:t xml:space="preserve">journal for </w:t>
      </w:r>
      <w:r w:rsidR="00F426BD">
        <w:rPr>
          <w:rFonts w:cs="Arial"/>
          <w:color w:val="000000" w:themeColor="text1"/>
          <w:szCs w:val="24"/>
          <w:lang w:val="en-US"/>
        </w:rPr>
        <w:t>ophthalmology practitioners.</w:t>
      </w:r>
    </w:p>
    <w:p w14:paraId="655A2287" w14:textId="31A69E6A" w:rsidR="004B1BBB" w:rsidRDefault="00D47FEC" w:rsidP="00961599">
      <w:pPr>
        <w:rPr>
          <w:rFonts w:cs="Arial"/>
          <w:color w:val="000000" w:themeColor="text1"/>
          <w:szCs w:val="24"/>
          <w:lang w:val="en-US"/>
        </w:rPr>
      </w:pPr>
      <w:r>
        <w:rPr>
          <w:rFonts w:cs="Arial"/>
          <w:color w:val="000000" w:themeColor="text1"/>
          <w:szCs w:val="24"/>
          <w:lang w:val="en-US"/>
        </w:rPr>
        <w:t>The final work will be p</w:t>
      </w:r>
      <w:r w:rsidR="002D49CF">
        <w:rPr>
          <w:rFonts w:cs="Arial"/>
          <w:color w:val="000000" w:themeColor="text1"/>
          <w:szCs w:val="24"/>
          <w:lang w:val="en-US"/>
        </w:rPr>
        <w:t xml:space="preserve">resented in </w:t>
      </w:r>
      <w:r w:rsidR="00FC329F">
        <w:rPr>
          <w:rFonts w:cs="Arial"/>
          <w:color w:val="000000" w:themeColor="text1"/>
          <w:szCs w:val="24"/>
          <w:lang w:val="en-US"/>
        </w:rPr>
        <w:t xml:space="preserve">support for candidature </w:t>
      </w:r>
      <w:r w:rsidR="000633A0">
        <w:rPr>
          <w:rFonts w:cs="Arial"/>
          <w:color w:val="000000" w:themeColor="text1"/>
          <w:szCs w:val="24"/>
          <w:lang w:val="en-US"/>
        </w:rPr>
        <w:t>for academic</w:t>
      </w:r>
      <w:r w:rsidR="00050204">
        <w:rPr>
          <w:rFonts w:cs="Arial"/>
          <w:color w:val="000000" w:themeColor="text1"/>
          <w:szCs w:val="24"/>
          <w:lang w:val="en-US"/>
        </w:rPr>
        <w:t xml:space="preserve"> degree </w:t>
      </w:r>
      <w:r w:rsidR="00565A88">
        <w:rPr>
          <w:rFonts w:cs="Arial"/>
          <w:color w:val="000000" w:themeColor="text1"/>
          <w:szCs w:val="24"/>
          <w:lang w:val="en-US"/>
        </w:rPr>
        <w:t>as ophthalmologist surgeon</w:t>
      </w:r>
      <w:r w:rsidR="00447E03">
        <w:rPr>
          <w:rFonts w:cs="Arial"/>
          <w:color w:val="000000" w:themeColor="text1"/>
          <w:szCs w:val="24"/>
          <w:lang w:val="en-US"/>
        </w:rPr>
        <w:t xml:space="preserve"> </w:t>
      </w:r>
      <w:r w:rsidR="00565A88">
        <w:rPr>
          <w:rFonts w:cs="Arial"/>
          <w:color w:val="000000" w:themeColor="text1"/>
          <w:szCs w:val="24"/>
          <w:lang w:val="en-US"/>
        </w:rPr>
        <w:t xml:space="preserve">by the author Navarro-Saucedo R. </w:t>
      </w:r>
    </w:p>
    <w:p w14:paraId="60180C64" w14:textId="5CCD2321" w:rsidR="00CE07E9" w:rsidRDefault="00933313" w:rsidP="00961599">
      <w:pPr>
        <w:rPr>
          <w:rFonts w:cs="Arial"/>
          <w:color w:val="000000" w:themeColor="text1"/>
          <w:szCs w:val="24"/>
          <w:lang w:val="en-US"/>
        </w:rPr>
      </w:pPr>
      <w:r>
        <w:rPr>
          <w:rFonts w:cs="Arial"/>
          <w:color w:val="000000" w:themeColor="text1"/>
          <w:szCs w:val="24"/>
          <w:lang w:val="en-US"/>
        </w:rPr>
        <w:t xml:space="preserve">Publication restrictions will be those stated by the </w:t>
      </w:r>
      <w:r w:rsidR="00E40A8D">
        <w:rPr>
          <w:rFonts w:cs="Arial"/>
          <w:color w:val="000000" w:themeColor="text1"/>
          <w:szCs w:val="24"/>
          <w:lang w:val="en-US"/>
        </w:rPr>
        <w:t xml:space="preserve">selected journal. </w:t>
      </w:r>
    </w:p>
    <w:p w14:paraId="44C98FF1" w14:textId="03A3DA0F" w:rsidR="00F056DB" w:rsidRDefault="00F056DB" w:rsidP="00961599">
      <w:pPr>
        <w:rPr>
          <w:rFonts w:cs="Arial"/>
          <w:color w:val="000000" w:themeColor="text1"/>
          <w:szCs w:val="24"/>
          <w:lang w:val="en-US"/>
        </w:rPr>
      </w:pPr>
    </w:p>
    <w:p w14:paraId="3FF12C31" w14:textId="26E3D4DC" w:rsidR="00F056DB" w:rsidRPr="005E61F0" w:rsidRDefault="00635960" w:rsidP="00961599">
      <w:pPr>
        <w:rPr>
          <w:rFonts w:cs="Arial"/>
          <w:i/>
          <w:color w:val="000000" w:themeColor="text1"/>
          <w:szCs w:val="24"/>
          <w:lang w:val="en-US"/>
        </w:rPr>
      </w:pPr>
      <w:r w:rsidRPr="005E61F0">
        <w:rPr>
          <w:rFonts w:cs="Arial"/>
          <w:i/>
          <w:color w:val="000000" w:themeColor="text1"/>
          <w:szCs w:val="24"/>
          <w:lang w:val="en-US"/>
        </w:rPr>
        <w:t>Authorship eligibility</w:t>
      </w:r>
      <w:r w:rsidR="00C2599D" w:rsidRPr="005E61F0">
        <w:rPr>
          <w:rFonts w:cs="Arial"/>
          <w:i/>
          <w:color w:val="000000" w:themeColor="text1"/>
          <w:szCs w:val="24"/>
          <w:lang w:val="en-US"/>
        </w:rPr>
        <w:t xml:space="preserve"> guidelines</w:t>
      </w:r>
    </w:p>
    <w:p w14:paraId="71563D88" w14:textId="7EF9093F" w:rsidR="00635960" w:rsidRDefault="00464D15" w:rsidP="00961599">
      <w:pPr>
        <w:rPr>
          <w:rFonts w:cs="Arial"/>
          <w:color w:val="000000" w:themeColor="text1"/>
          <w:szCs w:val="24"/>
          <w:lang w:val="en-US"/>
        </w:rPr>
      </w:pPr>
      <w:r>
        <w:rPr>
          <w:rFonts w:cs="Arial"/>
          <w:color w:val="000000" w:themeColor="text1"/>
          <w:szCs w:val="24"/>
          <w:lang w:val="en-US"/>
        </w:rPr>
        <w:t xml:space="preserve">Authorship in this protocol is based on </w:t>
      </w:r>
      <w:r w:rsidR="005050DF">
        <w:rPr>
          <w:rFonts w:cs="Arial"/>
          <w:color w:val="000000" w:themeColor="text1"/>
          <w:szCs w:val="24"/>
          <w:lang w:val="en-US"/>
        </w:rPr>
        <w:t xml:space="preserve">the International Committee of Medical Journal Editors </w:t>
      </w:r>
      <w:r w:rsidR="00EC1473">
        <w:rPr>
          <w:rFonts w:cs="Arial"/>
          <w:color w:val="000000" w:themeColor="text1"/>
          <w:szCs w:val="24"/>
          <w:lang w:val="en-US"/>
        </w:rPr>
        <w:t xml:space="preserve">criteria. </w:t>
      </w:r>
    </w:p>
    <w:p w14:paraId="40F307CA" w14:textId="77777777" w:rsidR="00CE07E9" w:rsidRDefault="00CE07E9" w:rsidP="00961599">
      <w:pPr>
        <w:rPr>
          <w:rFonts w:cs="Arial"/>
          <w:color w:val="000000" w:themeColor="text1"/>
          <w:szCs w:val="24"/>
          <w:lang w:val="en-US"/>
        </w:rPr>
      </w:pPr>
    </w:p>
    <w:p w14:paraId="3CCCBFE1" w14:textId="77777777" w:rsidR="00BC3DFD" w:rsidRDefault="00BC3DFD" w:rsidP="00961599">
      <w:pPr>
        <w:rPr>
          <w:rFonts w:cs="Arial"/>
          <w:color w:val="000000" w:themeColor="text1"/>
          <w:szCs w:val="24"/>
          <w:lang w:val="en-US"/>
        </w:rPr>
      </w:pPr>
    </w:p>
    <w:p w14:paraId="5BEC7633" w14:textId="77777777" w:rsidR="00890833" w:rsidRDefault="00890833" w:rsidP="00961599">
      <w:pPr>
        <w:rPr>
          <w:rFonts w:cs="Arial"/>
          <w:color w:val="000000" w:themeColor="text1"/>
          <w:szCs w:val="24"/>
          <w:lang w:val="en-US"/>
        </w:rPr>
      </w:pPr>
    </w:p>
    <w:p w14:paraId="576F9DFC" w14:textId="77777777" w:rsidR="009C6A19" w:rsidRDefault="009C6A19" w:rsidP="00A102DA">
      <w:pPr>
        <w:rPr>
          <w:rFonts w:cs="Arial"/>
          <w:color w:val="000000" w:themeColor="text1"/>
          <w:szCs w:val="24"/>
          <w:lang w:val="en-US"/>
        </w:rPr>
      </w:pPr>
    </w:p>
    <w:p w14:paraId="093E52B0" w14:textId="77777777" w:rsidR="009C6A19" w:rsidRPr="00A102DA" w:rsidRDefault="009C6A19" w:rsidP="00A102DA">
      <w:pPr>
        <w:rPr>
          <w:rFonts w:cs="Arial"/>
          <w:color w:val="000000" w:themeColor="text1"/>
          <w:szCs w:val="24"/>
          <w:lang w:val="en-US"/>
        </w:rPr>
      </w:pPr>
    </w:p>
    <w:p w14:paraId="775A8CC3" w14:textId="77777777" w:rsidR="00AF177A" w:rsidRPr="00AF177A" w:rsidRDefault="00AF177A" w:rsidP="00B71574">
      <w:pPr>
        <w:rPr>
          <w:b/>
          <w:lang w:val="en-US"/>
        </w:rPr>
      </w:pPr>
    </w:p>
    <w:p w14:paraId="29F1D053" w14:textId="3685DD1B" w:rsidR="00F62C90" w:rsidRDefault="00F62C90">
      <w:pPr>
        <w:rPr>
          <w:lang w:val="en-US"/>
        </w:rPr>
      </w:pPr>
      <w:r>
        <w:rPr>
          <w:lang w:val="en-US"/>
        </w:rPr>
        <w:br w:type="page"/>
      </w:r>
    </w:p>
    <w:p w14:paraId="48802728" w14:textId="77777777" w:rsidR="00B71574" w:rsidRDefault="00B71574" w:rsidP="00B71574">
      <w:pPr>
        <w:rPr>
          <w:lang w:val="en-US"/>
        </w:rPr>
      </w:pPr>
    </w:p>
    <w:sdt>
      <w:sdtPr>
        <w:rPr>
          <w:rFonts w:asciiTheme="minorHAnsi" w:eastAsiaTheme="minorHAnsi" w:hAnsiTheme="minorHAnsi" w:cstheme="minorBidi"/>
          <w:color w:val="auto"/>
          <w:sz w:val="22"/>
          <w:szCs w:val="22"/>
          <w:lang w:val="es-ES" w:eastAsia="en-US"/>
        </w:rPr>
        <w:id w:val="1548881876"/>
        <w:docPartObj>
          <w:docPartGallery w:val="Bibliographies"/>
          <w:docPartUnique/>
        </w:docPartObj>
      </w:sdtPr>
      <w:sdtEndPr>
        <w:rPr>
          <w:rFonts w:ascii="Arial" w:hAnsi="Arial" w:cs="Arial"/>
          <w:sz w:val="24"/>
          <w:szCs w:val="24"/>
          <w:lang w:val="es-MX"/>
        </w:rPr>
      </w:sdtEndPr>
      <w:sdtContent>
        <w:p w14:paraId="3CD1D499" w14:textId="77777777" w:rsidR="00B71574" w:rsidRPr="007159AD" w:rsidRDefault="0039263C" w:rsidP="00B71574">
          <w:pPr>
            <w:pStyle w:val="Ttulo1"/>
            <w:rPr>
              <w:rFonts w:ascii="Arial" w:hAnsi="Arial" w:cs="Arial"/>
              <w:sz w:val="24"/>
              <w:szCs w:val="24"/>
              <w:lang w:val="en-US"/>
            </w:rPr>
          </w:pPr>
          <w:r w:rsidRPr="007159AD">
            <w:rPr>
              <w:rFonts w:ascii="Arial" w:hAnsi="Arial" w:cs="Arial"/>
              <w:sz w:val="24"/>
              <w:szCs w:val="24"/>
              <w:lang w:val="en-US"/>
            </w:rPr>
            <w:t>References</w:t>
          </w:r>
        </w:p>
        <w:sdt>
          <w:sdtPr>
            <w:rPr>
              <w:rFonts w:ascii="Arial" w:hAnsi="Arial" w:cs="Arial"/>
              <w:sz w:val="24"/>
              <w:szCs w:val="24"/>
            </w:rPr>
            <w:id w:val="-573587230"/>
            <w:bibliography/>
          </w:sdtPr>
          <w:sdtContent>
            <w:p w14:paraId="075A980B" w14:textId="77777777" w:rsidR="00F62C90" w:rsidRPr="007159AD" w:rsidRDefault="00B71574" w:rsidP="00F62C90">
              <w:pPr>
                <w:pStyle w:val="Bibliografa"/>
                <w:rPr>
                  <w:rFonts w:ascii="Arial" w:hAnsi="Arial" w:cs="Arial"/>
                  <w:noProof/>
                  <w:sz w:val="24"/>
                  <w:szCs w:val="24"/>
                  <w:lang w:val="en-US"/>
                </w:rPr>
              </w:pPr>
              <w:r w:rsidRPr="007159AD">
                <w:rPr>
                  <w:rFonts w:ascii="Arial" w:hAnsi="Arial" w:cs="Arial"/>
                  <w:sz w:val="24"/>
                  <w:szCs w:val="24"/>
                </w:rPr>
                <w:fldChar w:fldCharType="begin"/>
              </w:r>
              <w:r w:rsidRPr="007159AD">
                <w:rPr>
                  <w:rFonts w:ascii="Arial" w:hAnsi="Arial" w:cs="Arial"/>
                  <w:sz w:val="24"/>
                  <w:szCs w:val="24"/>
                  <w:lang w:val="en-US"/>
                </w:rPr>
                <w:instrText>BIBLIOGRAPHY</w:instrText>
              </w:r>
              <w:r w:rsidRPr="007159AD">
                <w:rPr>
                  <w:rFonts w:ascii="Arial" w:hAnsi="Arial" w:cs="Arial"/>
                  <w:sz w:val="24"/>
                  <w:szCs w:val="24"/>
                </w:rPr>
                <w:fldChar w:fldCharType="separate"/>
              </w:r>
              <w:r w:rsidR="00F62C90" w:rsidRPr="007159AD">
                <w:rPr>
                  <w:rFonts w:ascii="Arial" w:hAnsi="Arial" w:cs="Arial"/>
                  <w:noProof/>
                  <w:sz w:val="24"/>
                  <w:szCs w:val="24"/>
                  <w:lang w:val="en-US"/>
                </w:rPr>
                <w:t xml:space="preserve">1. </w:t>
              </w:r>
              <w:r w:rsidR="00F62C90" w:rsidRPr="007159AD">
                <w:rPr>
                  <w:rFonts w:ascii="Arial" w:hAnsi="Arial" w:cs="Arial"/>
                  <w:i/>
                  <w:iCs/>
                  <w:noProof/>
                  <w:sz w:val="24"/>
                  <w:szCs w:val="24"/>
                  <w:lang w:val="en-US"/>
                </w:rPr>
                <w:t xml:space="preserve">Molecular mechanisms of local anesthesia: a review. </w:t>
              </w:r>
              <w:r w:rsidR="00F62C90" w:rsidRPr="007159AD">
                <w:rPr>
                  <w:rFonts w:ascii="Arial" w:hAnsi="Arial" w:cs="Arial"/>
                  <w:b/>
                  <w:bCs/>
                  <w:noProof/>
                  <w:sz w:val="24"/>
                  <w:szCs w:val="24"/>
                  <w:lang w:val="en-US"/>
                </w:rPr>
                <w:t>Butterworth IV, J F and Strichartz, G A.</w:t>
              </w:r>
              <w:r w:rsidR="00F62C90" w:rsidRPr="007159AD">
                <w:rPr>
                  <w:rFonts w:ascii="Arial" w:hAnsi="Arial" w:cs="Arial"/>
                  <w:noProof/>
                  <w:sz w:val="24"/>
                  <w:szCs w:val="24"/>
                  <w:lang w:val="en-US"/>
                </w:rPr>
                <w:t xml:space="preserve"> 4, 1990, Anesthesiology, Vol. 72, pp. 711-734.</w:t>
              </w:r>
            </w:p>
            <w:p w14:paraId="3987913F" w14:textId="77777777" w:rsidR="00F62C90" w:rsidRPr="007159AD" w:rsidRDefault="00F62C90" w:rsidP="00F62C90">
              <w:pPr>
                <w:pStyle w:val="Bibliografa"/>
                <w:rPr>
                  <w:rFonts w:ascii="Arial" w:hAnsi="Arial" w:cs="Arial"/>
                  <w:noProof/>
                  <w:sz w:val="24"/>
                  <w:szCs w:val="24"/>
                  <w:lang w:val="en-US"/>
                </w:rPr>
              </w:pPr>
              <w:r w:rsidRPr="007159AD">
                <w:rPr>
                  <w:rFonts w:ascii="Arial" w:hAnsi="Arial" w:cs="Arial"/>
                  <w:noProof/>
                  <w:sz w:val="24"/>
                  <w:szCs w:val="24"/>
                  <w:lang w:val="en-US"/>
                </w:rPr>
                <w:t xml:space="preserve">2. </w:t>
              </w:r>
              <w:r w:rsidRPr="007159AD">
                <w:rPr>
                  <w:rFonts w:ascii="Arial" w:hAnsi="Arial" w:cs="Arial"/>
                  <w:i/>
                  <w:iCs/>
                  <w:noProof/>
                  <w:sz w:val="24"/>
                  <w:szCs w:val="24"/>
                  <w:lang w:val="en-US"/>
                </w:rPr>
                <w:t xml:space="preserve">Randomised prospective masked study comparing patient comfort following the instilation of topical proxymetacaine and amethocaine. </w:t>
              </w:r>
              <w:r w:rsidRPr="007159AD">
                <w:rPr>
                  <w:rFonts w:ascii="Arial" w:hAnsi="Arial" w:cs="Arial"/>
                  <w:b/>
                  <w:bCs/>
                  <w:noProof/>
                  <w:sz w:val="24"/>
                  <w:szCs w:val="24"/>
                  <w:lang w:val="en-US"/>
                </w:rPr>
                <w:t>Shafi, Taher and Koay, Peter.</w:t>
              </w:r>
              <w:r w:rsidRPr="007159AD">
                <w:rPr>
                  <w:rFonts w:ascii="Arial" w:hAnsi="Arial" w:cs="Arial"/>
                  <w:noProof/>
                  <w:sz w:val="24"/>
                  <w:szCs w:val="24"/>
                  <w:lang w:val="en-US"/>
                </w:rPr>
                <w:t xml:space="preserve"> 1998, Brithish Journal of Ophthalmology, Vol. 82, pp. 1285-1287.</w:t>
              </w:r>
            </w:p>
            <w:p w14:paraId="20DC0105" w14:textId="77777777" w:rsidR="00F62C90" w:rsidRPr="007159AD" w:rsidRDefault="00F62C90" w:rsidP="00F62C90">
              <w:pPr>
                <w:pStyle w:val="Bibliografa"/>
                <w:rPr>
                  <w:rFonts w:ascii="Arial" w:hAnsi="Arial" w:cs="Arial"/>
                  <w:noProof/>
                  <w:sz w:val="24"/>
                  <w:szCs w:val="24"/>
                  <w:lang w:val="en-US"/>
                </w:rPr>
              </w:pPr>
              <w:r w:rsidRPr="007159AD">
                <w:rPr>
                  <w:rFonts w:ascii="Arial" w:hAnsi="Arial" w:cs="Arial"/>
                  <w:noProof/>
                  <w:sz w:val="24"/>
                  <w:szCs w:val="24"/>
                  <w:lang w:val="en-US"/>
                </w:rPr>
                <w:t xml:space="preserve">3. </w:t>
              </w:r>
              <w:r w:rsidRPr="007159AD">
                <w:rPr>
                  <w:rFonts w:ascii="Arial" w:hAnsi="Arial" w:cs="Arial"/>
                  <w:i/>
                  <w:iCs/>
                  <w:noProof/>
                  <w:sz w:val="24"/>
                  <w:szCs w:val="24"/>
                  <w:lang w:val="en-US"/>
                </w:rPr>
                <w:t xml:space="preserve">The effect of topical tetracaine eye drops on emergence behavior and pain relief after strabismus surgery. </w:t>
              </w:r>
              <w:r w:rsidRPr="007159AD">
                <w:rPr>
                  <w:rFonts w:ascii="Arial" w:hAnsi="Arial" w:cs="Arial"/>
                  <w:b/>
                  <w:bCs/>
                  <w:noProof/>
                  <w:sz w:val="24"/>
                  <w:szCs w:val="24"/>
                  <w:lang w:val="en-US"/>
                </w:rPr>
                <w:t>Anninger, William, et al.</w:t>
              </w:r>
              <w:r w:rsidRPr="007159AD">
                <w:rPr>
                  <w:rFonts w:ascii="Arial" w:hAnsi="Arial" w:cs="Arial"/>
                  <w:noProof/>
                  <w:sz w:val="24"/>
                  <w:szCs w:val="24"/>
                  <w:lang w:val="en-US"/>
                </w:rPr>
                <w:t xml:space="preserve"> 3, June 2007, Journal of AAPOS, Vol. 11, pp. 273-276.</w:t>
              </w:r>
            </w:p>
            <w:p w14:paraId="331FDC35" w14:textId="77777777" w:rsidR="00F62C90" w:rsidRPr="007159AD" w:rsidRDefault="00F62C90" w:rsidP="00F62C90">
              <w:pPr>
                <w:pStyle w:val="Bibliografa"/>
                <w:rPr>
                  <w:rFonts w:ascii="Arial" w:hAnsi="Arial" w:cs="Arial"/>
                  <w:noProof/>
                  <w:sz w:val="24"/>
                  <w:szCs w:val="24"/>
                  <w:lang w:val="en-US"/>
                </w:rPr>
              </w:pPr>
              <w:r w:rsidRPr="007159AD">
                <w:rPr>
                  <w:rFonts w:ascii="Arial" w:hAnsi="Arial" w:cs="Arial"/>
                  <w:noProof/>
                  <w:sz w:val="24"/>
                  <w:szCs w:val="24"/>
                  <w:lang w:val="en-US"/>
                </w:rPr>
                <w:t xml:space="preserve">4. </w:t>
              </w:r>
              <w:r w:rsidRPr="007159AD">
                <w:rPr>
                  <w:rFonts w:ascii="Arial" w:hAnsi="Arial" w:cs="Arial"/>
                  <w:i/>
                  <w:iCs/>
                  <w:noProof/>
                  <w:sz w:val="24"/>
                  <w:szCs w:val="24"/>
                  <w:lang w:val="en-US"/>
                </w:rPr>
                <w:t xml:space="preserve">Prospective, randomized, contralateral eye comparison of tetracaine and proparacaine for pain control in laser assisted in situ keratomileusis and photorrefractive keratectomy. </w:t>
              </w:r>
              <w:r w:rsidRPr="007159AD">
                <w:rPr>
                  <w:rFonts w:ascii="Arial" w:hAnsi="Arial" w:cs="Arial"/>
                  <w:b/>
                  <w:bCs/>
                  <w:noProof/>
                  <w:sz w:val="24"/>
                  <w:szCs w:val="24"/>
                  <w:lang w:val="en-US"/>
                </w:rPr>
                <w:t>Moshirfar, Majid, et al.</w:t>
              </w:r>
              <w:r w:rsidRPr="007159AD">
                <w:rPr>
                  <w:rFonts w:ascii="Arial" w:hAnsi="Arial" w:cs="Arial"/>
                  <w:noProof/>
                  <w:sz w:val="24"/>
                  <w:szCs w:val="24"/>
                  <w:lang w:val="en-US"/>
                </w:rPr>
                <w:t xml:space="preserve"> s.l. : Dove Press, June 26, 2014, Clinical Ophthalmology, Vol. 8, pp. 1213-1219.</w:t>
              </w:r>
            </w:p>
            <w:p w14:paraId="684FAA5A" w14:textId="77777777" w:rsidR="00F62C90" w:rsidRPr="007159AD" w:rsidRDefault="00F62C90" w:rsidP="00F62C90">
              <w:pPr>
                <w:pStyle w:val="Bibliografa"/>
                <w:rPr>
                  <w:rFonts w:ascii="Arial" w:hAnsi="Arial" w:cs="Arial"/>
                  <w:noProof/>
                  <w:sz w:val="24"/>
                  <w:szCs w:val="24"/>
                  <w:lang w:val="en-US"/>
                </w:rPr>
              </w:pPr>
              <w:r w:rsidRPr="007159AD">
                <w:rPr>
                  <w:rFonts w:ascii="Arial" w:hAnsi="Arial" w:cs="Arial"/>
                  <w:noProof/>
                  <w:sz w:val="24"/>
                  <w:szCs w:val="24"/>
                  <w:lang w:val="en-US"/>
                </w:rPr>
                <w:t xml:space="preserve">5. </w:t>
              </w:r>
              <w:r w:rsidRPr="007159AD">
                <w:rPr>
                  <w:rFonts w:ascii="Arial" w:hAnsi="Arial" w:cs="Arial"/>
                  <w:i/>
                  <w:iCs/>
                  <w:noProof/>
                  <w:sz w:val="24"/>
                  <w:szCs w:val="24"/>
                  <w:lang w:val="en-US"/>
                </w:rPr>
                <w:t xml:space="preserve">The Effectiveness of 2% Lidocaine Gel Compared to 0.5% Tetracaine Eye Drop As Topical Anesthetic Agent for Phacoemulsification Cataract Surgery. </w:t>
              </w:r>
              <w:r w:rsidRPr="007159AD">
                <w:rPr>
                  <w:rFonts w:ascii="Arial" w:hAnsi="Arial" w:cs="Arial"/>
                  <w:b/>
                  <w:bCs/>
                  <w:noProof/>
                  <w:sz w:val="24"/>
                  <w:szCs w:val="24"/>
                  <w:lang w:val="en-US"/>
                </w:rPr>
                <w:t>Chandra, Susilo, et al.</w:t>
              </w:r>
              <w:r w:rsidRPr="007159AD">
                <w:rPr>
                  <w:rFonts w:ascii="Arial" w:hAnsi="Arial" w:cs="Arial"/>
                  <w:noProof/>
                  <w:sz w:val="24"/>
                  <w:szCs w:val="24"/>
                  <w:lang w:val="en-US"/>
                </w:rPr>
                <w:t xml:space="preserve"> 2, April 2018, Anesthesiology and Pain Medicine, Vol. 8, p. e68383.</w:t>
              </w:r>
            </w:p>
            <w:p w14:paraId="53473B60" w14:textId="77777777" w:rsidR="00F62C90" w:rsidRPr="007159AD" w:rsidRDefault="00F62C90" w:rsidP="00F62C90">
              <w:pPr>
                <w:pStyle w:val="Bibliografa"/>
                <w:rPr>
                  <w:rFonts w:ascii="Arial" w:hAnsi="Arial" w:cs="Arial"/>
                  <w:noProof/>
                  <w:sz w:val="24"/>
                  <w:szCs w:val="24"/>
                  <w:lang w:val="en-US"/>
                </w:rPr>
              </w:pPr>
              <w:r w:rsidRPr="007159AD">
                <w:rPr>
                  <w:rFonts w:ascii="Arial" w:hAnsi="Arial" w:cs="Arial"/>
                  <w:noProof/>
                  <w:sz w:val="24"/>
                  <w:szCs w:val="24"/>
                  <w:lang w:val="en-US"/>
                </w:rPr>
                <w:t xml:space="preserve">6. </w:t>
              </w:r>
              <w:r w:rsidRPr="007159AD">
                <w:rPr>
                  <w:rFonts w:ascii="Arial" w:hAnsi="Arial" w:cs="Arial"/>
                  <w:i/>
                  <w:iCs/>
                  <w:noProof/>
                  <w:sz w:val="24"/>
                  <w:szCs w:val="24"/>
                  <w:lang w:val="en-US"/>
                </w:rPr>
                <w:t xml:space="preserve">Topical tetracaine used for 24 hours is safe and rated highly effective by patients for the treatment of pain caused by corneal abrasions: a double-blind, randomized clinical trial. </w:t>
              </w:r>
              <w:r w:rsidRPr="007159AD">
                <w:rPr>
                  <w:rFonts w:ascii="Arial" w:hAnsi="Arial" w:cs="Arial"/>
                  <w:b/>
                  <w:bCs/>
                  <w:noProof/>
                  <w:sz w:val="24"/>
                  <w:szCs w:val="24"/>
                  <w:lang w:val="en-US"/>
                </w:rPr>
                <w:t>Waldman, Neil, Densie, Ian K and Herbison, Peter.</w:t>
              </w:r>
              <w:r w:rsidRPr="007159AD">
                <w:rPr>
                  <w:rFonts w:ascii="Arial" w:hAnsi="Arial" w:cs="Arial"/>
                  <w:noProof/>
                  <w:sz w:val="24"/>
                  <w:szCs w:val="24"/>
                  <w:lang w:val="en-US"/>
                </w:rPr>
                <w:t xml:space="preserve"> 4, 2014, Academic Emergency Medicine, Vol. 21, pp. 374-382.</w:t>
              </w:r>
            </w:p>
            <w:p w14:paraId="6EBDB54D" w14:textId="77777777" w:rsidR="00F62C90" w:rsidRPr="007159AD" w:rsidRDefault="00F62C90" w:rsidP="00F62C90">
              <w:pPr>
                <w:pStyle w:val="Bibliografa"/>
                <w:rPr>
                  <w:rFonts w:ascii="Arial" w:hAnsi="Arial" w:cs="Arial"/>
                  <w:noProof/>
                  <w:sz w:val="24"/>
                  <w:szCs w:val="24"/>
                  <w:lang w:val="en-US"/>
                </w:rPr>
              </w:pPr>
              <w:r w:rsidRPr="007159AD">
                <w:rPr>
                  <w:rFonts w:ascii="Arial" w:hAnsi="Arial" w:cs="Arial"/>
                  <w:noProof/>
                  <w:sz w:val="24"/>
                  <w:szCs w:val="24"/>
                  <w:lang w:val="en-US"/>
                </w:rPr>
                <w:t xml:space="preserve">7. </w:t>
              </w:r>
              <w:r w:rsidRPr="007159AD">
                <w:rPr>
                  <w:rFonts w:ascii="Arial" w:hAnsi="Arial" w:cs="Arial"/>
                  <w:i/>
                  <w:iCs/>
                  <w:noProof/>
                  <w:sz w:val="24"/>
                  <w:szCs w:val="24"/>
                  <w:lang w:val="en-US"/>
                </w:rPr>
                <w:t xml:space="preserve">Corneal sensation after topial anesthesia. </w:t>
              </w:r>
              <w:r w:rsidRPr="007159AD">
                <w:rPr>
                  <w:rFonts w:ascii="Arial" w:hAnsi="Arial" w:cs="Arial"/>
                  <w:b/>
                  <w:bCs/>
                  <w:noProof/>
                  <w:sz w:val="24"/>
                  <w:szCs w:val="24"/>
                  <w:lang w:val="en-US"/>
                </w:rPr>
                <w:t>Nomura, Keiko, Singer, Diane E and Aquavella, James V.</w:t>
              </w:r>
              <w:r w:rsidRPr="007159AD">
                <w:rPr>
                  <w:rFonts w:ascii="Arial" w:hAnsi="Arial" w:cs="Arial"/>
                  <w:noProof/>
                  <w:sz w:val="24"/>
                  <w:szCs w:val="24"/>
                  <w:lang w:val="en-US"/>
                </w:rPr>
                <w:t xml:space="preserve"> 2, 2001, Cornea, Vol. 20, pp. 191-193.</w:t>
              </w:r>
            </w:p>
            <w:p w14:paraId="7EE14C98" w14:textId="77777777" w:rsidR="00F62C90" w:rsidRPr="007159AD" w:rsidRDefault="00F62C90" w:rsidP="00F62C90">
              <w:pPr>
                <w:pStyle w:val="Bibliografa"/>
                <w:rPr>
                  <w:rFonts w:ascii="Arial" w:hAnsi="Arial" w:cs="Arial"/>
                  <w:noProof/>
                  <w:sz w:val="24"/>
                  <w:szCs w:val="24"/>
                  <w:lang w:val="en-US"/>
                </w:rPr>
              </w:pPr>
              <w:r w:rsidRPr="007159AD">
                <w:rPr>
                  <w:rFonts w:ascii="Arial" w:hAnsi="Arial" w:cs="Arial"/>
                  <w:noProof/>
                  <w:sz w:val="24"/>
                  <w:szCs w:val="24"/>
                  <w:lang w:val="en-US"/>
                </w:rPr>
                <w:t xml:space="preserve">8. </w:t>
              </w:r>
              <w:r w:rsidRPr="007159AD">
                <w:rPr>
                  <w:rFonts w:ascii="Arial" w:hAnsi="Arial" w:cs="Arial"/>
                  <w:i/>
                  <w:iCs/>
                  <w:noProof/>
                  <w:sz w:val="24"/>
                  <w:szCs w:val="24"/>
                  <w:lang w:val="en-US"/>
                </w:rPr>
                <w:t xml:space="preserve">Duration of corneal anaesthesia following multiple doses and two concentrations of tetracaine hydrochloride eyedrops on the normal equine cornea. </w:t>
              </w:r>
              <w:r w:rsidRPr="007159AD">
                <w:rPr>
                  <w:rFonts w:ascii="Arial" w:hAnsi="Arial" w:cs="Arial"/>
                  <w:b/>
                  <w:bCs/>
                  <w:noProof/>
                  <w:sz w:val="24"/>
                  <w:szCs w:val="24"/>
                  <w:lang w:val="en-US"/>
                </w:rPr>
                <w:t>Monclin, S J, Farnir, F and Grauwels, M.</w:t>
              </w:r>
              <w:r w:rsidRPr="007159AD">
                <w:rPr>
                  <w:rFonts w:ascii="Arial" w:hAnsi="Arial" w:cs="Arial"/>
                  <w:noProof/>
                  <w:sz w:val="24"/>
                  <w:szCs w:val="24"/>
                  <w:lang w:val="en-US"/>
                </w:rPr>
                <w:t xml:space="preserve"> 1, 2011, Equine Veterinary Journal, Vol. 43, pp. 69-73.</w:t>
              </w:r>
            </w:p>
            <w:p w14:paraId="24446CB7" w14:textId="77777777" w:rsidR="00F62C90" w:rsidRPr="007159AD" w:rsidRDefault="00F62C90" w:rsidP="00F62C90">
              <w:pPr>
                <w:pStyle w:val="Bibliografa"/>
                <w:rPr>
                  <w:rFonts w:ascii="Arial" w:hAnsi="Arial" w:cs="Arial"/>
                  <w:noProof/>
                  <w:sz w:val="24"/>
                  <w:szCs w:val="24"/>
                  <w:lang w:val="en-US"/>
                </w:rPr>
              </w:pPr>
              <w:r w:rsidRPr="007159AD">
                <w:rPr>
                  <w:rFonts w:ascii="Arial" w:hAnsi="Arial" w:cs="Arial"/>
                  <w:noProof/>
                  <w:sz w:val="24"/>
                  <w:szCs w:val="24"/>
                  <w:lang w:val="en-US"/>
                </w:rPr>
                <w:t xml:space="preserve">9. </w:t>
              </w:r>
              <w:r w:rsidRPr="007159AD">
                <w:rPr>
                  <w:rFonts w:ascii="Arial" w:hAnsi="Arial" w:cs="Arial"/>
                  <w:i/>
                  <w:iCs/>
                  <w:noProof/>
                  <w:sz w:val="24"/>
                  <w:szCs w:val="24"/>
                  <w:lang w:val="en-US"/>
                </w:rPr>
                <w:t xml:space="preserve">Exponential Decay Metrics of Topical Tetracaine Hydrocloride Administration Describe Corneal Anesthesia Properties Mechanistically. </w:t>
              </w:r>
              <w:r w:rsidRPr="007159AD">
                <w:rPr>
                  <w:rFonts w:ascii="Arial" w:hAnsi="Arial" w:cs="Arial"/>
                  <w:b/>
                  <w:bCs/>
                  <w:noProof/>
                  <w:sz w:val="24"/>
                  <w:szCs w:val="24"/>
                  <w:lang w:val="en-US"/>
                </w:rPr>
                <w:t>Ethington, Jason, Goldmeier, David and Gaynes, Bruce I.</w:t>
              </w:r>
              <w:r w:rsidRPr="007159AD">
                <w:rPr>
                  <w:rFonts w:ascii="Arial" w:hAnsi="Arial" w:cs="Arial"/>
                  <w:noProof/>
                  <w:sz w:val="24"/>
                  <w:szCs w:val="24"/>
                  <w:lang w:val="en-US"/>
                </w:rPr>
                <w:t xml:space="preserve"> 3, March 2017, Cornea, Vol. 36, pp. 363-366.</w:t>
              </w:r>
            </w:p>
            <w:p w14:paraId="700B67F1" w14:textId="77777777" w:rsidR="00F62C90" w:rsidRPr="007159AD" w:rsidRDefault="00F62C90" w:rsidP="00F62C90">
              <w:pPr>
                <w:pStyle w:val="Bibliografa"/>
                <w:rPr>
                  <w:rFonts w:ascii="Arial" w:hAnsi="Arial" w:cs="Arial"/>
                  <w:noProof/>
                  <w:sz w:val="24"/>
                  <w:szCs w:val="24"/>
                  <w:lang w:val="en-US"/>
                </w:rPr>
              </w:pPr>
              <w:r w:rsidRPr="007159AD">
                <w:rPr>
                  <w:rFonts w:ascii="Arial" w:hAnsi="Arial" w:cs="Arial"/>
                  <w:noProof/>
                  <w:sz w:val="24"/>
                  <w:szCs w:val="24"/>
                  <w:lang w:val="en-US"/>
                </w:rPr>
                <w:t xml:space="preserve">10. </w:t>
              </w:r>
              <w:r w:rsidRPr="007159AD">
                <w:rPr>
                  <w:rFonts w:ascii="Arial" w:hAnsi="Arial" w:cs="Arial"/>
                  <w:b/>
                  <w:bCs/>
                  <w:noProof/>
                  <w:sz w:val="24"/>
                  <w:szCs w:val="24"/>
                  <w:lang w:val="en-US"/>
                </w:rPr>
                <w:t>Harris, Jennifer.</w:t>
              </w:r>
              <w:r w:rsidRPr="007159AD">
                <w:rPr>
                  <w:rFonts w:ascii="Arial" w:hAnsi="Arial" w:cs="Arial"/>
                  <w:noProof/>
                  <w:sz w:val="24"/>
                  <w:szCs w:val="24"/>
                  <w:lang w:val="en-US"/>
                </w:rPr>
                <w:t xml:space="preserve"> Food and Drug Administration. </w:t>
              </w:r>
              <w:r w:rsidRPr="007159AD">
                <w:rPr>
                  <w:rFonts w:ascii="Arial" w:hAnsi="Arial" w:cs="Arial"/>
                  <w:i/>
                  <w:iCs/>
                  <w:noProof/>
                  <w:sz w:val="24"/>
                  <w:szCs w:val="24"/>
                  <w:lang w:val="en-US"/>
                </w:rPr>
                <w:t xml:space="preserve">FDA website. </w:t>
              </w:r>
              <w:r w:rsidRPr="007159AD">
                <w:rPr>
                  <w:rFonts w:ascii="Arial" w:hAnsi="Arial" w:cs="Arial"/>
                  <w:noProof/>
                  <w:sz w:val="24"/>
                  <w:szCs w:val="24"/>
                  <w:lang w:val="en-US"/>
                </w:rPr>
                <w:t>[Online] 10 15, 2015. [Cited: 12 10, 2017.] https://www.fda.gov/downloads/Drugs/DevelopmentApprovalProcess/DevelopmentResources/UCM493478.pdf.</w:t>
              </w:r>
            </w:p>
            <w:p w14:paraId="009F82FD" w14:textId="77777777" w:rsidR="00F62C90" w:rsidRPr="007159AD" w:rsidRDefault="00F62C90" w:rsidP="00F62C90">
              <w:pPr>
                <w:pStyle w:val="Bibliografa"/>
                <w:rPr>
                  <w:rFonts w:ascii="Arial" w:hAnsi="Arial" w:cs="Arial"/>
                  <w:noProof/>
                  <w:sz w:val="24"/>
                  <w:szCs w:val="24"/>
                  <w:lang w:val="en-US"/>
                </w:rPr>
              </w:pPr>
              <w:r w:rsidRPr="007159AD">
                <w:rPr>
                  <w:rFonts w:ascii="Arial" w:hAnsi="Arial" w:cs="Arial"/>
                  <w:noProof/>
                  <w:sz w:val="24"/>
                  <w:szCs w:val="24"/>
                  <w:lang w:val="en-US"/>
                </w:rPr>
                <w:t xml:space="preserve">11. </w:t>
              </w:r>
              <w:r w:rsidRPr="007159AD">
                <w:rPr>
                  <w:rFonts w:ascii="Arial" w:hAnsi="Arial" w:cs="Arial"/>
                  <w:b/>
                  <w:bCs/>
                  <w:noProof/>
                  <w:sz w:val="24"/>
                  <w:szCs w:val="24"/>
                  <w:lang w:val="en-US"/>
                </w:rPr>
                <w:t>Bausch &amp; Lomb Incorporated.</w:t>
              </w:r>
              <w:r w:rsidRPr="007159AD">
                <w:rPr>
                  <w:rFonts w:ascii="Arial" w:hAnsi="Arial" w:cs="Arial"/>
                  <w:noProof/>
                  <w:sz w:val="24"/>
                  <w:szCs w:val="24"/>
                  <w:lang w:val="en-US"/>
                </w:rPr>
                <w:t xml:space="preserve"> </w:t>
              </w:r>
              <w:r w:rsidRPr="007159AD">
                <w:rPr>
                  <w:rFonts w:ascii="Arial" w:hAnsi="Arial" w:cs="Arial"/>
                  <w:i/>
                  <w:iCs/>
                  <w:noProof/>
                  <w:sz w:val="24"/>
                  <w:szCs w:val="24"/>
                  <w:lang w:val="en-US"/>
                </w:rPr>
                <w:t xml:space="preserve">Tetracaine hydrochloride ophthalmic solution USP, 0.5% prescribing information. </w:t>
              </w:r>
              <w:r w:rsidRPr="007159AD">
                <w:rPr>
                  <w:rFonts w:ascii="Arial" w:hAnsi="Arial" w:cs="Arial"/>
                  <w:noProof/>
                  <w:sz w:val="24"/>
                  <w:szCs w:val="24"/>
                  <w:lang w:val="en-US"/>
                </w:rPr>
                <w:t>Tampa, FL : s.n., 2004.</w:t>
              </w:r>
            </w:p>
            <w:p w14:paraId="0270CFE6" w14:textId="77777777" w:rsidR="00F62C90" w:rsidRPr="007159AD" w:rsidRDefault="00F62C90" w:rsidP="00F62C90">
              <w:pPr>
                <w:pStyle w:val="Bibliografa"/>
                <w:rPr>
                  <w:rFonts w:ascii="Arial" w:hAnsi="Arial" w:cs="Arial"/>
                  <w:noProof/>
                  <w:sz w:val="24"/>
                  <w:szCs w:val="24"/>
                  <w:lang w:val="en-US"/>
                </w:rPr>
              </w:pPr>
              <w:r w:rsidRPr="007159AD">
                <w:rPr>
                  <w:rFonts w:ascii="Arial" w:hAnsi="Arial" w:cs="Arial"/>
                  <w:noProof/>
                  <w:sz w:val="24"/>
                  <w:szCs w:val="24"/>
                  <w:lang w:val="en-US"/>
                </w:rPr>
                <w:lastRenderedPageBreak/>
                <w:t xml:space="preserve">12. </w:t>
              </w:r>
              <w:r w:rsidRPr="007159AD">
                <w:rPr>
                  <w:rFonts w:ascii="Arial" w:hAnsi="Arial" w:cs="Arial"/>
                  <w:b/>
                  <w:bCs/>
                  <w:noProof/>
                  <w:sz w:val="24"/>
                  <w:szCs w:val="24"/>
                  <w:lang w:val="en-US"/>
                </w:rPr>
                <w:t>Altaire Pharmaceuticals Inc.</w:t>
              </w:r>
              <w:r w:rsidRPr="007159AD">
                <w:rPr>
                  <w:rFonts w:ascii="Arial" w:hAnsi="Arial" w:cs="Arial"/>
                  <w:noProof/>
                  <w:sz w:val="24"/>
                  <w:szCs w:val="24"/>
                  <w:lang w:val="en-US"/>
                </w:rPr>
                <w:t xml:space="preserve"> U. S. National Library of Medicine. </w:t>
              </w:r>
              <w:r w:rsidRPr="007159AD">
                <w:rPr>
                  <w:rFonts w:ascii="Arial" w:hAnsi="Arial" w:cs="Arial"/>
                  <w:i/>
                  <w:iCs/>
                  <w:noProof/>
                  <w:sz w:val="24"/>
                  <w:szCs w:val="24"/>
                  <w:lang w:val="en-US"/>
                </w:rPr>
                <w:t xml:space="preserve">Dailymed.com. </w:t>
              </w:r>
              <w:r w:rsidRPr="007159AD">
                <w:rPr>
                  <w:rFonts w:ascii="Arial" w:hAnsi="Arial" w:cs="Arial"/>
                  <w:noProof/>
                  <w:sz w:val="24"/>
                  <w:szCs w:val="24"/>
                  <w:lang w:val="en-US"/>
                </w:rPr>
                <w:t>[Online] [Cited: May 19, 2019.] https://dailymed.nlm.nih.gov/dailymed/search.cfm?labeltype=all&amp;query=tetracaine&amp;vfile=&amp;page=2&amp;pagesize=20.</w:t>
              </w:r>
            </w:p>
            <w:p w14:paraId="3CE44F92" w14:textId="77777777" w:rsidR="00F62C90" w:rsidRPr="007159AD" w:rsidRDefault="00F62C90" w:rsidP="00F62C90">
              <w:pPr>
                <w:pStyle w:val="Bibliografa"/>
                <w:rPr>
                  <w:rFonts w:ascii="Arial" w:hAnsi="Arial" w:cs="Arial"/>
                  <w:noProof/>
                  <w:sz w:val="24"/>
                  <w:szCs w:val="24"/>
                  <w:lang w:val="en-US"/>
                </w:rPr>
              </w:pPr>
              <w:r w:rsidRPr="007159AD">
                <w:rPr>
                  <w:rFonts w:ascii="Arial" w:hAnsi="Arial" w:cs="Arial"/>
                  <w:noProof/>
                  <w:sz w:val="24"/>
                  <w:szCs w:val="24"/>
                  <w:lang w:val="en-US"/>
                </w:rPr>
                <w:t xml:space="preserve">13. </w:t>
              </w:r>
              <w:r w:rsidRPr="007159AD">
                <w:rPr>
                  <w:rFonts w:ascii="Arial" w:hAnsi="Arial" w:cs="Arial"/>
                  <w:i/>
                  <w:iCs/>
                  <w:noProof/>
                  <w:sz w:val="24"/>
                  <w:szCs w:val="24"/>
                  <w:lang w:val="en-US"/>
                </w:rPr>
                <w:t xml:space="preserve">Ocular surface sensitivity repeatability with Cochet-Bonnet esthesiometer. </w:t>
              </w:r>
              <w:r w:rsidRPr="007159AD">
                <w:rPr>
                  <w:rFonts w:ascii="Arial" w:hAnsi="Arial" w:cs="Arial"/>
                  <w:b/>
                  <w:bCs/>
                  <w:noProof/>
                  <w:sz w:val="24"/>
                  <w:szCs w:val="24"/>
                  <w:lang w:val="en-US"/>
                </w:rPr>
                <w:t>Chao, Cecilia, et al.</w:t>
              </w:r>
              <w:r w:rsidRPr="007159AD">
                <w:rPr>
                  <w:rFonts w:ascii="Arial" w:hAnsi="Arial" w:cs="Arial"/>
                  <w:noProof/>
                  <w:sz w:val="24"/>
                  <w:szCs w:val="24"/>
                  <w:lang w:val="en-US"/>
                </w:rPr>
                <w:t xml:space="preserve"> 2, February 2015, Optometry and Vision Science, Vol. 92, pp. 183-189.</w:t>
              </w:r>
            </w:p>
            <w:p w14:paraId="1DCD6F0A" w14:textId="77777777" w:rsidR="00F62C90" w:rsidRPr="007159AD" w:rsidRDefault="00F62C90" w:rsidP="00F62C90">
              <w:pPr>
                <w:pStyle w:val="Bibliografa"/>
                <w:rPr>
                  <w:rFonts w:ascii="Arial" w:hAnsi="Arial" w:cs="Arial"/>
                  <w:noProof/>
                  <w:sz w:val="24"/>
                  <w:szCs w:val="24"/>
                  <w:lang w:val="en-US"/>
                </w:rPr>
              </w:pPr>
              <w:r w:rsidRPr="007159AD">
                <w:rPr>
                  <w:rFonts w:ascii="Arial" w:hAnsi="Arial" w:cs="Arial"/>
                  <w:noProof/>
                  <w:sz w:val="24"/>
                  <w:szCs w:val="24"/>
                  <w:lang w:val="en-US"/>
                </w:rPr>
                <w:t xml:space="preserve">14. </w:t>
              </w:r>
              <w:r w:rsidRPr="007159AD">
                <w:rPr>
                  <w:rFonts w:ascii="Arial" w:hAnsi="Arial" w:cs="Arial"/>
                  <w:i/>
                  <w:iCs/>
                  <w:noProof/>
                  <w:sz w:val="24"/>
                  <w:szCs w:val="24"/>
                  <w:lang w:val="en-US"/>
                </w:rPr>
                <w:t xml:space="preserve">Investigation of limbal touch sensitivity using a Cochet Bonnet aesthesiometer. </w:t>
              </w:r>
              <w:r w:rsidRPr="007159AD">
                <w:rPr>
                  <w:rFonts w:ascii="Arial" w:hAnsi="Arial" w:cs="Arial"/>
                  <w:b/>
                  <w:bCs/>
                  <w:noProof/>
                  <w:sz w:val="24"/>
                  <w:szCs w:val="24"/>
                  <w:lang w:val="en-US"/>
                </w:rPr>
                <w:t>Lawrenson, J G and Ruskell, G L.</w:t>
              </w:r>
              <w:r w:rsidRPr="007159AD">
                <w:rPr>
                  <w:rFonts w:ascii="Arial" w:hAnsi="Arial" w:cs="Arial"/>
                  <w:noProof/>
                  <w:sz w:val="24"/>
                  <w:szCs w:val="24"/>
                  <w:lang w:val="en-US"/>
                </w:rPr>
                <w:t xml:space="preserve"> 1993, Br J Ophthalmol, Vol. 77, pp. 330-343.</w:t>
              </w:r>
            </w:p>
            <w:p w14:paraId="6D299970" w14:textId="77777777" w:rsidR="00F62C90" w:rsidRPr="007159AD" w:rsidRDefault="00F62C90" w:rsidP="00F62C90">
              <w:pPr>
                <w:pStyle w:val="Bibliografa"/>
                <w:rPr>
                  <w:rFonts w:ascii="Arial" w:hAnsi="Arial" w:cs="Arial"/>
                  <w:noProof/>
                  <w:sz w:val="24"/>
                  <w:szCs w:val="24"/>
                  <w:lang w:val="en-US"/>
                </w:rPr>
              </w:pPr>
              <w:r w:rsidRPr="007159AD">
                <w:rPr>
                  <w:rFonts w:ascii="Arial" w:hAnsi="Arial" w:cs="Arial"/>
                  <w:noProof/>
                  <w:sz w:val="24"/>
                  <w:szCs w:val="24"/>
                  <w:lang w:val="en-US"/>
                </w:rPr>
                <w:t xml:space="preserve">15. </w:t>
              </w:r>
              <w:r w:rsidRPr="007159AD">
                <w:rPr>
                  <w:rFonts w:ascii="Arial" w:hAnsi="Arial" w:cs="Arial"/>
                  <w:i/>
                  <w:iCs/>
                  <w:noProof/>
                  <w:sz w:val="24"/>
                  <w:szCs w:val="24"/>
                  <w:lang w:val="en-US"/>
                </w:rPr>
                <w:t xml:space="preserve">Toxic side effects of local anaesthetics in human cornea. </w:t>
              </w:r>
              <w:r w:rsidRPr="007159AD">
                <w:rPr>
                  <w:rFonts w:ascii="Arial" w:hAnsi="Arial" w:cs="Arial"/>
                  <w:b/>
                  <w:bCs/>
                  <w:noProof/>
                  <w:sz w:val="24"/>
                  <w:szCs w:val="24"/>
                  <w:lang w:val="en-US"/>
                </w:rPr>
                <w:t>Boljka, M, Kolar, G and Videnšec, J.</w:t>
              </w:r>
              <w:r w:rsidRPr="007159AD">
                <w:rPr>
                  <w:rFonts w:ascii="Arial" w:hAnsi="Arial" w:cs="Arial"/>
                  <w:noProof/>
                  <w:sz w:val="24"/>
                  <w:szCs w:val="24"/>
                  <w:lang w:val="en-US"/>
                </w:rPr>
                <w:t xml:space="preserve"> 1994, British Journal of Ophthalmology, Vol. 78, pp. 386-389.</w:t>
              </w:r>
            </w:p>
            <w:p w14:paraId="6FF0507A" w14:textId="77777777" w:rsidR="00F62C90" w:rsidRPr="007159AD" w:rsidRDefault="00F62C90" w:rsidP="00F62C90">
              <w:pPr>
                <w:pStyle w:val="Bibliografa"/>
                <w:rPr>
                  <w:rFonts w:ascii="Arial" w:hAnsi="Arial" w:cs="Arial"/>
                  <w:noProof/>
                  <w:sz w:val="24"/>
                  <w:szCs w:val="24"/>
                  <w:lang w:val="en-US"/>
                </w:rPr>
              </w:pPr>
              <w:r w:rsidRPr="007159AD">
                <w:rPr>
                  <w:rFonts w:ascii="Arial" w:hAnsi="Arial" w:cs="Arial"/>
                  <w:noProof/>
                  <w:sz w:val="24"/>
                  <w:szCs w:val="24"/>
                  <w:lang w:val="en-US"/>
                </w:rPr>
                <w:t xml:space="preserve">16. </w:t>
              </w:r>
              <w:r w:rsidRPr="007159AD">
                <w:rPr>
                  <w:rFonts w:ascii="Arial" w:hAnsi="Arial" w:cs="Arial"/>
                  <w:i/>
                  <w:iCs/>
                  <w:noProof/>
                  <w:sz w:val="24"/>
                  <w:szCs w:val="24"/>
                  <w:lang w:val="en-US"/>
                </w:rPr>
                <w:t xml:space="preserve">Anesthetic keratopathy presenting as bilateral Mooren-like ulcers. </w:t>
              </w:r>
              <w:r w:rsidRPr="007159AD">
                <w:rPr>
                  <w:rFonts w:ascii="Arial" w:hAnsi="Arial" w:cs="Arial"/>
                  <w:b/>
                  <w:bCs/>
                  <w:noProof/>
                  <w:sz w:val="24"/>
                  <w:szCs w:val="24"/>
                  <w:lang w:val="en-US"/>
                </w:rPr>
                <w:t>Khakshoor, Hamid, et al.</w:t>
              </w:r>
              <w:r w:rsidRPr="007159AD">
                <w:rPr>
                  <w:rFonts w:ascii="Arial" w:hAnsi="Arial" w:cs="Arial"/>
                  <w:noProof/>
                  <w:sz w:val="24"/>
                  <w:szCs w:val="24"/>
                  <w:lang w:val="en-US"/>
                </w:rPr>
                <w:t xml:space="preserve"> October 25, 2012, Clinical Ophthalmology, Vol. 6, pp. 1719-1722.</w:t>
              </w:r>
            </w:p>
            <w:p w14:paraId="714C3CA6" w14:textId="77777777" w:rsidR="00F62C90" w:rsidRPr="007159AD" w:rsidRDefault="00F62C90" w:rsidP="00F62C90">
              <w:pPr>
                <w:pStyle w:val="Bibliografa"/>
                <w:rPr>
                  <w:rFonts w:ascii="Arial" w:hAnsi="Arial" w:cs="Arial"/>
                  <w:noProof/>
                  <w:sz w:val="24"/>
                  <w:szCs w:val="24"/>
                  <w:lang w:val="en-US"/>
                </w:rPr>
              </w:pPr>
              <w:r w:rsidRPr="007159AD">
                <w:rPr>
                  <w:rFonts w:ascii="Arial" w:hAnsi="Arial" w:cs="Arial"/>
                  <w:noProof/>
                  <w:sz w:val="24"/>
                  <w:szCs w:val="24"/>
                  <w:lang w:val="en-US"/>
                </w:rPr>
                <w:t xml:space="preserve">17. </w:t>
              </w:r>
              <w:r w:rsidRPr="007159AD">
                <w:rPr>
                  <w:rFonts w:ascii="Arial" w:hAnsi="Arial" w:cs="Arial"/>
                  <w:i/>
                  <w:iCs/>
                  <w:noProof/>
                  <w:sz w:val="24"/>
                  <w:szCs w:val="24"/>
                  <w:lang w:val="en-US"/>
                </w:rPr>
                <w:t xml:space="preserve">Guidelines for re-sterilising sutures. </w:t>
              </w:r>
              <w:r w:rsidRPr="007159AD">
                <w:rPr>
                  <w:rFonts w:ascii="Arial" w:hAnsi="Arial" w:cs="Arial"/>
                  <w:b/>
                  <w:bCs/>
                  <w:noProof/>
                  <w:sz w:val="24"/>
                  <w:szCs w:val="24"/>
                  <w:lang w:val="en-US"/>
                </w:rPr>
                <w:t>Cox, Ingrid.</w:t>
              </w:r>
              <w:r w:rsidRPr="007159AD">
                <w:rPr>
                  <w:rFonts w:ascii="Arial" w:hAnsi="Arial" w:cs="Arial"/>
                  <w:noProof/>
                  <w:sz w:val="24"/>
                  <w:szCs w:val="24"/>
                  <w:lang w:val="en-US"/>
                </w:rPr>
                <w:t xml:space="preserve"> 50, 2004, Community eye health, Vol. 17, p. 30.</w:t>
              </w:r>
            </w:p>
            <w:p w14:paraId="14BF8E8A" w14:textId="77777777" w:rsidR="00F62C90" w:rsidRPr="007159AD" w:rsidRDefault="00F62C90" w:rsidP="00F62C90">
              <w:pPr>
                <w:pStyle w:val="Bibliografa"/>
                <w:rPr>
                  <w:rFonts w:ascii="Arial" w:hAnsi="Arial" w:cs="Arial"/>
                  <w:noProof/>
                  <w:sz w:val="24"/>
                  <w:szCs w:val="24"/>
                  <w:lang w:val="en-US"/>
                </w:rPr>
              </w:pPr>
              <w:r w:rsidRPr="007159AD">
                <w:rPr>
                  <w:rFonts w:ascii="Arial" w:hAnsi="Arial" w:cs="Arial"/>
                  <w:noProof/>
                  <w:sz w:val="24"/>
                  <w:szCs w:val="24"/>
                  <w:lang w:val="en-US"/>
                </w:rPr>
                <w:t xml:space="preserve">18. </w:t>
              </w:r>
              <w:r w:rsidRPr="007159AD">
                <w:rPr>
                  <w:rFonts w:ascii="Arial" w:hAnsi="Arial" w:cs="Arial"/>
                  <w:i/>
                  <w:iCs/>
                  <w:noProof/>
                  <w:sz w:val="24"/>
                  <w:szCs w:val="24"/>
                  <w:lang w:val="en-US"/>
                </w:rPr>
                <w:t xml:space="preserve">Advanced drug delivery and targeting technologies for the ocular diseases. </w:t>
              </w:r>
              <w:r w:rsidRPr="007159AD">
                <w:rPr>
                  <w:rFonts w:ascii="Arial" w:hAnsi="Arial" w:cs="Arial"/>
                  <w:b/>
                  <w:bCs/>
                  <w:noProof/>
                  <w:sz w:val="24"/>
                  <w:szCs w:val="24"/>
                  <w:lang w:val="en-US"/>
                </w:rPr>
                <w:t>Barar, Jaleh, et al.</w:t>
              </w:r>
              <w:r w:rsidRPr="007159AD">
                <w:rPr>
                  <w:rFonts w:ascii="Arial" w:hAnsi="Arial" w:cs="Arial"/>
                  <w:noProof/>
                  <w:sz w:val="24"/>
                  <w:szCs w:val="24"/>
                  <w:lang w:val="en-US"/>
                </w:rPr>
                <w:t xml:space="preserve"> 1, 2016, Bioimpacts, Vol. 6, pp. 49-67.</w:t>
              </w:r>
            </w:p>
            <w:p w14:paraId="13CBFCB5" w14:textId="77777777" w:rsidR="00F62C90" w:rsidRPr="007159AD" w:rsidRDefault="00F62C90" w:rsidP="00F62C90">
              <w:pPr>
                <w:pStyle w:val="Bibliografa"/>
                <w:rPr>
                  <w:rFonts w:ascii="Arial" w:hAnsi="Arial" w:cs="Arial"/>
                  <w:noProof/>
                  <w:sz w:val="24"/>
                  <w:szCs w:val="24"/>
                  <w:lang w:val="en-US"/>
                </w:rPr>
              </w:pPr>
              <w:r w:rsidRPr="007159AD">
                <w:rPr>
                  <w:rFonts w:ascii="Arial" w:hAnsi="Arial" w:cs="Arial"/>
                  <w:noProof/>
                  <w:sz w:val="24"/>
                  <w:szCs w:val="24"/>
                  <w:lang w:val="en-US"/>
                </w:rPr>
                <w:t xml:space="preserve">19. </w:t>
              </w:r>
              <w:r w:rsidRPr="007159AD">
                <w:rPr>
                  <w:rFonts w:ascii="Arial" w:hAnsi="Arial" w:cs="Arial"/>
                  <w:i/>
                  <w:iCs/>
                  <w:noProof/>
                  <w:sz w:val="24"/>
                  <w:szCs w:val="24"/>
                  <w:lang w:val="en-US"/>
                </w:rPr>
                <w:t xml:space="preserve">Current and emerging topical antibacterials and antiseptics: agents, action, and resistance patterns. </w:t>
              </w:r>
              <w:r w:rsidRPr="007159AD">
                <w:rPr>
                  <w:rFonts w:ascii="Arial" w:hAnsi="Arial" w:cs="Arial"/>
                  <w:b/>
                  <w:bCs/>
                  <w:noProof/>
                  <w:sz w:val="24"/>
                  <w:szCs w:val="24"/>
                  <w:lang w:val="en-US"/>
                </w:rPr>
                <w:t>Williamson, Deborah A, Carter, Glen P and Howden, Bejamin P.</w:t>
              </w:r>
              <w:r w:rsidRPr="007159AD">
                <w:rPr>
                  <w:rFonts w:ascii="Arial" w:hAnsi="Arial" w:cs="Arial"/>
                  <w:noProof/>
                  <w:sz w:val="24"/>
                  <w:szCs w:val="24"/>
                  <w:lang w:val="en-US"/>
                </w:rPr>
                <w:t xml:space="preserve"> 3, june 2017, Clinical Microbiology Reviews, Vol. 30, pp. 827-860.</w:t>
              </w:r>
            </w:p>
            <w:p w14:paraId="13AA648D" w14:textId="77777777" w:rsidR="00F62C90" w:rsidRPr="007159AD" w:rsidRDefault="00F62C90" w:rsidP="00F62C90">
              <w:pPr>
                <w:pStyle w:val="Bibliografa"/>
                <w:rPr>
                  <w:rFonts w:ascii="Arial" w:hAnsi="Arial" w:cs="Arial"/>
                  <w:noProof/>
                  <w:sz w:val="24"/>
                  <w:szCs w:val="24"/>
                  <w:lang w:val="en-US"/>
                </w:rPr>
              </w:pPr>
              <w:r w:rsidRPr="007159AD">
                <w:rPr>
                  <w:rFonts w:ascii="Arial" w:hAnsi="Arial" w:cs="Arial"/>
                  <w:noProof/>
                  <w:sz w:val="24"/>
                  <w:szCs w:val="24"/>
                  <w:lang w:val="en-US"/>
                </w:rPr>
                <w:t xml:space="preserve">20. </w:t>
              </w:r>
              <w:r w:rsidRPr="007159AD">
                <w:rPr>
                  <w:rFonts w:ascii="Arial" w:hAnsi="Arial" w:cs="Arial"/>
                  <w:b/>
                  <w:bCs/>
                  <w:noProof/>
                  <w:sz w:val="24"/>
                  <w:szCs w:val="24"/>
                  <w:lang w:val="en-US"/>
                </w:rPr>
                <w:t>Luneau &amp; Coffignon Instruments d'ophtalmologie.</w:t>
              </w:r>
              <w:r w:rsidRPr="007159AD">
                <w:rPr>
                  <w:rFonts w:ascii="Arial" w:hAnsi="Arial" w:cs="Arial"/>
                  <w:noProof/>
                  <w:sz w:val="24"/>
                  <w:szCs w:val="24"/>
                  <w:lang w:val="en-US"/>
                </w:rPr>
                <w:t xml:space="preserve"> Cochet &amp; Bonnet aesthesiometer manuel d'utilisation. Paris : s.n.</w:t>
              </w:r>
            </w:p>
            <w:p w14:paraId="045095AF" w14:textId="77777777" w:rsidR="00B71574" w:rsidRPr="007159AD" w:rsidRDefault="00B71574" w:rsidP="00F62C90">
              <w:pPr>
                <w:rPr>
                  <w:rFonts w:cs="Arial"/>
                  <w:szCs w:val="24"/>
                </w:rPr>
              </w:pPr>
              <w:r w:rsidRPr="007159AD">
                <w:rPr>
                  <w:rFonts w:cs="Arial"/>
                  <w:b/>
                  <w:bCs/>
                  <w:szCs w:val="24"/>
                </w:rPr>
                <w:fldChar w:fldCharType="end"/>
              </w:r>
            </w:p>
          </w:sdtContent>
        </w:sdt>
      </w:sdtContent>
    </w:sdt>
    <w:p w14:paraId="228B0DAD" w14:textId="77777777" w:rsidR="00B71574" w:rsidRPr="007159AD" w:rsidRDefault="00B71574" w:rsidP="00B71574">
      <w:pPr>
        <w:rPr>
          <w:rFonts w:cs="Arial"/>
          <w:szCs w:val="24"/>
          <w:lang w:val="en-US"/>
        </w:rPr>
      </w:pPr>
    </w:p>
    <w:p w14:paraId="4B987B0A" w14:textId="77777777" w:rsidR="00B71574" w:rsidRPr="007159AD" w:rsidRDefault="00B71574" w:rsidP="00B71574">
      <w:pPr>
        <w:ind w:left="708"/>
        <w:rPr>
          <w:rFonts w:cs="Arial"/>
          <w:szCs w:val="24"/>
          <w:lang w:val="en-US"/>
        </w:rPr>
      </w:pPr>
    </w:p>
    <w:p w14:paraId="33B51CA1" w14:textId="700CA961" w:rsidR="009C6A19" w:rsidRPr="007159AD" w:rsidRDefault="009C6A19">
      <w:pPr>
        <w:rPr>
          <w:rFonts w:cs="Arial"/>
          <w:szCs w:val="24"/>
          <w:lang w:val="en-US"/>
        </w:rPr>
      </w:pPr>
      <w:r w:rsidRPr="007159AD">
        <w:rPr>
          <w:rFonts w:cs="Arial"/>
          <w:szCs w:val="24"/>
          <w:lang w:val="en-US"/>
        </w:rPr>
        <w:br w:type="page"/>
      </w:r>
    </w:p>
    <w:p w14:paraId="30CAF077" w14:textId="5D042C12" w:rsidR="00B71574" w:rsidRPr="00591A37" w:rsidRDefault="009C6A19" w:rsidP="00B71574">
      <w:pPr>
        <w:ind w:left="708"/>
        <w:rPr>
          <w:rFonts w:cs="Arial"/>
          <w:b/>
          <w:szCs w:val="24"/>
          <w:lang w:val="en-US"/>
        </w:rPr>
      </w:pPr>
      <w:r w:rsidRPr="00591A37">
        <w:rPr>
          <w:rFonts w:cs="Arial"/>
          <w:b/>
          <w:szCs w:val="24"/>
          <w:lang w:val="en-US"/>
        </w:rPr>
        <w:lastRenderedPageBreak/>
        <w:t>Appendi</w:t>
      </w:r>
      <w:r w:rsidR="001678A3" w:rsidRPr="00591A37">
        <w:rPr>
          <w:rFonts w:cs="Arial"/>
          <w:b/>
          <w:szCs w:val="24"/>
          <w:lang w:val="en-US"/>
        </w:rPr>
        <w:t>ces</w:t>
      </w:r>
      <w:r w:rsidRPr="00591A37">
        <w:rPr>
          <w:rFonts w:cs="Arial"/>
          <w:b/>
          <w:szCs w:val="24"/>
          <w:lang w:val="en-US"/>
        </w:rPr>
        <w:t xml:space="preserve"> section</w:t>
      </w:r>
    </w:p>
    <w:p w14:paraId="42E3E103" w14:textId="3B3C188A" w:rsidR="00D24677" w:rsidRPr="007159AD" w:rsidRDefault="00D24677" w:rsidP="00B71574">
      <w:pPr>
        <w:ind w:left="708"/>
        <w:rPr>
          <w:rFonts w:cs="Arial"/>
          <w:szCs w:val="24"/>
          <w:lang w:val="en-US"/>
        </w:rPr>
      </w:pPr>
    </w:p>
    <w:p w14:paraId="0B8647EB" w14:textId="3981B76C" w:rsidR="00D24677" w:rsidRPr="007159AD" w:rsidRDefault="00D24677">
      <w:pPr>
        <w:rPr>
          <w:rFonts w:cs="Arial"/>
          <w:szCs w:val="24"/>
          <w:lang w:val="en-US"/>
        </w:rPr>
      </w:pPr>
      <w:r w:rsidRPr="007159AD">
        <w:rPr>
          <w:rFonts w:cs="Arial"/>
          <w:szCs w:val="24"/>
          <w:lang w:val="en-US"/>
        </w:rPr>
        <w:br w:type="page"/>
      </w:r>
    </w:p>
    <w:p w14:paraId="406674CA" w14:textId="1F208071" w:rsidR="00D24677" w:rsidRPr="007159AD" w:rsidRDefault="00D24677" w:rsidP="00B71574">
      <w:pPr>
        <w:ind w:left="708"/>
        <w:rPr>
          <w:rFonts w:cs="Arial"/>
          <w:szCs w:val="24"/>
          <w:lang w:val="en-US"/>
        </w:rPr>
      </w:pPr>
      <w:r w:rsidRPr="007159AD">
        <w:rPr>
          <w:rFonts w:cs="Arial"/>
          <w:szCs w:val="24"/>
          <w:lang w:val="en-US"/>
        </w:rPr>
        <w:lastRenderedPageBreak/>
        <w:t>Appendix 1.1</w:t>
      </w:r>
    </w:p>
    <w:p w14:paraId="69B61228" w14:textId="77777777" w:rsidR="004D5DA2" w:rsidRPr="007159AD" w:rsidRDefault="00D24677" w:rsidP="00E17496">
      <w:pPr>
        <w:ind w:left="708"/>
        <w:rPr>
          <w:rFonts w:cs="Arial"/>
          <w:szCs w:val="24"/>
          <w:lang w:val="en-US"/>
        </w:rPr>
      </w:pPr>
      <w:r w:rsidRPr="007159AD">
        <w:rPr>
          <w:rFonts w:cs="Arial"/>
          <w:szCs w:val="24"/>
          <w:lang w:val="en-US"/>
        </w:rPr>
        <w:t>Informed consent for adults</w:t>
      </w:r>
    </w:p>
    <w:p w14:paraId="1A9CF602" w14:textId="77777777" w:rsidR="004D5DA2" w:rsidRPr="007159AD" w:rsidRDefault="004D5DA2">
      <w:pPr>
        <w:rPr>
          <w:rFonts w:cs="Arial"/>
          <w:szCs w:val="24"/>
          <w:lang w:val="en-US"/>
        </w:rPr>
      </w:pPr>
      <w:r w:rsidRPr="007159AD">
        <w:rPr>
          <w:rFonts w:cs="Arial"/>
          <w:szCs w:val="24"/>
          <w:lang w:val="en-US"/>
        </w:rPr>
        <w:br w:type="page"/>
      </w:r>
    </w:p>
    <w:tbl>
      <w:tblPr>
        <w:tblW w:w="1007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302"/>
        <w:gridCol w:w="283"/>
        <w:gridCol w:w="567"/>
        <w:gridCol w:w="78"/>
        <w:gridCol w:w="2332"/>
        <w:gridCol w:w="383"/>
        <w:gridCol w:w="2638"/>
        <w:gridCol w:w="1785"/>
      </w:tblGrid>
      <w:tr w:rsidR="00AA24C2" w:rsidRPr="00890789" w14:paraId="08D7F7C8" w14:textId="77777777" w:rsidTr="0010524A">
        <w:trPr>
          <w:gridAfter w:val="1"/>
          <w:wAfter w:w="1785" w:type="dxa"/>
          <w:trHeight w:val="1833"/>
        </w:trPr>
        <w:tc>
          <w:tcPr>
            <w:tcW w:w="2941" w:type="dxa"/>
            <w:gridSpan w:val="5"/>
            <w:tcBorders>
              <w:top w:val="single" w:sz="4" w:space="0" w:color="auto"/>
              <w:left w:val="single" w:sz="4" w:space="0" w:color="auto"/>
              <w:bottom w:val="nil"/>
              <w:right w:val="nil"/>
            </w:tcBorders>
          </w:tcPr>
          <w:p w14:paraId="26338C71" w14:textId="77777777" w:rsidR="00AA24C2" w:rsidRPr="009C78E3" w:rsidRDefault="00AA24C2" w:rsidP="00936C4F">
            <w:pPr>
              <w:spacing w:line="276" w:lineRule="auto"/>
              <w:rPr>
                <w:rFonts w:cs="Arial"/>
                <w:color w:val="000000" w:themeColor="text1"/>
                <w:sz w:val="16"/>
                <w:szCs w:val="16"/>
              </w:rPr>
            </w:pPr>
            <w:r w:rsidRPr="009C78E3">
              <w:rPr>
                <w:rFonts w:cs="Arial"/>
                <w:noProof/>
                <w:color w:val="000000" w:themeColor="text1"/>
                <w:sz w:val="16"/>
                <w:szCs w:val="16"/>
                <w:lang w:eastAsia="es-MX"/>
              </w:rPr>
              <w:lastRenderedPageBreak/>
              <w:drawing>
                <wp:inline distT="0" distB="0" distL="0" distR="0" wp14:anchorId="22D7E323" wp14:editId="4F31793A">
                  <wp:extent cx="519436" cy="685292"/>
                  <wp:effectExtent l="0" t="0" r="0" b="635"/>
                  <wp:docPr id="23" name="Picture 23" descr="IMS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SS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8803" cy="697649"/>
                          </a:xfrm>
                          <a:prstGeom prst="rect">
                            <a:avLst/>
                          </a:prstGeom>
                          <a:noFill/>
                        </pic:spPr>
                      </pic:pic>
                    </a:graphicData>
                  </a:graphic>
                </wp:inline>
              </w:drawing>
            </w:r>
            <w:r w:rsidRPr="009C78E3">
              <w:rPr>
                <w:rFonts w:cs="Arial"/>
                <w:color w:val="000000" w:themeColor="text1"/>
                <w:sz w:val="16"/>
                <w:szCs w:val="16"/>
              </w:rPr>
              <w:t xml:space="preserve">            </w:t>
            </w:r>
            <w:r w:rsidRPr="009C78E3">
              <w:rPr>
                <w:rFonts w:cs="Arial"/>
                <w:noProof/>
                <w:color w:val="000000" w:themeColor="text1"/>
                <w:lang w:eastAsia="es-MX"/>
              </w:rPr>
              <w:drawing>
                <wp:inline distT="0" distB="0" distL="0" distR="0" wp14:anchorId="380472CC" wp14:editId="1DB4D5F3">
                  <wp:extent cx="525971" cy="869169"/>
                  <wp:effectExtent l="0" t="0" r="762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4367" cy="899568"/>
                          </a:xfrm>
                          <a:prstGeom prst="rect">
                            <a:avLst/>
                          </a:prstGeom>
                        </pic:spPr>
                      </pic:pic>
                    </a:graphicData>
                  </a:graphic>
                </wp:inline>
              </w:drawing>
            </w:r>
          </w:p>
          <w:p w14:paraId="229F99F4" w14:textId="77777777" w:rsidR="00AA24C2" w:rsidRPr="009C78E3" w:rsidRDefault="00AA24C2" w:rsidP="00936C4F">
            <w:pPr>
              <w:spacing w:line="276" w:lineRule="auto"/>
              <w:rPr>
                <w:rFonts w:cs="Arial"/>
                <w:color w:val="000000" w:themeColor="text1"/>
                <w:sz w:val="16"/>
                <w:szCs w:val="16"/>
              </w:rPr>
            </w:pPr>
            <w:r w:rsidRPr="009C78E3">
              <w:rPr>
                <w:rFonts w:cs="Arial"/>
                <w:color w:val="000000" w:themeColor="text1"/>
                <w:sz w:val="16"/>
                <w:szCs w:val="16"/>
              </w:rPr>
              <w:t xml:space="preserve">              </w:t>
            </w:r>
          </w:p>
          <w:p w14:paraId="5FE1E361" w14:textId="77777777" w:rsidR="00AA24C2" w:rsidRPr="009C78E3" w:rsidRDefault="00AA24C2" w:rsidP="00936C4F">
            <w:pPr>
              <w:spacing w:line="276" w:lineRule="auto"/>
              <w:rPr>
                <w:rFonts w:cs="Arial"/>
                <w:color w:val="000000" w:themeColor="text1"/>
                <w:sz w:val="16"/>
                <w:szCs w:val="16"/>
              </w:rPr>
            </w:pPr>
          </w:p>
        </w:tc>
        <w:tc>
          <w:tcPr>
            <w:tcW w:w="5353" w:type="dxa"/>
            <w:gridSpan w:val="3"/>
            <w:tcBorders>
              <w:top w:val="single" w:sz="4" w:space="0" w:color="auto"/>
              <w:left w:val="nil"/>
              <w:bottom w:val="nil"/>
              <w:right w:val="nil"/>
            </w:tcBorders>
          </w:tcPr>
          <w:p w14:paraId="77DCF3D9" w14:textId="77777777" w:rsidR="00AA24C2" w:rsidRPr="00AA24C2" w:rsidRDefault="00AA24C2" w:rsidP="00936C4F">
            <w:pPr>
              <w:pStyle w:val="Textoindependiente"/>
              <w:spacing w:line="276" w:lineRule="auto"/>
              <w:jc w:val="center"/>
              <w:rPr>
                <w:rFonts w:ascii="Arial" w:hAnsi="Arial" w:cs="Arial"/>
                <w:b/>
                <w:color w:val="000000" w:themeColor="text1"/>
                <w:sz w:val="14"/>
                <w:szCs w:val="16"/>
                <w:lang w:val="en-US"/>
              </w:rPr>
            </w:pPr>
          </w:p>
          <w:p w14:paraId="7283D672" w14:textId="77777777" w:rsidR="00AA24C2" w:rsidRPr="00564911" w:rsidRDefault="00AA24C2" w:rsidP="00936C4F">
            <w:pPr>
              <w:pStyle w:val="Textoindependiente"/>
              <w:spacing w:line="276" w:lineRule="auto"/>
              <w:jc w:val="center"/>
              <w:rPr>
                <w:rFonts w:ascii="Arial" w:hAnsi="Arial" w:cs="Arial"/>
                <w:b/>
                <w:color w:val="000000" w:themeColor="text1"/>
                <w:sz w:val="18"/>
                <w:lang w:val="en-US"/>
              </w:rPr>
            </w:pPr>
            <w:r w:rsidRPr="00564911">
              <w:rPr>
                <w:rFonts w:ascii="Arial" w:hAnsi="Arial" w:cs="Arial"/>
                <w:b/>
                <w:color w:val="000000" w:themeColor="text1"/>
                <w:sz w:val="18"/>
                <w:lang w:val="en-US"/>
              </w:rPr>
              <w:t>MEXICAN INSTITUTE OF SOCIAL S</w:t>
            </w:r>
            <w:r>
              <w:rPr>
                <w:rFonts w:ascii="Arial" w:hAnsi="Arial" w:cs="Arial"/>
                <w:b/>
                <w:color w:val="000000" w:themeColor="text1"/>
                <w:sz w:val="18"/>
                <w:lang w:val="en-US"/>
              </w:rPr>
              <w:t>ECURITY</w:t>
            </w:r>
          </w:p>
          <w:p w14:paraId="46C6D51D" w14:textId="77777777" w:rsidR="00AA24C2" w:rsidRPr="00693117" w:rsidRDefault="00AA24C2" w:rsidP="00936C4F">
            <w:pPr>
              <w:pStyle w:val="Textoindependiente"/>
              <w:spacing w:line="276" w:lineRule="auto"/>
              <w:jc w:val="center"/>
              <w:rPr>
                <w:rFonts w:ascii="Arial" w:hAnsi="Arial" w:cs="Arial"/>
                <w:b/>
                <w:color w:val="000000" w:themeColor="text1"/>
                <w:sz w:val="18"/>
                <w:lang w:val="en-US"/>
              </w:rPr>
            </w:pPr>
            <w:r w:rsidRPr="00693117">
              <w:rPr>
                <w:rFonts w:ascii="Arial" w:hAnsi="Arial" w:cs="Arial"/>
                <w:b/>
                <w:color w:val="000000" w:themeColor="text1"/>
                <w:sz w:val="18"/>
                <w:lang w:val="en-US"/>
              </w:rPr>
              <w:t>EDUCATION, RESEARCH AND HEALTH POLICIES UN</w:t>
            </w:r>
            <w:r>
              <w:rPr>
                <w:rFonts w:ascii="Arial" w:hAnsi="Arial" w:cs="Arial"/>
                <w:b/>
                <w:color w:val="000000" w:themeColor="text1"/>
                <w:sz w:val="18"/>
                <w:lang w:val="en-US"/>
              </w:rPr>
              <w:t>IT</w:t>
            </w:r>
          </w:p>
          <w:p w14:paraId="54EAA38F" w14:textId="77777777" w:rsidR="00AA24C2" w:rsidRPr="00EE24BC" w:rsidRDefault="00AA24C2" w:rsidP="00936C4F">
            <w:pPr>
              <w:pStyle w:val="Sangra3detindependiente"/>
              <w:spacing w:line="276" w:lineRule="auto"/>
              <w:ind w:left="0" w:firstLine="2"/>
              <w:jc w:val="center"/>
              <w:rPr>
                <w:rFonts w:cs="Arial"/>
                <w:b/>
                <w:color w:val="000000" w:themeColor="text1"/>
                <w:sz w:val="18"/>
                <w:szCs w:val="20"/>
                <w:lang w:val="en-US"/>
              </w:rPr>
            </w:pPr>
            <w:r w:rsidRPr="00EE24BC">
              <w:rPr>
                <w:rFonts w:cs="Arial"/>
                <w:b/>
                <w:color w:val="000000" w:themeColor="text1"/>
                <w:sz w:val="18"/>
                <w:szCs w:val="20"/>
                <w:lang w:val="en-US"/>
              </w:rPr>
              <w:t>HEALTH RESEARCH COORDINATION</w:t>
            </w:r>
          </w:p>
          <w:p w14:paraId="48917F9D" w14:textId="77777777" w:rsidR="00AA24C2" w:rsidRPr="00EE24BC" w:rsidRDefault="00AA24C2" w:rsidP="00936C4F">
            <w:pPr>
              <w:pStyle w:val="Textoindependiente"/>
              <w:spacing w:line="276" w:lineRule="auto"/>
              <w:jc w:val="center"/>
              <w:rPr>
                <w:rFonts w:ascii="Arial" w:hAnsi="Arial" w:cs="Arial"/>
                <w:b/>
                <w:color w:val="000000" w:themeColor="text1"/>
                <w:sz w:val="10"/>
                <w:szCs w:val="12"/>
                <w:lang w:val="en-US"/>
              </w:rPr>
            </w:pPr>
          </w:p>
          <w:p w14:paraId="10D97BA3" w14:textId="77777777" w:rsidR="00AA24C2" w:rsidRPr="00EE24BC" w:rsidRDefault="00AA24C2" w:rsidP="00936C4F">
            <w:pPr>
              <w:spacing w:line="276" w:lineRule="auto"/>
              <w:ind w:right="-10"/>
              <w:jc w:val="center"/>
              <w:rPr>
                <w:rFonts w:cs="Arial"/>
                <w:b/>
                <w:color w:val="000000" w:themeColor="text1"/>
                <w:sz w:val="18"/>
                <w:szCs w:val="20"/>
                <w:lang w:val="en-US"/>
              </w:rPr>
            </w:pPr>
            <w:r w:rsidRPr="00EE24BC">
              <w:rPr>
                <w:rFonts w:cs="Arial"/>
                <w:b/>
                <w:color w:val="000000" w:themeColor="text1"/>
                <w:sz w:val="18"/>
                <w:szCs w:val="20"/>
                <w:lang w:val="en-US"/>
              </w:rPr>
              <w:t>IN</w:t>
            </w:r>
            <w:r>
              <w:rPr>
                <w:rFonts w:cs="Arial"/>
                <w:b/>
                <w:color w:val="000000" w:themeColor="text1"/>
                <w:sz w:val="18"/>
                <w:szCs w:val="20"/>
                <w:lang w:val="en-US"/>
              </w:rPr>
              <w:t>FORMED CONSENT</w:t>
            </w:r>
          </w:p>
          <w:p w14:paraId="0268C847" w14:textId="77777777" w:rsidR="00AA24C2" w:rsidRPr="00EE24BC" w:rsidRDefault="00AA24C2" w:rsidP="00936C4F">
            <w:pPr>
              <w:pStyle w:val="Textoindependiente"/>
              <w:spacing w:line="276" w:lineRule="auto"/>
              <w:jc w:val="center"/>
              <w:rPr>
                <w:rFonts w:ascii="Arial" w:hAnsi="Arial" w:cs="Arial"/>
                <w:b/>
                <w:color w:val="000000" w:themeColor="text1"/>
                <w:sz w:val="16"/>
                <w:szCs w:val="18"/>
                <w:lang w:val="en-US"/>
              </w:rPr>
            </w:pPr>
            <w:r w:rsidRPr="00EE24BC">
              <w:rPr>
                <w:rFonts w:ascii="Arial" w:hAnsi="Arial" w:cs="Arial"/>
                <w:b/>
                <w:color w:val="000000" w:themeColor="text1"/>
                <w:sz w:val="16"/>
                <w:szCs w:val="18"/>
                <w:lang w:val="en-US"/>
              </w:rPr>
              <w:t>(ADULTS)</w:t>
            </w:r>
          </w:p>
        </w:tc>
      </w:tr>
      <w:tr w:rsidR="00AA24C2" w:rsidRPr="00890789" w14:paraId="78DBA4F9" w14:textId="77777777" w:rsidTr="0010524A">
        <w:tc>
          <w:tcPr>
            <w:tcW w:w="10079" w:type="dxa"/>
            <w:gridSpan w:val="9"/>
            <w:tcBorders>
              <w:top w:val="nil"/>
              <w:left w:val="single" w:sz="4" w:space="0" w:color="auto"/>
              <w:bottom w:val="nil"/>
              <w:right w:val="single" w:sz="4" w:space="0" w:color="auto"/>
            </w:tcBorders>
          </w:tcPr>
          <w:p w14:paraId="604958AC" w14:textId="77777777" w:rsidR="00AA24C2" w:rsidRPr="00635535" w:rsidRDefault="00AA24C2" w:rsidP="00936C4F">
            <w:pPr>
              <w:spacing w:before="60" w:after="60" w:line="276" w:lineRule="auto"/>
              <w:jc w:val="center"/>
              <w:rPr>
                <w:rFonts w:cs="Arial"/>
                <w:color w:val="000000" w:themeColor="text1"/>
                <w:sz w:val="16"/>
                <w:szCs w:val="16"/>
                <w:lang w:val="en-US"/>
              </w:rPr>
            </w:pPr>
            <w:r w:rsidRPr="00635535">
              <w:rPr>
                <w:rFonts w:cs="Arial"/>
                <w:color w:val="000000" w:themeColor="text1"/>
                <w:sz w:val="16"/>
                <w:szCs w:val="16"/>
                <w:lang w:val="en-US"/>
              </w:rPr>
              <w:t>INFORMED CONSENT FOR PATICIPATION I</w:t>
            </w:r>
            <w:r>
              <w:rPr>
                <w:rFonts w:cs="Arial"/>
                <w:color w:val="000000" w:themeColor="text1"/>
                <w:sz w:val="16"/>
                <w:szCs w:val="16"/>
                <w:lang w:val="en-US"/>
              </w:rPr>
              <w:t>N TRIALS</w:t>
            </w:r>
          </w:p>
        </w:tc>
      </w:tr>
      <w:tr w:rsidR="00AA24C2" w:rsidRPr="00890789" w14:paraId="6580EDA0" w14:textId="77777777" w:rsidTr="0010524A">
        <w:tc>
          <w:tcPr>
            <w:tcW w:w="2013" w:type="dxa"/>
            <w:gridSpan w:val="2"/>
            <w:tcBorders>
              <w:top w:val="nil"/>
              <w:left w:val="single" w:sz="4" w:space="0" w:color="auto"/>
              <w:bottom w:val="nil"/>
              <w:right w:val="nil"/>
            </w:tcBorders>
          </w:tcPr>
          <w:p w14:paraId="1D54E7F5" w14:textId="77777777" w:rsidR="00AA24C2" w:rsidRPr="009C78E3" w:rsidRDefault="00AA24C2" w:rsidP="00936C4F">
            <w:pPr>
              <w:spacing w:before="60" w:after="60" w:line="276" w:lineRule="auto"/>
              <w:rPr>
                <w:rFonts w:cs="Arial"/>
                <w:color w:val="000000" w:themeColor="text1"/>
                <w:sz w:val="16"/>
                <w:szCs w:val="16"/>
              </w:rPr>
            </w:pPr>
            <w:r>
              <w:rPr>
                <w:rFonts w:cs="Arial"/>
                <w:color w:val="000000" w:themeColor="text1"/>
                <w:sz w:val="16"/>
                <w:szCs w:val="16"/>
              </w:rPr>
              <w:t>Name of the trial</w:t>
            </w:r>
            <w:r w:rsidRPr="009C78E3">
              <w:rPr>
                <w:rFonts w:cs="Arial"/>
                <w:color w:val="000000" w:themeColor="text1"/>
                <w:sz w:val="16"/>
                <w:szCs w:val="16"/>
              </w:rPr>
              <w:t>:</w:t>
            </w:r>
          </w:p>
        </w:tc>
        <w:tc>
          <w:tcPr>
            <w:tcW w:w="8066" w:type="dxa"/>
            <w:gridSpan w:val="7"/>
            <w:tcBorders>
              <w:top w:val="nil"/>
              <w:left w:val="nil"/>
              <w:bottom w:val="single" w:sz="4" w:space="0" w:color="auto"/>
            </w:tcBorders>
          </w:tcPr>
          <w:p w14:paraId="5D537373" w14:textId="2AD98EB7" w:rsidR="00AA24C2" w:rsidRPr="0067511B" w:rsidRDefault="0067511B" w:rsidP="0067511B">
            <w:pPr>
              <w:rPr>
                <w:rFonts w:cs="Arial"/>
                <w:color w:val="000000" w:themeColor="text1"/>
                <w:sz w:val="16"/>
                <w:szCs w:val="16"/>
                <w:lang w:val="en-US"/>
              </w:rPr>
            </w:pPr>
            <w:r w:rsidRPr="0067511B">
              <w:rPr>
                <w:rFonts w:cs="Arial"/>
                <w:color w:val="000000" w:themeColor="text1"/>
                <w:sz w:val="16"/>
                <w:szCs w:val="16"/>
                <w:lang w:val="en-US"/>
              </w:rPr>
              <w:t>Comparison of the anesthetic effect of different dosages of tetracaine 0.5% ophthalmic solution on corneal sensation</w:t>
            </w:r>
          </w:p>
        </w:tc>
      </w:tr>
      <w:tr w:rsidR="00AA24C2" w:rsidRPr="009C78E3" w14:paraId="28F218B7" w14:textId="77777777" w:rsidTr="0010524A">
        <w:tc>
          <w:tcPr>
            <w:tcW w:w="2013" w:type="dxa"/>
            <w:gridSpan w:val="2"/>
            <w:tcBorders>
              <w:top w:val="nil"/>
              <w:left w:val="single" w:sz="4" w:space="0" w:color="auto"/>
              <w:bottom w:val="nil"/>
              <w:right w:val="nil"/>
            </w:tcBorders>
          </w:tcPr>
          <w:p w14:paraId="1E28EDB7" w14:textId="77777777" w:rsidR="00AA24C2" w:rsidRPr="009C78E3" w:rsidRDefault="00AA24C2" w:rsidP="00936C4F">
            <w:pPr>
              <w:spacing w:before="60" w:after="60" w:line="276" w:lineRule="auto"/>
              <w:rPr>
                <w:rFonts w:cs="Arial"/>
                <w:color w:val="000000" w:themeColor="text1"/>
                <w:sz w:val="16"/>
                <w:szCs w:val="16"/>
              </w:rPr>
            </w:pPr>
            <w:r>
              <w:rPr>
                <w:rFonts w:cs="Arial"/>
                <w:color w:val="000000" w:themeColor="text1"/>
                <w:sz w:val="16"/>
                <w:szCs w:val="16"/>
              </w:rPr>
              <w:t>External sponsors (if any)</w:t>
            </w:r>
          </w:p>
        </w:tc>
        <w:tc>
          <w:tcPr>
            <w:tcW w:w="8066" w:type="dxa"/>
            <w:gridSpan w:val="7"/>
            <w:tcBorders>
              <w:top w:val="nil"/>
              <w:left w:val="nil"/>
              <w:bottom w:val="single" w:sz="4" w:space="0" w:color="auto"/>
            </w:tcBorders>
          </w:tcPr>
          <w:p w14:paraId="2334501C" w14:textId="77777777" w:rsidR="00AA24C2" w:rsidRPr="009C78E3" w:rsidRDefault="00AA24C2" w:rsidP="00936C4F">
            <w:pPr>
              <w:spacing w:line="276" w:lineRule="auto"/>
              <w:jc w:val="both"/>
              <w:rPr>
                <w:rFonts w:cs="Arial"/>
                <w:color w:val="000000" w:themeColor="text1"/>
                <w:sz w:val="16"/>
                <w:szCs w:val="16"/>
              </w:rPr>
            </w:pPr>
            <w:r w:rsidRPr="009C78E3">
              <w:rPr>
                <w:rFonts w:cs="Arial"/>
                <w:color w:val="000000" w:themeColor="text1"/>
                <w:sz w:val="16"/>
                <w:szCs w:val="16"/>
              </w:rPr>
              <w:t xml:space="preserve">No </w:t>
            </w:r>
            <w:r>
              <w:rPr>
                <w:rFonts w:cs="Arial"/>
                <w:color w:val="000000" w:themeColor="text1"/>
                <w:sz w:val="16"/>
                <w:szCs w:val="16"/>
              </w:rPr>
              <w:t>external sponsors  involved.</w:t>
            </w:r>
          </w:p>
        </w:tc>
      </w:tr>
      <w:tr w:rsidR="00AA24C2" w:rsidRPr="00890789" w14:paraId="722556BC" w14:textId="77777777" w:rsidTr="0010524A">
        <w:tc>
          <w:tcPr>
            <w:tcW w:w="2013" w:type="dxa"/>
            <w:gridSpan w:val="2"/>
            <w:tcBorders>
              <w:top w:val="nil"/>
              <w:left w:val="single" w:sz="4" w:space="0" w:color="auto"/>
              <w:bottom w:val="nil"/>
              <w:right w:val="nil"/>
            </w:tcBorders>
          </w:tcPr>
          <w:p w14:paraId="6AAAF673" w14:textId="77777777" w:rsidR="00AA24C2" w:rsidRPr="009C78E3" w:rsidRDefault="00AA24C2" w:rsidP="00936C4F">
            <w:pPr>
              <w:spacing w:before="60" w:after="60" w:line="276" w:lineRule="auto"/>
              <w:rPr>
                <w:rFonts w:cs="Arial"/>
                <w:color w:val="000000" w:themeColor="text1"/>
                <w:sz w:val="16"/>
                <w:szCs w:val="16"/>
              </w:rPr>
            </w:pPr>
            <w:r>
              <w:rPr>
                <w:rFonts w:cs="Arial"/>
                <w:color w:val="000000" w:themeColor="text1"/>
                <w:sz w:val="16"/>
                <w:szCs w:val="16"/>
              </w:rPr>
              <w:t>Date and place</w:t>
            </w:r>
            <w:r w:rsidRPr="009C78E3">
              <w:rPr>
                <w:rFonts w:cs="Arial"/>
                <w:color w:val="000000" w:themeColor="text1"/>
                <w:sz w:val="16"/>
                <w:szCs w:val="16"/>
              </w:rPr>
              <w:t>:</w:t>
            </w:r>
          </w:p>
        </w:tc>
        <w:tc>
          <w:tcPr>
            <w:tcW w:w="8066" w:type="dxa"/>
            <w:gridSpan w:val="7"/>
            <w:tcBorders>
              <w:top w:val="single" w:sz="4" w:space="0" w:color="auto"/>
              <w:left w:val="nil"/>
              <w:bottom w:val="single" w:sz="4" w:space="0" w:color="auto"/>
              <w:right w:val="single" w:sz="4" w:space="0" w:color="auto"/>
            </w:tcBorders>
          </w:tcPr>
          <w:p w14:paraId="3BBD8F0A" w14:textId="77777777" w:rsidR="00AA24C2" w:rsidRPr="00CB1B7C" w:rsidRDefault="00AA24C2" w:rsidP="00936C4F">
            <w:pPr>
              <w:tabs>
                <w:tab w:val="center" w:pos="3199"/>
              </w:tabs>
              <w:spacing w:line="276" w:lineRule="auto"/>
              <w:jc w:val="both"/>
              <w:rPr>
                <w:rFonts w:cs="Arial"/>
                <w:color w:val="000000" w:themeColor="text1"/>
                <w:sz w:val="16"/>
                <w:szCs w:val="16"/>
                <w:lang w:val="en-US"/>
              </w:rPr>
            </w:pPr>
            <w:r w:rsidRPr="00CB1B7C">
              <w:rPr>
                <w:rFonts w:cs="Arial"/>
                <w:color w:val="000000" w:themeColor="text1"/>
                <w:sz w:val="16"/>
                <w:szCs w:val="16"/>
                <w:lang w:val="en-US"/>
              </w:rPr>
              <w:t>Mérida, Yucatán, (da</w:t>
            </w:r>
            <w:r>
              <w:rPr>
                <w:rFonts w:cs="Arial"/>
                <w:color w:val="000000" w:themeColor="text1"/>
                <w:sz w:val="16"/>
                <w:szCs w:val="16"/>
                <w:lang w:val="en-US"/>
              </w:rPr>
              <w:t>y</w:t>
            </w:r>
            <w:r w:rsidRPr="00CB1B7C">
              <w:rPr>
                <w:rFonts w:cs="Arial"/>
                <w:color w:val="000000" w:themeColor="text1"/>
                <w:sz w:val="16"/>
                <w:szCs w:val="16"/>
                <w:lang w:val="en-US"/>
              </w:rPr>
              <w:t>/ month/ year)</w:t>
            </w:r>
          </w:p>
        </w:tc>
      </w:tr>
      <w:tr w:rsidR="00AA24C2" w:rsidRPr="009C78E3" w14:paraId="2C3B0D9D" w14:textId="77777777" w:rsidTr="0010524A">
        <w:tc>
          <w:tcPr>
            <w:tcW w:w="2013" w:type="dxa"/>
            <w:gridSpan w:val="2"/>
            <w:tcBorders>
              <w:top w:val="nil"/>
              <w:left w:val="single" w:sz="4" w:space="0" w:color="auto"/>
              <w:bottom w:val="nil"/>
              <w:right w:val="nil"/>
            </w:tcBorders>
          </w:tcPr>
          <w:p w14:paraId="1D7D5DEA" w14:textId="77777777" w:rsidR="00AA24C2" w:rsidRPr="009C78E3" w:rsidRDefault="00AA24C2" w:rsidP="00936C4F">
            <w:pPr>
              <w:spacing w:before="60" w:after="60" w:line="276" w:lineRule="auto"/>
              <w:rPr>
                <w:rFonts w:cs="Arial"/>
                <w:color w:val="000000" w:themeColor="text1"/>
                <w:sz w:val="16"/>
                <w:szCs w:val="16"/>
              </w:rPr>
            </w:pPr>
            <w:r>
              <w:rPr>
                <w:rFonts w:cs="Arial"/>
                <w:color w:val="000000" w:themeColor="text1"/>
                <w:sz w:val="16"/>
                <w:szCs w:val="16"/>
              </w:rPr>
              <w:t>Registry number</w:t>
            </w:r>
            <w:r w:rsidRPr="009C78E3">
              <w:rPr>
                <w:rFonts w:cs="Arial"/>
                <w:color w:val="000000" w:themeColor="text1"/>
                <w:sz w:val="16"/>
                <w:szCs w:val="16"/>
              </w:rPr>
              <w:t>:</w:t>
            </w:r>
          </w:p>
        </w:tc>
        <w:tc>
          <w:tcPr>
            <w:tcW w:w="8066" w:type="dxa"/>
            <w:gridSpan w:val="7"/>
            <w:tcBorders>
              <w:top w:val="nil"/>
              <w:left w:val="nil"/>
              <w:bottom w:val="single" w:sz="4" w:space="0" w:color="auto"/>
              <w:right w:val="single" w:sz="4" w:space="0" w:color="auto"/>
            </w:tcBorders>
          </w:tcPr>
          <w:p w14:paraId="6D8897F9" w14:textId="77777777" w:rsidR="00AA24C2" w:rsidRPr="009C78E3" w:rsidRDefault="00AA24C2" w:rsidP="00936C4F">
            <w:pPr>
              <w:spacing w:before="60" w:after="60" w:line="276" w:lineRule="auto"/>
              <w:ind w:firstLine="72"/>
              <w:jc w:val="both"/>
              <w:rPr>
                <w:rFonts w:cs="Arial"/>
                <w:color w:val="000000" w:themeColor="text1"/>
                <w:sz w:val="16"/>
                <w:szCs w:val="16"/>
              </w:rPr>
            </w:pPr>
            <w:r>
              <w:rPr>
                <w:rFonts w:cs="Arial"/>
                <w:color w:val="000000" w:themeColor="text1"/>
                <w:sz w:val="16"/>
                <w:szCs w:val="16"/>
              </w:rPr>
              <w:t>R-2019-3202-05</w:t>
            </w:r>
          </w:p>
        </w:tc>
      </w:tr>
      <w:tr w:rsidR="00AA24C2" w:rsidRPr="00890789" w14:paraId="07BF5087" w14:textId="77777777" w:rsidTr="0010524A">
        <w:trPr>
          <w:trHeight w:val="246"/>
        </w:trPr>
        <w:tc>
          <w:tcPr>
            <w:tcW w:w="2013" w:type="dxa"/>
            <w:gridSpan w:val="2"/>
            <w:tcBorders>
              <w:top w:val="nil"/>
              <w:left w:val="single" w:sz="4" w:space="0" w:color="auto"/>
              <w:bottom w:val="nil"/>
              <w:right w:val="nil"/>
            </w:tcBorders>
          </w:tcPr>
          <w:p w14:paraId="70861813" w14:textId="77777777" w:rsidR="00AA24C2" w:rsidRPr="00D5013A" w:rsidRDefault="00AA24C2" w:rsidP="00936C4F">
            <w:pPr>
              <w:spacing w:before="60" w:after="60" w:line="276" w:lineRule="auto"/>
              <w:rPr>
                <w:rFonts w:cs="Arial"/>
                <w:color w:val="000000" w:themeColor="text1"/>
                <w:sz w:val="16"/>
                <w:szCs w:val="16"/>
                <w:lang w:val="en-US"/>
              </w:rPr>
            </w:pPr>
            <w:r w:rsidRPr="00D5013A">
              <w:rPr>
                <w:rFonts w:cs="Arial"/>
                <w:color w:val="000000" w:themeColor="text1"/>
                <w:sz w:val="16"/>
                <w:szCs w:val="16"/>
                <w:lang w:val="en-US"/>
              </w:rPr>
              <w:t>Justification and objective o</w:t>
            </w:r>
            <w:r>
              <w:rPr>
                <w:rFonts w:cs="Arial"/>
                <w:color w:val="000000" w:themeColor="text1"/>
                <w:sz w:val="16"/>
                <w:szCs w:val="16"/>
                <w:lang w:val="en-US"/>
              </w:rPr>
              <w:t>f</w:t>
            </w:r>
            <w:r w:rsidRPr="00D5013A">
              <w:rPr>
                <w:rFonts w:cs="Arial"/>
                <w:color w:val="000000" w:themeColor="text1"/>
                <w:sz w:val="16"/>
                <w:szCs w:val="16"/>
                <w:lang w:val="en-US"/>
              </w:rPr>
              <w:t xml:space="preserve"> the trial: </w:t>
            </w:r>
          </w:p>
        </w:tc>
        <w:tc>
          <w:tcPr>
            <w:tcW w:w="8066" w:type="dxa"/>
            <w:gridSpan w:val="7"/>
            <w:tcBorders>
              <w:top w:val="nil"/>
              <w:left w:val="nil"/>
              <w:bottom w:val="single" w:sz="4" w:space="0" w:color="auto"/>
              <w:right w:val="single" w:sz="4" w:space="0" w:color="auto"/>
            </w:tcBorders>
          </w:tcPr>
          <w:p w14:paraId="63567B26" w14:textId="77777777" w:rsidR="00AA24C2" w:rsidRPr="00CF5539" w:rsidRDefault="00AA24C2" w:rsidP="00936C4F">
            <w:pPr>
              <w:spacing w:before="60" w:after="60" w:line="276" w:lineRule="auto"/>
              <w:jc w:val="both"/>
              <w:rPr>
                <w:rFonts w:cs="Arial"/>
                <w:color w:val="000000" w:themeColor="text1"/>
                <w:sz w:val="16"/>
                <w:szCs w:val="16"/>
                <w:lang w:val="en-US"/>
              </w:rPr>
            </w:pPr>
            <w:r w:rsidRPr="00CF5539">
              <w:rPr>
                <w:rFonts w:cs="Arial"/>
                <w:color w:val="000000" w:themeColor="text1"/>
                <w:sz w:val="16"/>
                <w:szCs w:val="16"/>
                <w:lang w:val="en-US"/>
              </w:rPr>
              <w:t>To find out how long does the maximum effect of tetracaine 0.5% last (anesthetic medication routinely used in opht</w:t>
            </w:r>
            <w:r>
              <w:rPr>
                <w:rFonts w:cs="Arial"/>
                <w:color w:val="000000" w:themeColor="text1"/>
                <w:sz w:val="16"/>
                <w:szCs w:val="16"/>
                <w:lang w:val="en-US"/>
              </w:rPr>
              <w:t>h</w:t>
            </w:r>
            <w:r w:rsidRPr="00CF5539">
              <w:rPr>
                <w:rFonts w:cs="Arial"/>
                <w:color w:val="000000" w:themeColor="text1"/>
                <w:sz w:val="16"/>
                <w:szCs w:val="16"/>
                <w:lang w:val="en-US"/>
              </w:rPr>
              <w:t>almology) at different doses on the cornea (th</w:t>
            </w:r>
            <w:r>
              <w:rPr>
                <w:rFonts w:cs="Arial"/>
                <w:color w:val="000000" w:themeColor="text1"/>
                <w:sz w:val="16"/>
                <w:szCs w:val="16"/>
                <w:lang w:val="en-US"/>
              </w:rPr>
              <w:t>e superficial clear front part of the eye</w:t>
            </w:r>
            <w:r w:rsidRPr="00CF5539">
              <w:rPr>
                <w:rFonts w:cs="Arial"/>
                <w:color w:val="000000" w:themeColor="text1"/>
                <w:sz w:val="16"/>
                <w:szCs w:val="16"/>
                <w:lang w:val="en-US"/>
              </w:rPr>
              <w:t xml:space="preserve">) </w:t>
            </w:r>
            <w:r>
              <w:rPr>
                <w:rFonts w:cs="Arial"/>
                <w:color w:val="000000" w:themeColor="text1"/>
                <w:sz w:val="16"/>
                <w:szCs w:val="16"/>
                <w:lang w:val="en-US"/>
              </w:rPr>
              <w:t>in order to be able to anticipate the desired effect depending on the planned procedure</w:t>
            </w:r>
            <w:r w:rsidRPr="00CF5539">
              <w:rPr>
                <w:rFonts w:cs="Arial"/>
                <w:color w:val="000000" w:themeColor="text1"/>
                <w:sz w:val="16"/>
                <w:szCs w:val="16"/>
                <w:lang w:val="en-US"/>
              </w:rPr>
              <w:t xml:space="preserve">, </w:t>
            </w:r>
            <w:r>
              <w:rPr>
                <w:rFonts w:cs="Arial"/>
                <w:color w:val="000000" w:themeColor="text1"/>
                <w:sz w:val="16"/>
                <w:szCs w:val="16"/>
                <w:lang w:val="en-US"/>
              </w:rPr>
              <w:t>and to avoid uncomfortable sensations at any moment.</w:t>
            </w:r>
          </w:p>
        </w:tc>
      </w:tr>
      <w:tr w:rsidR="00AA24C2" w:rsidRPr="00890789" w14:paraId="37C4C408" w14:textId="77777777" w:rsidTr="0010524A">
        <w:trPr>
          <w:trHeight w:val="199"/>
        </w:trPr>
        <w:tc>
          <w:tcPr>
            <w:tcW w:w="2013" w:type="dxa"/>
            <w:gridSpan w:val="2"/>
            <w:tcBorders>
              <w:top w:val="nil"/>
              <w:left w:val="single" w:sz="4" w:space="0" w:color="auto"/>
              <w:bottom w:val="nil"/>
              <w:right w:val="nil"/>
            </w:tcBorders>
          </w:tcPr>
          <w:p w14:paraId="5180F7D9" w14:textId="77777777" w:rsidR="00AA24C2" w:rsidRPr="009C78E3" w:rsidRDefault="00AA24C2" w:rsidP="00936C4F">
            <w:pPr>
              <w:spacing w:before="60" w:after="60" w:line="276" w:lineRule="auto"/>
              <w:rPr>
                <w:rFonts w:cs="Arial"/>
                <w:color w:val="000000" w:themeColor="text1"/>
                <w:sz w:val="16"/>
                <w:szCs w:val="16"/>
              </w:rPr>
            </w:pPr>
            <w:r>
              <w:rPr>
                <w:rFonts w:cs="Arial"/>
                <w:color w:val="000000" w:themeColor="text1"/>
                <w:sz w:val="16"/>
                <w:szCs w:val="16"/>
              </w:rPr>
              <w:t>Procedure</w:t>
            </w:r>
            <w:r w:rsidRPr="009C78E3">
              <w:rPr>
                <w:rFonts w:cs="Arial"/>
                <w:color w:val="000000" w:themeColor="text1"/>
                <w:sz w:val="16"/>
                <w:szCs w:val="16"/>
              </w:rPr>
              <w:t>:</w:t>
            </w:r>
          </w:p>
        </w:tc>
        <w:tc>
          <w:tcPr>
            <w:tcW w:w="8066" w:type="dxa"/>
            <w:gridSpan w:val="7"/>
            <w:tcBorders>
              <w:top w:val="nil"/>
              <w:left w:val="nil"/>
              <w:bottom w:val="single" w:sz="4" w:space="0" w:color="auto"/>
              <w:right w:val="single" w:sz="4" w:space="0" w:color="auto"/>
            </w:tcBorders>
          </w:tcPr>
          <w:p w14:paraId="5BB1317F" w14:textId="77777777" w:rsidR="00AA24C2" w:rsidRPr="00216F7F" w:rsidRDefault="00AA24C2" w:rsidP="00936C4F">
            <w:pPr>
              <w:spacing w:before="60" w:after="60" w:line="276" w:lineRule="auto"/>
              <w:jc w:val="both"/>
              <w:rPr>
                <w:rFonts w:cs="Arial"/>
                <w:color w:val="000000" w:themeColor="text1"/>
                <w:sz w:val="16"/>
                <w:szCs w:val="16"/>
                <w:lang w:val="en-US"/>
              </w:rPr>
            </w:pPr>
            <w:r w:rsidRPr="00AA24C2">
              <w:rPr>
                <w:rFonts w:cs="Arial"/>
                <w:color w:val="000000" w:themeColor="text1"/>
                <w:sz w:val="16"/>
                <w:szCs w:val="16"/>
                <w:lang w:val="en-US"/>
              </w:rPr>
              <w:t xml:space="preserve">Corneal esthesiometry with Cochet-Bonnet esthesiometer under local anesthesia with tetracaine 0.5% ophthalmic solution. </w:t>
            </w:r>
            <w:r w:rsidRPr="001C5253">
              <w:rPr>
                <w:rFonts w:cs="Arial"/>
                <w:color w:val="000000" w:themeColor="text1"/>
                <w:sz w:val="16"/>
                <w:szCs w:val="16"/>
                <w:lang w:val="en-US"/>
              </w:rPr>
              <w:t>It consists on appling a stimulus with a nylon fiber at different lengths, before and after medication instillation, ev</w:t>
            </w:r>
            <w:r>
              <w:rPr>
                <w:rFonts w:cs="Arial"/>
                <w:color w:val="000000" w:themeColor="text1"/>
                <w:sz w:val="16"/>
                <w:szCs w:val="16"/>
                <w:lang w:val="en-US"/>
              </w:rPr>
              <w:t>ery 3 minutes until normal corneal sensitivity is recovered</w:t>
            </w:r>
            <w:r w:rsidRPr="001C5253">
              <w:rPr>
                <w:rFonts w:cs="Arial"/>
                <w:color w:val="000000" w:themeColor="text1"/>
                <w:sz w:val="16"/>
                <w:szCs w:val="16"/>
                <w:lang w:val="en-US"/>
              </w:rPr>
              <w:t xml:space="preserve">, </w:t>
            </w:r>
            <w:r>
              <w:rPr>
                <w:rFonts w:cs="Arial"/>
                <w:color w:val="000000" w:themeColor="text1"/>
                <w:sz w:val="16"/>
                <w:szCs w:val="16"/>
                <w:lang w:val="en-US"/>
              </w:rPr>
              <w:t>or after 63 minutes top</w:t>
            </w:r>
            <w:r w:rsidRPr="001C5253">
              <w:rPr>
                <w:rFonts w:cs="Arial"/>
                <w:color w:val="000000" w:themeColor="text1"/>
                <w:sz w:val="16"/>
                <w:szCs w:val="16"/>
                <w:lang w:val="en-US"/>
              </w:rPr>
              <w:t xml:space="preserve">. </w:t>
            </w:r>
            <w:r w:rsidRPr="00216F7F">
              <w:rPr>
                <w:rFonts w:cs="Arial"/>
                <w:color w:val="000000" w:themeColor="text1"/>
                <w:sz w:val="16"/>
                <w:szCs w:val="16"/>
                <w:lang w:val="en-US"/>
              </w:rPr>
              <w:t xml:space="preserve">We </w:t>
            </w:r>
            <w:r>
              <w:rPr>
                <w:rFonts w:cs="Arial"/>
                <w:color w:val="000000" w:themeColor="text1"/>
                <w:sz w:val="16"/>
                <w:szCs w:val="16"/>
                <w:lang w:val="en-US"/>
              </w:rPr>
              <w:t>w</w:t>
            </w:r>
            <w:r w:rsidRPr="00216F7F">
              <w:rPr>
                <w:rFonts w:cs="Arial"/>
                <w:color w:val="000000" w:themeColor="text1"/>
                <w:sz w:val="16"/>
                <w:szCs w:val="16"/>
                <w:lang w:val="en-US"/>
              </w:rPr>
              <w:t>ill ask you to verbally express the moment you feel the sti</w:t>
            </w:r>
            <w:r>
              <w:rPr>
                <w:rFonts w:cs="Arial"/>
                <w:color w:val="000000" w:themeColor="text1"/>
                <w:sz w:val="16"/>
                <w:szCs w:val="16"/>
                <w:lang w:val="en-US"/>
              </w:rPr>
              <w:t>mulus in your cornea</w:t>
            </w:r>
            <w:r w:rsidRPr="00216F7F">
              <w:rPr>
                <w:rFonts w:cs="Arial"/>
                <w:color w:val="000000" w:themeColor="text1"/>
                <w:sz w:val="16"/>
                <w:szCs w:val="16"/>
                <w:lang w:val="en-US"/>
              </w:rPr>
              <w:t>.</w:t>
            </w:r>
          </w:p>
        </w:tc>
      </w:tr>
      <w:tr w:rsidR="00AA24C2" w:rsidRPr="00890789" w14:paraId="2489FF76" w14:textId="77777777" w:rsidTr="0010524A">
        <w:trPr>
          <w:trHeight w:val="199"/>
        </w:trPr>
        <w:tc>
          <w:tcPr>
            <w:tcW w:w="2013" w:type="dxa"/>
            <w:gridSpan w:val="2"/>
            <w:tcBorders>
              <w:top w:val="nil"/>
              <w:left w:val="single" w:sz="4" w:space="0" w:color="auto"/>
              <w:bottom w:val="nil"/>
              <w:right w:val="nil"/>
            </w:tcBorders>
          </w:tcPr>
          <w:p w14:paraId="12A13A28" w14:textId="77777777" w:rsidR="00AA24C2" w:rsidRPr="009C78E3" w:rsidRDefault="00AA24C2" w:rsidP="00936C4F">
            <w:pPr>
              <w:spacing w:before="60" w:after="60" w:line="276" w:lineRule="auto"/>
              <w:rPr>
                <w:rFonts w:cs="Arial"/>
                <w:color w:val="000000" w:themeColor="text1"/>
                <w:sz w:val="16"/>
                <w:szCs w:val="16"/>
              </w:rPr>
            </w:pPr>
            <w:r>
              <w:rPr>
                <w:rFonts w:cs="Arial"/>
                <w:color w:val="000000" w:themeColor="text1"/>
                <w:sz w:val="16"/>
                <w:szCs w:val="16"/>
              </w:rPr>
              <w:t>Possible risks and harms</w:t>
            </w:r>
            <w:r w:rsidRPr="009C78E3">
              <w:rPr>
                <w:rFonts w:cs="Arial"/>
                <w:color w:val="000000" w:themeColor="text1"/>
                <w:sz w:val="16"/>
                <w:szCs w:val="16"/>
              </w:rPr>
              <w:t xml:space="preserve">: </w:t>
            </w:r>
          </w:p>
        </w:tc>
        <w:tc>
          <w:tcPr>
            <w:tcW w:w="8066" w:type="dxa"/>
            <w:gridSpan w:val="7"/>
            <w:tcBorders>
              <w:top w:val="single" w:sz="4" w:space="0" w:color="auto"/>
              <w:left w:val="nil"/>
              <w:bottom w:val="single" w:sz="4" w:space="0" w:color="auto"/>
              <w:right w:val="single" w:sz="4" w:space="0" w:color="auto"/>
            </w:tcBorders>
          </w:tcPr>
          <w:p w14:paraId="4E40BC70" w14:textId="77777777" w:rsidR="00AA24C2" w:rsidRPr="009F7BB0" w:rsidRDefault="00AA24C2" w:rsidP="00936C4F">
            <w:pPr>
              <w:spacing w:before="60" w:after="60" w:line="276" w:lineRule="auto"/>
              <w:jc w:val="both"/>
              <w:rPr>
                <w:rFonts w:cs="Arial"/>
                <w:color w:val="000000" w:themeColor="text1"/>
                <w:sz w:val="16"/>
                <w:szCs w:val="16"/>
                <w:lang w:val="en-US"/>
              </w:rPr>
            </w:pPr>
            <w:r w:rsidRPr="00F727BF">
              <w:rPr>
                <w:rFonts w:cs="Arial"/>
                <w:color w:val="000000" w:themeColor="text1"/>
                <w:sz w:val="16"/>
                <w:szCs w:val="16"/>
                <w:lang w:val="en-US"/>
              </w:rPr>
              <w:t>Risks are mainly those derived from tetr</w:t>
            </w:r>
            <w:r>
              <w:rPr>
                <w:rFonts w:cs="Arial"/>
                <w:color w:val="000000" w:themeColor="text1"/>
                <w:sz w:val="16"/>
                <w:szCs w:val="16"/>
                <w:lang w:val="en-US"/>
              </w:rPr>
              <w:t>a</w:t>
            </w:r>
            <w:r w:rsidRPr="00F727BF">
              <w:rPr>
                <w:rFonts w:cs="Arial"/>
                <w:color w:val="000000" w:themeColor="text1"/>
                <w:sz w:val="16"/>
                <w:szCs w:val="16"/>
                <w:lang w:val="en-US"/>
              </w:rPr>
              <w:t xml:space="preserve">caine. </w:t>
            </w:r>
            <w:r w:rsidRPr="006B685B">
              <w:rPr>
                <w:rFonts w:cs="Arial"/>
                <w:color w:val="000000" w:themeColor="text1"/>
                <w:sz w:val="16"/>
                <w:szCs w:val="16"/>
                <w:lang w:val="en-US"/>
              </w:rPr>
              <w:t xml:space="preserve">Corneal epithelium </w:t>
            </w:r>
            <w:r>
              <w:rPr>
                <w:rFonts w:cs="Arial"/>
                <w:color w:val="000000" w:themeColor="text1"/>
                <w:sz w:val="16"/>
                <w:szCs w:val="16"/>
                <w:lang w:val="en-US"/>
              </w:rPr>
              <w:t xml:space="preserve">(most superficial layer of the cornea) </w:t>
            </w:r>
            <w:r w:rsidRPr="006B685B">
              <w:rPr>
                <w:rFonts w:cs="Arial"/>
                <w:color w:val="000000" w:themeColor="text1"/>
                <w:sz w:val="16"/>
                <w:szCs w:val="16"/>
                <w:lang w:val="en-US"/>
              </w:rPr>
              <w:t xml:space="preserve">can suffer abrasion if the subject </w:t>
            </w:r>
            <w:r>
              <w:rPr>
                <w:rFonts w:cs="Arial"/>
                <w:color w:val="000000" w:themeColor="text1"/>
                <w:sz w:val="16"/>
                <w:szCs w:val="16"/>
                <w:lang w:val="en-US"/>
              </w:rPr>
              <w:t>rub</w:t>
            </w:r>
            <w:r w:rsidRPr="006B685B">
              <w:rPr>
                <w:rFonts w:cs="Arial"/>
                <w:color w:val="000000" w:themeColor="text1"/>
                <w:sz w:val="16"/>
                <w:szCs w:val="16"/>
                <w:lang w:val="en-US"/>
              </w:rPr>
              <w:t xml:space="preserve"> his eyes while being under the effect of the anesthetic resulting later in pain, </w:t>
            </w:r>
            <w:r>
              <w:rPr>
                <w:rFonts w:cs="Arial"/>
                <w:color w:val="000000" w:themeColor="text1"/>
                <w:sz w:val="16"/>
                <w:szCs w:val="16"/>
                <w:lang w:val="en-US"/>
              </w:rPr>
              <w:t xml:space="preserve">tearing and discomfort with light. </w:t>
            </w:r>
            <w:r w:rsidRPr="00B65A56">
              <w:rPr>
                <w:rFonts w:cs="Arial"/>
                <w:color w:val="000000" w:themeColor="text1"/>
                <w:sz w:val="16"/>
                <w:szCs w:val="16"/>
                <w:lang w:val="en-US"/>
              </w:rPr>
              <w:t>To avoid this, please do not</w:t>
            </w:r>
            <w:r>
              <w:rPr>
                <w:rFonts w:cs="Arial"/>
                <w:color w:val="000000" w:themeColor="text1"/>
                <w:sz w:val="16"/>
                <w:szCs w:val="16"/>
                <w:lang w:val="en-US"/>
              </w:rPr>
              <w:t xml:space="preserve"> rub or</w:t>
            </w:r>
            <w:r w:rsidRPr="00B65A56">
              <w:rPr>
                <w:rFonts w:cs="Arial"/>
                <w:color w:val="000000" w:themeColor="text1"/>
                <w:sz w:val="16"/>
                <w:szCs w:val="16"/>
                <w:lang w:val="en-US"/>
              </w:rPr>
              <w:t xml:space="preserve"> touch your eyes at least one hour after the</w:t>
            </w:r>
            <w:r>
              <w:rPr>
                <w:rFonts w:cs="Arial"/>
                <w:color w:val="000000" w:themeColor="text1"/>
                <w:sz w:val="16"/>
                <w:szCs w:val="16"/>
                <w:lang w:val="en-US"/>
              </w:rPr>
              <w:t xml:space="preserve"> procedure</w:t>
            </w:r>
            <w:r w:rsidRPr="00B65A56">
              <w:rPr>
                <w:rFonts w:cs="Arial"/>
                <w:color w:val="000000" w:themeColor="text1"/>
                <w:sz w:val="16"/>
                <w:szCs w:val="16"/>
                <w:lang w:val="en-US"/>
              </w:rPr>
              <w:t xml:space="preserve">. </w:t>
            </w:r>
            <w:r w:rsidRPr="00C448DD">
              <w:rPr>
                <w:rFonts w:cs="Arial"/>
                <w:color w:val="000000" w:themeColor="text1"/>
                <w:sz w:val="16"/>
                <w:szCs w:val="16"/>
                <w:lang w:val="en-US"/>
              </w:rPr>
              <w:t>Corneal anesthesia can decrease blinking frequency and tearing, thus caus</w:t>
            </w:r>
            <w:r>
              <w:rPr>
                <w:rFonts w:cs="Arial"/>
                <w:color w:val="000000" w:themeColor="text1"/>
                <w:sz w:val="16"/>
                <w:szCs w:val="16"/>
                <w:lang w:val="en-US"/>
              </w:rPr>
              <w:t>ing blurred vision that improves with blinking</w:t>
            </w:r>
            <w:r w:rsidRPr="00C448DD">
              <w:rPr>
                <w:rFonts w:cs="Arial"/>
                <w:color w:val="000000" w:themeColor="text1"/>
                <w:sz w:val="16"/>
                <w:szCs w:val="16"/>
                <w:lang w:val="en-US"/>
              </w:rPr>
              <w:t xml:space="preserve">. </w:t>
            </w:r>
            <w:r w:rsidRPr="003B1A60">
              <w:rPr>
                <w:rFonts w:cs="Arial"/>
                <w:color w:val="000000" w:themeColor="text1"/>
                <w:sz w:val="16"/>
                <w:szCs w:val="16"/>
                <w:lang w:val="en-US"/>
              </w:rPr>
              <w:t xml:space="preserve">This adverse effect is self-limited when the effect of the tetracaine ends. </w:t>
            </w:r>
            <w:r w:rsidRPr="00AC41FF">
              <w:rPr>
                <w:rFonts w:cs="Arial"/>
                <w:color w:val="000000" w:themeColor="text1"/>
                <w:sz w:val="16"/>
                <w:szCs w:val="16"/>
                <w:lang w:val="en-US"/>
              </w:rPr>
              <w:t>Tetracaine drop application can produce burning sensation during approximately 30 se</w:t>
            </w:r>
            <w:r>
              <w:rPr>
                <w:rFonts w:cs="Arial"/>
                <w:color w:val="000000" w:themeColor="text1"/>
                <w:sz w:val="16"/>
                <w:szCs w:val="16"/>
                <w:lang w:val="en-US"/>
              </w:rPr>
              <w:t xml:space="preserve">conds. </w:t>
            </w:r>
            <w:r w:rsidRPr="002A5CFA">
              <w:rPr>
                <w:rFonts w:cs="Arial"/>
                <w:color w:val="000000" w:themeColor="text1"/>
                <w:sz w:val="16"/>
                <w:szCs w:val="16"/>
                <w:lang w:val="en-US"/>
              </w:rPr>
              <w:t xml:space="preserve">Adverse effects are rare and include eyelid </w:t>
            </w:r>
            <w:r>
              <w:rPr>
                <w:rFonts w:cs="Arial"/>
                <w:color w:val="000000" w:themeColor="text1"/>
                <w:sz w:val="16"/>
                <w:szCs w:val="16"/>
                <w:lang w:val="en-US"/>
              </w:rPr>
              <w:t>swelling</w:t>
            </w:r>
            <w:r w:rsidRPr="002A5CFA">
              <w:rPr>
                <w:rFonts w:cs="Arial"/>
                <w:color w:val="000000" w:themeColor="text1"/>
                <w:sz w:val="16"/>
                <w:szCs w:val="16"/>
                <w:lang w:val="en-US"/>
              </w:rPr>
              <w:t>, redness, and posteriorly itch and irritation that can</w:t>
            </w:r>
            <w:r>
              <w:rPr>
                <w:rFonts w:cs="Arial"/>
                <w:color w:val="000000" w:themeColor="text1"/>
                <w:sz w:val="16"/>
                <w:szCs w:val="16"/>
                <w:lang w:val="en-US"/>
              </w:rPr>
              <w:t xml:space="preserve"> last for a few days</w:t>
            </w:r>
            <w:r w:rsidRPr="002A5CFA">
              <w:rPr>
                <w:rFonts w:cs="Arial"/>
                <w:color w:val="000000" w:themeColor="text1"/>
                <w:sz w:val="16"/>
                <w:szCs w:val="16"/>
                <w:lang w:val="en-US"/>
              </w:rPr>
              <w:t xml:space="preserve">. </w:t>
            </w:r>
            <w:r w:rsidRPr="00F15D17">
              <w:rPr>
                <w:rFonts w:cs="Arial"/>
                <w:color w:val="000000" w:themeColor="text1"/>
                <w:sz w:val="16"/>
                <w:szCs w:val="16"/>
                <w:lang w:val="en-US"/>
              </w:rPr>
              <w:t xml:space="preserve">Severe adverse effects such as corneal ulcers and perforation have been noted to occur only in cases </w:t>
            </w:r>
            <w:r>
              <w:rPr>
                <w:rFonts w:cs="Arial"/>
                <w:color w:val="000000" w:themeColor="text1"/>
                <w:sz w:val="16"/>
                <w:szCs w:val="16"/>
                <w:lang w:val="en-US"/>
              </w:rPr>
              <w:t>of tetracaine abuse, and have never been reported at the doses handled in this trial</w:t>
            </w:r>
            <w:r w:rsidRPr="00F15D17">
              <w:rPr>
                <w:rFonts w:cs="Arial"/>
                <w:color w:val="000000" w:themeColor="text1"/>
                <w:sz w:val="16"/>
                <w:szCs w:val="16"/>
                <w:lang w:val="en-US"/>
              </w:rPr>
              <w:t xml:space="preserve">. </w:t>
            </w:r>
            <w:r w:rsidRPr="002629B5">
              <w:rPr>
                <w:rFonts w:cs="Arial"/>
                <w:color w:val="000000" w:themeColor="text1"/>
                <w:sz w:val="16"/>
                <w:szCs w:val="16"/>
                <w:lang w:val="en-US"/>
              </w:rPr>
              <w:t>Esthesiometry itself, is the measurement of corneal sensitivity to a k</w:t>
            </w:r>
            <w:r>
              <w:rPr>
                <w:rFonts w:cs="Arial"/>
                <w:color w:val="000000" w:themeColor="text1"/>
                <w:sz w:val="16"/>
                <w:szCs w:val="16"/>
                <w:lang w:val="en-US"/>
              </w:rPr>
              <w:t>nown pressure, applied with a nylon fiber</w:t>
            </w:r>
            <w:r w:rsidRPr="002629B5">
              <w:rPr>
                <w:rFonts w:cs="Arial"/>
                <w:color w:val="000000" w:themeColor="text1"/>
                <w:sz w:val="16"/>
                <w:szCs w:val="16"/>
                <w:lang w:val="en-US"/>
              </w:rPr>
              <w:t xml:space="preserve">. </w:t>
            </w:r>
            <w:r w:rsidRPr="00AF10F4">
              <w:rPr>
                <w:rFonts w:cs="Arial"/>
                <w:color w:val="000000" w:themeColor="text1"/>
                <w:sz w:val="16"/>
                <w:szCs w:val="16"/>
                <w:lang w:val="en-US"/>
              </w:rPr>
              <w:t>The contact of this fiber with the cornea can produce a slight dis</w:t>
            </w:r>
            <w:r>
              <w:rPr>
                <w:rFonts w:cs="Arial"/>
                <w:color w:val="000000" w:themeColor="text1"/>
                <w:sz w:val="16"/>
                <w:szCs w:val="16"/>
                <w:lang w:val="en-US"/>
              </w:rPr>
              <w:t xml:space="preserve">comfort sensation. </w:t>
            </w:r>
            <w:r w:rsidRPr="003F1665">
              <w:rPr>
                <w:rFonts w:cs="Arial"/>
                <w:color w:val="000000" w:themeColor="text1"/>
                <w:sz w:val="16"/>
                <w:szCs w:val="16"/>
                <w:lang w:val="en-US"/>
              </w:rPr>
              <w:t>Although we have not found any adverse event due to the esthesiometry, we could expect corneal abrasion (desc</w:t>
            </w:r>
            <w:r>
              <w:rPr>
                <w:rFonts w:cs="Arial"/>
                <w:color w:val="000000" w:themeColor="text1"/>
                <w:sz w:val="16"/>
                <w:szCs w:val="16"/>
                <w:lang w:val="en-US"/>
              </w:rPr>
              <w:t>ribed earlier) that heals in a 24 to 48 hours period</w:t>
            </w:r>
            <w:r w:rsidRPr="003F1665">
              <w:rPr>
                <w:rFonts w:cs="Arial"/>
                <w:color w:val="000000" w:themeColor="text1"/>
                <w:sz w:val="16"/>
                <w:szCs w:val="16"/>
                <w:lang w:val="en-US"/>
              </w:rPr>
              <w:t xml:space="preserve">. </w:t>
            </w:r>
            <w:r w:rsidRPr="00AA24C2">
              <w:rPr>
                <w:rFonts w:cs="Arial"/>
                <w:color w:val="000000" w:themeColor="text1"/>
                <w:sz w:val="16"/>
                <w:szCs w:val="16"/>
                <w:lang w:val="en-US"/>
              </w:rPr>
              <w:t xml:space="preserve">An infection called keratitis can overcome a corneal abrasion. </w:t>
            </w:r>
            <w:r w:rsidRPr="003F5808">
              <w:rPr>
                <w:rFonts w:cs="Arial"/>
                <w:color w:val="000000" w:themeColor="text1"/>
                <w:sz w:val="16"/>
                <w:szCs w:val="16"/>
                <w:lang w:val="en-US"/>
              </w:rPr>
              <w:t>It is characterized by pain, redness, blurred visión, tearing, spasm of the eyelids, discomfort with light, secretion, and</w:t>
            </w:r>
            <w:r>
              <w:rPr>
                <w:rFonts w:cs="Arial"/>
                <w:color w:val="000000" w:themeColor="text1"/>
                <w:sz w:val="16"/>
                <w:szCs w:val="16"/>
                <w:lang w:val="en-US"/>
              </w:rPr>
              <w:t xml:space="preserve"> severe cases can lead to sequelae </w:t>
            </w:r>
            <w:r w:rsidRPr="003F5808">
              <w:rPr>
                <w:rFonts w:cs="Arial"/>
                <w:color w:val="000000" w:themeColor="text1"/>
                <w:sz w:val="16"/>
                <w:szCs w:val="16"/>
                <w:lang w:val="en-US"/>
              </w:rPr>
              <w:t>s</w:t>
            </w:r>
            <w:r>
              <w:rPr>
                <w:rFonts w:cs="Arial"/>
                <w:color w:val="000000" w:themeColor="text1"/>
                <w:sz w:val="16"/>
                <w:szCs w:val="16"/>
                <w:lang w:val="en-US"/>
              </w:rPr>
              <w:t>uch as decreased vision, scars in the cornea, or in the worst-case eye loss.</w:t>
            </w:r>
            <w:r w:rsidRPr="003F5808">
              <w:rPr>
                <w:rFonts w:cs="Arial"/>
                <w:color w:val="000000" w:themeColor="text1"/>
                <w:sz w:val="16"/>
                <w:szCs w:val="16"/>
                <w:lang w:val="en-US"/>
              </w:rPr>
              <w:t xml:space="preserve"> </w:t>
            </w:r>
            <w:r w:rsidRPr="00FB18CD">
              <w:rPr>
                <w:rFonts w:cs="Arial"/>
                <w:color w:val="000000" w:themeColor="text1"/>
                <w:sz w:val="16"/>
                <w:szCs w:val="16"/>
                <w:lang w:val="en-US"/>
              </w:rPr>
              <w:t>To avoid this, the esthesiometer will be desinfected among patients, and</w:t>
            </w:r>
            <w:r>
              <w:rPr>
                <w:rFonts w:cs="Arial"/>
                <w:color w:val="000000" w:themeColor="text1"/>
                <w:sz w:val="16"/>
                <w:szCs w:val="16"/>
                <w:lang w:val="en-US"/>
              </w:rPr>
              <w:t xml:space="preserve"> a single drop of topical antibiotic will be applied to every patient</w:t>
            </w:r>
            <w:r w:rsidRPr="00FB18CD">
              <w:rPr>
                <w:rFonts w:cs="Arial"/>
                <w:color w:val="000000" w:themeColor="text1"/>
                <w:sz w:val="16"/>
                <w:szCs w:val="16"/>
                <w:lang w:val="en-US"/>
              </w:rPr>
              <w:t xml:space="preserve">. </w:t>
            </w:r>
            <w:r w:rsidRPr="008C2240">
              <w:rPr>
                <w:rFonts w:cs="Arial"/>
                <w:color w:val="000000" w:themeColor="text1"/>
                <w:sz w:val="16"/>
                <w:szCs w:val="16"/>
                <w:lang w:val="en-US"/>
              </w:rPr>
              <w:t xml:space="preserve">For the detection of corneal abrasion, after the procedure we will use a fluoresceine dye strip. </w:t>
            </w:r>
            <w:r w:rsidRPr="00532EF4">
              <w:rPr>
                <w:rFonts w:cs="Arial"/>
                <w:color w:val="000000" w:themeColor="text1"/>
                <w:sz w:val="16"/>
                <w:szCs w:val="16"/>
                <w:lang w:val="en-US"/>
              </w:rPr>
              <w:t>In case it was found, topical antibiotic will be applied every 4 hour</w:t>
            </w:r>
            <w:r>
              <w:rPr>
                <w:rFonts w:cs="Arial"/>
                <w:color w:val="000000" w:themeColor="text1"/>
                <w:sz w:val="16"/>
                <w:szCs w:val="16"/>
                <w:lang w:val="en-US"/>
              </w:rPr>
              <w:t>s to prevent infection, and a new visit will be provided 24 hours later to repeat fluorescein dye</w:t>
            </w:r>
            <w:r w:rsidRPr="00532EF4">
              <w:rPr>
                <w:rFonts w:cs="Arial"/>
                <w:color w:val="000000" w:themeColor="text1"/>
                <w:sz w:val="16"/>
                <w:szCs w:val="16"/>
                <w:lang w:val="en-US"/>
              </w:rPr>
              <w:t xml:space="preserve">, </w:t>
            </w:r>
            <w:r>
              <w:rPr>
                <w:rFonts w:cs="Arial"/>
                <w:color w:val="000000" w:themeColor="text1"/>
                <w:sz w:val="16"/>
                <w:szCs w:val="16"/>
                <w:lang w:val="en-US"/>
              </w:rPr>
              <w:t>and so on every 24 hours until the abrasion heals</w:t>
            </w:r>
            <w:r w:rsidRPr="00532EF4">
              <w:rPr>
                <w:rFonts w:cs="Arial"/>
                <w:color w:val="000000" w:themeColor="text1"/>
                <w:sz w:val="16"/>
                <w:szCs w:val="16"/>
                <w:lang w:val="en-US"/>
              </w:rPr>
              <w:t xml:space="preserve">. </w:t>
            </w:r>
            <w:r w:rsidRPr="009F7BB0">
              <w:rPr>
                <w:rFonts w:cs="Arial"/>
                <w:color w:val="000000" w:themeColor="text1"/>
                <w:sz w:val="16"/>
                <w:szCs w:val="16"/>
                <w:lang w:val="en-US"/>
              </w:rPr>
              <w:t>If needed, the antibiotics will be provided by the r</w:t>
            </w:r>
            <w:r>
              <w:rPr>
                <w:rFonts w:cs="Arial"/>
                <w:color w:val="000000" w:themeColor="text1"/>
                <w:sz w:val="16"/>
                <w:szCs w:val="16"/>
                <w:lang w:val="en-US"/>
              </w:rPr>
              <w:t>esearch group.</w:t>
            </w:r>
          </w:p>
        </w:tc>
      </w:tr>
      <w:tr w:rsidR="00AA24C2" w:rsidRPr="00890789" w14:paraId="25DC2A10" w14:textId="77777777" w:rsidTr="0010524A">
        <w:trPr>
          <w:trHeight w:val="199"/>
        </w:trPr>
        <w:tc>
          <w:tcPr>
            <w:tcW w:w="2013" w:type="dxa"/>
            <w:gridSpan w:val="2"/>
            <w:tcBorders>
              <w:top w:val="nil"/>
              <w:left w:val="single" w:sz="4" w:space="0" w:color="auto"/>
              <w:bottom w:val="nil"/>
              <w:right w:val="nil"/>
            </w:tcBorders>
          </w:tcPr>
          <w:p w14:paraId="5D1A257C" w14:textId="77777777" w:rsidR="00AA24C2" w:rsidRPr="00EA225E" w:rsidRDefault="00AA24C2" w:rsidP="00936C4F">
            <w:pPr>
              <w:spacing w:before="60" w:after="60" w:line="276" w:lineRule="auto"/>
              <w:rPr>
                <w:rFonts w:cs="Arial"/>
                <w:color w:val="000000" w:themeColor="text1"/>
                <w:sz w:val="16"/>
                <w:szCs w:val="16"/>
                <w:lang w:val="en-US"/>
              </w:rPr>
            </w:pPr>
            <w:r w:rsidRPr="00EA225E">
              <w:rPr>
                <w:rFonts w:cs="Arial"/>
                <w:color w:val="000000" w:themeColor="text1"/>
                <w:sz w:val="16"/>
                <w:szCs w:val="16"/>
                <w:lang w:val="en-US"/>
              </w:rPr>
              <w:t>Possible benefits from pariticipating i</w:t>
            </w:r>
            <w:r>
              <w:rPr>
                <w:rFonts w:cs="Arial"/>
                <w:color w:val="000000" w:themeColor="text1"/>
                <w:sz w:val="16"/>
                <w:szCs w:val="16"/>
                <w:lang w:val="en-US"/>
              </w:rPr>
              <w:t>n this trial</w:t>
            </w:r>
          </w:p>
        </w:tc>
        <w:tc>
          <w:tcPr>
            <w:tcW w:w="8066" w:type="dxa"/>
            <w:gridSpan w:val="7"/>
            <w:tcBorders>
              <w:top w:val="single" w:sz="4" w:space="0" w:color="auto"/>
              <w:left w:val="nil"/>
              <w:bottom w:val="single" w:sz="4" w:space="0" w:color="auto"/>
              <w:right w:val="single" w:sz="4" w:space="0" w:color="auto"/>
            </w:tcBorders>
          </w:tcPr>
          <w:p w14:paraId="4F1CFB29" w14:textId="77777777" w:rsidR="00AA24C2" w:rsidRPr="00D55AB9" w:rsidRDefault="00AA24C2" w:rsidP="00936C4F">
            <w:pPr>
              <w:spacing w:before="60" w:after="60" w:line="276" w:lineRule="auto"/>
              <w:jc w:val="both"/>
              <w:rPr>
                <w:rFonts w:cs="Arial"/>
                <w:color w:val="000000" w:themeColor="text1"/>
                <w:sz w:val="16"/>
                <w:szCs w:val="16"/>
                <w:lang w:val="en-US"/>
              </w:rPr>
            </w:pPr>
            <w:r w:rsidRPr="00764BE6">
              <w:rPr>
                <w:rFonts w:cs="Arial"/>
                <w:color w:val="000000" w:themeColor="text1"/>
                <w:sz w:val="16"/>
                <w:szCs w:val="16"/>
                <w:lang w:val="en-US"/>
              </w:rPr>
              <w:t>As part of the protocol, we will perform an ophthalmic assessment</w:t>
            </w:r>
            <w:r>
              <w:rPr>
                <w:rFonts w:cs="Arial"/>
                <w:color w:val="000000" w:themeColor="text1"/>
                <w:sz w:val="16"/>
                <w:szCs w:val="16"/>
                <w:lang w:val="en-US"/>
              </w:rPr>
              <w:t xml:space="preserve"> which includes visual acuity measurement</w:t>
            </w:r>
            <w:r w:rsidRPr="00764BE6">
              <w:rPr>
                <w:rFonts w:cs="Arial"/>
                <w:color w:val="000000" w:themeColor="text1"/>
                <w:sz w:val="16"/>
                <w:szCs w:val="16"/>
                <w:lang w:val="en-US"/>
              </w:rPr>
              <w:t xml:space="preserve">, </w:t>
            </w:r>
            <w:r>
              <w:rPr>
                <w:rFonts w:cs="Arial"/>
                <w:color w:val="000000" w:themeColor="text1"/>
                <w:sz w:val="16"/>
                <w:szCs w:val="16"/>
                <w:lang w:val="en-US"/>
              </w:rPr>
              <w:t>physical exploration on the slit lamp of ocular adnexa</w:t>
            </w:r>
            <w:r w:rsidRPr="00764BE6">
              <w:rPr>
                <w:rFonts w:cs="Arial"/>
                <w:color w:val="000000" w:themeColor="text1"/>
                <w:sz w:val="16"/>
                <w:szCs w:val="16"/>
                <w:lang w:val="en-US"/>
              </w:rPr>
              <w:t>,</w:t>
            </w:r>
            <w:r>
              <w:rPr>
                <w:rFonts w:cs="Arial"/>
                <w:color w:val="000000" w:themeColor="text1"/>
                <w:sz w:val="16"/>
                <w:szCs w:val="16"/>
                <w:lang w:val="en-US"/>
              </w:rPr>
              <w:t xml:space="preserve"> anterior segment and fundus</w:t>
            </w:r>
            <w:r w:rsidRPr="00764BE6">
              <w:rPr>
                <w:rFonts w:cs="Arial"/>
                <w:color w:val="000000" w:themeColor="text1"/>
                <w:sz w:val="16"/>
                <w:szCs w:val="16"/>
                <w:lang w:val="en-US"/>
              </w:rPr>
              <w:t xml:space="preserve">. </w:t>
            </w:r>
            <w:r w:rsidRPr="0085265A">
              <w:rPr>
                <w:rFonts w:cs="Arial"/>
                <w:color w:val="000000" w:themeColor="text1"/>
                <w:sz w:val="16"/>
                <w:szCs w:val="16"/>
                <w:lang w:val="en-US"/>
              </w:rPr>
              <w:t xml:space="preserve">This serves as a screening for possible </w:t>
            </w:r>
            <w:r>
              <w:rPr>
                <w:rFonts w:cs="Arial"/>
                <w:color w:val="000000" w:themeColor="text1"/>
                <w:sz w:val="16"/>
                <w:szCs w:val="16"/>
                <w:lang w:val="en-US"/>
              </w:rPr>
              <w:t xml:space="preserve">ocular </w:t>
            </w:r>
            <w:r w:rsidRPr="0085265A">
              <w:rPr>
                <w:rFonts w:cs="Arial"/>
                <w:color w:val="000000" w:themeColor="text1"/>
                <w:sz w:val="16"/>
                <w:szCs w:val="16"/>
                <w:lang w:val="en-US"/>
              </w:rPr>
              <w:t>pathologies that the sub</w:t>
            </w:r>
            <w:r>
              <w:rPr>
                <w:rFonts w:cs="Arial"/>
                <w:color w:val="000000" w:themeColor="text1"/>
                <w:sz w:val="16"/>
                <w:szCs w:val="16"/>
                <w:lang w:val="en-US"/>
              </w:rPr>
              <w:t>ject could be unaware of, and it represents a direct benefit for the patient</w:t>
            </w:r>
            <w:r w:rsidRPr="0085265A">
              <w:rPr>
                <w:rFonts w:cs="Arial"/>
                <w:color w:val="000000" w:themeColor="text1"/>
                <w:sz w:val="16"/>
                <w:szCs w:val="16"/>
                <w:lang w:val="en-US"/>
              </w:rPr>
              <w:t xml:space="preserve">. </w:t>
            </w:r>
            <w:r w:rsidRPr="00AA24C2">
              <w:rPr>
                <w:rFonts w:cs="Arial"/>
                <w:color w:val="000000" w:themeColor="text1"/>
                <w:sz w:val="16"/>
                <w:szCs w:val="16"/>
                <w:lang w:val="en-US"/>
              </w:rPr>
              <w:t xml:space="preserve">No chardsges will be applied. </w:t>
            </w:r>
            <w:r w:rsidRPr="00D55AB9">
              <w:rPr>
                <w:rFonts w:cs="Arial"/>
                <w:color w:val="000000" w:themeColor="text1"/>
                <w:sz w:val="16"/>
                <w:szCs w:val="16"/>
                <w:lang w:val="en-US"/>
              </w:rPr>
              <w:t>As an indirect benefit, we will generate information on t</w:t>
            </w:r>
            <w:r>
              <w:rPr>
                <w:rFonts w:cs="Arial"/>
                <w:color w:val="000000" w:themeColor="text1"/>
                <w:sz w:val="16"/>
                <w:szCs w:val="16"/>
                <w:lang w:val="en-US"/>
              </w:rPr>
              <w:t xml:space="preserve">he optimal tetracaine dose, as it is a frequently used drug for many diagnostic and therapeutic procedures. </w:t>
            </w:r>
          </w:p>
        </w:tc>
      </w:tr>
      <w:tr w:rsidR="00AA24C2" w:rsidRPr="00890789" w14:paraId="778DA655" w14:textId="77777777" w:rsidTr="0010524A">
        <w:trPr>
          <w:trHeight w:val="199"/>
        </w:trPr>
        <w:tc>
          <w:tcPr>
            <w:tcW w:w="2013" w:type="dxa"/>
            <w:gridSpan w:val="2"/>
            <w:tcBorders>
              <w:top w:val="nil"/>
              <w:left w:val="single" w:sz="4" w:space="0" w:color="auto"/>
              <w:bottom w:val="nil"/>
              <w:right w:val="nil"/>
            </w:tcBorders>
          </w:tcPr>
          <w:p w14:paraId="0A467D4F" w14:textId="77777777" w:rsidR="00AA24C2" w:rsidRPr="007B702C" w:rsidRDefault="00AA24C2" w:rsidP="00936C4F">
            <w:pPr>
              <w:spacing w:before="60" w:after="60" w:line="276" w:lineRule="auto"/>
              <w:rPr>
                <w:rFonts w:cs="Arial"/>
                <w:color w:val="000000" w:themeColor="text1"/>
                <w:sz w:val="16"/>
                <w:szCs w:val="16"/>
                <w:lang w:val="en-US"/>
              </w:rPr>
            </w:pPr>
            <w:r w:rsidRPr="007B702C">
              <w:rPr>
                <w:rFonts w:cs="Arial"/>
                <w:color w:val="000000" w:themeColor="text1"/>
                <w:sz w:val="16"/>
                <w:szCs w:val="16"/>
                <w:lang w:val="en-US"/>
              </w:rPr>
              <w:t>Information about results and t</w:t>
            </w:r>
            <w:r>
              <w:rPr>
                <w:rFonts w:cs="Arial"/>
                <w:color w:val="000000" w:themeColor="text1"/>
                <w:sz w:val="16"/>
                <w:szCs w:val="16"/>
                <w:lang w:val="en-US"/>
              </w:rPr>
              <w:t>reatment alternatives</w:t>
            </w:r>
          </w:p>
        </w:tc>
        <w:tc>
          <w:tcPr>
            <w:tcW w:w="8066" w:type="dxa"/>
            <w:gridSpan w:val="7"/>
            <w:tcBorders>
              <w:top w:val="single" w:sz="4" w:space="0" w:color="auto"/>
              <w:left w:val="nil"/>
              <w:bottom w:val="single" w:sz="4" w:space="0" w:color="auto"/>
              <w:right w:val="single" w:sz="4" w:space="0" w:color="auto"/>
            </w:tcBorders>
          </w:tcPr>
          <w:p w14:paraId="4D41FCD7" w14:textId="77777777" w:rsidR="00AA24C2" w:rsidRPr="003C1A69" w:rsidRDefault="00AA24C2" w:rsidP="00936C4F">
            <w:pPr>
              <w:spacing w:before="60" w:after="60" w:line="276" w:lineRule="auto"/>
              <w:jc w:val="both"/>
              <w:rPr>
                <w:rFonts w:cs="Arial"/>
                <w:color w:val="000000" w:themeColor="text1"/>
                <w:sz w:val="16"/>
                <w:szCs w:val="16"/>
                <w:lang w:val="en-US"/>
              </w:rPr>
            </w:pPr>
            <w:r w:rsidRPr="00036E33">
              <w:rPr>
                <w:rFonts w:cs="Arial"/>
                <w:color w:val="000000" w:themeColor="text1"/>
                <w:sz w:val="16"/>
                <w:szCs w:val="16"/>
                <w:lang w:val="en-US"/>
              </w:rPr>
              <w:t>A printed copy of the initial assessment will be handed to the pat</w:t>
            </w:r>
            <w:r>
              <w:rPr>
                <w:rFonts w:cs="Arial"/>
                <w:color w:val="000000" w:themeColor="text1"/>
                <w:sz w:val="16"/>
                <w:szCs w:val="16"/>
                <w:lang w:val="en-US"/>
              </w:rPr>
              <w:t>ient. In case of any ophthalmic pathology detection, the subject will not be eligible to participate in the trial</w:t>
            </w:r>
            <w:r w:rsidRPr="00036E33">
              <w:rPr>
                <w:rFonts w:cs="Arial"/>
                <w:color w:val="000000" w:themeColor="text1"/>
                <w:sz w:val="16"/>
                <w:szCs w:val="16"/>
                <w:lang w:val="en-US"/>
              </w:rPr>
              <w:t xml:space="preserve">. </w:t>
            </w:r>
            <w:r w:rsidRPr="003C1A69">
              <w:rPr>
                <w:rFonts w:cs="Arial"/>
                <w:color w:val="000000" w:themeColor="text1"/>
                <w:sz w:val="16"/>
                <w:szCs w:val="16"/>
                <w:lang w:val="en-US"/>
              </w:rPr>
              <w:t>Treatment prescription and complementary diagnostic tests are not offered b</w:t>
            </w:r>
            <w:r>
              <w:rPr>
                <w:rFonts w:cs="Arial"/>
                <w:color w:val="000000" w:themeColor="text1"/>
                <w:sz w:val="16"/>
                <w:szCs w:val="16"/>
                <w:lang w:val="en-US"/>
              </w:rPr>
              <w:t>y this research group for pathologies detected on the initial assessment.</w:t>
            </w:r>
          </w:p>
        </w:tc>
      </w:tr>
      <w:tr w:rsidR="00AA24C2" w:rsidRPr="005C4E8A" w14:paraId="473537C7" w14:textId="77777777" w:rsidTr="0010524A">
        <w:trPr>
          <w:trHeight w:val="199"/>
        </w:trPr>
        <w:tc>
          <w:tcPr>
            <w:tcW w:w="2013" w:type="dxa"/>
            <w:gridSpan w:val="2"/>
            <w:tcBorders>
              <w:top w:val="nil"/>
              <w:left w:val="single" w:sz="4" w:space="0" w:color="auto"/>
              <w:bottom w:val="nil"/>
              <w:right w:val="nil"/>
            </w:tcBorders>
          </w:tcPr>
          <w:p w14:paraId="1033101B" w14:textId="77777777" w:rsidR="00AA24C2" w:rsidRPr="009C78E3" w:rsidRDefault="00AA24C2" w:rsidP="00936C4F">
            <w:pPr>
              <w:spacing w:before="60" w:after="60" w:line="276" w:lineRule="auto"/>
              <w:rPr>
                <w:rFonts w:cs="Arial"/>
                <w:color w:val="000000" w:themeColor="text1"/>
                <w:sz w:val="16"/>
                <w:szCs w:val="16"/>
              </w:rPr>
            </w:pPr>
            <w:r>
              <w:rPr>
                <w:rFonts w:cs="Arial"/>
                <w:color w:val="000000" w:themeColor="text1"/>
                <w:sz w:val="16"/>
                <w:szCs w:val="16"/>
              </w:rPr>
              <w:lastRenderedPageBreak/>
              <w:t>Participation or retreat</w:t>
            </w:r>
            <w:r w:rsidRPr="009C78E3">
              <w:rPr>
                <w:rFonts w:cs="Arial"/>
                <w:color w:val="000000" w:themeColor="text1"/>
                <w:sz w:val="16"/>
                <w:szCs w:val="16"/>
              </w:rPr>
              <w:t>:</w:t>
            </w:r>
          </w:p>
        </w:tc>
        <w:tc>
          <w:tcPr>
            <w:tcW w:w="8066" w:type="dxa"/>
            <w:gridSpan w:val="7"/>
            <w:tcBorders>
              <w:top w:val="single" w:sz="4" w:space="0" w:color="auto"/>
              <w:left w:val="nil"/>
              <w:bottom w:val="single" w:sz="4" w:space="0" w:color="auto"/>
              <w:right w:val="single" w:sz="4" w:space="0" w:color="auto"/>
            </w:tcBorders>
          </w:tcPr>
          <w:p w14:paraId="11FD8DCA" w14:textId="77777777" w:rsidR="00AA24C2" w:rsidRPr="005C4E8A" w:rsidRDefault="00AA24C2" w:rsidP="00936C4F">
            <w:pPr>
              <w:spacing w:before="60" w:after="60" w:line="276" w:lineRule="auto"/>
              <w:jc w:val="both"/>
              <w:rPr>
                <w:rFonts w:cs="Arial"/>
                <w:color w:val="000000" w:themeColor="text1"/>
                <w:sz w:val="16"/>
                <w:szCs w:val="16"/>
                <w:lang w:val="en-US"/>
              </w:rPr>
            </w:pPr>
            <w:r w:rsidRPr="005C4E8A">
              <w:rPr>
                <w:rFonts w:cs="Arial"/>
                <w:color w:val="000000" w:themeColor="text1"/>
                <w:sz w:val="16"/>
                <w:szCs w:val="16"/>
                <w:lang w:val="en-US"/>
              </w:rPr>
              <w:t>The subject is free t</w:t>
            </w:r>
            <w:r>
              <w:rPr>
                <w:rFonts w:cs="Arial"/>
                <w:color w:val="000000" w:themeColor="text1"/>
                <w:sz w:val="16"/>
                <w:szCs w:val="16"/>
                <w:lang w:val="en-US"/>
              </w:rPr>
              <w:t>o decide whether to participate or not on the trial and can ask to abandon the test at any moment. Any question can be solved by the enlisted authors.</w:t>
            </w:r>
          </w:p>
        </w:tc>
      </w:tr>
      <w:tr w:rsidR="00AA24C2" w:rsidRPr="00890789" w14:paraId="360BD4EB" w14:textId="77777777" w:rsidTr="0010524A">
        <w:trPr>
          <w:trHeight w:val="199"/>
        </w:trPr>
        <w:tc>
          <w:tcPr>
            <w:tcW w:w="2013" w:type="dxa"/>
            <w:gridSpan w:val="2"/>
            <w:tcBorders>
              <w:top w:val="nil"/>
              <w:left w:val="single" w:sz="4" w:space="0" w:color="auto"/>
              <w:bottom w:val="nil"/>
              <w:right w:val="nil"/>
            </w:tcBorders>
          </w:tcPr>
          <w:p w14:paraId="5FA9AC60" w14:textId="77777777" w:rsidR="00AA24C2" w:rsidRPr="009C78E3" w:rsidRDefault="00AA24C2" w:rsidP="00936C4F">
            <w:pPr>
              <w:spacing w:before="60" w:after="60" w:line="276" w:lineRule="auto"/>
              <w:rPr>
                <w:rFonts w:cs="Arial"/>
                <w:color w:val="000000" w:themeColor="text1"/>
                <w:sz w:val="16"/>
                <w:szCs w:val="16"/>
              </w:rPr>
            </w:pPr>
            <w:r>
              <w:rPr>
                <w:rFonts w:cs="Arial"/>
                <w:color w:val="000000" w:themeColor="text1"/>
                <w:sz w:val="16"/>
                <w:szCs w:val="16"/>
              </w:rPr>
              <w:t>Privacy and confidentiality</w:t>
            </w:r>
          </w:p>
        </w:tc>
        <w:tc>
          <w:tcPr>
            <w:tcW w:w="8066" w:type="dxa"/>
            <w:gridSpan w:val="7"/>
            <w:tcBorders>
              <w:top w:val="single" w:sz="4" w:space="0" w:color="auto"/>
              <w:left w:val="nil"/>
              <w:bottom w:val="single" w:sz="4" w:space="0" w:color="auto"/>
              <w:right w:val="single" w:sz="4" w:space="0" w:color="auto"/>
            </w:tcBorders>
          </w:tcPr>
          <w:p w14:paraId="0B46CBF9" w14:textId="77777777" w:rsidR="00AA24C2" w:rsidRPr="009D13F0" w:rsidRDefault="00AA24C2" w:rsidP="00936C4F">
            <w:pPr>
              <w:spacing w:before="60" w:after="60" w:line="276" w:lineRule="auto"/>
              <w:jc w:val="both"/>
              <w:rPr>
                <w:rFonts w:cs="Arial"/>
                <w:color w:val="000000" w:themeColor="text1"/>
                <w:sz w:val="16"/>
                <w:szCs w:val="16"/>
                <w:lang w:val="en-US"/>
              </w:rPr>
            </w:pPr>
            <w:r w:rsidRPr="00075689">
              <w:rPr>
                <w:rFonts w:cs="Arial"/>
                <w:color w:val="000000" w:themeColor="text1"/>
                <w:sz w:val="16"/>
                <w:szCs w:val="16"/>
                <w:lang w:val="en-US"/>
              </w:rPr>
              <w:t xml:space="preserve">The results from the trial are intended to be published on scientific journals. </w:t>
            </w:r>
            <w:r w:rsidRPr="007160C5">
              <w:rPr>
                <w:rFonts w:cs="Arial"/>
                <w:color w:val="000000" w:themeColor="text1"/>
                <w:sz w:val="16"/>
                <w:szCs w:val="16"/>
                <w:lang w:val="en-US"/>
              </w:rPr>
              <w:t>The authors are committed to maintain the subjec</w:t>
            </w:r>
            <w:r>
              <w:rPr>
                <w:rFonts w:cs="Arial"/>
                <w:color w:val="000000" w:themeColor="text1"/>
                <w:sz w:val="16"/>
                <w:szCs w:val="16"/>
                <w:lang w:val="en-US"/>
              </w:rPr>
              <w:t>t’s</w:t>
            </w:r>
            <w:r w:rsidRPr="007160C5">
              <w:rPr>
                <w:rFonts w:cs="Arial"/>
                <w:color w:val="000000" w:themeColor="text1"/>
                <w:sz w:val="16"/>
                <w:szCs w:val="16"/>
                <w:lang w:val="en-US"/>
              </w:rPr>
              <w:t xml:space="preserve"> identity priva</w:t>
            </w:r>
            <w:r>
              <w:rPr>
                <w:rFonts w:cs="Arial"/>
                <w:color w:val="000000" w:themeColor="text1"/>
                <w:sz w:val="16"/>
                <w:szCs w:val="16"/>
                <w:lang w:val="en-US"/>
              </w:rPr>
              <w:t>te, and do not unveil it in any publications</w:t>
            </w:r>
            <w:r w:rsidRPr="007160C5">
              <w:rPr>
                <w:rFonts w:cs="Arial"/>
                <w:color w:val="000000" w:themeColor="text1"/>
                <w:sz w:val="16"/>
                <w:szCs w:val="16"/>
                <w:lang w:val="en-US"/>
              </w:rPr>
              <w:t xml:space="preserve">. </w:t>
            </w:r>
            <w:r>
              <w:rPr>
                <w:rFonts w:cs="Arial"/>
                <w:color w:val="000000" w:themeColor="text1"/>
                <w:sz w:val="16"/>
                <w:szCs w:val="16"/>
                <w:lang w:val="en-US"/>
              </w:rPr>
              <w:t>In case the subject agrees, the compiled data can be used for future studies.</w:t>
            </w:r>
            <w:r w:rsidRPr="009D13F0">
              <w:rPr>
                <w:rFonts w:cs="Arial"/>
                <w:color w:val="000000" w:themeColor="text1"/>
                <w:sz w:val="16"/>
                <w:szCs w:val="16"/>
                <w:lang w:val="en-US"/>
              </w:rPr>
              <w:t xml:space="preserve"> </w:t>
            </w:r>
          </w:p>
        </w:tc>
      </w:tr>
      <w:tr w:rsidR="00AA24C2" w:rsidRPr="00890789" w14:paraId="714F5348" w14:textId="77777777" w:rsidTr="0010524A">
        <w:trPr>
          <w:trHeight w:val="199"/>
        </w:trPr>
        <w:tc>
          <w:tcPr>
            <w:tcW w:w="10079" w:type="dxa"/>
            <w:gridSpan w:val="9"/>
            <w:tcBorders>
              <w:top w:val="nil"/>
              <w:left w:val="single" w:sz="4" w:space="0" w:color="auto"/>
              <w:bottom w:val="nil"/>
              <w:right w:val="single" w:sz="4" w:space="0" w:color="auto"/>
            </w:tcBorders>
          </w:tcPr>
          <w:p w14:paraId="7EF3FD74" w14:textId="77777777" w:rsidR="00AA24C2" w:rsidRPr="00C97793" w:rsidRDefault="00AA24C2" w:rsidP="00936C4F">
            <w:pPr>
              <w:spacing w:before="60" w:after="60" w:line="276" w:lineRule="auto"/>
              <w:rPr>
                <w:rFonts w:cs="Arial"/>
                <w:color w:val="000000" w:themeColor="text1"/>
                <w:sz w:val="16"/>
                <w:szCs w:val="16"/>
                <w:lang w:val="en-US"/>
              </w:rPr>
            </w:pPr>
            <w:r w:rsidRPr="00C97793">
              <w:rPr>
                <w:rFonts w:cs="Arial"/>
                <w:color w:val="000000" w:themeColor="text1"/>
                <w:sz w:val="16"/>
                <w:szCs w:val="16"/>
                <w:lang w:val="en-US"/>
              </w:rPr>
              <w:t>In case of biologic ma</w:t>
            </w:r>
            <w:r>
              <w:rPr>
                <w:rFonts w:cs="Arial"/>
                <w:color w:val="000000" w:themeColor="text1"/>
                <w:sz w:val="16"/>
                <w:szCs w:val="16"/>
                <w:lang w:val="en-US"/>
              </w:rPr>
              <w:t>terial collection (if applies):</w:t>
            </w:r>
          </w:p>
        </w:tc>
      </w:tr>
      <w:tr w:rsidR="00AA24C2" w:rsidRPr="00890789" w14:paraId="0500F394" w14:textId="77777777" w:rsidTr="0010524A">
        <w:trPr>
          <w:trHeight w:val="199"/>
        </w:trPr>
        <w:tc>
          <w:tcPr>
            <w:tcW w:w="1711" w:type="dxa"/>
            <w:tcBorders>
              <w:top w:val="nil"/>
              <w:left w:val="single" w:sz="4" w:space="0" w:color="auto"/>
              <w:bottom w:val="nil"/>
              <w:right w:val="nil"/>
            </w:tcBorders>
          </w:tcPr>
          <w:p w14:paraId="0B3AF303" w14:textId="77777777" w:rsidR="00AA24C2" w:rsidRPr="00C97793" w:rsidRDefault="00AA24C2" w:rsidP="00936C4F">
            <w:pPr>
              <w:spacing w:before="60" w:after="60" w:line="276" w:lineRule="auto"/>
              <w:rPr>
                <w:rFonts w:cs="Arial"/>
                <w:color w:val="000000" w:themeColor="text1"/>
                <w:sz w:val="16"/>
                <w:szCs w:val="16"/>
                <w:lang w:val="en-US"/>
              </w:rPr>
            </w:pPr>
            <w:r w:rsidRPr="009C78E3">
              <w:rPr>
                <w:rFonts w:cs="Arial"/>
                <w:noProof/>
                <w:color w:val="000000" w:themeColor="text1"/>
                <w:sz w:val="16"/>
                <w:szCs w:val="16"/>
                <w:lang w:val="es-ES_tradnl" w:eastAsia="es-ES_tradnl"/>
              </w:rPr>
              <mc:AlternateContent>
                <mc:Choice Requires="wps">
                  <w:drawing>
                    <wp:anchor distT="0" distB="0" distL="114300" distR="114300" simplePos="0" relativeHeight="251669504" behindDoc="0" locked="0" layoutInCell="1" allowOverlap="1" wp14:anchorId="3D809CF3" wp14:editId="0A11EFAC">
                      <wp:simplePos x="0" y="0"/>
                      <wp:positionH relativeFrom="column">
                        <wp:posOffset>315595</wp:posOffset>
                      </wp:positionH>
                      <wp:positionV relativeFrom="paragraph">
                        <wp:posOffset>169545</wp:posOffset>
                      </wp:positionV>
                      <wp:extent cx="209550" cy="161925"/>
                      <wp:effectExtent l="0" t="0" r="19050" b="28575"/>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97772" id="Rectángulo 12" o:spid="_x0000_s1026" style="position:absolute;margin-left:24.85pt;margin-top:13.35pt;width:16.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"/>
                  </w:pict>
                </mc:Fallback>
              </mc:AlternateContent>
            </w:r>
            <w:r w:rsidRPr="009C78E3">
              <w:rPr>
                <w:rFonts w:cs="Arial"/>
                <w:noProof/>
                <w:color w:val="000000" w:themeColor="text1"/>
                <w:sz w:val="16"/>
                <w:szCs w:val="16"/>
                <w:lang w:val="es-ES_tradnl" w:eastAsia="es-ES_tradnl"/>
              </w:rPr>
              <mc:AlternateContent>
                <mc:Choice Requires="wps">
                  <w:drawing>
                    <wp:anchor distT="0" distB="0" distL="114300" distR="114300" simplePos="0" relativeHeight="251668480" behindDoc="0" locked="0" layoutInCell="1" allowOverlap="1" wp14:anchorId="6D244158" wp14:editId="22EBBF16">
                      <wp:simplePos x="0" y="0"/>
                      <wp:positionH relativeFrom="column">
                        <wp:posOffset>315595</wp:posOffset>
                      </wp:positionH>
                      <wp:positionV relativeFrom="paragraph">
                        <wp:posOffset>7620</wp:posOffset>
                      </wp:positionV>
                      <wp:extent cx="209550" cy="161925"/>
                      <wp:effectExtent l="0" t="0" r="19050" b="28575"/>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F0200" id="Rectángulo 14" o:spid="_x0000_s1026" style="position:absolute;margin-left:24.85pt;margin-top:.6pt;width:16.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"/>
                  </w:pict>
                </mc:Fallback>
              </mc:AlternateContent>
            </w:r>
            <w:r w:rsidRPr="00C97793">
              <w:rPr>
                <w:rFonts w:cs="Arial"/>
                <w:color w:val="000000" w:themeColor="text1"/>
                <w:sz w:val="16"/>
                <w:szCs w:val="16"/>
                <w:lang w:val="en-US"/>
              </w:rPr>
              <w:t xml:space="preserve">          </w:t>
            </w:r>
          </w:p>
        </w:tc>
        <w:tc>
          <w:tcPr>
            <w:tcW w:w="8368" w:type="dxa"/>
            <w:gridSpan w:val="8"/>
            <w:tcBorders>
              <w:top w:val="nil"/>
              <w:left w:val="single" w:sz="4" w:space="0" w:color="auto"/>
              <w:bottom w:val="nil"/>
              <w:right w:val="single" w:sz="4" w:space="0" w:color="auto"/>
            </w:tcBorders>
          </w:tcPr>
          <w:p w14:paraId="6F896552" w14:textId="77777777" w:rsidR="00AA24C2" w:rsidRPr="00A205F7" w:rsidRDefault="00AA24C2" w:rsidP="00936C4F">
            <w:pPr>
              <w:spacing w:before="60" w:after="60" w:line="276" w:lineRule="auto"/>
              <w:rPr>
                <w:rFonts w:cs="Arial"/>
                <w:color w:val="000000" w:themeColor="text1"/>
                <w:sz w:val="16"/>
                <w:szCs w:val="16"/>
                <w:lang w:val="en-US"/>
              </w:rPr>
            </w:pPr>
            <w:r w:rsidRPr="00A205F7">
              <w:rPr>
                <w:rFonts w:cs="Arial"/>
                <w:color w:val="000000" w:themeColor="text1"/>
                <w:sz w:val="16"/>
                <w:szCs w:val="16"/>
                <w:lang w:val="en-US"/>
              </w:rPr>
              <w:t>I do not authorize sampling.</w:t>
            </w:r>
          </w:p>
        </w:tc>
      </w:tr>
      <w:tr w:rsidR="00AA24C2" w:rsidRPr="00890789" w14:paraId="341F8E7D" w14:textId="77777777" w:rsidTr="0010524A">
        <w:trPr>
          <w:trHeight w:val="199"/>
        </w:trPr>
        <w:tc>
          <w:tcPr>
            <w:tcW w:w="1711" w:type="dxa"/>
            <w:tcBorders>
              <w:top w:val="nil"/>
              <w:left w:val="single" w:sz="4" w:space="0" w:color="auto"/>
              <w:bottom w:val="nil"/>
              <w:right w:val="nil"/>
            </w:tcBorders>
          </w:tcPr>
          <w:p w14:paraId="108D20C0" w14:textId="77777777" w:rsidR="00AA24C2" w:rsidRPr="00A205F7" w:rsidRDefault="00AA24C2" w:rsidP="00936C4F">
            <w:pPr>
              <w:spacing w:before="60" w:after="60" w:line="276" w:lineRule="auto"/>
              <w:rPr>
                <w:rFonts w:cs="Arial"/>
                <w:color w:val="000000" w:themeColor="text1"/>
                <w:sz w:val="16"/>
                <w:szCs w:val="16"/>
                <w:lang w:val="en-US"/>
              </w:rPr>
            </w:pPr>
            <w:r w:rsidRPr="009C78E3">
              <w:rPr>
                <w:rFonts w:cs="Arial"/>
                <w:noProof/>
                <w:color w:val="000000" w:themeColor="text1"/>
                <w:sz w:val="16"/>
                <w:szCs w:val="16"/>
                <w:lang w:val="es-ES_tradnl" w:eastAsia="es-ES_tradnl"/>
              </w:rPr>
              <mc:AlternateContent>
                <mc:Choice Requires="wps">
                  <w:drawing>
                    <wp:anchor distT="0" distB="0" distL="114300" distR="114300" simplePos="0" relativeHeight="251670528" behindDoc="0" locked="0" layoutInCell="1" allowOverlap="1" wp14:anchorId="490E7B0B" wp14:editId="4B933CD9">
                      <wp:simplePos x="0" y="0"/>
                      <wp:positionH relativeFrom="column">
                        <wp:posOffset>315595</wp:posOffset>
                      </wp:positionH>
                      <wp:positionV relativeFrom="paragraph">
                        <wp:posOffset>138430</wp:posOffset>
                      </wp:positionV>
                      <wp:extent cx="209550" cy="161925"/>
                      <wp:effectExtent l="0" t="0" r="19050" b="2857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55C8" id="Rectángulo 18" o:spid="_x0000_s1026" style="position:absolute;margin-left:24.85pt;margin-top:10.9pt;width:16.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"/>
                  </w:pict>
                </mc:Fallback>
              </mc:AlternateContent>
            </w:r>
          </w:p>
        </w:tc>
        <w:tc>
          <w:tcPr>
            <w:tcW w:w="8368" w:type="dxa"/>
            <w:gridSpan w:val="8"/>
            <w:tcBorders>
              <w:top w:val="nil"/>
              <w:left w:val="single" w:sz="4" w:space="0" w:color="auto"/>
              <w:bottom w:val="nil"/>
              <w:right w:val="single" w:sz="4" w:space="0" w:color="auto"/>
            </w:tcBorders>
          </w:tcPr>
          <w:p w14:paraId="112E3122" w14:textId="77777777" w:rsidR="00AA24C2" w:rsidRPr="00A205F7" w:rsidRDefault="00AA24C2" w:rsidP="00936C4F">
            <w:pPr>
              <w:spacing w:before="60" w:after="60" w:line="276" w:lineRule="auto"/>
              <w:rPr>
                <w:rFonts w:cs="Arial"/>
                <w:color w:val="000000" w:themeColor="text1"/>
                <w:sz w:val="16"/>
                <w:szCs w:val="16"/>
                <w:lang w:val="en-US"/>
              </w:rPr>
            </w:pPr>
            <w:r w:rsidRPr="00A205F7">
              <w:rPr>
                <w:rFonts w:cs="Arial"/>
                <w:color w:val="000000" w:themeColor="text1"/>
                <w:sz w:val="16"/>
                <w:szCs w:val="16"/>
                <w:lang w:val="en-US"/>
              </w:rPr>
              <w:t>I do authorize sampling f</w:t>
            </w:r>
            <w:r>
              <w:rPr>
                <w:rFonts w:cs="Arial"/>
                <w:color w:val="000000" w:themeColor="text1"/>
                <w:sz w:val="16"/>
                <w:szCs w:val="16"/>
                <w:lang w:val="en-US"/>
              </w:rPr>
              <w:t>or this study.</w:t>
            </w:r>
          </w:p>
        </w:tc>
      </w:tr>
      <w:tr w:rsidR="00AA24C2" w:rsidRPr="00890789" w14:paraId="29C99BC3" w14:textId="77777777" w:rsidTr="0010524A">
        <w:trPr>
          <w:trHeight w:val="199"/>
        </w:trPr>
        <w:tc>
          <w:tcPr>
            <w:tcW w:w="1711" w:type="dxa"/>
            <w:tcBorders>
              <w:top w:val="nil"/>
              <w:left w:val="single" w:sz="4" w:space="0" w:color="auto"/>
              <w:bottom w:val="nil"/>
              <w:right w:val="nil"/>
            </w:tcBorders>
          </w:tcPr>
          <w:p w14:paraId="39AA2089" w14:textId="77777777" w:rsidR="00AA24C2" w:rsidRPr="00A205F7" w:rsidRDefault="00AA24C2" w:rsidP="00936C4F">
            <w:pPr>
              <w:spacing w:before="60" w:after="60" w:line="276" w:lineRule="auto"/>
              <w:rPr>
                <w:rFonts w:cs="Arial"/>
                <w:color w:val="000000" w:themeColor="text1"/>
                <w:sz w:val="16"/>
                <w:szCs w:val="16"/>
                <w:lang w:val="en-US"/>
              </w:rPr>
            </w:pPr>
          </w:p>
        </w:tc>
        <w:tc>
          <w:tcPr>
            <w:tcW w:w="8368" w:type="dxa"/>
            <w:gridSpan w:val="8"/>
            <w:tcBorders>
              <w:top w:val="nil"/>
              <w:left w:val="single" w:sz="4" w:space="0" w:color="auto"/>
              <w:bottom w:val="nil"/>
              <w:right w:val="single" w:sz="4" w:space="0" w:color="auto"/>
            </w:tcBorders>
          </w:tcPr>
          <w:p w14:paraId="4EAEFA6A" w14:textId="77777777" w:rsidR="00AA24C2" w:rsidRPr="00A205F7" w:rsidRDefault="00AA24C2" w:rsidP="00936C4F">
            <w:pPr>
              <w:spacing w:before="60" w:after="60" w:line="276" w:lineRule="auto"/>
              <w:rPr>
                <w:rFonts w:cs="Arial"/>
                <w:color w:val="000000" w:themeColor="text1"/>
                <w:sz w:val="16"/>
                <w:szCs w:val="16"/>
                <w:lang w:val="en-US"/>
              </w:rPr>
            </w:pPr>
            <w:r w:rsidRPr="00A205F7">
              <w:rPr>
                <w:rFonts w:cs="Arial"/>
                <w:color w:val="000000" w:themeColor="text1"/>
                <w:sz w:val="16"/>
                <w:szCs w:val="16"/>
                <w:lang w:val="en-US"/>
              </w:rPr>
              <w:t>I do authorize sampling f</w:t>
            </w:r>
            <w:r>
              <w:rPr>
                <w:rFonts w:cs="Arial"/>
                <w:color w:val="000000" w:themeColor="text1"/>
                <w:sz w:val="16"/>
                <w:szCs w:val="16"/>
                <w:lang w:val="en-US"/>
              </w:rPr>
              <w:t>or this and future studies.</w:t>
            </w:r>
          </w:p>
        </w:tc>
      </w:tr>
      <w:tr w:rsidR="00AA24C2" w:rsidRPr="009C78E3" w14:paraId="6C099FA2" w14:textId="77777777" w:rsidTr="0010524A">
        <w:tc>
          <w:tcPr>
            <w:tcW w:w="5273" w:type="dxa"/>
            <w:gridSpan w:val="6"/>
            <w:tcBorders>
              <w:top w:val="nil"/>
              <w:left w:val="single" w:sz="4" w:space="0" w:color="auto"/>
              <w:bottom w:val="nil"/>
              <w:right w:val="nil"/>
            </w:tcBorders>
          </w:tcPr>
          <w:p w14:paraId="366946DB" w14:textId="77777777" w:rsidR="00AA24C2" w:rsidRPr="001B3CB1" w:rsidRDefault="00AA24C2" w:rsidP="00936C4F">
            <w:pPr>
              <w:spacing w:line="276" w:lineRule="auto"/>
              <w:rPr>
                <w:rFonts w:cs="Arial"/>
                <w:noProof/>
                <w:color w:val="000000" w:themeColor="text1"/>
                <w:sz w:val="16"/>
                <w:szCs w:val="16"/>
                <w:lang w:val="en-US" w:eastAsia="es-MX"/>
              </w:rPr>
            </w:pPr>
            <w:r w:rsidRPr="001B3CB1">
              <w:rPr>
                <w:rFonts w:cs="Arial"/>
                <w:noProof/>
                <w:color w:val="000000" w:themeColor="text1"/>
                <w:sz w:val="16"/>
                <w:szCs w:val="16"/>
                <w:lang w:val="en-US" w:eastAsia="es-MX"/>
              </w:rPr>
              <w:t xml:space="preserve">Medical treatment availability </w:t>
            </w:r>
            <w:r>
              <w:rPr>
                <w:rFonts w:cs="Arial"/>
                <w:noProof/>
                <w:color w:val="000000" w:themeColor="text1"/>
                <w:sz w:val="16"/>
                <w:szCs w:val="16"/>
                <w:lang w:val="en-US" w:eastAsia="es-MX"/>
              </w:rPr>
              <w:t>for</w:t>
            </w:r>
            <w:r w:rsidRPr="001B3CB1">
              <w:rPr>
                <w:rFonts w:cs="Arial"/>
                <w:noProof/>
                <w:color w:val="000000" w:themeColor="text1"/>
                <w:sz w:val="16"/>
                <w:szCs w:val="16"/>
                <w:lang w:val="en-US" w:eastAsia="es-MX"/>
              </w:rPr>
              <w:t xml:space="preserve"> i</w:t>
            </w:r>
            <w:r>
              <w:rPr>
                <w:rFonts w:cs="Arial"/>
                <w:noProof/>
                <w:color w:val="000000" w:themeColor="text1"/>
                <w:sz w:val="16"/>
                <w:szCs w:val="16"/>
                <w:lang w:val="en-US" w:eastAsia="es-MX"/>
              </w:rPr>
              <w:t>nsured patients (if applies)</w:t>
            </w:r>
          </w:p>
        </w:tc>
        <w:tc>
          <w:tcPr>
            <w:tcW w:w="4806" w:type="dxa"/>
            <w:gridSpan w:val="3"/>
            <w:tcBorders>
              <w:top w:val="nil"/>
              <w:left w:val="nil"/>
              <w:bottom w:val="single" w:sz="4" w:space="0" w:color="auto"/>
              <w:right w:val="single" w:sz="4" w:space="0" w:color="auto"/>
            </w:tcBorders>
          </w:tcPr>
          <w:p w14:paraId="7FD0102E" w14:textId="77777777" w:rsidR="00AA24C2" w:rsidRPr="009C78E3" w:rsidRDefault="00AA24C2" w:rsidP="00936C4F">
            <w:pPr>
              <w:spacing w:line="276" w:lineRule="auto"/>
              <w:rPr>
                <w:rFonts w:cs="Arial"/>
                <w:noProof/>
                <w:color w:val="000000" w:themeColor="text1"/>
                <w:sz w:val="16"/>
                <w:szCs w:val="16"/>
                <w:lang w:eastAsia="es-MX"/>
              </w:rPr>
            </w:pPr>
            <w:r>
              <w:rPr>
                <w:rFonts w:cs="Arial"/>
                <w:noProof/>
                <w:color w:val="000000" w:themeColor="text1"/>
                <w:sz w:val="16"/>
                <w:szCs w:val="16"/>
                <w:lang w:eastAsia="es-MX"/>
              </w:rPr>
              <w:t>It does not apply</w:t>
            </w:r>
            <w:r w:rsidRPr="009C78E3">
              <w:rPr>
                <w:rFonts w:cs="Arial"/>
                <w:noProof/>
                <w:color w:val="000000" w:themeColor="text1"/>
                <w:sz w:val="16"/>
                <w:szCs w:val="16"/>
                <w:lang w:eastAsia="es-MX"/>
              </w:rPr>
              <w:t>.</w:t>
            </w:r>
          </w:p>
        </w:tc>
      </w:tr>
      <w:tr w:rsidR="00AA24C2" w:rsidRPr="00890789" w14:paraId="6232E458" w14:textId="77777777" w:rsidTr="0010524A">
        <w:tc>
          <w:tcPr>
            <w:tcW w:w="2863" w:type="dxa"/>
            <w:gridSpan w:val="4"/>
            <w:tcBorders>
              <w:top w:val="nil"/>
              <w:left w:val="single" w:sz="4" w:space="0" w:color="auto"/>
              <w:bottom w:val="nil"/>
              <w:right w:val="nil"/>
            </w:tcBorders>
          </w:tcPr>
          <w:p w14:paraId="483DEB7C" w14:textId="77777777" w:rsidR="00AA24C2" w:rsidRPr="006D6AA6" w:rsidRDefault="00AA24C2" w:rsidP="00936C4F">
            <w:pPr>
              <w:spacing w:line="276" w:lineRule="auto"/>
              <w:rPr>
                <w:rFonts w:cs="Arial"/>
                <w:noProof/>
                <w:color w:val="000000" w:themeColor="text1"/>
                <w:sz w:val="16"/>
                <w:szCs w:val="16"/>
                <w:lang w:val="en-US" w:eastAsia="es-MX"/>
              </w:rPr>
            </w:pPr>
            <w:r w:rsidRPr="006D6AA6">
              <w:rPr>
                <w:rFonts w:cs="Arial"/>
                <w:noProof/>
                <w:color w:val="000000" w:themeColor="text1"/>
                <w:sz w:val="16"/>
                <w:szCs w:val="16"/>
                <w:lang w:val="en-US" w:eastAsia="es-MX"/>
              </w:rPr>
              <w:t>Benefits at the end of the trial:</w:t>
            </w:r>
          </w:p>
        </w:tc>
        <w:tc>
          <w:tcPr>
            <w:tcW w:w="7216" w:type="dxa"/>
            <w:gridSpan w:val="5"/>
            <w:tcBorders>
              <w:top w:val="single" w:sz="4" w:space="0" w:color="auto"/>
              <w:left w:val="nil"/>
              <w:bottom w:val="single" w:sz="4" w:space="0" w:color="auto"/>
              <w:right w:val="single" w:sz="4" w:space="0" w:color="auto"/>
            </w:tcBorders>
          </w:tcPr>
          <w:p w14:paraId="0A7FC19A" w14:textId="77777777" w:rsidR="00AA24C2" w:rsidRPr="00715B6C" w:rsidRDefault="00AA24C2" w:rsidP="00936C4F">
            <w:pPr>
              <w:spacing w:line="276" w:lineRule="auto"/>
              <w:jc w:val="both"/>
              <w:rPr>
                <w:rFonts w:cs="Arial"/>
                <w:noProof/>
                <w:color w:val="000000" w:themeColor="text1"/>
                <w:sz w:val="16"/>
                <w:szCs w:val="16"/>
                <w:lang w:val="en-US" w:eastAsia="es-MX"/>
              </w:rPr>
            </w:pPr>
            <w:r w:rsidRPr="00715B6C">
              <w:rPr>
                <w:rFonts w:cs="Arial"/>
                <w:color w:val="000000" w:themeColor="text1"/>
                <w:sz w:val="16"/>
                <w:szCs w:val="16"/>
                <w:lang w:val="en-US"/>
              </w:rPr>
              <w:t>A copy of the initial assessment will be handed to the subject.</w:t>
            </w:r>
            <w:r>
              <w:rPr>
                <w:rFonts w:cs="Arial"/>
                <w:color w:val="000000" w:themeColor="text1"/>
                <w:sz w:val="16"/>
                <w:szCs w:val="16"/>
                <w:lang w:val="en-US"/>
              </w:rPr>
              <w:t xml:space="preserve"> If the subject requests it, a copy of the results from the esthesiometry can be supplied.</w:t>
            </w:r>
            <w:r w:rsidRPr="00715B6C">
              <w:rPr>
                <w:rFonts w:cs="Arial"/>
                <w:color w:val="000000" w:themeColor="text1"/>
                <w:sz w:val="16"/>
                <w:szCs w:val="16"/>
                <w:lang w:val="en-US"/>
              </w:rPr>
              <w:t xml:space="preserve"> </w:t>
            </w:r>
          </w:p>
        </w:tc>
      </w:tr>
      <w:tr w:rsidR="00AA24C2" w:rsidRPr="00890789" w14:paraId="5557C181" w14:textId="77777777" w:rsidTr="0010524A">
        <w:tc>
          <w:tcPr>
            <w:tcW w:w="10079" w:type="dxa"/>
            <w:gridSpan w:val="9"/>
            <w:tcBorders>
              <w:top w:val="nil"/>
              <w:left w:val="single" w:sz="4" w:space="0" w:color="auto"/>
              <w:bottom w:val="nil"/>
              <w:right w:val="single" w:sz="4" w:space="0" w:color="auto"/>
            </w:tcBorders>
          </w:tcPr>
          <w:p w14:paraId="556EF509" w14:textId="77777777" w:rsidR="00AA24C2" w:rsidRPr="00715B6C" w:rsidRDefault="00AA24C2" w:rsidP="00936C4F">
            <w:pPr>
              <w:spacing w:line="276" w:lineRule="auto"/>
              <w:rPr>
                <w:rFonts w:cs="Arial"/>
                <w:color w:val="000000" w:themeColor="text1"/>
                <w:sz w:val="16"/>
                <w:szCs w:val="16"/>
                <w:lang w:val="en-US"/>
              </w:rPr>
            </w:pPr>
          </w:p>
          <w:p w14:paraId="1CBB37C8" w14:textId="77777777" w:rsidR="00AA24C2" w:rsidRPr="00F04F6F" w:rsidRDefault="00AA24C2" w:rsidP="00936C4F">
            <w:pPr>
              <w:spacing w:line="276" w:lineRule="auto"/>
              <w:rPr>
                <w:rFonts w:cs="Arial"/>
                <w:color w:val="000000" w:themeColor="text1"/>
                <w:sz w:val="16"/>
                <w:szCs w:val="16"/>
                <w:lang w:val="en-US"/>
              </w:rPr>
            </w:pPr>
            <w:r w:rsidRPr="00F04F6F">
              <w:rPr>
                <w:rFonts w:cs="Arial"/>
                <w:color w:val="000000" w:themeColor="text1"/>
                <w:sz w:val="16"/>
                <w:szCs w:val="16"/>
                <w:lang w:val="en-US"/>
              </w:rPr>
              <w:t>In case of doubts o</w:t>
            </w:r>
            <w:r>
              <w:rPr>
                <w:rFonts w:cs="Arial"/>
                <w:color w:val="000000" w:themeColor="text1"/>
                <w:sz w:val="16"/>
                <w:szCs w:val="16"/>
                <w:lang w:val="en-US"/>
              </w:rPr>
              <w:t xml:space="preserve">r questions related to the study, please address to: </w:t>
            </w:r>
          </w:p>
        </w:tc>
      </w:tr>
      <w:tr w:rsidR="00AA24C2" w:rsidRPr="00890789" w14:paraId="5D6A56A3" w14:textId="77777777" w:rsidTr="0010524A">
        <w:tc>
          <w:tcPr>
            <w:tcW w:w="2296" w:type="dxa"/>
            <w:gridSpan w:val="3"/>
            <w:tcBorders>
              <w:top w:val="nil"/>
              <w:left w:val="single" w:sz="4" w:space="0" w:color="auto"/>
              <w:bottom w:val="nil"/>
              <w:right w:val="nil"/>
            </w:tcBorders>
          </w:tcPr>
          <w:p w14:paraId="22A76781" w14:textId="77777777" w:rsidR="00AA24C2" w:rsidRPr="009C78E3" w:rsidRDefault="00AA24C2" w:rsidP="00936C4F">
            <w:pPr>
              <w:spacing w:line="276" w:lineRule="auto"/>
              <w:rPr>
                <w:rFonts w:cs="Arial"/>
                <w:color w:val="000000" w:themeColor="text1"/>
                <w:sz w:val="16"/>
                <w:szCs w:val="16"/>
                <w:lang w:val="es-ES_tradnl"/>
              </w:rPr>
            </w:pPr>
            <w:r>
              <w:rPr>
                <w:rFonts w:cs="Arial"/>
                <w:color w:val="000000" w:themeColor="text1"/>
                <w:sz w:val="16"/>
                <w:szCs w:val="16"/>
                <w:lang w:val="es-ES_tradnl"/>
              </w:rPr>
              <w:t>Responsible researcher</w:t>
            </w:r>
            <w:r w:rsidRPr="009C78E3">
              <w:rPr>
                <w:rFonts w:cs="Arial"/>
                <w:color w:val="000000" w:themeColor="text1"/>
                <w:sz w:val="16"/>
                <w:szCs w:val="16"/>
                <w:lang w:val="es-ES_tradnl"/>
              </w:rPr>
              <w:t>:</w:t>
            </w:r>
          </w:p>
        </w:tc>
        <w:tc>
          <w:tcPr>
            <w:tcW w:w="7783" w:type="dxa"/>
            <w:gridSpan w:val="6"/>
            <w:tcBorders>
              <w:top w:val="nil"/>
              <w:left w:val="nil"/>
              <w:bottom w:val="single" w:sz="4" w:space="0" w:color="auto"/>
              <w:right w:val="single" w:sz="4" w:space="0" w:color="auto"/>
            </w:tcBorders>
          </w:tcPr>
          <w:p w14:paraId="0B3A7A16" w14:textId="77777777" w:rsidR="00AA24C2" w:rsidRPr="000A0C1A" w:rsidRDefault="00AA24C2" w:rsidP="00936C4F">
            <w:pPr>
              <w:spacing w:line="276" w:lineRule="auto"/>
              <w:jc w:val="center"/>
              <w:rPr>
                <w:rFonts w:cs="Arial"/>
                <w:color w:val="000000" w:themeColor="text1"/>
                <w:sz w:val="16"/>
                <w:szCs w:val="16"/>
                <w:lang w:val="en-US"/>
              </w:rPr>
            </w:pPr>
            <w:r w:rsidRPr="000A0C1A">
              <w:rPr>
                <w:rFonts w:cs="Arial"/>
                <w:color w:val="000000" w:themeColor="text1"/>
                <w:sz w:val="16"/>
                <w:szCs w:val="16"/>
                <w:lang w:val="en-US"/>
              </w:rPr>
              <w:t>Ricardo Navarro Saucedo (first author) / Matrícula 98333647/ Third year ophthalmology resdient/ Hospital General Regional No. 12 Benito Juárez/ IMSS/ Phone number  4731417049</w:t>
            </w:r>
          </w:p>
        </w:tc>
      </w:tr>
      <w:tr w:rsidR="00AA24C2" w:rsidRPr="00890789" w14:paraId="626030EF" w14:textId="77777777" w:rsidTr="0010524A">
        <w:tc>
          <w:tcPr>
            <w:tcW w:w="2296" w:type="dxa"/>
            <w:gridSpan w:val="3"/>
            <w:tcBorders>
              <w:top w:val="nil"/>
              <w:left w:val="single" w:sz="4" w:space="0" w:color="auto"/>
              <w:bottom w:val="nil"/>
              <w:right w:val="nil"/>
            </w:tcBorders>
          </w:tcPr>
          <w:p w14:paraId="538A9157" w14:textId="77777777" w:rsidR="00AA24C2" w:rsidRPr="009C78E3" w:rsidRDefault="00AA24C2" w:rsidP="00936C4F">
            <w:pPr>
              <w:spacing w:line="276" w:lineRule="auto"/>
              <w:rPr>
                <w:rFonts w:cs="Arial"/>
                <w:color w:val="000000" w:themeColor="text1"/>
                <w:sz w:val="16"/>
                <w:szCs w:val="16"/>
                <w:lang w:val="es-ES_tradnl"/>
              </w:rPr>
            </w:pPr>
            <w:r>
              <w:rPr>
                <w:rFonts w:cs="Arial"/>
                <w:color w:val="000000" w:themeColor="text1"/>
                <w:sz w:val="16"/>
                <w:szCs w:val="16"/>
                <w:lang w:val="es-ES_tradnl"/>
              </w:rPr>
              <w:t>Collaborators</w:t>
            </w:r>
            <w:r w:rsidRPr="009C78E3">
              <w:rPr>
                <w:rFonts w:cs="Arial"/>
                <w:color w:val="000000" w:themeColor="text1"/>
                <w:sz w:val="16"/>
                <w:szCs w:val="16"/>
                <w:lang w:val="es-ES_tradnl"/>
              </w:rPr>
              <w:t>:</w:t>
            </w:r>
          </w:p>
        </w:tc>
        <w:tc>
          <w:tcPr>
            <w:tcW w:w="7783" w:type="dxa"/>
            <w:gridSpan w:val="6"/>
            <w:tcBorders>
              <w:top w:val="nil"/>
              <w:left w:val="nil"/>
              <w:bottom w:val="single" w:sz="4" w:space="0" w:color="auto"/>
              <w:right w:val="single" w:sz="4" w:space="0" w:color="auto"/>
            </w:tcBorders>
          </w:tcPr>
          <w:p w14:paraId="05F6A68D" w14:textId="77777777" w:rsidR="00AA24C2" w:rsidRPr="006E5F20" w:rsidRDefault="00AA24C2" w:rsidP="00936C4F">
            <w:pPr>
              <w:spacing w:line="276" w:lineRule="auto"/>
              <w:jc w:val="center"/>
              <w:rPr>
                <w:rFonts w:cs="Arial"/>
                <w:color w:val="000000" w:themeColor="text1"/>
                <w:sz w:val="20"/>
                <w:szCs w:val="20"/>
                <w:lang w:val="en-US"/>
              </w:rPr>
            </w:pPr>
            <w:r w:rsidRPr="006E5F20">
              <w:rPr>
                <w:rFonts w:cs="Arial"/>
                <w:color w:val="000000" w:themeColor="text1"/>
                <w:sz w:val="16"/>
                <w:szCs w:val="16"/>
                <w:lang w:val="en-US"/>
              </w:rPr>
              <w:t>Diego Antonio Solórzano Ugalde (coauthor)/ Anterior segment subspecialist, Ophthalmologist surgeon, working in the ophthalmology department at HGR No. 12 Benito Juárez, IMSS; an</w:t>
            </w:r>
            <w:r>
              <w:rPr>
                <w:rFonts w:cs="Arial"/>
                <w:color w:val="000000" w:themeColor="text1"/>
                <w:sz w:val="16"/>
                <w:szCs w:val="16"/>
                <w:lang w:val="en-US"/>
              </w:rPr>
              <w:t>d main professor of the specialty at the Autonomous University of Yucatán</w:t>
            </w:r>
            <w:r w:rsidRPr="006E5F20">
              <w:rPr>
                <w:rFonts w:cs="Arial"/>
                <w:color w:val="000000" w:themeColor="text1"/>
                <w:sz w:val="16"/>
                <w:szCs w:val="16"/>
                <w:lang w:val="en-US"/>
              </w:rPr>
              <w:t xml:space="preserve">, </w:t>
            </w:r>
            <w:r>
              <w:rPr>
                <w:rFonts w:cs="Arial"/>
                <w:color w:val="000000" w:themeColor="text1"/>
                <w:sz w:val="16"/>
                <w:szCs w:val="16"/>
                <w:lang w:val="en-US"/>
              </w:rPr>
              <w:t xml:space="preserve">campus </w:t>
            </w:r>
            <w:r w:rsidRPr="006E5F20">
              <w:rPr>
                <w:rFonts w:cs="Arial"/>
                <w:color w:val="000000" w:themeColor="text1"/>
                <w:sz w:val="16"/>
                <w:szCs w:val="16"/>
                <w:lang w:val="en-US"/>
              </w:rPr>
              <w:t>HGR No 12 Benito Juárez, IMSS.</w:t>
            </w:r>
          </w:p>
        </w:tc>
      </w:tr>
      <w:tr w:rsidR="00AA24C2" w:rsidRPr="00890789" w14:paraId="4D56479F" w14:textId="77777777" w:rsidTr="0010524A">
        <w:tc>
          <w:tcPr>
            <w:tcW w:w="10079" w:type="dxa"/>
            <w:gridSpan w:val="9"/>
            <w:tcBorders>
              <w:top w:val="nil"/>
              <w:left w:val="single" w:sz="4" w:space="0" w:color="auto"/>
              <w:bottom w:val="single" w:sz="4" w:space="0" w:color="auto"/>
              <w:right w:val="single" w:sz="4" w:space="0" w:color="auto"/>
            </w:tcBorders>
          </w:tcPr>
          <w:p w14:paraId="1F422621" w14:textId="77777777" w:rsidR="00AA24C2" w:rsidRPr="006E5F20" w:rsidRDefault="00AA24C2" w:rsidP="00936C4F">
            <w:pPr>
              <w:spacing w:line="276" w:lineRule="auto"/>
              <w:rPr>
                <w:rFonts w:cs="Arial"/>
                <w:color w:val="000000" w:themeColor="text1"/>
                <w:sz w:val="16"/>
                <w:szCs w:val="16"/>
                <w:lang w:val="en-US"/>
              </w:rPr>
            </w:pPr>
          </w:p>
          <w:p w14:paraId="47BD89A5" w14:textId="77777777" w:rsidR="00AA24C2" w:rsidRPr="00D831BD" w:rsidRDefault="00AA24C2" w:rsidP="00936C4F">
            <w:pPr>
              <w:spacing w:line="276" w:lineRule="auto"/>
              <w:rPr>
                <w:rFonts w:cs="Arial"/>
                <w:color w:val="000000" w:themeColor="text1"/>
                <w:sz w:val="16"/>
                <w:szCs w:val="16"/>
                <w:lang w:val="en-US"/>
              </w:rPr>
            </w:pPr>
            <w:r w:rsidRPr="00E0341E">
              <w:rPr>
                <w:rFonts w:cs="Arial"/>
                <w:color w:val="000000" w:themeColor="text1"/>
                <w:sz w:val="16"/>
                <w:szCs w:val="16"/>
                <w:lang w:val="en-US"/>
              </w:rPr>
              <w:t>In case of doubts or questions about your rights please address to: Et</w:t>
            </w:r>
            <w:r>
              <w:rPr>
                <w:rFonts w:cs="Arial"/>
                <w:color w:val="000000" w:themeColor="text1"/>
                <w:sz w:val="16"/>
                <w:szCs w:val="16"/>
                <w:lang w:val="en-US"/>
              </w:rPr>
              <w:t>hics on Research Committee</w:t>
            </w:r>
            <w:r w:rsidRPr="00E0341E">
              <w:rPr>
                <w:rFonts w:cs="Arial"/>
                <w:color w:val="000000" w:themeColor="text1"/>
                <w:sz w:val="16"/>
                <w:szCs w:val="16"/>
                <w:lang w:val="en-US"/>
              </w:rPr>
              <w:t xml:space="preserve"> </w:t>
            </w:r>
            <w:r>
              <w:rPr>
                <w:rFonts w:cs="Arial"/>
                <w:color w:val="000000" w:themeColor="text1"/>
                <w:sz w:val="16"/>
                <w:szCs w:val="16"/>
                <w:lang w:val="en-US"/>
              </w:rPr>
              <w:t>of the</w:t>
            </w:r>
            <w:r w:rsidRPr="00E0341E">
              <w:rPr>
                <w:rFonts w:cs="Arial"/>
                <w:color w:val="000000" w:themeColor="text1"/>
                <w:sz w:val="16"/>
                <w:szCs w:val="16"/>
                <w:lang w:val="en-US"/>
              </w:rPr>
              <w:t xml:space="preserve"> CNIC </w:t>
            </w:r>
            <w:r>
              <w:rPr>
                <w:rFonts w:cs="Arial"/>
                <w:color w:val="000000" w:themeColor="text1"/>
                <w:sz w:val="16"/>
                <w:szCs w:val="16"/>
                <w:lang w:val="en-US"/>
              </w:rPr>
              <w:t>from the</w:t>
            </w:r>
            <w:r w:rsidRPr="00E0341E">
              <w:rPr>
                <w:rFonts w:cs="Arial"/>
                <w:color w:val="000000" w:themeColor="text1"/>
                <w:sz w:val="16"/>
                <w:szCs w:val="16"/>
                <w:lang w:val="en-US"/>
              </w:rPr>
              <w:t xml:space="preserve"> IMSS: Avenida Cuauhtémoc 330 4° piso Bloque “B” de la Unidad de Congresos, Colonia Doctores. </w:t>
            </w:r>
            <w:r w:rsidRPr="00AA24C2">
              <w:rPr>
                <w:rFonts w:cs="Arial"/>
                <w:color w:val="000000" w:themeColor="text1"/>
                <w:sz w:val="16"/>
                <w:szCs w:val="16"/>
                <w:lang w:val="en-US"/>
              </w:rPr>
              <w:t xml:space="preserve">México, D.F., CP 06720. </w:t>
            </w:r>
            <w:r w:rsidRPr="00D831BD">
              <w:rPr>
                <w:rFonts w:cs="Arial"/>
                <w:color w:val="000000" w:themeColor="text1"/>
                <w:sz w:val="16"/>
                <w:szCs w:val="16"/>
                <w:lang w:val="en-US"/>
              </w:rPr>
              <w:t>Phone number (55) 56 27 69 00 extension 21230, e-mail</w:t>
            </w:r>
            <w:r>
              <w:rPr>
                <w:rFonts w:cs="Arial"/>
                <w:color w:val="000000" w:themeColor="text1"/>
                <w:sz w:val="16"/>
                <w:szCs w:val="16"/>
                <w:lang w:val="en-US"/>
              </w:rPr>
              <w:t xml:space="preserve"> address</w:t>
            </w:r>
            <w:r w:rsidRPr="00D831BD">
              <w:rPr>
                <w:rFonts w:cs="Arial"/>
                <w:color w:val="000000" w:themeColor="text1"/>
                <w:sz w:val="16"/>
                <w:szCs w:val="16"/>
                <w:lang w:val="en-US"/>
              </w:rPr>
              <w:t xml:space="preserve">: </w:t>
            </w:r>
            <w:hyperlink r:id="rId11" w:history="1">
              <w:r w:rsidRPr="00D831BD">
                <w:rPr>
                  <w:rStyle w:val="Hipervnculo"/>
                  <w:rFonts w:cs="Arial"/>
                  <w:color w:val="000000" w:themeColor="text1"/>
                  <w:sz w:val="16"/>
                  <w:szCs w:val="16"/>
                  <w:lang w:val="en-US"/>
                </w:rPr>
                <w:t>comision.etica@imss.gob.mx</w:t>
              </w:r>
            </w:hyperlink>
            <w:r w:rsidRPr="00D831BD">
              <w:rPr>
                <w:rFonts w:cs="Arial"/>
                <w:color w:val="000000" w:themeColor="text1"/>
                <w:sz w:val="16"/>
                <w:szCs w:val="16"/>
                <w:lang w:val="en-US"/>
              </w:rPr>
              <w:t xml:space="preserve"> </w:t>
            </w:r>
          </w:p>
        </w:tc>
      </w:tr>
      <w:tr w:rsidR="00AA24C2" w:rsidRPr="00890789" w14:paraId="299210C9" w14:textId="77777777" w:rsidTr="0010524A">
        <w:tc>
          <w:tcPr>
            <w:tcW w:w="5656" w:type="dxa"/>
            <w:gridSpan w:val="7"/>
            <w:tcBorders>
              <w:top w:val="single" w:sz="4" w:space="0" w:color="auto"/>
              <w:left w:val="single" w:sz="4" w:space="0" w:color="auto"/>
              <w:bottom w:val="nil"/>
              <w:right w:val="nil"/>
            </w:tcBorders>
          </w:tcPr>
          <w:p w14:paraId="02067FF3" w14:textId="77777777" w:rsidR="00AA24C2" w:rsidRPr="00D831BD" w:rsidRDefault="00AA24C2" w:rsidP="00936C4F">
            <w:pPr>
              <w:spacing w:line="276" w:lineRule="auto"/>
              <w:rPr>
                <w:rFonts w:cs="Arial"/>
                <w:b/>
                <w:color w:val="000000" w:themeColor="text1"/>
                <w:sz w:val="16"/>
                <w:szCs w:val="16"/>
                <w:lang w:val="en-US"/>
              </w:rPr>
            </w:pPr>
          </w:p>
          <w:p w14:paraId="4E6730F1" w14:textId="77777777" w:rsidR="00AA24C2" w:rsidRPr="00D831BD" w:rsidRDefault="00AA24C2" w:rsidP="00936C4F">
            <w:pPr>
              <w:spacing w:line="276" w:lineRule="auto"/>
              <w:jc w:val="center"/>
              <w:rPr>
                <w:rFonts w:cs="Arial"/>
                <w:b/>
                <w:color w:val="000000" w:themeColor="text1"/>
                <w:sz w:val="16"/>
                <w:szCs w:val="16"/>
                <w:lang w:val="en-US"/>
              </w:rPr>
            </w:pPr>
          </w:p>
          <w:p w14:paraId="67CD7913" w14:textId="77777777" w:rsidR="00AA24C2" w:rsidRPr="00D831BD" w:rsidRDefault="00AA24C2" w:rsidP="00936C4F">
            <w:pPr>
              <w:spacing w:line="276" w:lineRule="auto"/>
              <w:jc w:val="center"/>
              <w:rPr>
                <w:rFonts w:cs="Arial"/>
                <w:b/>
                <w:color w:val="000000" w:themeColor="text1"/>
                <w:sz w:val="16"/>
                <w:szCs w:val="16"/>
                <w:lang w:val="en-US"/>
              </w:rPr>
            </w:pPr>
            <w:r w:rsidRPr="009C78E3">
              <w:rPr>
                <w:rFonts w:cs="Arial"/>
                <w:b/>
                <w:noProof/>
                <w:color w:val="000000" w:themeColor="text1"/>
                <w:sz w:val="16"/>
                <w:szCs w:val="16"/>
                <w:lang w:val="es-ES_tradnl" w:eastAsia="es-ES_tradnl"/>
              </w:rPr>
              <mc:AlternateContent>
                <mc:Choice Requires="wps">
                  <w:drawing>
                    <wp:anchor distT="4294967295" distB="4294967295" distL="114300" distR="114300" simplePos="0" relativeHeight="251671552" behindDoc="0" locked="0" layoutInCell="1" allowOverlap="1" wp14:anchorId="6A92213A" wp14:editId="0311AA75">
                      <wp:simplePos x="0" y="0"/>
                      <wp:positionH relativeFrom="column">
                        <wp:posOffset>701675</wp:posOffset>
                      </wp:positionH>
                      <wp:positionV relativeFrom="paragraph">
                        <wp:posOffset>102869</wp:posOffset>
                      </wp:positionV>
                      <wp:extent cx="1881505" cy="0"/>
                      <wp:effectExtent l="0" t="0" r="0" b="0"/>
                      <wp:wrapNone/>
                      <wp:docPr id="19" name="Conector rec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1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4B414" id="Conector recto 19"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25pt,8.1pt" to="203.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"/>
                  </w:pict>
                </mc:Fallback>
              </mc:AlternateContent>
            </w:r>
          </w:p>
          <w:p w14:paraId="50AAB17B" w14:textId="77777777" w:rsidR="00AA24C2" w:rsidRPr="009C78E3" w:rsidRDefault="00AA24C2" w:rsidP="00936C4F">
            <w:pPr>
              <w:spacing w:after="60" w:line="276" w:lineRule="auto"/>
              <w:jc w:val="center"/>
              <w:rPr>
                <w:rFonts w:cs="Arial"/>
                <w:color w:val="000000" w:themeColor="text1"/>
                <w:sz w:val="16"/>
                <w:szCs w:val="16"/>
              </w:rPr>
            </w:pPr>
            <w:r>
              <w:rPr>
                <w:rFonts w:cs="Arial"/>
                <w:color w:val="000000" w:themeColor="text1"/>
                <w:sz w:val="16"/>
                <w:szCs w:val="16"/>
              </w:rPr>
              <w:t>Subject’s name and signature</w:t>
            </w:r>
          </w:p>
        </w:tc>
        <w:tc>
          <w:tcPr>
            <w:tcW w:w="4423" w:type="dxa"/>
            <w:gridSpan w:val="2"/>
            <w:tcBorders>
              <w:top w:val="single" w:sz="4" w:space="0" w:color="auto"/>
              <w:left w:val="nil"/>
              <w:bottom w:val="nil"/>
              <w:right w:val="single" w:sz="4" w:space="0" w:color="auto"/>
            </w:tcBorders>
          </w:tcPr>
          <w:p w14:paraId="3F67A4E2" w14:textId="77777777" w:rsidR="00AA24C2" w:rsidRPr="00AA24C2" w:rsidRDefault="00AA24C2" w:rsidP="00936C4F">
            <w:pPr>
              <w:spacing w:line="276" w:lineRule="auto"/>
              <w:rPr>
                <w:rFonts w:cs="Arial"/>
                <w:b/>
                <w:color w:val="000000" w:themeColor="text1"/>
                <w:sz w:val="16"/>
                <w:szCs w:val="16"/>
                <w:lang w:val="en-US"/>
              </w:rPr>
            </w:pPr>
          </w:p>
          <w:p w14:paraId="062D4CD8" w14:textId="77777777" w:rsidR="00AA24C2" w:rsidRPr="00AA24C2" w:rsidRDefault="00AA24C2" w:rsidP="00936C4F">
            <w:pPr>
              <w:spacing w:line="276" w:lineRule="auto"/>
              <w:jc w:val="center"/>
              <w:rPr>
                <w:rFonts w:cs="Arial"/>
                <w:b/>
                <w:color w:val="000000" w:themeColor="text1"/>
                <w:sz w:val="16"/>
                <w:szCs w:val="16"/>
                <w:lang w:val="en-US"/>
              </w:rPr>
            </w:pPr>
            <w:r w:rsidRPr="00AA24C2">
              <w:rPr>
                <w:rFonts w:cs="Arial"/>
                <w:b/>
                <w:color w:val="000000" w:themeColor="text1"/>
                <w:sz w:val="16"/>
                <w:szCs w:val="16"/>
                <w:lang w:val="en-US"/>
              </w:rPr>
              <w:t>Ricardo Navarro Saucedo/ Matrícula 98333647</w:t>
            </w:r>
          </w:p>
          <w:p w14:paraId="12E9ACAC" w14:textId="77777777" w:rsidR="00AA24C2" w:rsidRPr="008F32D5" w:rsidRDefault="00AA24C2" w:rsidP="00936C4F">
            <w:pPr>
              <w:spacing w:line="276" w:lineRule="auto"/>
              <w:jc w:val="center"/>
              <w:rPr>
                <w:rFonts w:cs="Arial"/>
                <w:color w:val="000000" w:themeColor="text1"/>
                <w:sz w:val="16"/>
                <w:szCs w:val="16"/>
                <w:lang w:val="en-US"/>
              </w:rPr>
            </w:pPr>
            <w:r w:rsidRPr="009C78E3">
              <w:rPr>
                <w:rFonts w:cs="Arial"/>
                <w:b/>
                <w:noProof/>
                <w:color w:val="000000" w:themeColor="text1"/>
                <w:sz w:val="16"/>
                <w:szCs w:val="16"/>
                <w:lang w:val="es-ES_tradnl" w:eastAsia="es-ES_tradnl"/>
              </w:rPr>
              <mc:AlternateContent>
                <mc:Choice Requires="wps">
                  <w:drawing>
                    <wp:anchor distT="4294967295" distB="4294967295" distL="114300" distR="114300" simplePos="0" relativeHeight="251672576" behindDoc="0" locked="0" layoutInCell="1" allowOverlap="1" wp14:anchorId="57C4EBB2" wp14:editId="3892F76A">
                      <wp:simplePos x="0" y="0"/>
                      <wp:positionH relativeFrom="column">
                        <wp:posOffset>52705</wp:posOffset>
                      </wp:positionH>
                      <wp:positionV relativeFrom="paragraph">
                        <wp:posOffset>-8256</wp:posOffset>
                      </wp:positionV>
                      <wp:extent cx="2567305" cy="0"/>
                      <wp:effectExtent l="0" t="0" r="0" b="0"/>
                      <wp:wrapNone/>
                      <wp:docPr id="20" name="Conector rec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7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B68D7" id="Conector recto 20"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5pt,-.65pt" to="206.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"/>
                  </w:pict>
                </mc:Fallback>
              </mc:AlternateContent>
            </w:r>
            <w:r w:rsidRPr="008F32D5">
              <w:rPr>
                <w:rFonts w:cs="Arial"/>
                <w:color w:val="000000" w:themeColor="text1"/>
                <w:sz w:val="16"/>
                <w:szCs w:val="16"/>
                <w:lang w:val="en-US"/>
              </w:rPr>
              <w:t>Name of the person o</w:t>
            </w:r>
            <w:r>
              <w:rPr>
                <w:rFonts w:cs="Arial"/>
                <w:color w:val="000000" w:themeColor="text1"/>
                <w:sz w:val="16"/>
                <w:szCs w:val="16"/>
                <w:lang w:val="en-US"/>
              </w:rPr>
              <w:t>btaining the consent</w:t>
            </w:r>
          </w:p>
        </w:tc>
      </w:tr>
      <w:tr w:rsidR="00AA24C2" w:rsidRPr="00890789" w14:paraId="24FB50DC" w14:textId="77777777" w:rsidTr="0010524A">
        <w:tc>
          <w:tcPr>
            <w:tcW w:w="5656" w:type="dxa"/>
            <w:gridSpan w:val="7"/>
            <w:tcBorders>
              <w:top w:val="nil"/>
              <w:left w:val="single" w:sz="4" w:space="0" w:color="auto"/>
              <w:bottom w:val="nil"/>
              <w:right w:val="nil"/>
            </w:tcBorders>
          </w:tcPr>
          <w:p w14:paraId="639AC1BD" w14:textId="77777777" w:rsidR="00AA24C2" w:rsidRPr="008F32D5" w:rsidRDefault="00AA24C2" w:rsidP="00936C4F">
            <w:pPr>
              <w:spacing w:before="60" w:line="276" w:lineRule="auto"/>
              <w:rPr>
                <w:rFonts w:cs="Arial"/>
                <w:color w:val="000000" w:themeColor="text1"/>
                <w:sz w:val="16"/>
                <w:szCs w:val="16"/>
                <w:lang w:val="en-US"/>
              </w:rPr>
            </w:pPr>
          </w:p>
          <w:p w14:paraId="43075DE1" w14:textId="77777777" w:rsidR="00AA24C2" w:rsidRPr="00AA24C2" w:rsidRDefault="00AA24C2" w:rsidP="00936C4F">
            <w:pPr>
              <w:spacing w:before="60" w:line="276" w:lineRule="auto"/>
              <w:jc w:val="center"/>
              <w:rPr>
                <w:rFonts w:cs="Arial"/>
                <w:color w:val="000000" w:themeColor="text1"/>
                <w:sz w:val="16"/>
                <w:szCs w:val="16"/>
                <w:lang w:val="en-US"/>
              </w:rPr>
            </w:pPr>
            <w:r w:rsidRPr="00AA24C2">
              <w:rPr>
                <w:rFonts w:cs="Arial"/>
                <w:color w:val="000000" w:themeColor="text1"/>
                <w:sz w:val="16"/>
                <w:szCs w:val="16"/>
                <w:lang w:val="en-US"/>
              </w:rPr>
              <w:t>Witness 1</w:t>
            </w:r>
          </w:p>
          <w:p w14:paraId="0CA96200" w14:textId="77777777" w:rsidR="00AA24C2" w:rsidRPr="00AA24C2" w:rsidRDefault="00AA24C2" w:rsidP="00936C4F">
            <w:pPr>
              <w:spacing w:line="276" w:lineRule="auto"/>
              <w:rPr>
                <w:rFonts w:cs="Arial"/>
                <w:color w:val="000000" w:themeColor="text1"/>
                <w:sz w:val="16"/>
                <w:szCs w:val="16"/>
                <w:lang w:val="en-US"/>
              </w:rPr>
            </w:pPr>
          </w:p>
          <w:p w14:paraId="592144A2" w14:textId="77777777" w:rsidR="00AA24C2" w:rsidRPr="00AA24C2" w:rsidRDefault="00AA24C2" w:rsidP="00936C4F">
            <w:pPr>
              <w:spacing w:line="276" w:lineRule="auto"/>
              <w:jc w:val="center"/>
              <w:rPr>
                <w:rFonts w:cs="Arial"/>
                <w:color w:val="000000" w:themeColor="text1"/>
                <w:sz w:val="16"/>
                <w:szCs w:val="16"/>
                <w:lang w:val="en-US"/>
              </w:rPr>
            </w:pPr>
            <w:r w:rsidRPr="009C78E3">
              <w:rPr>
                <w:rFonts w:cs="Arial"/>
                <w:b/>
                <w:noProof/>
                <w:color w:val="000000" w:themeColor="text1"/>
                <w:sz w:val="16"/>
                <w:szCs w:val="16"/>
                <w:lang w:val="es-ES_tradnl" w:eastAsia="es-ES_tradnl"/>
              </w:rPr>
              <mc:AlternateContent>
                <mc:Choice Requires="wps">
                  <w:drawing>
                    <wp:anchor distT="4294967295" distB="4294967295" distL="114300" distR="114300" simplePos="0" relativeHeight="251673600" behindDoc="0" locked="0" layoutInCell="1" allowOverlap="1" wp14:anchorId="792A6FA0" wp14:editId="6C095052">
                      <wp:simplePos x="0" y="0"/>
                      <wp:positionH relativeFrom="column">
                        <wp:posOffset>729615</wp:posOffset>
                      </wp:positionH>
                      <wp:positionV relativeFrom="paragraph">
                        <wp:posOffset>102869</wp:posOffset>
                      </wp:positionV>
                      <wp:extent cx="1881505" cy="0"/>
                      <wp:effectExtent l="0" t="0" r="0" b="0"/>
                      <wp:wrapNone/>
                      <wp:docPr id="21" name="Conector rec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1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64482" id="Conector recto 21"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45pt,8.1pt" to="205.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"/>
                  </w:pict>
                </mc:Fallback>
              </mc:AlternateContent>
            </w:r>
          </w:p>
          <w:p w14:paraId="6C52E240" w14:textId="77777777" w:rsidR="00AA24C2" w:rsidRPr="00D05A8F" w:rsidRDefault="00AA24C2" w:rsidP="00936C4F">
            <w:pPr>
              <w:spacing w:line="276" w:lineRule="auto"/>
              <w:jc w:val="center"/>
              <w:rPr>
                <w:rFonts w:cs="Arial"/>
                <w:color w:val="000000" w:themeColor="text1"/>
                <w:sz w:val="16"/>
                <w:szCs w:val="16"/>
                <w:lang w:val="en-US"/>
              </w:rPr>
            </w:pPr>
            <w:r w:rsidRPr="00D05A8F">
              <w:rPr>
                <w:rFonts w:cs="Arial"/>
                <w:color w:val="000000" w:themeColor="text1"/>
                <w:sz w:val="16"/>
                <w:szCs w:val="16"/>
                <w:lang w:val="en-US"/>
              </w:rPr>
              <w:t>Name, address, relationship to the subject and signature</w:t>
            </w:r>
          </w:p>
        </w:tc>
        <w:tc>
          <w:tcPr>
            <w:tcW w:w="4423" w:type="dxa"/>
            <w:gridSpan w:val="2"/>
            <w:tcBorders>
              <w:top w:val="nil"/>
              <w:left w:val="nil"/>
              <w:bottom w:val="nil"/>
              <w:right w:val="single" w:sz="4" w:space="0" w:color="auto"/>
            </w:tcBorders>
          </w:tcPr>
          <w:p w14:paraId="42BEA491" w14:textId="77777777" w:rsidR="00AA24C2" w:rsidRPr="00D05A8F" w:rsidRDefault="00AA24C2" w:rsidP="00936C4F">
            <w:pPr>
              <w:spacing w:before="60" w:line="276" w:lineRule="auto"/>
              <w:rPr>
                <w:rFonts w:cs="Arial"/>
                <w:color w:val="000000" w:themeColor="text1"/>
                <w:sz w:val="16"/>
                <w:szCs w:val="16"/>
                <w:lang w:val="en-US"/>
              </w:rPr>
            </w:pPr>
          </w:p>
          <w:p w14:paraId="26BC1722" w14:textId="77777777" w:rsidR="00AA24C2" w:rsidRPr="00AA24C2" w:rsidRDefault="00AA24C2" w:rsidP="00936C4F">
            <w:pPr>
              <w:spacing w:before="60" w:line="276" w:lineRule="auto"/>
              <w:jc w:val="center"/>
              <w:rPr>
                <w:rFonts w:cs="Arial"/>
                <w:color w:val="000000" w:themeColor="text1"/>
                <w:sz w:val="16"/>
                <w:szCs w:val="16"/>
                <w:lang w:val="en-US"/>
              </w:rPr>
            </w:pPr>
            <w:r w:rsidRPr="00AA24C2">
              <w:rPr>
                <w:rFonts w:cs="Arial"/>
                <w:color w:val="000000" w:themeColor="text1"/>
                <w:sz w:val="16"/>
                <w:szCs w:val="16"/>
                <w:lang w:val="en-US"/>
              </w:rPr>
              <w:t>Witness 2</w:t>
            </w:r>
          </w:p>
          <w:p w14:paraId="18D03FA2" w14:textId="77777777" w:rsidR="00AA24C2" w:rsidRPr="00AA24C2" w:rsidRDefault="00AA24C2" w:rsidP="00936C4F">
            <w:pPr>
              <w:spacing w:line="276" w:lineRule="auto"/>
              <w:rPr>
                <w:rFonts w:cs="Arial"/>
                <w:color w:val="000000" w:themeColor="text1"/>
                <w:sz w:val="16"/>
                <w:szCs w:val="16"/>
                <w:lang w:val="en-US"/>
              </w:rPr>
            </w:pPr>
          </w:p>
          <w:p w14:paraId="0825D9E2" w14:textId="77777777" w:rsidR="00AA24C2" w:rsidRPr="00AA24C2" w:rsidRDefault="00AA24C2" w:rsidP="00936C4F">
            <w:pPr>
              <w:spacing w:line="276" w:lineRule="auto"/>
              <w:jc w:val="center"/>
              <w:rPr>
                <w:rFonts w:cs="Arial"/>
                <w:color w:val="000000" w:themeColor="text1"/>
                <w:sz w:val="16"/>
                <w:szCs w:val="16"/>
                <w:lang w:val="en-US"/>
              </w:rPr>
            </w:pPr>
            <w:r w:rsidRPr="009C78E3">
              <w:rPr>
                <w:rFonts w:cs="Arial"/>
                <w:noProof/>
                <w:color w:val="000000" w:themeColor="text1"/>
                <w:sz w:val="16"/>
                <w:szCs w:val="16"/>
                <w:lang w:val="es-ES_tradnl" w:eastAsia="es-ES_tradnl"/>
              </w:rPr>
              <mc:AlternateContent>
                <mc:Choice Requires="wps">
                  <w:drawing>
                    <wp:anchor distT="4294967295" distB="4294967295" distL="114300" distR="114300" simplePos="0" relativeHeight="251674624" behindDoc="0" locked="0" layoutInCell="1" allowOverlap="1" wp14:anchorId="3C5B5C17" wp14:editId="17E8B367">
                      <wp:simplePos x="0" y="0"/>
                      <wp:positionH relativeFrom="column">
                        <wp:posOffset>409575</wp:posOffset>
                      </wp:positionH>
                      <wp:positionV relativeFrom="paragraph">
                        <wp:posOffset>93344</wp:posOffset>
                      </wp:positionV>
                      <wp:extent cx="1881505" cy="0"/>
                      <wp:effectExtent l="0" t="0" r="0" b="0"/>
                      <wp:wrapNone/>
                      <wp:docPr id="22" name="Conector rec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1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13E11" id="Conector recto 2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25pt,7.35pt" to="18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"/>
                  </w:pict>
                </mc:Fallback>
              </mc:AlternateContent>
            </w:r>
          </w:p>
          <w:p w14:paraId="2F247723" w14:textId="77777777" w:rsidR="00AA24C2" w:rsidRPr="00D05A8F" w:rsidRDefault="00AA24C2" w:rsidP="00936C4F">
            <w:pPr>
              <w:spacing w:line="276" w:lineRule="auto"/>
              <w:jc w:val="center"/>
              <w:rPr>
                <w:rFonts w:cs="Arial"/>
                <w:color w:val="000000" w:themeColor="text1"/>
                <w:sz w:val="16"/>
                <w:szCs w:val="16"/>
                <w:lang w:val="en-US"/>
              </w:rPr>
            </w:pPr>
            <w:r w:rsidRPr="00D05A8F">
              <w:rPr>
                <w:rFonts w:cs="Arial"/>
                <w:color w:val="000000" w:themeColor="text1"/>
                <w:sz w:val="16"/>
                <w:szCs w:val="16"/>
                <w:lang w:val="en-US"/>
              </w:rPr>
              <w:t xml:space="preserve">Name, address, relationship to the </w:t>
            </w:r>
            <w:r>
              <w:rPr>
                <w:rFonts w:cs="Arial"/>
                <w:color w:val="000000" w:themeColor="text1"/>
                <w:sz w:val="16"/>
                <w:szCs w:val="16"/>
                <w:lang w:val="en-US"/>
              </w:rPr>
              <w:t>person</w:t>
            </w:r>
            <w:r w:rsidRPr="00D05A8F">
              <w:rPr>
                <w:rFonts w:cs="Arial"/>
                <w:color w:val="000000" w:themeColor="text1"/>
                <w:sz w:val="16"/>
                <w:szCs w:val="16"/>
                <w:lang w:val="en-US"/>
              </w:rPr>
              <w:t xml:space="preserve"> and signature</w:t>
            </w:r>
          </w:p>
        </w:tc>
      </w:tr>
      <w:tr w:rsidR="00AA24C2" w:rsidRPr="00890789" w14:paraId="77AB8612" w14:textId="77777777" w:rsidTr="0010524A">
        <w:tc>
          <w:tcPr>
            <w:tcW w:w="10079" w:type="dxa"/>
            <w:gridSpan w:val="9"/>
            <w:tcBorders>
              <w:top w:val="nil"/>
              <w:left w:val="single" w:sz="4" w:space="0" w:color="auto"/>
              <w:bottom w:val="nil"/>
              <w:right w:val="single" w:sz="4" w:space="0" w:color="auto"/>
            </w:tcBorders>
          </w:tcPr>
          <w:p w14:paraId="5859C4EA" w14:textId="77777777" w:rsidR="00AA24C2" w:rsidRPr="00D05A8F" w:rsidRDefault="00AA24C2" w:rsidP="00936C4F">
            <w:pPr>
              <w:spacing w:line="276" w:lineRule="auto"/>
              <w:jc w:val="both"/>
              <w:rPr>
                <w:rFonts w:cs="Arial"/>
                <w:color w:val="000000" w:themeColor="text1"/>
                <w:sz w:val="16"/>
                <w:szCs w:val="16"/>
                <w:lang w:val="en-US"/>
              </w:rPr>
            </w:pPr>
          </w:p>
          <w:p w14:paraId="06E4194E" w14:textId="77777777" w:rsidR="00AA24C2" w:rsidRPr="00AA24C2" w:rsidRDefault="00AA24C2" w:rsidP="00936C4F">
            <w:pPr>
              <w:spacing w:line="276" w:lineRule="auto"/>
              <w:jc w:val="both"/>
              <w:rPr>
                <w:rFonts w:cs="Arial"/>
                <w:color w:val="000000" w:themeColor="text1"/>
                <w:sz w:val="16"/>
                <w:szCs w:val="16"/>
                <w:lang w:val="en-US"/>
              </w:rPr>
            </w:pPr>
          </w:p>
        </w:tc>
      </w:tr>
      <w:tr w:rsidR="00AA24C2" w:rsidRPr="009C78E3" w14:paraId="55872EE8" w14:textId="77777777" w:rsidTr="0010524A">
        <w:trPr>
          <w:trHeight w:val="326"/>
        </w:trPr>
        <w:tc>
          <w:tcPr>
            <w:tcW w:w="10079" w:type="dxa"/>
            <w:gridSpan w:val="9"/>
            <w:tcBorders>
              <w:top w:val="nil"/>
            </w:tcBorders>
          </w:tcPr>
          <w:p w14:paraId="0A435E59" w14:textId="77777777" w:rsidR="00AA24C2" w:rsidRPr="009C78E3" w:rsidRDefault="00AA24C2" w:rsidP="00936C4F">
            <w:pPr>
              <w:spacing w:line="276" w:lineRule="auto"/>
              <w:jc w:val="right"/>
              <w:rPr>
                <w:rFonts w:cs="Arial"/>
                <w:color w:val="000000" w:themeColor="text1"/>
                <w:sz w:val="20"/>
                <w:szCs w:val="20"/>
                <w:lang w:val="es-ES_tradnl"/>
              </w:rPr>
            </w:pPr>
            <w:r w:rsidRPr="009C78E3">
              <w:rPr>
                <w:rFonts w:cs="Arial"/>
                <w:b/>
                <w:color w:val="000000" w:themeColor="text1"/>
                <w:sz w:val="20"/>
                <w:szCs w:val="20"/>
                <w:lang w:val="es-ES_tradnl"/>
              </w:rPr>
              <w:t>Clave: 2810-009-013</w:t>
            </w:r>
          </w:p>
        </w:tc>
      </w:tr>
    </w:tbl>
    <w:p w14:paraId="18FC0EE0" w14:textId="41948169" w:rsidR="00F62C90" w:rsidRDefault="00F62C90" w:rsidP="00B71574">
      <w:pPr>
        <w:ind w:left="708"/>
        <w:rPr>
          <w:lang w:val="en-US"/>
        </w:rPr>
      </w:pPr>
    </w:p>
    <w:p w14:paraId="7935650B" w14:textId="77777777" w:rsidR="00F62C90" w:rsidRDefault="00F62C90">
      <w:pPr>
        <w:rPr>
          <w:lang w:val="en-US"/>
        </w:rPr>
      </w:pPr>
      <w:r>
        <w:rPr>
          <w:lang w:val="en-US"/>
        </w:rPr>
        <w:br w:type="page"/>
      </w:r>
    </w:p>
    <w:p w14:paraId="0530F0DA" w14:textId="77777777" w:rsidR="00D24677" w:rsidRDefault="00D24677" w:rsidP="00B71574">
      <w:pPr>
        <w:ind w:left="708"/>
        <w:rPr>
          <w:lang w:val="en-US"/>
        </w:rPr>
      </w:pPr>
    </w:p>
    <w:p w14:paraId="612E8784" w14:textId="286F437B" w:rsidR="009C6A19" w:rsidRDefault="00D24677" w:rsidP="00B71574">
      <w:pPr>
        <w:ind w:left="708"/>
        <w:rPr>
          <w:lang w:val="en-US"/>
        </w:rPr>
      </w:pPr>
      <w:r>
        <w:rPr>
          <w:lang w:val="en-US"/>
        </w:rPr>
        <w:t>Appendix 1.2</w:t>
      </w:r>
    </w:p>
    <w:p w14:paraId="4F7C981B" w14:textId="0E778112" w:rsidR="00D24677" w:rsidRDefault="00D24677" w:rsidP="00B71574">
      <w:pPr>
        <w:ind w:left="708"/>
        <w:rPr>
          <w:lang w:val="en-US"/>
        </w:rPr>
      </w:pPr>
      <w:r>
        <w:rPr>
          <w:lang w:val="en-US"/>
        </w:rPr>
        <w:t>Informed consent (legal representatives of subjects with any disability)</w:t>
      </w:r>
    </w:p>
    <w:p w14:paraId="199F5AEB" w14:textId="116FB8E0" w:rsidR="00701987" w:rsidRDefault="00701987">
      <w:pPr>
        <w:rPr>
          <w:lang w:val="en-US"/>
        </w:rPr>
      </w:pPr>
      <w:r>
        <w:rPr>
          <w:lang w:val="en-US"/>
        </w:rPr>
        <w:br w:type="page"/>
      </w:r>
    </w:p>
    <w:tbl>
      <w:tblPr>
        <w:tblW w:w="10192"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290"/>
        <w:gridCol w:w="144"/>
        <w:gridCol w:w="242"/>
        <w:gridCol w:w="2463"/>
        <w:gridCol w:w="3503"/>
        <w:gridCol w:w="1805"/>
      </w:tblGrid>
      <w:tr w:rsidR="006F0F14" w:rsidRPr="00890789" w14:paraId="7C2D447C" w14:textId="77777777" w:rsidTr="0067511B">
        <w:trPr>
          <w:trHeight w:val="2259"/>
        </w:trPr>
        <w:tc>
          <w:tcPr>
            <w:tcW w:w="2421" w:type="dxa"/>
            <w:gridSpan w:val="4"/>
            <w:tcBorders>
              <w:top w:val="single" w:sz="4" w:space="0" w:color="auto"/>
              <w:left w:val="single" w:sz="4" w:space="0" w:color="auto"/>
              <w:bottom w:val="nil"/>
              <w:right w:val="nil"/>
            </w:tcBorders>
          </w:tcPr>
          <w:p w14:paraId="0BD12617" w14:textId="77777777" w:rsidR="006F0F14" w:rsidRPr="000A1348" w:rsidRDefault="006F0F14" w:rsidP="00936C4F">
            <w:pPr>
              <w:rPr>
                <w:rFonts w:cs="Arial"/>
                <w:sz w:val="16"/>
                <w:szCs w:val="16"/>
                <w:lang w:val="en-US"/>
              </w:rPr>
            </w:pPr>
            <w:r w:rsidRPr="000A1348">
              <w:rPr>
                <w:lang w:val="en-US"/>
              </w:rPr>
              <w:lastRenderedPageBreak/>
              <w:br w:type="page"/>
            </w:r>
            <w:r w:rsidRPr="00A54A31">
              <w:rPr>
                <w:rFonts w:cs="Arial"/>
                <w:noProof/>
                <w:sz w:val="16"/>
                <w:szCs w:val="16"/>
                <w:lang w:eastAsia="es-MX"/>
              </w:rPr>
              <w:drawing>
                <wp:anchor distT="0" distB="0" distL="114300" distR="114300" simplePos="0" relativeHeight="251659264" behindDoc="0" locked="0" layoutInCell="1" allowOverlap="1" wp14:anchorId="3863F27B" wp14:editId="6D5A2F86">
                  <wp:simplePos x="0" y="0"/>
                  <wp:positionH relativeFrom="column">
                    <wp:posOffset>315595</wp:posOffset>
                  </wp:positionH>
                  <wp:positionV relativeFrom="paragraph">
                    <wp:posOffset>13335</wp:posOffset>
                  </wp:positionV>
                  <wp:extent cx="799465" cy="1054735"/>
                  <wp:effectExtent l="0" t="0" r="0" b="0"/>
                  <wp:wrapNone/>
                  <wp:docPr id="96" name="Picture 96" descr="IMS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SS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9465" cy="1054735"/>
                          </a:xfrm>
                          <a:prstGeom prst="rect">
                            <a:avLst/>
                          </a:prstGeom>
                          <a:noFill/>
                        </pic:spPr>
                      </pic:pic>
                    </a:graphicData>
                  </a:graphic>
                </wp:anchor>
              </w:drawing>
            </w:r>
          </w:p>
          <w:p w14:paraId="71AEF33B" w14:textId="77777777" w:rsidR="006F0F14" w:rsidRPr="000A1348" w:rsidRDefault="006F0F14" w:rsidP="00936C4F">
            <w:pPr>
              <w:rPr>
                <w:rFonts w:cs="Arial"/>
                <w:sz w:val="16"/>
                <w:szCs w:val="16"/>
                <w:lang w:val="en-US"/>
              </w:rPr>
            </w:pPr>
          </w:p>
          <w:p w14:paraId="5FB60515" w14:textId="77777777" w:rsidR="006F0F14" w:rsidRPr="000A1348" w:rsidRDefault="006F0F14" w:rsidP="00936C4F">
            <w:pPr>
              <w:rPr>
                <w:rFonts w:cs="Arial"/>
                <w:sz w:val="16"/>
                <w:szCs w:val="16"/>
                <w:lang w:val="en-US"/>
              </w:rPr>
            </w:pPr>
          </w:p>
          <w:p w14:paraId="64EDF122" w14:textId="77777777" w:rsidR="006F0F14" w:rsidRPr="000A1348" w:rsidRDefault="006F0F14" w:rsidP="00936C4F">
            <w:pPr>
              <w:rPr>
                <w:rFonts w:cs="Arial"/>
                <w:sz w:val="16"/>
                <w:szCs w:val="16"/>
                <w:lang w:val="en-US"/>
              </w:rPr>
            </w:pPr>
          </w:p>
          <w:p w14:paraId="1748A4E2" w14:textId="77777777" w:rsidR="006F0F14" w:rsidRPr="000A1348" w:rsidRDefault="006F0F14" w:rsidP="00936C4F">
            <w:pPr>
              <w:rPr>
                <w:rFonts w:cs="Arial"/>
                <w:sz w:val="16"/>
                <w:szCs w:val="16"/>
                <w:lang w:val="en-US"/>
              </w:rPr>
            </w:pPr>
          </w:p>
          <w:p w14:paraId="58EA2B6C" w14:textId="77777777" w:rsidR="006F0F14" w:rsidRPr="000A1348" w:rsidRDefault="006F0F14" w:rsidP="00936C4F">
            <w:pPr>
              <w:rPr>
                <w:rFonts w:cs="Arial"/>
                <w:sz w:val="16"/>
                <w:szCs w:val="16"/>
                <w:lang w:val="en-US"/>
              </w:rPr>
            </w:pPr>
          </w:p>
          <w:p w14:paraId="2A90A65A" w14:textId="77777777" w:rsidR="006F0F14" w:rsidRPr="000A1348" w:rsidRDefault="006F0F14" w:rsidP="00936C4F">
            <w:pPr>
              <w:rPr>
                <w:rFonts w:cs="Arial"/>
                <w:sz w:val="16"/>
                <w:szCs w:val="16"/>
                <w:lang w:val="en-US"/>
              </w:rPr>
            </w:pPr>
          </w:p>
          <w:p w14:paraId="0A4A958D" w14:textId="77777777" w:rsidR="006F0F14" w:rsidRPr="000A1348" w:rsidRDefault="006F0F14" w:rsidP="00936C4F">
            <w:pPr>
              <w:rPr>
                <w:rFonts w:cs="Arial"/>
                <w:sz w:val="16"/>
                <w:szCs w:val="16"/>
                <w:lang w:val="en-US"/>
              </w:rPr>
            </w:pPr>
          </w:p>
        </w:tc>
        <w:tc>
          <w:tcPr>
            <w:tcW w:w="5966" w:type="dxa"/>
            <w:gridSpan w:val="2"/>
            <w:tcBorders>
              <w:top w:val="single" w:sz="4" w:space="0" w:color="auto"/>
              <w:left w:val="nil"/>
              <w:bottom w:val="nil"/>
              <w:right w:val="nil"/>
            </w:tcBorders>
          </w:tcPr>
          <w:p w14:paraId="6A58074E" w14:textId="77777777" w:rsidR="006F0F14" w:rsidRPr="000A1348" w:rsidRDefault="006F0F14" w:rsidP="00936C4F">
            <w:pPr>
              <w:pStyle w:val="Textoindependiente"/>
              <w:jc w:val="center"/>
              <w:rPr>
                <w:rFonts w:ascii="Arial" w:hAnsi="Arial" w:cs="Arial"/>
                <w:b/>
                <w:sz w:val="16"/>
                <w:szCs w:val="16"/>
                <w:lang w:val="en-US"/>
              </w:rPr>
            </w:pPr>
          </w:p>
          <w:p w14:paraId="4E1D274F" w14:textId="77777777" w:rsidR="006F0F14" w:rsidRPr="00564911" w:rsidRDefault="006F0F14" w:rsidP="00936C4F">
            <w:pPr>
              <w:pStyle w:val="Textoindependiente"/>
              <w:spacing w:line="276" w:lineRule="auto"/>
              <w:jc w:val="center"/>
              <w:rPr>
                <w:rFonts w:ascii="Arial" w:hAnsi="Arial" w:cs="Arial"/>
                <w:b/>
                <w:color w:val="000000" w:themeColor="text1"/>
                <w:sz w:val="18"/>
                <w:lang w:val="en-US"/>
              </w:rPr>
            </w:pPr>
            <w:r w:rsidRPr="00564911">
              <w:rPr>
                <w:rFonts w:ascii="Arial" w:hAnsi="Arial" w:cs="Arial"/>
                <w:b/>
                <w:color w:val="000000" w:themeColor="text1"/>
                <w:sz w:val="18"/>
                <w:lang w:val="en-US"/>
              </w:rPr>
              <w:t>MEXICAN INSTITUTE OF SOCIAL S</w:t>
            </w:r>
            <w:r>
              <w:rPr>
                <w:rFonts w:ascii="Arial" w:hAnsi="Arial" w:cs="Arial"/>
                <w:b/>
                <w:color w:val="000000" w:themeColor="text1"/>
                <w:sz w:val="18"/>
                <w:lang w:val="en-US"/>
              </w:rPr>
              <w:t>ECURITY</w:t>
            </w:r>
          </w:p>
          <w:p w14:paraId="4F79D1B9" w14:textId="77777777" w:rsidR="006F0F14" w:rsidRPr="00693117" w:rsidRDefault="006F0F14" w:rsidP="00936C4F">
            <w:pPr>
              <w:pStyle w:val="Textoindependiente"/>
              <w:spacing w:line="276" w:lineRule="auto"/>
              <w:jc w:val="center"/>
              <w:rPr>
                <w:rFonts w:ascii="Arial" w:hAnsi="Arial" w:cs="Arial"/>
                <w:b/>
                <w:color w:val="000000" w:themeColor="text1"/>
                <w:sz w:val="18"/>
                <w:lang w:val="en-US"/>
              </w:rPr>
            </w:pPr>
            <w:r w:rsidRPr="00693117">
              <w:rPr>
                <w:rFonts w:ascii="Arial" w:hAnsi="Arial" w:cs="Arial"/>
                <w:b/>
                <w:color w:val="000000" w:themeColor="text1"/>
                <w:sz w:val="18"/>
                <w:lang w:val="en-US"/>
              </w:rPr>
              <w:t>EDUCATION, RESEARCH AND HEALTH POLICIES UN</w:t>
            </w:r>
            <w:r>
              <w:rPr>
                <w:rFonts w:ascii="Arial" w:hAnsi="Arial" w:cs="Arial"/>
                <w:b/>
                <w:color w:val="000000" w:themeColor="text1"/>
                <w:sz w:val="18"/>
                <w:lang w:val="en-US"/>
              </w:rPr>
              <w:t>IT</w:t>
            </w:r>
          </w:p>
          <w:p w14:paraId="0F6F7FC0" w14:textId="77777777" w:rsidR="006F0F14" w:rsidRPr="00EE24BC" w:rsidRDefault="006F0F14" w:rsidP="00936C4F">
            <w:pPr>
              <w:pStyle w:val="Sangra3detindependiente"/>
              <w:spacing w:line="276" w:lineRule="auto"/>
              <w:ind w:left="0" w:firstLine="2"/>
              <w:jc w:val="center"/>
              <w:rPr>
                <w:rFonts w:cs="Arial"/>
                <w:b/>
                <w:color w:val="000000" w:themeColor="text1"/>
                <w:sz w:val="18"/>
                <w:szCs w:val="20"/>
                <w:lang w:val="en-US"/>
              </w:rPr>
            </w:pPr>
            <w:r w:rsidRPr="00EE24BC">
              <w:rPr>
                <w:rFonts w:cs="Arial"/>
                <w:b/>
                <w:color w:val="000000" w:themeColor="text1"/>
                <w:sz w:val="18"/>
                <w:szCs w:val="20"/>
                <w:lang w:val="en-US"/>
              </w:rPr>
              <w:t>HEALTH RESEARCH COORDINATION</w:t>
            </w:r>
          </w:p>
          <w:p w14:paraId="43849E8C" w14:textId="77777777" w:rsidR="006F0F14" w:rsidRPr="00EE24BC" w:rsidRDefault="006F0F14" w:rsidP="00936C4F">
            <w:pPr>
              <w:pStyle w:val="Textoindependiente"/>
              <w:spacing w:line="276" w:lineRule="auto"/>
              <w:jc w:val="center"/>
              <w:rPr>
                <w:rFonts w:ascii="Arial" w:hAnsi="Arial" w:cs="Arial"/>
                <w:b/>
                <w:color w:val="000000" w:themeColor="text1"/>
                <w:sz w:val="10"/>
                <w:szCs w:val="12"/>
                <w:lang w:val="en-US"/>
              </w:rPr>
            </w:pPr>
          </w:p>
          <w:p w14:paraId="51C34ABB" w14:textId="77777777" w:rsidR="006F0F14" w:rsidRPr="00EE24BC" w:rsidRDefault="006F0F14" w:rsidP="00936C4F">
            <w:pPr>
              <w:spacing w:line="276" w:lineRule="auto"/>
              <w:ind w:right="-10"/>
              <w:jc w:val="center"/>
              <w:rPr>
                <w:rFonts w:cs="Arial"/>
                <w:b/>
                <w:color w:val="000000" w:themeColor="text1"/>
                <w:sz w:val="18"/>
                <w:szCs w:val="20"/>
                <w:lang w:val="en-US"/>
              </w:rPr>
            </w:pPr>
            <w:r w:rsidRPr="00EE24BC">
              <w:rPr>
                <w:rFonts w:cs="Arial"/>
                <w:b/>
                <w:color w:val="000000" w:themeColor="text1"/>
                <w:sz w:val="18"/>
                <w:szCs w:val="20"/>
                <w:lang w:val="en-US"/>
              </w:rPr>
              <w:t>IN</w:t>
            </w:r>
            <w:r>
              <w:rPr>
                <w:rFonts w:cs="Arial"/>
                <w:b/>
                <w:color w:val="000000" w:themeColor="text1"/>
                <w:sz w:val="18"/>
                <w:szCs w:val="20"/>
                <w:lang w:val="en-US"/>
              </w:rPr>
              <w:t xml:space="preserve">FORMED CONSENT TO PARTICIPATE OON RESEARCH STUDIES </w:t>
            </w:r>
          </w:p>
          <w:p w14:paraId="4C16DB06" w14:textId="77777777" w:rsidR="006F0F14" w:rsidRPr="00CA627B" w:rsidRDefault="006F0F14" w:rsidP="00936C4F">
            <w:pPr>
              <w:ind w:right="-10"/>
              <w:jc w:val="center"/>
              <w:rPr>
                <w:rFonts w:cs="Arial"/>
                <w:b/>
                <w:sz w:val="20"/>
                <w:szCs w:val="20"/>
                <w:lang w:val="en-US"/>
              </w:rPr>
            </w:pPr>
            <w:r w:rsidRPr="00EE24BC">
              <w:rPr>
                <w:rFonts w:cs="Arial"/>
                <w:b/>
                <w:color w:val="000000" w:themeColor="text1"/>
                <w:sz w:val="16"/>
                <w:szCs w:val="18"/>
                <w:lang w:val="en-US"/>
              </w:rPr>
              <w:t>(</w:t>
            </w:r>
            <w:r>
              <w:rPr>
                <w:rFonts w:cs="Arial"/>
                <w:b/>
                <w:color w:val="000000" w:themeColor="text1"/>
                <w:sz w:val="16"/>
                <w:szCs w:val="18"/>
                <w:lang w:val="en-US"/>
              </w:rPr>
              <w:t>LEGAL REPRESENTATIVE FOR SUBJECTS WITH A DISABILITY</w:t>
            </w:r>
            <w:r w:rsidRPr="00EE24BC">
              <w:rPr>
                <w:rFonts w:cs="Arial"/>
                <w:b/>
                <w:color w:val="000000" w:themeColor="text1"/>
                <w:sz w:val="16"/>
                <w:szCs w:val="18"/>
                <w:lang w:val="en-US"/>
              </w:rPr>
              <w:t>)</w:t>
            </w:r>
          </w:p>
        </w:tc>
        <w:tc>
          <w:tcPr>
            <w:tcW w:w="1805" w:type="dxa"/>
            <w:tcBorders>
              <w:top w:val="single" w:sz="4" w:space="0" w:color="auto"/>
              <w:left w:val="nil"/>
              <w:bottom w:val="nil"/>
              <w:right w:val="single" w:sz="4" w:space="0" w:color="auto"/>
            </w:tcBorders>
          </w:tcPr>
          <w:p w14:paraId="23DD4F05" w14:textId="77777777" w:rsidR="006F0F14" w:rsidRPr="00CA627B" w:rsidRDefault="006F0F14" w:rsidP="00936C4F">
            <w:pPr>
              <w:pStyle w:val="Textoindependiente"/>
              <w:jc w:val="center"/>
              <w:rPr>
                <w:rFonts w:ascii="Arial" w:hAnsi="Arial" w:cs="Arial"/>
                <w:sz w:val="16"/>
                <w:szCs w:val="16"/>
                <w:lang w:val="en-US"/>
              </w:rPr>
            </w:pPr>
          </w:p>
        </w:tc>
      </w:tr>
      <w:tr w:rsidR="0067511B" w:rsidRPr="00890789" w14:paraId="4DEFB4BA" w14:textId="77777777" w:rsidTr="0067511B">
        <w:tc>
          <w:tcPr>
            <w:tcW w:w="2035" w:type="dxa"/>
            <w:gridSpan w:val="2"/>
            <w:tcBorders>
              <w:top w:val="nil"/>
              <w:left w:val="single" w:sz="4" w:space="0" w:color="auto"/>
              <w:bottom w:val="nil"/>
              <w:right w:val="nil"/>
            </w:tcBorders>
          </w:tcPr>
          <w:p w14:paraId="6FA948CC" w14:textId="77777777" w:rsidR="0067511B" w:rsidRPr="00A54A31" w:rsidRDefault="0067511B" w:rsidP="0067511B">
            <w:pPr>
              <w:spacing w:before="60" w:after="60"/>
              <w:rPr>
                <w:rFonts w:cs="Arial"/>
                <w:sz w:val="16"/>
                <w:szCs w:val="16"/>
              </w:rPr>
            </w:pPr>
            <w:r>
              <w:rPr>
                <w:rFonts w:cs="Arial"/>
                <w:color w:val="000000" w:themeColor="text1"/>
                <w:sz w:val="16"/>
                <w:szCs w:val="16"/>
              </w:rPr>
              <w:t>Name of the trial</w:t>
            </w:r>
            <w:r w:rsidRPr="009C78E3">
              <w:rPr>
                <w:rFonts w:cs="Arial"/>
                <w:color w:val="000000" w:themeColor="text1"/>
                <w:sz w:val="16"/>
                <w:szCs w:val="16"/>
              </w:rPr>
              <w:t>:</w:t>
            </w:r>
          </w:p>
        </w:tc>
        <w:tc>
          <w:tcPr>
            <w:tcW w:w="8157" w:type="dxa"/>
            <w:gridSpan w:val="5"/>
            <w:tcBorders>
              <w:top w:val="nil"/>
              <w:left w:val="nil"/>
              <w:bottom w:val="single" w:sz="4" w:space="0" w:color="auto"/>
              <w:right w:val="single" w:sz="4" w:space="0" w:color="auto"/>
            </w:tcBorders>
          </w:tcPr>
          <w:p w14:paraId="4C5AAEC6" w14:textId="134A87B6" w:rsidR="0067511B" w:rsidRPr="009858B3" w:rsidRDefault="0067511B" w:rsidP="0067511B">
            <w:pPr>
              <w:jc w:val="both"/>
              <w:rPr>
                <w:rFonts w:cs="Arial"/>
                <w:sz w:val="16"/>
                <w:szCs w:val="16"/>
                <w:lang w:val="en-US"/>
              </w:rPr>
            </w:pPr>
            <w:r w:rsidRPr="0067511B">
              <w:rPr>
                <w:rFonts w:cs="Arial"/>
                <w:color w:val="000000" w:themeColor="text1"/>
                <w:sz w:val="16"/>
                <w:szCs w:val="16"/>
                <w:lang w:val="en-US"/>
              </w:rPr>
              <w:t>Comparison of the anesthetic effect of different dosages of tetracaine 0.5% ophthalmic solution on corneal sensation</w:t>
            </w:r>
          </w:p>
        </w:tc>
      </w:tr>
      <w:tr w:rsidR="006F0F14" w:rsidRPr="00A54A31" w14:paraId="6FE75B76" w14:textId="77777777" w:rsidTr="0067511B">
        <w:tc>
          <w:tcPr>
            <w:tcW w:w="2035" w:type="dxa"/>
            <w:gridSpan w:val="2"/>
            <w:tcBorders>
              <w:top w:val="nil"/>
              <w:left w:val="single" w:sz="4" w:space="0" w:color="auto"/>
              <w:bottom w:val="nil"/>
              <w:right w:val="nil"/>
            </w:tcBorders>
          </w:tcPr>
          <w:p w14:paraId="7FF51264" w14:textId="77777777" w:rsidR="006F0F14" w:rsidRPr="00A54A31" w:rsidRDefault="006F0F14" w:rsidP="00936C4F">
            <w:pPr>
              <w:spacing w:before="60" w:after="60"/>
              <w:rPr>
                <w:rFonts w:cs="Arial"/>
                <w:sz w:val="16"/>
                <w:szCs w:val="16"/>
              </w:rPr>
            </w:pPr>
            <w:r>
              <w:rPr>
                <w:rFonts w:cs="Arial"/>
                <w:color w:val="000000" w:themeColor="text1"/>
                <w:sz w:val="16"/>
                <w:szCs w:val="16"/>
              </w:rPr>
              <w:t>External sponsors (if any)</w:t>
            </w:r>
          </w:p>
        </w:tc>
        <w:tc>
          <w:tcPr>
            <w:tcW w:w="8157" w:type="dxa"/>
            <w:gridSpan w:val="5"/>
            <w:tcBorders>
              <w:top w:val="nil"/>
              <w:left w:val="nil"/>
              <w:bottom w:val="single" w:sz="4" w:space="0" w:color="auto"/>
              <w:right w:val="single" w:sz="4" w:space="0" w:color="auto"/>
            </w:tcBorders>
          </w:tcPr>
          <w:p w14:paraId="77CF89D3" w14:textId="77777777" w:rsidR="006F0F14" w:rsidRPr="00A54A31" w:rsidRDefault="006F0F14" w:rsidP="00936C4F">
            <w:pPr>
              <w:jc w:val="both"/>
              <w:rPr>
                <w:rFonts w:cs="Arial"/>
                <w:sz w:val="16"/>
                <w:szCs w:val="16"/>
              </w:rPr>
            </w:pPr>
            <w:r>
              <w:rPr>
                <w:rFonts w:cs="Arial"/>
                <w:sz w:val="16"/>
                <w:szCs w:val="16"/>
              </w:rPr>
              <w:t>No external sponsors involved.</w:t>
            </w:r>
          </w:p>
        </w:tc>
      </w:tr>
      <w:tr w:rsidR="006F0F14" w:rsidRPr="00890789" w14:paraId="5A1C79ED" w14:textId="77777777" w:rsidTr="0067511B">
        <w:tc>
          <w:tcPr>
            <w:tcW w:w="2035" w:type="dxa"/>
            <w:gridSpan w:val="2"/>
            <w:tcBorders>
              <w:top w:val="nil"/>
              <w:left w:val="single" w:sz="4" w:space="0" w:color="auto"/>
              <w:bottom w:val="nil"/>
              <w:right w:val="nil"/>
            </w:tcBorders>
          </w:tcPr>
          <w:p w14:paraId="19ACA8CB" w14:textId="77777777" w:rsidR="006F0F14" w:rsidRPr="00A54A31" w:rsidRDefault="006F0F14" w:rsidP="00936C4F">
            <w:pPr>
              <w:spacing w:before="60" w:after="60"/>
              <w:rPr>
                <w:rFonts w:cs="Arial"/>
                <w:sz w:val="16"/>
                <w:szCs w:val="16"/>
              </w:rPr>
            </w:pPr>
            <w:r>
              <w:rPr>
                <w:rFonts w:cs="Arial"/>
                <w:sz w:val="16"/>
                <w:szCs w:val="16"/>
              </w:rPr>
              <w:t>Date and place:</w:t>
            </w:r>
          </w:p>
        </w:tc>
        <w:tc>
          <w:tcPr>
            <w:tcW w:w="8157" w:type="dxa"/>
            <w:gridSpan w:val="5"/>
            <w:tcBorders>
              <w:top w:val="single" w:sz="4" w:space="0" w:color="auto"/>
              <w:left w:val="nil"/>
              <w:bottom w:val="single" w:sz="4" w:space="0" w:color="auto"/>
              <w:right w:val="single" w:sz="4" w:space="0" w:color="auto"/>
            </w:tcBorders>
          </w:tcPr>
          <w:p w14:paraId="0FD42F05" w14:textId="77777777" w:rsidR="006F0F14" w:rsidRPr="004C4940" w:rsidRDefault="006F0F14" w:rsidP="00936C4F">
            <w:pPr>
              <w:jc w:val="both"/>
              <w:rPr>
                <w:rFonts w:cs="Arial"/>
                <w:sz w:val="16"/>
                <w:szCs w:val="16"/>
                <w:lang w:val="en-US"/>
              </w:rPr>
            </w:pPr>
            <w:r w:rsidRPr="00CB1B7C">
              <w:rPr>
                <w:rFonts w:cs="Arial"/>
                <w:color w:val="000000" w:themeColor="text1"/>
                <w:sz w:val="16"/>
                <w:szCs w:val="16"/>
                <w:lang w:val="en-US"/>
              </w:rPr>
              <w:t>Mérida, Yucatán, (da</w:t>
            </w:r>
            <w:r>
              <w:rPr>
                <w:rFonts w:cs="Arial"/>
                <w:color w:val="000000" w:themeColor="text1"/>
                <w:sz w:val="16"/>
                <w:szCs w:val="16"/>
                <w:lang w:val="en-US"/>
              </w:rPr>
              <w:t>y</w:t>
            </w:r>
            <w:r w:rsidRPr="00CB1B7C">
              <w:rPr>
                <w:rFonts w:cs="Arial"/>
                <w:color w:val="000000" w:themeColor="text1"/>
                <w:sz w:val="16"/>
                <w:szCs w:val="16"/>
                <w:lang w:val="en-US"/>
              </w:rPr>
              <w:t>/ month/ year)</w:t>
            </w:r>
          </w:p>
        </w:tc>
      </w:tr>
      <w:tr w:rsidR="006F0F14" w:rsidRPr="00A54A31" w14:paraId="7547C19B" w14:textId="77777777" w:rsidTr="0067511B">
        <w:tc>
          <w:tcPr>
            <w:tcW w:w="2035" w:type="dxa"/>
            <w:gridSpan w:val="2"/>
            <w:tcBorders>
              <w:top w:val="nil"/>
              <w:left w:val="single" w:sz="4" w:space="0" w:color="auto"/>
              <w:bottom w:val="nil"/>
              <w:right w:val="nil"/>
            </w:tcBorders>
          </w:tcPr>
          <w:p w14:paraId="117E7243" w14:textId="77777777" w:rsidR="006F0F14" w:rsidRPr="00A54A31" w:rsidRDefault="006F0F14" w:rsidP="00936C4F">
            <w:pPr>
              <w:spacing w:before="60" w:after="60"/>
              <w:rPr>
                <w:rFonts w:cs="Arial"/>
                <w:sz w:val="16"/>
                <w:szCs w:val="16"/>
              </w:rPr>
            </w:pPr>
            <w:r>
              <w:rPr>
                <w:rFonts w:cs="Arial"/>
                <w:color w:val="000000" w:themeColor="text1"/>
                <w:sz w:val="16"/>
                <w:szCs w:val="16"/>
              </w:rPr>
              <w:t>Registry number</w:t>
            </w:r>
            <w:r w:rsidRPr="009C78E3">
              <w:rPr>
                <w:rFonts w:cs="Arial"/>
                <w:color w:val="000000" w:themeColor="text1"/>
                <w:sz w:val="16"/>
                <w:szCs w:val="16"/>
              </w:rPr>
              <w:t>:</w:t>
            </w:r>
          </w:p>
        </w:tc>
        <w:tc>
          <w:tcPr>
            <w:tcW w:w="8157" w:type="dxa"/>
            <w:gridSpan w:val="5"/>
            <w:tcBorders>
              <w:top w:val="nil"/>
              <w:left w:val="nil"/>
              <w:bottom w:val="single" w:sz="4" w:space="0" w:color="auto"/>
              <w:right w:val="single" w:sz="4" w:space="0" w:color="auto"/>
            </w:tcBorders>
          </w:tcPr>
          <w:p w14:paraId="3AF21CCD" w14:textId="77777777" w:rsidR="006F0F14" w:rsidRPr="00A54A31" w:rsidRDefault="006F0F14" w:rsidP="00936C4F">
            <w:pPr>
              <w:spacing w:before="60" w:after="60"/>
              <w:ind w:firstLine="72"/>
              <w:jc w:val="both"/>
              <w:rPr>
                <w:rFonts w:cs="Arial"/>
                <w:sz w:val="16"/>
                <w:szCs w:val="16"/>
              </w:rPr>
            </w:pPr>
            <w:r>
              <w:rPr>
                <w:rFonts w:cs="Arial"/>
                <w:color w:val="000000" w:themeColor="text1"/>
                <w:sz w:val="16"/>
                <w:szCs w:val="16"/>
              </w:rPr>
              <w:t>R-2019-3202-05</w:t>
            </w:r>
          </w:p>
        </w:tc>
      </w:tr>
      <w:tr w:rsidR="006F0F14" w:rsidRPr="009A09E7" w14:paraId="5A55FBD3" w14:textId="77777777" w:rsidTr="0067511B">
        <w:trPr>
          <w:trHeight w:val="246"/>
        </w:trPr>
        <w:tc>
          <w:tcPr>
            <w:tcW w:w="2035" w:type="dxa"/>
            <w:gridSpan w:val="2"/>
            <w:tcBorders>
              <w:top w:val="nil"/>
              <w:left w:val="single" w:sz="4" w:space="0" w:color="auto"/>
              <w:bottom w:val="nil"/>
              <w:right w:val="nil"/>
            </w:tcBorders>
          </w:tcPr>
          <w:p w14:paraId="5CDB4F0B" w14:textId="77777777" w:rsidR="006F0F14" w:rsidRPr="000141AC" w:rsidRDefault="006F0F14" w:rsidP="00936C4F">
            <w:pPr>
              <w:spacing w:before="60" w:after="60"/>
              <w:rPr>
                <w:rFonts w:cs="Arial"/>
                <w:sz w:val="16"/>
                <w:szCs w:val="16"/>
                <w:lang w:val="en-US"/>
              </w:rPr>
            </w:pPr>
            <w:r w:rsidRPr="00D5013A">
              <w:rPr>
                <w:rFonts w:cs="Arial"/>
                <w:color w:val="000000" w:themeColor="text1"/>
                <w:sz w:val="16"/>
                <w:szCs w:val="16"/>
                <w:lang w:val="en-US"/>
              </w:rPr>
              <w:t>Justification and objective o</w:t>
            </w:r>
            <w:r>
              <w:rPr>
                <w:rFonts w:cs="Arial"/>
                <w:color w:val="000000" w:themeColor="text1"/>
                <w:sz w:val="16"/>
                <w:szCs w:val="16"/>
                <w:lang w:val="en-US"/>
              </w:rPr>
              <w:t>f</w:t>
            </w:r>
            <w:r w:rsidRPr="00D5013A">
              <w:rPr>
                <w:rFonts w:cs="Arial"/>
                <w:color w:val="000000" w:themeColor="text1"/>
                <w:sz w:val="16"/>
                <w:szCs w:val="16"/>
                <w:lang w:val="en-US"/>
              </w:rPr>
              <w:t xml:space="preserve"> the trial: </w:t>
            </w:r>
          </w:p>
        </w:tc>
        <w:tc>
          <w:tcPr>
            <w:tcW w:w="8157" w:type="dxa"/>
            <w:gridSpan w:val="5"/>
            <w:tcBorders>
              <w:top w:val="nil"/>
              <w:left w:val="nil"/>
              <w:bottom w:val="single" w:sz="4" w:space="0" w:color="auto"/>
              <w:right w:val="single" w:sz="4" w:space="0" w:color="auto"/>
            </w:tcBorders>
          </w:tcPr>
          <w:p w14:paraId="64743D06" w14:textId="77777777" w:rsidR="006F0F14" w:rsidRPr="000141AC" w:rsidRDefault="006F0F14" w:rsidP="00936C4F">
            <w:pPr>
              <w:spacing w:before="60" w:after="60"/>
              <w:jc w:val="both"/>
              <w:rPr>
                <w:rFonts w:cs="Arial"/>
                <w:sz w:val="16"/>
                <w:szCs w:val="16"/>
                <w:lang w:val="en-US"/>
              </w:rPr>
            </w:pPr>
            <w:r w:rsidRPr="00CF5539">
              <w:rPr>
                <w:rFonts w:cs="Arial"/>
                <w:color w:val="000000" w:themeColor="text1"/>
                <w:sz w:val="16"/>
                <w:szCs w:val="16"/>
                <w:lang w:val="en-US"/>
              </w:rPr>
              <w:t>To find out how long does the maximum effect of tetracaine 0.5% last (anesthetic medication routinely used in opht</w:t>
            </w:r>
            <w:r>
              <w:rPr>
                <w:rFonts w:cs="Arial"/>
                <w:color w:val="000000" w:themeColor="text1"/>
                <w:sz w:val="16"/>
                <w:szCs w:val="16"/>
                <w:lang w:val="en-US"/>
              </w:rPr>
              <w:t>h</w:t>
            </w:r>
            <w:r w:rsidRPr="00CF5539">
              <w:rPr>
                <w:rFonts w:cs="Arial"/>
                <w:color w:val="000000" w:themeColor="text1"/>
                <w:sz w:val="16"/>
                <w:szCs w:val="16"/>
                <w:lang w:val="en-US"/>
              </w:rPr>
              <w:t>almology) at different doses on the cornea (th</w:t>
            </w:r>
            <w:r>
              <w:rPr>
                <w:rFonts w:cs="Arial"/>
                <w:color w:val="000000" w:themeColor="text1"/>
                <w:sz w:val="16"/>
                <w:szCs w:val="16"/>
                <w:lang w:val="en-US"/>
              </w:rPr>
              <w:t>e superficial clear front part of the eye</w:t>
            </w:r>
            <w:r w:rsidRPr="00CF5539">
              <w:rPr>
                <w:rFonts w:cs="Arial"/>
                <w:color w:val="000000" w:themeColor="text1"/>
                <w:sz w:val="16"/>
                <w:szCs w:val="16"/>
                <w:lang w:val="en-US"/>
              </w:rPr>
              <w:t xml:space="preserve">) </w:t>
            </w:r>
            <w:r>
              <w:rPr>
                <w:rFonts w:cs="Arial"/>
                <w:color w:val="000000" w:themeColor="text1"/>
                <w:sz w:val="16"/>
                <w:szCs w:val="16"/>
                <w:lang w:val="en-US"/>
              </w:rPr>
              <w:t>in order to be able to anticipate the desired effect depending on the planned procedure</w:t>
            </w:r>
            <w:r w:rsidRPr="00CF5539">
              <w:rPr>
                <w:rFonts w:cs="Arial"/>
                <w:color w:val="000000" w:themeColor="text1"/>
                <w:sz w:val="16"/>
                <w:szCs w:val="16"/>
                <w:lang w:val="en-US"/>
              </w:rPr>
              <w:t xml:space="preserve">, </w:t>
            </w:r>
            <w:r>
              <w:rPr>
                <w:rFonts w:cs="Arial"/>
                <w:color w:val="000000" w:themeColor="text1"/>
                <w:sz w:val="16"/>
                <w:szCs w:val="16"/>
                <w:lang w:val="en-US"/>
              </w:rPr>
              <w:t>and to avoid uncomfortable sensations at any moment.</w:t>
            </w:r>
          </w:p>
        </w:tc>
      </w:tr>
      <w:tr w:rsidR="006F0F14" w:rsidRPr="009A09E7" w14:paraId="3ED85398" w14:textId="77777777" w:rsidTr="0067511B">
        <w:trPr>
          <w:trHeight w:val="199"/>
        </w:trPr>
        <w:tc>
          <w:tcPr>
            <w:tcW w:w="2035" w:type="dxa"/>
            <w:gridSpan w:val="2"/>
            <w:tcBorders>
              <w:top w:val="nil"/>
              <w:left w:val="single" w:sz="4" w:space="0" w:color="auto"/>
              <w:bottom w:val="nil"/>
              <w:right w:val="nil"/>
            </w:tcBorders>
          </w:tcPr>
          <w:p w14:paraId="2FAAB607" w14:textId="77777777" w:rsidR="006F0F14" w:rsidRPr="00A54A31" w:rsidRDefault="006F0F14" w:rsidP="00936C4F">
            <w:pPr>
              <w:spacing w:before="60" w:after="60"/>
              <w:rPr>
                <w:rFonts w:cs="Arial"/>
                <w:sz w:val="16"/>
                <w:szCs w:val="16"/>
              </w:rPr>
            </w:pPr>
            <w:r>
              <w:rPr>
                <w:rFonts w:cs="Arial"/>
                <w:sz w:val="16"/>
                <w:szCs w:val="16"/>
              </w:rPr>
              <w:t>Procedure</w:t>
            </w:r>
            <w:r w:rsidRPr="00A54A31">
              <w:rPr>
                <w:rFonts w:cs="Arial"/>
                <w:sz w:val="16"/>
                <w:szCs w:val="16"/>
              </w:rPr>
              <w:t>:</w:t>
            </w:r>
          </w:p>
        </w:tc>
        <w:tc>
          <w:tcPr>
            <w:tcW w:w="8157" w:type="dxa"/>
            <w:gridSpan w:val="5"/>
            <w:tcBorders>
              <w:top w:val="nil"/>
              <w:left w:val="nil"/>
              <w:bottom w:val="single" w:sz="4" w:space="0" w:color="auto"/>
              <w:right w:val="single" w:sz="4" w:space="0" w:color="auto"/>
            </w:tcBorders>
          </w:tcPr>
          <w:p w14:paraId="4316055B" w14:textId="77777777" w:rsidR="006F0F14" w:rsidRPr="00F43C21" w:rsidRDefault="006F0F14" w:rsidP="00936C4F">
            <w:pPr>
              <w:spacing w:before="60" w:after="60"/>
              <w:jc w:val="both"/>
              <w:rPr>
                <w:rFonts w:cs="Arial"/>
                <w:sz w:val="16"/>
                <w:szCs w:val="16"/>
                <w:lang w:val="en-US"/>
              </w:rPr>
            </w:pPr>
            <w:r w:rsidRPr="00F2413F">
              <w:rPr>
                <w:rFonts w:cs="Arial"/>
                <w:color w:val="000000" w:themeColor="text1"/>
                <w:sz w:val="16"/>
                <w:szCs w:val="16"/>
                <w:lang w:val="en-US"/>
              </w:rPr>
              <w:t>If the subject’s disability affects the patient’s capability to respond to the stimulus on the cornea, or if the person can</w:t>
            </w:r>
            <w:r>
              <w:rPr>
                <w:rFonts w:cs="Arial"/>
                <w:color w:val="000000" w:themeColor="text1"/>
                <w:sz w:val="16"/>
                <w:szCs w:val="16"/>
                <w:lang w:val="en-US"/>
              </w:rPr>
              <w:t>not understand or follow instructions, then he or she is not eligible to participate in this study.</w:t>
            </w:r>
            <w:r w:rsidRPr="00F43C21">
              <w:rPr>
                <w:rFonts w:cs="Arial"/>
                <w:color w:val="000000" w:themeColor="text1"/>
                <w:sz w:val="16"/>
                <w:szCs w:val="16"/>
                <w:lang w:val="en-US"/>
              </w:rPr>
              <w:t xml:space="preserve"> Corneal esthesiometry with Cochet-Bonnet esthesiometer under local anesthesia with tetracaine 0.5% ophthalmic solution. </w:t>
            </w:r>
            <w:r w:rsidRPr="001C5253">
              <w:rPr>
                <w:rFonts w:cs="Arial"/>
                <w:color w:val="000000" w:themeColor="text1"/>
                <w:sz w:val="16"/>
                <w:szCs w:val="16"/>
                <w:lang w:val="en-US"/>
              </w:rPr>
              <w:t>It consists on appling a stimulus with a nylon fiber at different lengths, before and after medication instillation, ev</w:t>
            </w:r>
            <w:r>
              <w:rPr>
                <w:rFonts w:cs="Arial"/>
                <w:color w:val="000000" w:themeColor="text1"/>
                <w:sz w:val="16"/>
                <w:szCs w:val="16"/>
                <w:lang w:val="en-US"/>
              </w:rPr>
              <w:t>ery 3 minutes until normal corneal sensitivity is recovered</w:t>
            </w:r>
            <w:r w:rsidRPr="001C5253">
              <w:rPr>
                <w:rFonts w:cs="Arial"/>
                <w:color w:val="000000" w:themeColor="text1"/>
                <w:sz w:val="16"/>
                <w:szCs w:val="16"/>
                <w:lang w:val="en-US"/>
              </w:rPr>
              <w:t xml:space="preserve">, </w:t>
            </w:r>
            <w:r>
              <w:rPr>
                <w:rFonts w:cs="Arial"/>
                <w:color w:val="000000" w:themeColor="text1"/>
                <w:sz w:val="16"/>
                <w:szCs w:val="16"/>
                <w:lang w:val="en-US"/>
              </w:rPr>
              <w:t>or after 63 minutes top</w:t>
            </w:r>
            <w:r w:rsidRPr="001C5253">
              <w:rPr>
                <w:rFonts w:cs="Arial"/>
                <w:color w:val="000000" w:themeColor="text1"/>
                <w:sz w:val="16"/>
                <w:szCs w:val="16"/>
                <w:lang w:val="en-US"/>
              </w:rPr>
              <w:t xml:space="preserve">. </w:t>
            </w:r>
            <w:r w:rsidRPr="00216F7F">
              <w:rPr>
                <w:rFonts w:cs="Arial"/>
                <w:color w:val="000000" w:themeColor="text1"/>
                <w:sz w:val="16"/>
                <w:szCs w:val="16"/>
                <w:lang w:val="en-US"/>
              </w:rPr>
              <w:t xml:space="preserve">We </w:t>
            </w:r>
            <w:r>
              <w:rPr>
                <w:rFonts w:cs="Arial"/>
                <w:color w:val="000000" w:themeColor="text1"/>
                <w:sz w:val="16"/>
                <w:szCs w:val="16"/>
                <w:lang w:val="en-US"/>
              </w:rPr>
              <w:t>w</w:t>
            </w:r>
            <w:r w:rsidRPr="00216F7F">
              <w:rPr>
                <w:rFonts w:cs="Arial"/>
                <w:color w:val="000000" w:themeColor="text1"/>
                <w:sz w:val="16"/>
                <w:szCs w:val="16"/>
                <w:lang w:val="en-US"/>
              </w:rPr>
              <w:t>ill ask you to verbally express the moment you feel the sti</w:t>
            </w:r>
            <w:r>
              <w:rPr>
                <w:rFonts w:cs="Arial"/>
                <w:color w:val="000000" w:themeColor="text1"/>
                <w:sz w:val="16"/>
                <w:szCs w:val="16"/>
                <w:lang w:val="en-US"/>
              </w:rPr>
              <w:t>mulus in your cornea</w:t>
            </w:r>
            <w:r w:rsidRPr="00216F7F">
              <w:rPr>
                <w:rFonts w:cs="Arial"/>
                <w:color w:val="000000" w:themeColor="text1"/>
                <w:sz w:val="16"/>
                <w:szCs w:val="16"/>
                <w:lang w:val="en-US"/>
              </w:rPr>
              <w:t>.</w:t>
            </w:r>
          </w:p>
        </w:tc>
      </w:tr>
      <w:tr w:rsidR="006F0F14" w:rsidRPr="009A09E7" w14:paraId="047C4082" w14:textId="77777777" w:rsidTr="0067511B">
        <w:trPr>
          <w:trHeight w:val="199"/>
        </w:trPr>
        <w:tc>
          <w:tcPr>
            <w:tcW w:w="2035" w:type="dxa"/>
            <w:gridSpan w:val="2"/>
            <w:tcBorders>
              <w:top w:val="nil"/>
              <w:left w:val="single" w:sz="4" w:space="0" w:color="auto"/>
              <w:bottom w:val="nil"/>
              <w:right w:val="nil"/>
            </w:tcBorders>
          </w:tcPr>
          <w:p w14:paraId="0C0BB867" w14:textId="77777777" w:rsidR="006F0F14" w:rsidRPr="00A54A31" w:rsidRDefault="006F0F14" w:rsidP="00936C4F">
            <w:pPr>
              <w:spacing w:before="60" w:after="60"/>
              <w:rPr>
                <w:rFonts w:cs="Arial"/>
                <w:sz w:val="16"/>
                <w:szCs w:val="16"/>
              </w:rPr>
            </w:pPr>
            <w:r>
              <w:rPr>
                <w:rFonts w:cs="Arial"/>
                <w:color w:val="000000" w:themeColor="text1"/>
                <w:sz w:val="16"/>
                <w:szCs w:val="16"/>
              </w:rPr>
              <w:t>Possible risks and harms</w:t>
            </w:r>
            <w:r w:rsidRPr="009C78E3">
              <w:rPr>
                <w:rFonts w:cs="Arial"/>
                <w:color w:val="000000" w:themeColor="text1"/>
                <w:sz w:val="16"/>
                <w:szCs w:val="16"/>
              </w:rPr>
              <w:t>:</w:t>
            </w:r>
          </w:p>
        </w:tc>
        <w:tc>
          <w:tcPr>
            <w:tcW w:w="8157" w:type="dxa"/>
            <w:gridSpan w:val="5"/>
            <w:tcBorders>
              <w:top w:val="single" w:sz="4" w:space="0" w:color="auto"/>
              <w:left w:val="nil"/>
              <w:bottom w:val="single" w:sz="4" w:space="0" w:color="auto"/>
              <w:right w:val="single" w:sz="4" w:space="0" w:color="auto"/>
            </w:tcBorders>
          </w:tcPr>
          <w:p w14:paraId="38ADF427" w14:textId="77777777" w:rsidR="006F0F14" w:rsidRPr="0003036D" w:rsidRDefault="006F0F14" w:rsidP="00936C4F">
            <w:pPr>
              <w:spacing w:before="60" w:after="60"/>
              <w:jc w:val="both"/>
              <w:rPr>
                <w:rFonts w:cs="Arial"/>
                <w:sz w:val="16"/>
                <w:szCs w:val="16"/>
                <w:lang w:val="en-US"/>
              </w:rPr>
            </w:pPr>
            <w:r w:rsidRPr="00F727BF">
              <w:rPr>
                <w:rFonts w:cs="Arial"/>
                <w:color w:val="000000" w:themeColor="text1"/>
                <w:sz w:val="16"/>
                <w:szCs w:val="16"/>
                <w:lang w:val="en-US"/>
              </w:rPr>
              <w:t>Risks are mainly those derived from tetr</w:t>
            </w:r>
            <w:r>
              <w:rPr>
                <w:rFonts w:cs="Arial"/>
                <w:color w:val="000000" w:themeColor="text1"/>
                <w:sz w:val="16"/>
                <w:szCs w:val="16"/>
                <w:lang w:val="en-US"/>
              </w:rPr>
              <w:t>a</w:t>
            </w:r>
            <w:r w:rsidRPr="00F727BF">
              <w:rPr>
                <w:rFonts w:cs="Arial"/>
                <w:color w:val="000000" w:themeColor="text1"/>
                <w:sz w:val="16"/>
                <w:szCs w:val="16"/>
                <w:lang w:val="en-US"/>
              </w:rPr>
              <w:t xml:space="preserve">caine. </w:t>
            </w:r>
            <w:r w:rsidRPr="006B685B">
              <w:rPr>
                <w:rFonts w:cs="Arial"/>
                <w:color w:val="000000" w:themeColor="text1"/>
                <w:sz w:val="16"/>
                <w:szCs w:val="16"/>
                <w:lang w:val="en-US"/>
              </w:rPr>
              <w:t xml:space="preserve">Corneal epithelium </w:t>
            </w:r>
            <w:r>
              <w:rPr>
                <w:rFonts w:cs="Arial"/>
                <w:color w:val="000000" w:themeColor="text1"/>
                <w:sz w:val="16"/>
                <w:szCs w:val="16"/>
                <w:lang w:val="en-US"/>
              </w:rPr>
              <w:t xml:space="preserve">(most superficial layer of the cornea) </w:t>
            </w:r>
            <w:r w:rsidRPr="006B685B">
              <w:rPr>
                <w:rFonts w:cs="Arial"/>
                <w:color w:val="000000" w:themeColor="text1"/>
                <w:sz w:val="16"/>
                <w:szCs w:val="16"/>
                <w:lang w:val="en-US"/>
              </w:rPr>
              <w:t xml:space="preserve">can suffer abrasion if the subject </w:t>
            </w:r>
            <w:r>
              <w:rPr>
                <w:rFonts w:cs="Arial"/>
                <w:color w:val="000000" w:themeColor="text1"/>
                <w:sz w:val="16"/>
                <w:szCs w:val="16"/>
                <w:lang w:val="en-US"/>
              </w:rPr>
              <w:t>rub</w:t>
            </w:r>
            <w:r w:rsidRPr="006B685B">
              <w:rPr>
                <w:rFonts w:cs="Arial"/>
                <w:color w:val="000000" w:themeColor="text1"/>
                <w:sz w:val="16"/>
                <w:szCs w:val="16"/>
                <w:lang w:val="en-US"/>
              </w:rPr>
              <w:t xml:space="preserve"> his eyes while being under the effect of the anesthetic resulting later in pain, </w:t>
            </w:r>
            <w:r>
              <w:rPr>
                <w:rFonts w:cs="Arial"/>
                <w:color w:val="000000" w:themeColor="text1"/>
                <w:sz w:val="16"/>
                <w:szCs w:val="16"/>
                <w:lang w:val="en-US"/>
              </w:rPr>
              <w:t xml:space="preserve">tearing and discomfort with light. </w:t>
            </w:r>
            <w:r w:rsidRPr="00B65A56">
              <w:rPr>
                <w:rFonts w:cs="Arial"/>
                <w:color w:val="000000" w:themeColor="text1"/>
                <w:sz w:val="16"/>
                <w:szCs w:val="16"/>
                <w:lang w:val="en-US"/>
              </w:rPr>
              <w:t>To avoid this, please do not</w:t>
            </w:r>
            <w:r>
              <w:rPr>
                <w:rFonts w:cs="Arial"/>
                <w:color w:val="000000" w:themeColor="text1"/>
                <w:sz w:val="16"/>
                <w:szCs w:val="16"/>
                <w:lang w:val="en-US"/>
              </w:rPr>
              <w:t xml:space="preserve"> rub or</w:t>
            </w:r>
            <w:r w:rsidRPr="00B65A56">
              <w:rPr>
                <w:rFonts w:cs="Arial"/>
                <w:color w:val="000000" w:themeColor="text1"/>
                <w:sz w:val="16"/>
                <w:szCs w:val="16"/>
                <w:lang w:val="en-US"/>
              </w:rPr>
              <w:t xml:space="preserve"> touch your eyes at least one hour after the</w:t>
            </w:r>
            <w:r>
              <w:rPr>
                <w:rFonts w:cs="Arial"/>
                <w:color w:val="000000" w:themeColor="text1"/>
                <w:sz w:val="16"/>
                <w:szCs w:val="16"/>
                <w:lang w:val="en-US"/>
              </w:rPr>
              <w:t xml:space="preserve"> procedure</w:t>
            </w:r>
            <w:r w:rsidRPr="00B65A56">
              <w:rPr>
                <w:rFonts w:cs="Arial"/>
                <w:color w:val="000000" w:themeColor="text1"/>
                <w:sz w:val="16"/>
                <w:szCs w:val="16"/>
                <w:lang w:val="en-US"/>
              </w:rPr>
              <w:t xml:space="preserve">. </w:t>
            </w:r>
            <w:r w:rsidRPr="00C448DD">
              <w:rPr>
                <w:rFonts w:cs="Arial"/>
                <w:color w:val="000000" w:themeColor="text1"/>
                <w:sz w:val="16"/>
                <w:szCs w:val="16"/>
                <w:lang w:val="en-US"/>
              </w:rPr>
              <w:t>Corneal anesthesia can decrease blinking frequency and tearing, thus caus</w:t>
            </w:r>
            <w:r>
              <w:rPr>
                <w:rFonts w:cs="Arial"/>
                <w:color w:val="000000" w:themeColor="text1"/>
                <w:sz w:val="16"/>
                <w:szCs w:val="16"/>
                <w:lang w:val="en-US"/>
              </w:rPr>
              <w:t>ing blurred vision that improves with blinking</w:t>
            </w:r>
            <w:r w:rsidRPr="00C448DD">
              <w:rPr>
                <w:rFonts w:cs="Arial"/>
                <w:color w:val="000000" w:themeColor="text1"/>
                <w:sz w:val="16"/>
                <w:szCs w:val="16"/>
                <w:lang w:val="en-US"/>
              </w:rPr>
              <w:t xml:space="preserve">. </w:t>
            </w:r>
            <w:r w:rsidRPr="003B1A60">
              <w:rPr>
                <w:rFonts w:cs="Arial"/>
                <w:color w:val="000000" w:themeColor="text1"/>
                <w:sz w:val="16"/>
                <w:szCs w:val="16"/>
                <w:lang w:val="en-US"/>
              </w:rPr>
              <w:t xml:space="preserve">This adverse effect is self-limited when the effect of the tetracaine ends. </w:t>
            </w:r>
            <w:r w:rsidRPr="00AC41FF">
              <w:rPr>
                <w:rFonts w:cs="Arial"/>
                <w:color w:val="000000" w:themeColor="text1"/>
                <w:sz w:val="16"/>
                <w:szCs w:val="16"/>
                <w:lang w:val="en-US"/>
              </w:rPr>
              <w:t>Tetracaine drop application can produce burning sensation during approximately 30 se</w:t>
            </w:r>
            <w:r>
              <w:rPr>
                <w:rFonts w:cs="Arial"/>
                <w:color w:val="000000" w:themeColor="text1"/>
                <w:sz w:val="16"/>
                <w:szCs w:val="16"/>
                <w:lang w:val="en-US"/>
              </w:rPr>
              <w:t xml:space="preserve">conds. </w:t>
            </w:r>
            <w:r w:rsidRPr="002A5CFA">
              <w:rPr>
                <w:rFonts w:cs="Arial"/>
                <w:color w:val="000000" w:themeColor="text1"/>
                <w:sz w:val="16"/>
                <w:szCs w:val="16"/>
                <w:lang w:val="en-US"/>
              </w:rPr>
              <w:t xml:space="preserve">Adverse effects are rare and include eyelid </w:t>
            </w:r>
            <w:r>
              <w:rPr>
                <w:rFonts w:cs="Arial"/>
                <w:color w:val="000000" w:themeColor="text1"/>
                <w:sz w:val="16"/>
                <w:szCs w:val="16"/>
                <w:lang w:val="en-US"/>
              </w:rPr>
              <w:t>swelling</w:t>
            </w:r>
            <w:r w:rsidRPr="002A5CFA">
              <w:rPr>
                <w:rFonts w:cs="Arial"/>
                <w:color w:val="000000" w:themeColor="text1"/>
                <w:sz w:val="16"/>
                <w:szCs w:val="16"/>
                <w:lang w:val="en-US"/>
              </w:rPr>
              <w:t>, redness, and posteriorly itch and irritation that can</w:t>
            </w:r>
            <w:r>
              <w:rPr>
                <w:rFonts w:cs="Arial"/>
                <w:color w:val="000000" w:themeColor="text1"/>
                <w:sz w:val="16"/>
                <w:szCs w:val="16"/>
                <w:lang w:val="en-US"/>
              </w:rPr>
              <w:t xml:space="preserve"> last for a few days</w:t>
            </w:r>
            <w:r w:rsidRPr="002A5CFA">
              <w:rPr>
                <w:rFonts w:cs="Arial"/>
                <w:color w:val="000000" w:themeColor="text1"/>
                <w:sz w:val="16"/>
                <w:szCs w:val="16"/>
                <w:lang w:val="en-US"/>
              </w:rPr>
              <w:t xml:space="preserve">. </w:t>
            </w:r>
            <w:r w:rsidRPr="00F15D17">
              <w:rPr>
                <w:rFonts w:cs="Arial"/>
                <w:color w:val="000000" w:themeColor="text1"/>
                <w:sz w:val="16"/>
                <w:szCs w:val="16"/>
                <w:lang w:val="en-US"/>
              </w:rPr>
              <w:t xml:space="preserve">Severe adverse effects such as corneal ulcers and perforation have been noted to occur only in cases </w:t>
            </w:r>
            <w:r>
              <w:rPr>
                <w:rFonts w:cs="Arial"/>
                <w:color w:val="000000" w:themeColor="text1"/>
                <w:sz w:val="16"/>
                <w:szCs w:val="16"/>
                <w:lang w:val="en-US"/>
              </w:rPr>
              <w:t>of tetracaine abuse, and have never been reported at the doses handled in this trial</w:t>
            </w:r>
            <w:r w:rsidRPr="00F15D17">
              <w:rPr>
                <w:rFonts w:cs="Arial"/>
                <w:color w:val="000000" w:themeColor="text1"/>
                <w:sz w:val="16"/>
                <w:szCs w:val="16"/>
                <w:lang w:val="en-US"/>
              </w:rPr>
              <w:t xml:space="preserve">. </w:t>
            </w:r>
            <w:r w:rsidRPr="002629B5">
              <w:rPr>
                <w:rFonts w:cs="Arial"/>
                <w:color w:val="000000" w:themeColor="text1"/>
                <w:sz w:val="16"/>
                <w:szCs w:val="16"/>
                <w:lang w:val="en-US"/>
              </w:rPr>
              <w:t>Esthesiometry itself, is the measurement of corneal sensitivity to a k</w:t>
            </w:r>
            <w:r>
              <w:rPr>
                <w:rFonts w:cs="Arial"/>
                <w:color w:val="000000" w:themeColor="text1"/>
                <w:sz w:val="16"/>
                <w:szCs w:val="16"/>
                <w:lang w:val="en-US"/>
              </w:rPr>
              <w:t>nown pressure, applied with a nylon fiber</w:t>
            </w:r>
            <w:r w:rsidRPr="002629B5">
              <w:rPr>
                <w:rFonts w:cs="Arial"/>
                <w:color w:val="000000" w:themeColor="text1"/>
                <w:sz w:val="16"/>
                <w:szCs w:val="16"/>
                <w:lang w:val="en-US"/>
              </w:rPr>
              <w:t xml:space="preserve">. </w:t>
            </w:r>
            <w:r w:rsidRPr="00AF10F4">
              <w:rPr>
                <w:rFonts w:cs="Arial"/>
                <w:color w:val="000000" w:themeColor="text1"/>
                <w:sz w:val="16"/>
                <w:szCs w:val="16"/>
                <w:lang w:val="en-US"/>
              </w:rPr>
              <w:t>The contact of this fiber with the cornea can produce a slight dis</w:t>
            </w:r>
            <w:r>
              <w:rPr>
                <w:rFonts w:cs="Arial"/>
                <w:color w:val="000000" w:themeColor="text1"/>
                <w:sz w:val="16"/>
                <w:szCs w:val="16"/>
                <w:lang w:val="en-US"/>
              </w:rPr>
              <w:t xml:space="preserve">comfort sensation. </w:t>
            </w:r>
            <w:r w:rsidRPr="003F1665">
              <w:rPr>
                <w:rFonts w:cs="Arial"/>
                <w:color w:val="000000" w:themeColor="text1"/>
                <w:sz w:val="16"/>
                <w:szCs w:val="16"/>
                <w:lang w:val="en-US"/>
              </w:rPr>
              <w:t>Although we have not found any adverse event due to the esthesiometry, we could expect corneal abrasion (desc</w:t>
            </w:r>
            <w:r>
              <w:rPr>
                <w:rFonts w:cs="Arial"/>
                <w:color w:val="000000" w:themeColor="text1"/>
                <w:sz w:val="16"/>
                <w:szCs w:val="16"/>
                <w:lang w:val="en-US"/>
              </w:rPr>
              <w:t>ribed earlier) that heals in a 24 to 48 hours period</w:t>
            </w:r>
            <w:r w:rsidRPr="003F1665">
              <w:rPr>
                <w:rFonts w:cs="Arial"/>
                <w:color w:val="000000" w:themeColor="text1"/>
                <w:sz w:val="16"/>
                <w:szCs w:val="16"/>
                <w:lang w:val="en-US"/>
              </w:rPr>
              <w:t xml:space="preserve">. </w:t>
            </w:r>
            <w:r w:rsidRPr="0003036D">
              <w:rPr>
                <w:rFonts w:cs="Arial"/>
                <w:color w:val="000000" w:themeColor="text1"/>
                <w:sz w:val="16"/>
                <w:szCs w:val="16"/>
                <w:lang w:val="en-US"/>
              </w:rPr>
              <w:t xml:space="preserve">An infection called keratitis can overcome a corneal abrasion. </w:t>
            </w:r>
            <w:r w:rsidRPr="003F5808">
              <w:rPr>
                <w:rFonts w:cs="Arial"/>
                <w:color w:val="000000" w:themeColor="text1"/>
                <w:sz w:val="16"/>
                <w:szCs w:val="16"/>
                <w:lang w:val="en-US"/>
              </w:rPr>
              <w:t>It is characterized by pain, redness, blurred visión, tearing, spasm of the eyelids, discomfort with light, secretion, and</w:t>
            </w:r>
            <w:r>
              <w:rPr>
                <w:rFonts w:cs="Arial"/>
                <w:color w:val="000000" w:themeColor="text1"/>
                <w:sz w:val="16"/>
                <w:szCs w:val="16"/>
                <w:lang w:val="en-US"/>
              </w:rPr>
              <w:t xml:space="preserve"> severe cases can lead to sequelae </w:t>
            </w:r>
            <w:r w:rsidRPr="003F5808">
              <w:rPr>
                <w:rFonts w:cs="Arial"/>
                <w:color w:val="000000" w:themeColor="text1"/>
                <w:sz w:val="16"/>
                <w:szCs w:val="16"/>
                <w:lang w:val="en-US"/>
              </w:rPr>
              <w:t>s</w:t>
            </w:r>
            <w:r>
              <w:rPr>
                <w:rFonts w:cs="Arial"/>
                <w:color w:val="000000" w:themeColor="text1"/>
                <w:sz w:val="16"/>
                <w:szCs w:val="16"/>
                <w:lang w:val="en-US"/>
              </w:rPr>
              <w:t>uch as decreased vision, scars in the cornea, or in the worst-case eye loss.</w:t>
            </w:r>
            <w:r w:rsidRPr="003F5808">
              <w:rPr>
                <w:rFonts w:cs="Arial"/>
                <w:color w:val="000000" w:themeColor="text1"/>
                <w:sz w:val="16"/>
                <w:szCs w:val="16"/>
                <w:lang w:val="en-US"/>
              </w:rPr>
              <w:t xml:space="preserve"> </w:t>
            </w:r>
            <w:r w:rsidRPr="00FB18CD">
              <w:rPr>
                <w:rFonts w:cs="Arial"/>
                <w:color w:val="000000" w:themeColor="text1"/>
                <w:sz w:val="16"/>
                <w:szCs w:val="16"/>
                <w:lang w:val="en-US"/>
              </w:rPr>
              <w:t>To avoid this, the esthesiometer will be desinfected among patients, and</w:t>
            </w:r>
            <w:r>
              <w:rPr>
                <w:rFonts w:cs="Arial"/>
                <w:color w:val="000000" w:themeColor="text1"/>
                <w:sz w:val="16"/>
                <w:szCs w:val="16"/>
                <w:lang w:val="en-US"/>
              </w:rPr>
              <w:t xml:space="preserve"> a single drop of topical antibiotic will be applied to every patient</w:t>
            </w:r>
            <w:r w:rsidRPr="00FB18CD">
              <w:rPr>
                <w:rFonts w:cs="Arial"/>
                <w:color w:val="000000" w:themeColor="text1"/>
                <w:sz w:val="16"/>
                <w:szCs w:val="16"/>
                <w:lang w:val="en-US"/>
              </w:rPr>
              <w:t xml:space="preserve">. </w:t>
            </w:r>
            <w:r w:rsidRPr="008C2240">
              <w:rPr>
                <w:rFonts w:cs="Arial"/>
                <w:color w:val="000000" w:themeColor="text1"/>
                <w:sz w:val="16"/>
                <w:szCs w:val="16"/>
                <w:lang w:val="en-US"/>
              </w:rPr>
              <w:t xml:space="preserve">For the detection of corneal abrasion, after the procedure we will use a fluoresceine dye strip. </w:t>
            </w:r>
            <w:r w:rsidRPr="00532EF4">
              <w:rPr>
                <w:rFonts w:cs="Arial"/>
                <w:color w:val="000000" w:themeColor="text1"/>
                <w:sz w:val="16"/>
                <w:szCs w:val="16"/>
                <w:lang w:val="en-US"/>
              </w:rPr>
              <w:t>In case it was found, topical antibiotic will be applied every 4 hour</w:t>
            </w:r>
            <w:r>
              <w:rPr>
                <w:rFonts w:cs="Arial"/>
                <w:color w:val="000000" w:themeColor="text1"/>
                <w:sz w:val="16"/>
                <w:szCs w:val="16"/>
                <w:lang w:val="en-US"/>
              </w:rPr>
              <w:t>s to prevent infection, and a new visit will be provided 24 hours later to repeat fluorescein dye</w:t>
            </w:r>
            <w:r w:rsidRPr="00532EF4">
              <w:rPr>
                <w:rFonts w:cs="Arial"/>
                <w:color w:val="000000" w:themeColor="text1"/>
                <w:sz w:val="16"/>
                <w:szCs w:val="16"/>
                <w:lang w:val="en-US"/>
              </w:rPr>
              <w:t xml:space="preserve">, </w:t>
            </w:r>
            <w:r>
              <w:rPr>
                <w:rFonts w:cs="Arial"/>
                <w:color w:val="000000" w:themeColor="text1"/>
                <w:sz w:val="16"/>
                <w:szCs w:val="16"/>
                <w:lang w:val="en-US"/>
              </w:rPr>
              <w:t>and so on every 24 hours until the abrasion heals</w:t>
            </w:r>
            <w:r w:rsidRPr="00532EF4">
              <w:rPr>
                <w:rFonts w:cs="Arial"/>
                <w:color w:val="000000" w:themeColor="text1"/>
                <w:sz w:val="16"/>
                <w:szCs w:val="16"/>
                <w:lang w:val="en-US"/>
              </w:rPr>
              <w:t xml:space="preserve">. </w:t>
            </w:r>
            <w:r w:rsidRPr="009F7BB0">
              <w:rPr>
                <w:rFonts w:cs="Arial"/>
                <w:color w:val="000000" w:themeColor="text1"/>
                <w:sz w:val="16"/>
                <w:szCs w:val="16"/>
                <w:lang w:val="en-US"/>
              </w:rPr>
              <w:t>If needed, the antibiotics will be provided by the r</w:t>
            </w:r>
            <w:r>
              <w:rPr>
                <w:rFonts w:cs="Arial"/>
                <w:color w:val="000000" w:themeColor="text1"/>
                <w:sz w:val="16"/>
                <w:szCs w:val="16"/>
                <w:lang w:val="en-US"/>
              </w:rPr>
              <w:t>esearch group.</w:t>
            </w:r>
          </w:p>
        </w:tc>
      </w:tr>
      <w:tr w:rsidR="006F0F14" w:rsidRPr="009A09E7" w14:paraId="58E48F72" w14:textId="77777777" w:rsidTr="0067511B">
        <w:trPr>
          <w:trHeight w:val="199"/>
        </w:trPr>
        <w:tc>
          <w:tcPr>
            <w:tcW w:w="2035" w:type="dxa"/>
            <w:gridSpan w:val="2"/>
            <w:tcBorders>
              <w:top w:val="nil"/>
              <w:left w:val="single" w:sz="4" w:space="0" w:color="auto"/>
              <w:bottom w:val="nil"/>
              <w:right w:val="nil"/>
            </w:tcBorders>
          </w:tcPr>
          <w:p w14:paraId="2DC36184" w14:textId="77777777" w:rsidR="006F0F14" w:rsidRPr="0003036D" w:rsidRDefault="006F0F14" w:rsidP="00936C4F">
            <w:pPr>
              <w:spacing w:before="60" w:after="60"/>
              <w:rPr>
                <w:rFonts w:cs="Arial"/>
                <w:sz w:val="16"/>
                <w:szCs w:val="16"/>
                <w:lang w:val="en-US"/>
              </w:rPr>
            </w:pPr>
            <w:r w:rsidRPr="00EA225E">
              <w:rPr>
                <w:rFonts w:cs="Arial"/>
                <w:color w:val="000000" w:themeColor="text1"/>
                <w:sz w:val="16"/>
                <w:szCs w:val="16"/>
                <w:lang w:val="en-US"/>
              </w:rPr>
              <w:t>Possible benefits from pariticipating i</w:t>
            </w:r>
            <w:r>
              <w:rPr>
                <w:rFonts w:cs="Arial"/>
                <w:color w:val="000000" w:themeColor="text1"/>
                <w:sz w:val="16"/>
                <w:szCs w:val="16"/>
                <w:lang w:val="en-US"/>
              </w:rPr>
              <w:t>n this trial</w:t>
            </w:r>
          </w:p>
        </w:tc>
        <w:tc>
          <w:tcPr>
            <w:tcW w:w="8157" w:type="dxa"/>
            <w:gridSpan w:val="5"/>
            <w:tcBorders>
              <w:top w:val="single" w:sz="4" w:space="0" w:color="auto"/>
              <w:left w:val="nil"/>
              <w:bottom w:val="single" w:sz="4" w:space="0" w:color="auto"/>
              <w:right w:val="single" w:sz="4" w:space="0" w:color="auto"/>
            </w:tcBorders>
          </w:tcPr>
          <w:p w14:paraId="3B80D7D3" w14:textId="77777777" w:rsidR="006F0F14" w:rsidRPr="0003036D" w:rsidRDefault="006F0F14" w:rsidP="00936C4F">
            <w:pPr>
              <w:spacing w:before="60" w:after="60"/>
              <w:jc w:val="both"/>
              <w:rPr>
                <w:rFonts w:cs="Arial"/>
                <w:sz w:val="16"/>
                <w:szCs w:val="16"/>
                <w:lang w:val="en-US"/>
              </w:rPr>
            </w:pPr>
            <w:r w:rsidRPr="00764BE6">
              <w:rPr>
                <w:rFonts w:cs="Arial"/>
                <w:color w:val="000000" w:themeColor="text1"/>
                <w:sz w:val="16"/>
                <w:szCs w:val="16"/>
                <w:lang w:val="en-US"/>
              </w:rPr>
              <w:t>As part of the protocol, we will perform an ophthalmic assessment</w:t>
            </w:r>
            <w:r>
              <w:rPr>
                <w:rFonts w:cs="Arial"/>
                <w:color w:val="000000" w:themeColor="text1"/>
                <w:sz w:val="16"/>
                <w:szCs w:val="16"/>
                <w:lang w:val="en-US"/>
              </w:rPr>
              <w:t xml:space="preserve"> which includes visual acuity measurement</w:t>
            </w:r>
            <w:r w:rsidRPr="00764BE6">
              <w:rPr>
                <w:rFonts w:cs="Arial"/>
                <w:color w:val="000000" w:themeColor="text1"/>
                <w:sz w:val="16"/>
                <w:szCs w:val="16"/>
                <w:lang w:val="en-US"/>
              </w:rPr>
              <w:t xml:space="preserve">, </w:t>
            </w:r>
            <w:r>
              <w:rPr>
                <w:rFonts w:cs="Arial"/>
                <w:color w:val="000000" w:themeColor="text1"/>
                <w:sz w:val="16"/>
                <w:szCs w:val="16"/>
                <w:lang w:val="en-US"/>
              </w:rPr>
              <w:t>physical exploration on the slit lamp of ocular adnexa</w:t>
            </w:r>
            <w:r w:rsidRPr="00764BE6">
              <w:rPr>
                <w:rFonts w:cs="Arial"/>
                <w:color w:val="000000" w:themeColor="text1"/>
                <w:sz w:val="16"/>
                <w:szCs w:val="16"/>
                <w:lang w:val="en-US"/>
              </w:rPr>
              <w:t>,</w:t>
            </w:r>
            <w:r>
              <w:rPr>
                <w:rFonts w:cs="Arial"/>
                <w:color w:val="000000" w:themeColor="text1"/>
                <w:sz w:val="16"/>
                <w:szCs w:val="16"/>
                <w:lang w:val="en-US"/>
              </w:rPr>
              <w:t xml:space="preserve"> anterior segment and fundus</w:t>
            </w:r>
            <w:r w:rsidRPr="00764BE6">
              <w:rPr>
                <w:rFonts w:cs="Arial"/>
                <w:color w:val="000000" w:themeColor="text1"/>
                <w:sz w:val="16"/>
                <w:szCs w:val="16"/>
                <w:lang w:val="en-US"/>
              </w:rPr>
              <w:t xml:space="preserve">. </w:t>
            </w:r>
            <w:r w:rsidRPr="0085265A">
              <w:rPr>
                <w:rFonts w:cs="Arial"/>
                <w:color w:val="000000" w:themeColor="text1"/>
                <w:sz w:val="16"/>
                <w:szCs w:val="16"/>
                <w:lang w:val="en-US"/>
              </w:rPr>
              <w:t xml:space="preserve">This serves as a screening for possible </w:t>
            </w:r>
            <w:r>
              <w:rPr>
                <w:rFonts w:cs="Arial"/>
                <w:color w:val="000000" w:themeColor="text1"/>
                <w:sz w:val="16"/>
                <w:szCs w:val="16"/>
                <w:lang w:val="en-US"/>
              </w:rPr>
              <w:t xml:space="preserve">ocular </w:t>
            </w:r>
            <w:r w:rsidRPr="0085265A">
              <w:rPr>
                <w:rFonts w:cs="Arial"/>
                <w:color w:val="000000" w:themeColor="text1"/>
                <w:sz w:val="16"/>
                <w:szCs w:val="16"/>
                <w:lang w:val="en-US"/>
              </w:rPr>
              <w:t>pathologies that the sub</w:t>
            </w:r>
            <w:r>
              <w:rPr>
                <w:rFonts w:cs="Arial"/>
                <w:color w:val="000000" w:themeColor="text1"/>
                <w:sz w:val="16"/>
                <w:szCs w:val="16"/>
                <w:lang w:val="en-US"/>
              </w:rPr>
              <w:t>ject could be unaware of, and it represents a direct benefit for the patient</w:t>
            </w:r>
            <w:r w:rsidRPr="0085265A">
              <w:rPr>
                <w:rFonts w:cs="Arial"/>
                <w:color w:val="000000" w:themeColor="text1"/>
                <w:sz w:val="16"/>
                <w:szCs w:val="16"/>
                <w:lang w:val="en-US"/>
              </w:rPr>
              <w:t xml:space="preserve">. </w:t>
            </w:r>
            <w:r w:rsidRPr="0003036D">
              <w:rPr>
                <w:rFonts w:cs="Arial"/>
                <w:color w:val="000000" w:themeColor="text1"/>
                <w:sz w:val="16"/>
                <w:szCs w:val="16"/>
                <w:lang w:val="en-US"/>
              </w:rPr>
              <w:t xml:space="preserve">No chardsges will be applied. </w:t>
            </w:r>
            <w:r w:rsidRPr="00D55AB9">
              <w:rPr>
                <w:rFonts w:cs="Arial"/>
                <w:color w:val="000000" w:themeColor="text1"/>
                <w:sz w:val="16"/>
                <w:szCs w:val="16"/>
                <w:lang w:val="en-US"/>
              </w:rPr>
              <w:t>As an indirect benefit, we will generate information on t</w:t>
            </w:r>
            <w:r>
              <w:rPr>
                <w:rFonts w:cs="Arial"/>
                <w:color w:val="000000" w:themeColor="text1"/>
                <w:sz w:val="16"/>
                <w:szCs w:val="16"/>
                <w:lang w:val="en-US"/>
              </w:rPr>
              <w:t xml:space="preserve">he optimal tetracaine dose, as it is a frequently used drug for many diagnostic and therapeutic procedures. </w:t>
            </w:r>
          </w:p>
        </w:tc>
      </w:tr>
      <w:tr w:rsidR="006F0F14" w:rsidRPr="009A09E7" w14:paraId="6C9FA21C" w14:textId="77777777" w:rsidTr="0067511B">
        <w:trPr>
          <w:trHeight w:val="199"/>
        </w:trPr>
        <w:tc>
          <w:tcPr>
            <w:tcW w:w="2035" w:type="dxa"/>
            <w:gridSpan w:val="2"/>
            <w:tcBorders>
              <w:top w:val="nil"/>
              <w:left w:val="single" w:sz="4" w:space="0" w:color="auto"/>
              <w:bottom w:val="nil"/>
              <w:right w:val="nil"/>
            </w:tcBorders>
          </w:tcPr>
          <w:p w14:paraId="535FE16E" w14:textId="77777777" w:rsidR="006F0F14" w:rsidRPr="00F72611" w:rsidRDefault="006F0F14" w:rsidP="00936C4F">
            <w:pPr>
              <w:spacing w:before="60" w:after="60"/>
              <w:rPr>
                <w:rFonts w:cs="Arial"/>
                <w:sz w:val="16"/>
                <w:szCs w:val="16"/>
                <w:lang w:val="en-US"/>
              </w:rPr>
            </w:pPr>
            <w:r w:rsidRPr="007B702C">
              <w:rPr>
                <w:rFonts w:cs="Arial"/>
                <w:color w:val="000000" w:themeColor="text1"/>
                <w:sz w:val="16"/>
                <w:szCs w:val="16"/>
                <w:lang w:val="en-US"/>
              </w:rPr>
              <w:t>Information about results and t</w:t>
            </w:r>
            <w:r>
              <w:rPr>
                <w:rFonts w:cs="Arial"/>
                <w:color w:val="000000" w:themeColor="text1"/>
                <w:sz w:val="16"/>
                <w:szCs w:val="16"/>
                <w:lang w:val="en-US"/>
              </w:rPr>
              <w:t>reatment alternatives</w:t>
            </w:r>
          </w:p>
        </w:tc>
        <w:tc>
          <w:tcPr>
            <w:tcW w:w="8157" w:type="dxa"/>
            <w:gridSpan w:val="5"/>
            <w:tcBorders>
              <w:top w:val="single" w:sz="4" w:space="0" w:color="auto"/>
              <w:left w:val="nil"/>
              <w:bottom w:val="single" w:sz="4" w:space="0" w:color="auto"/>
              <w:right w:val="single" w:sz="4" w:space="0" w:color="auto"/>
            </w:tcBorders>
          </w:tcPr>
          <w:p w14:paraId="20580AB6" w14:textId="77777777" w:rsidR="006F0F14" w:rsidRPr="00F72611" w:rsidRDefault="006F0F14" w:rsidP="00936C4F">
            <w:pPr>
              <w:spacing w:before="60" w:after="60"/>
              <w:jc w:val="both"/>
              <w:rPr>
                <w:rFonts w:cs="Arial"/>
                <w:sz w:val="16"/>
                <w:szCs w:val="16"/>
                <w:lang w:val="en-US"/>
              </w:rPr>
            </w:pPr>
            <w:r w:rsidRPr="00036E33">
              <w:rPr>
                <w:rFonts w:cs="Arial"/>
                <w:color w:val="000000" w:themeColor="text1"/>
                <w:sz w:val="16"/>
                <w:szCs w:val="16"/>
                <w:lang w:val="en-US"/>
              </w:rPr>
              <w:t>A printed copy of the initial assessment will be handed to the pat</w:t>
            </w:r>
            <w:r>
              <w:rPr>
                <w:rFonts w:cs="Arial"/>
                <w:color w:val="000000" w:themeColor="text1"/>
                <w:sz w:val="16"/>
                <w:szCs w:val="16"/>
                <w:lang w:val="en-US"/>
              </w:rPr>
              <w:t>ient. In case of any ophthalmic pathology detection, the subject will not be eligible to participate in the trial</w:t>
            </w:r>
            <w:r w:rsidRPr="00036E33">
              <w:rPr>
                <w:rFonts w:cs="Arial"/>
                <w:color w:val="000000" w:themeColor="text1"/>
                <w:sz w:val="16"/>
                <w:szCs w:val="16"/>
                <w:lang w:val="en-US"/>
              </w:rPr>
              <w:t xml:space="preserve">. </w:t>
            </w:r>
            <w:r w:rsidRPr="003C1A69">
              <w:rPr>
                <w:rFonts w:cs="Arial"/>
                <w:color w:val="000000" w:themeColor="text1"/>
                <w:sz w:val="16"/>
                <w:szCs w:val="16"/>
                <w:lang w:val="en-US"/>
              </w:rPr>
              <w:t>Treatment prescription and complementary diagnostic tests are not offered b</w:t>
            </w:r>
            <w:r>
              <w:rPr>
                <w:rFonts w:cs="Arial"/>
                <w:color w:val="000000" w:themeColor="text1"/>
                <w:sz w:val="16"/>
                <w:szCs w:val="16"/>
                <w:lang w:val="en-US"/>
              </w:rPr>
              <w:t>y this research group for pathologies detected on the initial assessment.</w:t>
            </w:r>
          </w:p>
        </w:tc>
      </w:tr>
      <w:tr w:rsidR="006F0F14" w:rsidRPr="00A54A31" w14:paraId="24142715" w14:textId="77777777" w:rsidTr="0067511B">
        <w:trPr>
          <w:trHeight w:val="199"/>
        </w:trPr>
        <w:tc>
          <w:tcPr>
            <w:tcW w:w="2035" w:type="dxa"/>
            <w:gridSpan w:val="2"/>
            <w:tcBorders>
              <w:top w:val="nil"/>
              <w:left w:val="single" w:sz="4" w:space="0" w:color="auto"/>
              <w:bottom w:val="nil"/>
              <w:right w:val="nil"/>
            </w:tcBorders>
          </w:tcPr>
          <w:p w14:paraId="431AFCA4" w14:textId="77777777" w:rsidR="006F0F14" w:rsidRPr="00A54A31" w:rsidRDefault="006F0F14" w:rsidP="00936C4F">
            <w:pPr>
              <w:spacing w:before="60" w:after="60"/>
              <w:rPr>
                <w:rFonts w:cs="Arial"/>
                <w:sz w:val="16"/>
                <w:szCs w:val="16"/>
              </w:rPr>
            </w:pPr>
            <w:r>
              <w:rPr>
                <w:rFonts w:cs="Arial"/>
                <w:color w:val="000000" w:themeColor="text1"/>
                <w:sz w:val="16"/>
                <w:szCs w:val="16"/>
              </w:rPr>
              <w:lastRenderedPageBreak/>
              <w:t>Participation or retreat</w:t>
            </w:r>
            <w:r w:rsidRPr="009C78E3">
              <w:rPr>
                <w:rFonts w:cs="Arial"/>
                <w:color w:val="000000" w:themeColor="text1"/>
                <w:sz w:val="16"/>
                <w:szCs w:val="16"/>
              </w:rPr>
              <w:t>:</w:t>
            </w:r>
          </w:p>
        </w:tc>
        <w:tc>
          <w:tcPr>
            <w:tcW w:w="8157" w:type="dxa"/>
            <w:gridSpan w:val="5"/>
            <w:tcBorders>
              <w:top w:val="single" w:sz="4" w:space="0" w:color="auto"/>
              <w:left w:val="nil"/>
              <w:bottom w:val="single" w:sz="4" w:space="0" w:color="auto"/>
              <w:right w:val="single" w:sz="4" w:space="0" w:color="auto"/>
            </w:tcBorders>
          </w:tcPr>
          <w:p w14:paraId="7D5AEBC7" w14:textId="77777777" w:rsidR="006F0F14" w:rsidRPr="00A54A31" w:rsidRDefault="006F0F14" w:rsidP="00936C4F">
            <w:pPr>
              <w:spacing w:before="60" w:after="60"/>
              <w:jc w:val="both"/>
              <w:rPr>
                <w:rFonts w:cs="Arial"/>
                <w:sz w:val="16"/>
                <w:szCs w:val="16"/>
              </w:rPr>
            </w:pPr>
            <w:r w:rsidRPr="005C4E8A">
              <w:rPr>
                <w:rFonts w:cs="Arial"/>
                <w:color w:val="000000" w:themeColor="text1"/>
                <w:sz w:val="16"/>
                <w:szCs w:val="16"/>
                <w:lang w:val="en-US"/>
              </w:rPr>
              <w:t>The subject is free t</w:t>
            </w:r>
            <w:r>
              <w:rPr>
                <w:rFonts w:cs="Arial"/>
                <w:color w:val="000000" w:themeColor="text1"/>
                <w:sz w:val="16"/>
                <w:szCs w:val="16"/>
                <w:lang w:val="en-US"/>
              </w:rPr>
              <w:t>o decide whether to participate or not on the trial and can ask to abandon the test at any moment. Any question can be solved by the enlisted authors.</w:t>
            </w:r>
          </w:p>
        </w:tc>
      </w:tr>
      <w:tr w:rsidR="006F0F14" w:rsidRPr="009A09E7" w14:paraId="467ADEE5" w14:textId="77777777" w:rsidTr="0067511B">
        <w:trPr>
          <w:trHeight w:val="199"/>
        </w:trPr>
        <w:tc>
          <w:tcPr>
            <w:tcW w:w="2035" w:type="dxa"/>
            <w:gridSpan w:val="2"/>
            <w:tcBorders>
              <w:top w:val="nil"/>
              <w:left w:val="single" w:sz="4" w:space="0" w:color="auto"/>
              <w:bottom w:val="nil"/>
              <w:right w:val="nil"/>
            </w:tcBorders>
          </w:tcPr>
          <w:p w14:paraId="342C18C9" w14:textId="77777777" w:rsidR="006F0F14" w:rsidRPr="00A54A31" w:rsidRDefault="006F0F14" w:rsidP="00936C4F">
            <w:pPr>
              <w:spacing w:before="60" w:after="60"/>
              <w:rPr>
                <w:rFonts w:cs="Arial"/>
                <w:sz w:val="16"/>
                <w:szCs w:val="16"/>
              </w:rPr>
            </w:pPr>
            <w:r>
              <w:rPr>
                <w:rFonts w:cs="Arial"/>
                <w:color w:val="000000" w:themeColor="text1"/>
                <w:sz w:val="16"/>
                <w:szCs w:val="16"/>
              </w:rPr>
              <w:t>Privacy and confidentiality</w:t>
            </w:r>
          </w:p>
        </w:tc>
        <w:tc>
          <w:tcPr>
            <w:tcW w:w="8157" w:type="dxa"/>
            <w:gridSpan w:val="5"/>
            <w:tcBorders>
              <w:top w:val="single" w:sz="4" w:space="0" w:color="auto"/>
              <w:left w:val="nil"/>
              <w:bottom w:val="single" w:sz="4" w:space="0" w:color="auto"/>
              <w:right w:val="single" w:sz="4" w:space="0" w:color="auto"/>
            </w:tcBorders>
          </w:tcPr>
          <w:p w14:paraId="1ABFADCA" w14:textId="77777777" w:rsidR="006F0F14" w:rsidRPr="00871550" w:rsidRDefault="006F0F14" w:rsidP="00936C4F">
            <w:pPr>
              <w:spacing w:before="60" w:after="60"/>
              <w:jc w:val="both"/>
              <w:rPr>
                <w:rFonts w:cs="Arial"/>
                <w:sz w:val="16"/>
                <w:szCs w:val="16"/>
                <w:lang w:val="en-US"/>
              </w:rPr>
            </w:pPr>
            <w:r w:rsidRPr="00075689">
              <w:rPr>
                <w:rFonts w:cs="Arial"/>
                <w:color w:val="000000" w:themeColor="text1"/>
                <w:sz w:val="16"/>
                <w:szCs w:val="16"/>
                <w:lang w:val="en-US"/>
              </w:rPr>
              <w:t xml:space="preserve">The results from the trial are intended to be published on scientific journals. </w:t>
            </w:r>
            <w:r w:rsidRPr="007160C5">
              <w:rPr>
                <w:rFonts w:cs="Arial"/>
                <w:color w:val="000000" w:themeColor="text1"/>
                <w:sz w:val="16"/>
                <w:szCs w:val="16"/>
                <w:lang w:val="en-US"/>
              </w:rPr>
              <w:t>The authors are committed to maintain the subjec</w:t>
            </w:r>
            <w:r>
              <w:rPr>
                <w:rFonts w:cs="Arial"/>
                <w:color w:val="000000" w:themeColor="text1"/>
                <w:sz w:val="16"/>
                <w:szCs w:val="16"/>
                <w:lang w:val="en-US"/>
              </w:rPr>
              <w:t>t’s</w:t>
            </w:r>
            <w:r w:rsidRPr="007160C5">
              <w:rPr>
                <w:rFonts w:cs="Arial"/>
                <w:color w:val="000000" w:themeColor="text1"/>
                <w:sz w:val="16"/>
                <w:szCs w:val="16"/>
                <w:lang w:val="en-US"/>
              </w:rPr>
              <w:t xml:space="preserve"> identity priva</w:t>
            </w:r>
            <w:r>
              <w:rPr>
                <w:rFonts w:cs="Arial"/>
                <w:color w:val="000000" w:themeColor="text1"/>
                <w:sz w:val="16"/>
                <w:szCs w:val="16"/>
                <w:lang w:val="en-US"/>
              </w:rPr>
              <w:t>te, and do not unveil it in any publications</w:t>
            </w:r>
            <w:r w:rsidRPr="007160C5">
              <w:rPr>
                <w:rFonts w:cs="Arial"/>
                <w:color w:val="000000" w:themeColor="text1"/>
                <w:sz w:val="16"/>
                <w:szCs w:val="16"/>
                <w:lang w:val="en-US"/>
              </w:rPr>
              <w:t xml:space="preserve">. </w:t>
            </w:r>
            <w:r>
              <w:rPr>
                <w:rFonts w:cs="Arial"/>
                <w:color w:val="000000" w:themeColor="text1"/>
                <w:sz w:val="16"/>
                <w:szCs w:val="16"/>
                <w:lang w:val="en-US"/>
              </w:rPr>
              <w:t>In case the subject agrees, the compiled data can be used for future studies.</w:t>
            </w:r>
            <w:r w:rsidRPr="009D13F0">
              <w:rPr>
                <w:rFonts w:cs="Arial"/>
                <w:color w:val="000000" w:themeColor="text1"/>
                <w:sz w:val="16"/>
                <w:szCs w:val="16"/>
                <w:lang w:val="en-US"/>
              </w:rPr>
              <w:t xml:space="preserve"> </w:t>
            </w:r>
          </w:p>
        </w:tc>
      </w:tr>
      <w:tr w:rsidR="006F0F14" w:rsidRPr="00A54A31" w14:paraId="2C32B796" w14:textId="77777777" w:rsidTr="0067511B">
        <w:trPr>
          <w:trHeight w:val="237"/>
        </w:trPr>
        <w:tc>
          <w:tcPr>
            <w:tcW w:w="10192" w:type="dxa"/>
            <w:gridSpan w:val="7"/>
            <w:tcBorders>
              <w:top w:val="nil"/>
              <w:left w:val="single" w:sz="4" w:space="0" w:color="auto"/>
              <w:bottom w:val="nil"/>
              <w:right w:val="single" w:sz="4" w:space="0" w:color="auto"/>
            </w:tcBorders>
          </w:tcPr>
          <w:p w14:paraId="72C5E017" w14:textId="77777777" w:rsidR="006F0F14" w:rsidRPr="00A54A31" w:rsidRDefault="006F0F14" w:rsidP="00936C4F">
            <w:pPr>
              <w:spacing w:before="60" w:after="60"/>
              <w:rPr>
                <w:rFonts w:cs="Arial"/>
                <w:b/>
                <w:noProof/>
                <w:sz w:val="16"/>
                <w:szCs w:val="16"/>
                <w:lang w:eastAsia="es-MX"/>
              </w:rPr>
            </w:pPr>
            <w:r>
              <w:rPr>
                <w:rFonts w:cs="Arial"/>
                <w:b/>
                <w:noProof/>
                <w:sz w:val="16"/>
                <w:szCs w:val="16"/>
                <w:lang w:eastAsia="es-MX"/>
              </w:rPr>
              <w:t>Consent declaration</w:t>
            </w:r>
          </w:p>
        </w:tc>
      </w:tr>
      <w:tr w:rsidR="006F0F14" w:rsidRPr="009A09E7" w14:paraId="5FDE6962" w14:textId="77777777" w:rsidTr="0067511B">
        <w:trPr>
          <w:trHeight w:val="199"/>
        </w:trPr>
        <w:tc>
          <w:tcPr>
            <w:tcW w:w="10192" w:type="dxa"/>
            <w:gridSpan w:val="7"/>
            <w:tcBorders>
              <w:top w:val="nil"/>
              <w:left w:val="single" w:sz="4" w:space="0" w:color="auto"/>
              <w:bottom w:val="nil"/>
              <w:right w:val="single" w:sz="4" w:space="0" w:color="auto"/>
            </w:tcBorders>
          </w:tcPr>
          <w:p w14:paraId="30B9B841" w14:textId="77777777" w:rsidR="006F0F14" w:rsidRPr="0089411E" w:rsidRDefault="006F0F14" w:rsidP="00936C4F">
            <w:pPr>
              <w:spacing w:before="60" w:after="60"/>
              <w:rPr>
                <w:rFonts w:cs="Arial"/>
                <w:noProof/>
                <w:sz w:val="16"/>
                <w:szCs w:val="16"/>
                <w:lang w:val="en-US" w:eastAsia="es-MX"/>
              </w:rPr>
            </w:pPr>
            <w:r w:rsidRPr="0089411E">
              <w:rPr>
                <w:rFonts w:cs="Arial"/>
                <w:noProof/>
                <w:sz w:val="16"/>
                <w:szCs w:val="16"/>
                <w:lang w:val="en-US" w:eastAsia="es-MX"/>
              </w:rPr>
              <w:t>After reading and solving e</w:t>
            </w:r>
            <w:r>
              <w:rPr>
                <w:rFonts w:cs="Arial"/>
                <w:noProof/>
                <w:sz w:val="16"/>
                <w:szCs w:val="16"/>
                <w:lang w:val="en-US" w:eastAsia="es-MX"/>
              </w:rPr>
              <w:t>very doubt about this study:</w:t>
            </w:r>
          </w:p>
        </w:tc>
      </w:tr>
      <w:tr w:rsidR="006F0F14" w:rsidRPr="009A09E7" w14:paraId="3E0EA871" w14:textId="77777777" w:rsidTr="0067511B">
        <w:trPr>
          <w:trHeight w:val="199"/>
        </w:trPr>
        <w:tc>
          <w:tcPr>
            <w:tcW w:w="745" w:type="dxa"/>
            <w:tcBorders>
              <w:top w:val="nil"/>
              <w:left w:val="single" w:sz="4" w:space="0" w:color="auto"/>
              <w:bottom w:val="nil"/>
              <w:right w:val="nil"/>
            </w:tcBorders>
          </w:tcPr>
          <w:p w14:paraId="727DB149" w14:textId="77777777" w:rsidR="006F0F14" w:rsidRPr="0089411E" w:rsidRDefault="006F0F14" w:rsidP="00936C4F">
            <w:pPr>
              <w:spacing w:before="60" w:after="60"/>
              <w:rPr>
                <w:rFonts w:cs="Arial"/>
                <w:sz w:val="16"/>
                <w:szCs w:val="16"/>
                <w:lang w:val="en-US"/>
              </w:rPr>
            </w:pPr>
            <w:r>
              <w:rPr>
                <w:rFonts w:cs="Arial"/>
                <w:noProof/>
                <w:sz w:val="16"/>
                <w:szCs w:val="16"/>
                <w:lang w:val="es-ES_tradnl" w:eastAsia="es-ES_tradnl"/>
              </w:rPr>
              <mc:AlternateContent>
                <mc:Choice Requires="wps">
                  <w:drawing>
                    <wp:anchor distT="0" distB="0" distL="114300" distR="114300" simplePos="0" relativeHeight="251660288" behindDoc="0" locked="0" layoutInCell="1" allowOverlap="1" wp14:anchorId="37DE1587" wp14:editId="5DEC9A9B">
                      <wp:simplePos x="0" y="0"/>
                      <wp:positionH relativeFrom="column">
                        <wp:posOffset>106045</wp:posOffset>
                      </wp:positionH>
                      <wp:positionV relativeFrom="paragraph">
                        <wp:posOffset>36195</wp:posOffset>
                      </wp:positionV>
                      <wp:extent cx="209550" cy="161925"/>
                      <wp:effectExtent l="0" t="0" r="19050" b="28575"/>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F74AE" id="Rectángulo 24" o:spid="_x0000_s1026" style="position:absolute;margin-left:8.35pt;margin-top:2.85pt;width:16.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"/>
                  </w:pict>
                </mc:Fallback>
              </mc:AlternateContent>
            </w:r>
            <w:r w:rsidRPr="0089411E">
              <w:rPr>
                <w:rFonts w:cs="Arial"/>
                <w:sz w:val="16"/>
                <w:szCs w:val="16"/>
                <w:lang w:val="en-US"/>
              </w:rPr>
              <w:t xml:space="preserve">          </w:t>
            </w:r>
          </w:p>
        </w:tc>
        <w:tc>
          <w:tcPr>
            <w:tcW w:w="9447" w:type="dxa"/>
            <w:gridSpan w:val="6"/>
            <w:tcBorders>
              <w:top w:val="nil"/>
              <w:left w:val="single" w:sz="4" w:space="0" w:color="auto"/>
              <w:bottom w:val="nil"/>
              <w:right w:val="single" w:sz="4" w:space="0" w:color="auto"/>
            </w:tcBorders>
          </w:tcPr>
          <w:p w14:paraId="5B0731CF" w14:textId="77777777" w:rsidR="006F0F14" w:rsidRPr="0089411E" w:rsidRDefault="006F0F14" w:rsidP="00936C4F">
            <w:pPr>
              <w:spacing w:before="60" w:after="60"/>
              <w:jc w:val="both"/>
              <w:rPr>
                <w:rFonts w:cs="Arial"/>
                <w:sz w:val="16"/>
                <w:szCs w:val="16"/>
                <w:lang w:val="en-US"/>
              </w:rPr>
            </w:pPr>
            <w:r w:rsidRPr="0089411E">
              <w:rPr>
                <w:rFonts w:cs="Arial"/>
                <w:sz w:val="16"/>
                <w:szCs w:val="16"/>
                <w:lang w:val="en-US"/>
              </w:rPr>
              <w:t>I do not agree t</w:t>
            </w:r>
            <w:r>
              <w:rPr>
                <w:rFonts w:cs="Arial"/>
                <w:sz w:val="16"/>
                <w:szCs w:val="16"/>
                <w:lang w:val="en-US"/>
              </w:rPr>
              <w:t>hat my relative or represented participate in this study.</w:t>
            </w:r>
          </w:p>
        </w:tc>
      </w:tr>
      <w:tr w:rsidR="006F0F14" w:rsidRPr="009A09E7" w14:paraId="28CD5E10" w14:textId="77777777" w:rsidTr="0067511B">
        <w:trPr>
          <w:trHeight w:val="199"/>
        </w:trPr>
        <w:tc>
          <w:tcPr>
            <w:tcW w:w="745" w:type="dxa"/>
            <w:tcBorders>
              <w:top w:val="nil"/>
              <w:left w:val="single" w:sz="4" w:space="0" w:color="auto"/>
              <w:bottom w:val="nil"/>
              <w:right w:val="nil"/>
            </w:tcBorders>
          </w:tcPr>
          <w:p w14:paraId="5360D383" w14:textId="77777777" w:rsidR="006F0F14" w:rsidRPr="0089411E" w:rsidRDefault="006F0F14" w:rsidP="00936C4F">
            <w:pPr>
              <w:spacing w:before="60" w:after="60"/>
              <w:rPr>
                <w:rFonts w:cs="Arial"/>
                <w:sz w:val="16"/>
                <w:szCs w:val="16"/>
                <w:lang w:val="en-US"/>
              </w:rPr>
            </w:pPr>
            <w:r>
              <w:rPr>
                <w:rFonts w:cs="Arial"/>
                <w:noProof/>
                <w:sz w:val="16"/>
                <w:szCs w:val="16"/>
                <w:lang w:val="es-ES_tradnl" w:eastAsia="es-ES_tradnl"/>
              </w:rPr>
              <mc:AlternateContent>
                <mc:Choice Requires="wps">
                  <w:drawing>
                    <wp:anchor distT="0" distB="0" distL="114300" distR="114300" simplePos="0" relativeHeight="251661312" behindDoc="0" locked="0" layoutInCell="1" allowOverlap="1" wp14:anchorId="58F41FD9" wp14:editId="2876A51F">
                      <wp:simplePos x="0" y="0"/>
                      <wp:positionH relativeFrom="column">
                        <wp:posOffset>115570</wp:posOffset>
                      </wp:positionH>
                      <wp:positionV relativeFrom="paragraph">
                        <wp:posOffset>33655</wp:posOffset>
                      </wp:positionV>
                      <wp:extent cx="209550" cy="161925"/>
                      <wp:effectExtent l="0" t="0" r="19050" b="2857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645E6" id="Rectángulo 3" o:spid="_x0000_s1026" style="position:absolute;margin-left:9.1pt;margin-top:2.65pt;width:16.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"/>
                  </w:pict>
                </mc:Fallback>
              </mc:AlternateContent>
            </w:r>
          </w:p>
        </w:tc>
        <w:tc>
          <w:tcPr>
            <w:tcW w:w="9447" w:type="dxa"/>
            <w:gridSpan w:val="6"/>
            <w:tcBorders>
              <w:top w:val="nil"/>
              <w:left w:val="single" w:sz="4" w:space="0" w:color="auto"/>
              <w:bottom w:val="nil"/>
              <w:right w:val="single" w:sz="4" w:space="0" w:color="auto"/>
            </w:tcBorders>
          </w:tcPr>
          <w:p w14:paraId="449F27F9" w14:textId="77777777" w:rsidR="006F0F14" w:rsidRPr="00B62E95" w:rsidRDefault="006F0F14" w:rsidP="00936C4F">
            <w:pPr>
              <w:spacing w:before="60" w:after="60"/>
              <w:jc w:val="both"/>
              <w:rPr>
                <w:rFonts w:cs="Arial"/>
                <w:sz w:val="16"/>
                <w:szCs w:val="16"/>
                <w:lang w:val="en-US"/>
              </w:rPr>
            </w:pPr>
            <w:r w:rsidRPr="00B62E95">
              <w:rPr>
                <w:rFonts w:cs="Arial"/>
                <w:sz w:val="16"/>
                <w:szCs w:val="16"/>
                <w:lang w:val="en-US"/>
              </w:rPr>
              <w:t>I agree that my relative</w:t>
            </w:r>
            <w:r>
              <w:rPr>
                <w:rFonts w:cs="Arial"/>
                <w:sz w:val="16"/>
                <w:szCs w:val="16"/>
                <w:lang w:val="en-US"/>
              </w:rPr>
              <w:t xml:space="preserve"> </w:t>
            </w:r>
            <w:r w:rsidRPr="00B62E95">
              <w:rPr>
                <w:rFonts w:cs="Arial"/>
                <w:sz w:val="16"/>
                <w:szCs w:val="16"/>
                <w:lang w:val="en-US"/>
              </w:rPr>
              <w:t>or represented participates in this study</w:t>
            </w:r>
            <w:r>
              <w:rPr>
                <w:rFonts w:cs="Arial"/>
                <w:sz w:val="16"/>
                <w:szCs w:val="16"/>
                <w:lang w:val="en-US"/>
              </w:rPr>
              <w:t>,</w:t>
            </w:r>
            <w:r w:rsidRPr="00B62E95">
              <w:rPr>
                <w:rFonts w:cs="Arial"/>
                <w:sz w:val="16"/>
                <w:szCs w:val="16"/>
                <w:lang w:val="en-US"/>
              </w:rPr>
              <w:t xml:space="preserve"> </w:t>
            </w:r>
            <w:r>
              <w:rPr>
                <w:rFonts w:cs="Arial"/>
                <w:sz w:val="16"/>
                <w:szCs w:val="16"/>
                <w:lang w:val="en-US"/>
              </w:rPr>
              <w:t>and I also authorize sampling only for this study.</w:t>
            </w:r>
          </w:p>
        </w:tc>
      </w:tr>
      <w:tr w:rsidR="006F0F14" w:rsidRPr="009A09E7" w14:paraId="6C57EDCE" w14:textId="77777777" w:rsidTr="0067511B">
        <w:trPr>
          <w:trHeight w:val="199"/>
        </w:trPr>
        <w:tc>
          <w:tcPr>
            <w:tcW w:w="745" w:type="dxa"/>
            <w:tcBorders>
              <w:top w:val="nil"/>
              <w:left w:val="single" w:sz="4" w:space="0" w:color="auto"/>
              <w:bottom w:val="nil"/>
              <w:right w:val="nil"/>
            </w:tcBorders>
          </w:tcPr>
          <w:p w14:paraId="699E6726" w14:textId="77777777" w:rsidR="006F0F14" w:rsidRPr="00B62E95" w:rsidRDefault="006F0F14" w:rsidP="00936C4F">
            <w:pPr>
              <w:spacing w:before="60" w:after="60"/>
              <w:rPr>
                <w:rFonts w:cs="Arial"/>
                <w:sz w:val="16"/>
                <w:szCs w:val="16"/>
                <w:lang w:val="en-US"/>
              </w:rPr>
            </w:pPr>
            <w:r>
              <w:rPr>
                <w:rFonts w:cs="Arial"/>
                <w:noProof/>
                <w:sz w:val="16"/>
                <w:szCs w:val="16"/>
                <w:lang w:val="es-ES_tradnl" w:eastAsia="es-ES_tradnl"/>
              </w:rPr>
              <mc:AlternateContent>
                <mc:Choice Requires="wps">
                  <w:drawing>
                    <wp:anchor distT="0" distB="0" distL="114300" distR="114300" simplePos="0" relativeHeight="251662336" behindDoc="0" locked="0" layoutInCell="1" allowOverlap="1" wp14:anchorId="6AA94F34" wp14:editId="7C507FE3">
                      <wp:simplePos x="0" y="0"/>
                      <wp:positionH relativeFrom="column">
                        <wp:posOffset>125095</wp:posOffset>
                      </wp:positionH>
                      <wp:positionV relativeFrom="paragraph">
                        <wp:posOffset>50165</wp:posOffset>
                      </wp:positionV>
                      <wp:extent cx="209550" cy="161925"/>
                      <wp:effectExtent l="0" t="0" r="19050" b="2857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71CC1" id="Rectángulo 4" o:spid="_x0000_s1026" style="position:absolute;margin-left:9.85pt;margin-top:3.95pt;width:16.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"/>
                  </w:pict>
                </mc:Fallback>
              </mc:AlternateContent>
            </w:r>
          </w:p>
        </w:tc>
        <w:tc>
          <w:tcPr>
            <w:tcW w:w="9447" w:type="dxa"/>
            <w:gridSpan w:val="6"/>
            <w:tcBorders>
              <w:top w:val="nil"/>
              <w:left w:val="single" w:sz="4" w:space="0" w:color="auto"/>
              <w:bottom w:val="nil"/>
              <w:right w:val="single" w:sz="4" w:space="0" w:color="auto"/>
            </w:tcBorders>
          </w:tcPr>
          <w:p w14:paraId="7CE806C0" w14:textId="77777777" w:rsidR="006F0F14" w:rsidRPr="00E40EDD" w:rsidRDefault="006F0F14" w:rsidP="00936C4F">
            <w:pPr>
              <w:spacing w:before="60" w:after="60"/>
              <w:jc w:val="both"/>
              <w:rPr>
                <w:rFonts w:cs="Arial"/>
                <w:sz w:val="16"/>
                <w:szCs w:val="16"/>
                <w:lang w:val="en-US"/>
              </w:rPr>
            </w:pPr>
            <w:r w:rsidRPr="00E40EDD">
              <w:rPr>
                <w:rFonts w:cs="Arial"/>
                <w:sz w:val="16"/>
                <w:szCs w:val="16"/>
                <w:lang w:val="en-US"/>
              </w:rPr>
              <w:t>I agree that my r</w:t>
            </w:r>
            <w:r>
              <w:rPr>
                <w:rFonts w:cs="Arial"/>
                <w:sz w:val="16"/>
                <w:szCs w:val="16"/>
                <w:lang w:val="en-US"/>
              </w:rPr>
              <w:t>elative or represented participates in this study, and I also authorize sampling for this study and future studies, storing his or heer blood sample up to __ years after which it will be destroyed.</w:t>
            </w:r>
          </w:p>
        </w:tc>
      </w:tr>
      <w:tr w:rsidR="006F0F14" w:rsidRPr="009A09E7" w14:paraId="4A7F305D" w14:textId="77777777" w:rsidTr="0067511B">
        <w:tc>
          <w:tcPr>
            <w:tcW w:w="10192" w:type="dxa"/>
            <w:gridSpan w:val="7"/>
            <w:tcBorders>
              <w:top w:val="nil"/>
              <w:left w:val="single" w:sz="4" w:space="0" w:color="auto"/>
              <w:bottom w:val="nil"/>
              <w:right w:val="single" w:sz="4" w:space="0" w:color="auto"/>
            </w:tcBorders>
          </w:tcPr>
          <w:p w14:paraId="044AF3FF" w14:textId="77777777" w:rsidR="006F0F14" w:rsidRPr="00E40EDD" w:rsidRDefault="006F0F14" w:rsidP="00936C4F">
            <w:pPr>
              <w:rPr>
                <w:rFonts w:cs="Arial"/>
                <w:b/>
                <w:noProof/>
                <w:sz w:val="10"/>
                <w:szCs w:val="10"/>
                <w:lang w:val="en-US" w:eastAsia="es-MX"/>
              </w:rPr>
            </w:pPr>
          </w:p>
        </w:tc>
      </w:tr>
      <w:tr w:rsidR="006F0F14" w:rsidRPr="009A09E7" w14:paraId="21D762BD" w14:textId="77777777" w:rsidTr="0067511B">
        <w:tc>
          <w:tcPr>
            <w:tcW w:w="10192" w:type="dxa"/>
            <w:gridSpan w:val="7"/>
            <w:tcBorders>
              <w:top w:val="nil"/>
              <w:left w:val="single" w:sz="4" w:space="0" w:color="auto"/>
              <w:bottom w:val="nil"/>
              <w:right w:val="single" w:sz="4" w:space="0" w:color="auto"/>
            </w:tcBorders>
          </w:tcPr>
          <w:p w14:paraId="0C6F3881" w14:textId="77777777" w:rsidR="006F0F14" w:rsidRPr="008C7E38" w:rsidRDefault="006F0F14" w:rsidP="00936C4F">
            <w:pPr>
              <w:rPr>
                <w:rFonts w:cs="Arial"/>
                <w:b/>
                <w:sz w:val="16"/>
                <w:szCs w:val="16"/>
                <w:lang w:val="en-US"/>
              </w:rPr>
            </w:pPr>
            <w:r w:rsidRPr="008C7E38">
              <w:rPr>
                <w:rFonts w:cs="Arial"/>
                <w:b/>
                <w:color w:val="000000" w:themeColor="text1"/>
                <w:sz w:val="16"/>
                <w:szCs w:val="16"/>
                <w:lang w:val="en-US"/>
              </w:rPr>
              <w:t>In case of doubts or questions related to the study, please address to:</w:t>
            </w:r>
          </w:p>
        </w:tc>
      </w:tr>
      <w:tr w:rsidR="006F0F14" w:rsidRPr="00890789" w14:paraId="27E51BCA" w14:textId="77777777" w:rsidTr="0067511B">
        <w:tc>
          <w:tcPr>
            <w:tcW w:w="2179" w:type="dxa"/>
            <w:gridSpan w:val="3"/>
            <w:tcBorders>
              <w:top w:val="nil"/>
              <w:left w:val="single" w:sz="4" w:space="0" w:color="auto"/>
              <w:bottom w:val="nil"/>
              <w:right w:val="nil"/>
            </w:tcBorders>
          </w:tcPr>
          <w:p w14:paraId="5EF3B723" w14:textId="77777777" w:rsidR="006F0F14" w:rsidRPr="00A54A31" w:rsidRDefault="006F0F14" w:rsidP="00936C4F">
            <w:pPr>
              <w:rPr>
                <w:rFonts w:cs="Arial"/>
                <w:sz w:val="16"/>
                <w:szCs w:val="16"/>
                <w:lang w:val="es-ES_tradnl"/>
              </w:rPr>
            </w:pPr>
            <w:r>
              <w:rPr>
                <w:rFonts w:cs="Arial"/>
                <w:color w:val="000000" w:themeColor="text1"/>
                <w:sz w:val="16"/>
                <w:szCs w:val="16"/>
                <w:lang w:val="es-ES_tradnl"/>
              </w:rPr>
              <w:t>Responsible researcher</w:t>
            </w:r>
            <w:r w:rsidRPr="009C78E3">
              <w:rPr>
                <w:rFonts w:cs="Arial"/>
                <w:color w:val="000000" w:themeColor="text1"/>
                <w:sz w:val="16"/>
                <w:szCs w:val="16"/>
                <w:lang w:val="es-ES_tradnl"/>
              </w:rPr>
              <w:t>:</w:t>
            </w:r>
          </w:p>
        </w:tc>
        <w:tc>
          <w:tcPr>
            <w:tcW w:w="8013" w:type="dxa"/>
            <w:gridSpan w:val="4"/>
            <w:tcBorders>
              <w:top w:val="nil"/>
              <w:left w:val="nil"/>
              <w:bottom w:val="single" w:sz="4" w:space="0" w:color="auto"/>
              <w:right w:val="single" w:sz="4" w:space="0" w:color="auto"/>
            </w:tcBorders>
          </w:tcPr>
          <w:p w14:paraId="46C5A8AF" w14:textId="77777777" w:rsidR="006F0F14" w:rsidRPr="00AB4F6B" w:rsidRDefault="006F0F14" w:rsidP="00936C4F">
            <w:pPr>
              <w:jc w:val="center"/>
              <w:rPr>
                <w:rFonts w:cs="Arial"/>
                <w:sz w:val="16"/>
                <w:szCs w:val="16"/>
                <w:lang w:val="en-US"/>
              </w:rPr>
            </w:pPr>
            <w:r w:rsidRPr="000A0C1A">
              <w:rPr>
                <w:rFonts w:cs="Arial"/>
                <w:color w:val="000000" w:themeColor="text1"/>
                <w:sz w:val="16"/>
                <w:szCs w:val="16"/>
                <w:lang w:val="en-US"/>
              </w:rPr>
              <w:t>Ricardo Navarro Saucedo (first author) / Matrícula 98333647/ Third year ophthalmology resdient/ Hospital General Regional No. 12 Benito Juárez/ IMSS/ Phone number  4731417049</w:t>
            </w:r>
          </w:p>
        </w:tc>
      </w:tr>
      <w:tr w:rsidR="006F0F14" w:rsidRPr="009A09E7" w14:paraId="3BED25AF" w14:textId="77777777" w:rsidTr="0067511B">
        <w:tc>
          <w:tcPr>
            <w:tcW w:w="2179" w:type="dxa"/>
            <w:gridSpan w:val="3"/>
            <w:tcBorders>
              <w:top w:val="nil"/>
              <w:left w:val="single" w:sz="4" w:space="0" w:color="auto"/>
              <w:bottom w:val="nil"/>
              <w:right w:val="nil"/>
            </w:tcBorders>
          </w:tcPr>
          <w:p w14:paraId="1B67E289" w14:textId="77777777" w:rsidR="006F0F14" w:rsidRPr="00A54A31" w:rsidRDefault="006F0F14" w:rsidP="00936C4F">
            <w:pPr>
              <w:rPr>
                <w:rFonts w:cs="Arial"/>
                <w:sz w:val="16"/>
                <w:szCs w:val="16"/>
                <w:lang w:val="es-ES_tradnl"/>
              </w:rPr>
            </w:pPr>
            <w:r>
              <w:rPr>
                <w:rFonts w:cs="Arial"/>
                <w:color w:val="000000" w:themeColor="text1"/>
                <w:sz w:val="16"/>
                <w:szCs w:val="16"/>
                <w:lang w:val="es-ES_tradnl"/>
              </w:rPr>
              <w:t>Collaborators</w:t>
            </w:r>
            <w:r w:rsidRPr="009C78E3">
              <w:rPr>
                <w:rFonts w:cs="Arial"/>
                <w:color w:val="000000" w:themeColor="text1"/>
                <w:sz w:val="16"/>
                <w:szCs w:val="16"/>
                <w:lang w:val="es-ES_tradnl"/>
              </w:rPr>
              <w:t>:</w:t>
            </w:r>
          </w:p>
        </w:tc>
        <w:tc>
          <w:tcPr>
            <w:tcW w:w="8013" w:type="dxa"/>
            <w:gridSpan w:val="4"/>
            <w:tcBorders>
              <w:top w:val="nil"/>
              <w:left w:val="nil"/>
              <w:bottom w:val="single" w:sz="4" w:space="0" w:color="auto"/>
              <w:right w:val="single" w:sz="4" w:space="0" w:color="auto"/>
            </w:tcBorders>
          </w:tcPr>
          <w:p w14:paraId="7B6A668D" w14:textId="77777777" w:rsidR="006F0F14" w:rsidRPr="00AB4F6B" w:rsidRDefault="006F0F14" w:rsidP="00936C4F">
            <w:pPr>
              <w:jc w:val="center"/>
              <w:rPr>
                <w:rFonts w:cs="Arial"/>
                <w:sz w:val="16"/>
                <w:szCs w:val="16"/>
                <w:lang w:val="en-US"/>
              </w:rPr>
            </w:pPr>
            <w:r w:rsidRPr="006E5F20">
              <w:rPr>
                <w:rFonts w:cs="Arial"/>
                <w:color w:val="000000" w:themeColor="text1"/>
                <w:sz w:val="16"/>
                <w:szCs w:val="16"/>
                <w:lang w:val="en-US"/>
              </w:rPr>
              <w:t>Diego Antonio Solórzano Ugalde (coauthor)/ Anterior segment subspecialist, Ophthalmologist surgeon, working in the ophthalmology department at HGR No. 12 Benito Juárez, IMSS; an</w:t>
            </w:r>
            <w:r>
              <w:rPr>
                <w:rFonts w:cs="Arial"/>
                <w:color w:val="000000" w:themeColor="text1"/>
                <w:sz w:val="16"/>
                <w:szCs w:val="16"/>
                <w:lang w:val="en-US"/>
              </w:rPr>
              <w:t>d main professor of the specialty at the Autonomous University of Yucatán</w:t>
            </w:r>
            <w:r w:rsidRPr="006E5F20">
              <w:rPr>
                <w:rFonts w:cs="Arial"/>
                <w:color w:val="000000" w:themeColor="text1"/>
                <w:sz w:val="16"/>
                <w:szCs w:val="16"/>
                <w:lang w:val="en-US"/>
              </w:rPr>
              <w:t xml:space="preserve">, </w:t>
            </w:r>
            <w:r>
              <w:rPr>
                <w:rFonts w:cs="Arial"/>
                <w:color w:val="000000" w:themeColor="text1"/>
                <w:sz w:val="16"/>
                <w:szCs w:val="16"/>
                <w:lang w:val="en-US"/>
              </w:rPr>
              <w:t xml:space="preserve">campus </w:t>
            </w:r>
            <w:r w:rsidRPr="006E5F20">
              <w:rPr>
                <w:rFonts w:cs="Arial"/>
                <w:color w:val="000000" w:themeColor="text1"/>
                <w:sz w:val="16"/>
                <w:szCs w:val="16"/>
                <w:lang w:val="en-US"/>
              </w:rPr>
              <w:t>HGR No 12 Benito Juárez, IMSS.</w:t>
            </w:r>
          </w:p>
        </w:tc>
      </w:tr>
      <w:tr w:rsidR="006F0F14" w:rsidRPr="009A09E7" w14:paraId="7CCBD3EB" w14:textId="77777777" w:rsidTr="0067511B">
        <w:tc>
          <w:tcPr>
            <w:tcW w:w="10192" w:type="dxa"/>
            <w:gridSpan w:val="7"/>
            <w:tcBorders>
              <w:top w:val="nil"/>
              <w:left w:val="single" w:sz="4" w:space="0" w:color="auto"/>
              <w:bottom w:val="single" w:sz="4" w:space="0" w:color="auto"/>
              <w:right w:val="single" w:sz="4" w:space="0" w:color="auto"/>
            </w:tcBorders>
          </w:tcPr>
          <w:p w14:paraId="13CB8B29" w14:textId="77777777" w:rsidR="006F0F14" w:rsidRPr="00AB4F6B" w:rsidRDefault="006F0F14" w:rsidP="00936C4F">
            <w:pPr>
              <w:rPr>
                <w:rFonts w:cs="Arial"/>
                <w:sz w:val="16"/>
                <w:szCs w:val="16"/>
                <w:lang w:val="en-US"/>
              </w:rPr>
            </w:pPr>
          </w:p>
          <w:p w14:paraId="02A65C8B" w14:textId="77777777" w:rsidR="006F0F14" w:rsidRPr="008B4536" w:rsidRDefault="006F0F14" w:rsidP="00936C4F">
            <w:pPr>
              <w:jc w:val="both"/>
              <w:rPr>
                <w:rFonts w:cs="Arial"/>
                <w:color w:val="000000" w:themeColor="text1"/>
                <w:sz w:val="16"/>
                <w:szCs w:val="16"/>
                <w:lang w:val="en-US"/>
              </w:rPr>
            </w:pPr>
            <w:r w:rsidRPr="00E0341E">
              <w:rPr>
                <w:rFonts w:cs="Arial"/>
                <w:color w:val="000000" w:themeColor="text1"/>
                <w:sz w:val="16"/>
                <w:szCs w:val="16"/>
                <w:lang w:val="en-US"/>
              </w:rPr>
              <w:t>In case of doubts or questions about your rights please address to: Et</w:t>
            </w:r>
            <w:r>
              <w:rPr>
                <w:rFonts w:cs="Arial"/>
                <w:color w:val="000000" w:themeColor="text1"/>
                <w:sz w:val="16"/>
                <w:szCs w:val="16"/>
                <w:lang w:val="en-US"/>
              </w:rPr>
              <w:t>hics on Research Committee</w:t>
            </w:r>
            <w:r w:rsidRPr="00E0341E">
              <w:rPr>
                <w:rFonts w:cs="Arial"/>
                <w:color w:val="000000" w:themeColor="text1"/>
                <w:sz w:val="16"/>
                <w:szCs w:val="16"/>
                <w:lang w:val="en-US"/>
              </w:rPr>
              <w:t xml:space="preserve"> </w:t>
            </w:r>
            <w:r>
              <w:rPr>
                <w:rFonts w:cs="Arial"/>
                <w:color w:val="000000" w:themeColor="text1"/>
                <w:sz w:val="16"/>
                <w:szCs w:val="16"/>
                <w:lang w:val="en-US"/>
              </w:rPr>
              <w:t>of the</w:t>
            </w:r>
            <w:r w:rsidRPr="00E0341E">
              <w:rPr>
                <w:rFonts w:cs="Arial"/>
                <w:color w:val="000000" w:themeColor="text1"/>
                <w:sz w:val="16"/>
                <w:szCs w:val="16"/>
                <w:lang w:val="en-US"/>
              </w:rPr>
              <w:t xml:space="preserve"> CNIC </w:t>
            </w:r>
            <w:r>
              <w:rPr>
                <w:rFonts w:cs="Arial"/>
                <w:color w:val="000000" w:themeColor="text1"/>
                <w:sz w:val="16"/>
                <w:szCs w:val="16"/>
                <w:lang w:val="en-US"/>
              </w:rPr>
              <w:t>from the</w:t>
            </w:r>
            <w:r w:rsidRPr="00E0341E">
              <w:rPr>
                <w:rFonts w:cs="Arial"/>
                <w:color w:val="000000" w:themeColor="text1"/>
                <w:sz w:val="16"/>
                <w:szCs w:val="16"/>
                <w:lang w:val="en-US"/>
              </w:rPr>
              <w:t xml:space="preserve"> IMSS: Avenida Cuauhtémoc 330 4° piso Bloque “B” de la Unidad de Congresos, Colonia Doctores. </w:t>
            </w:r>
            <w:r w:rsidRPr="008B4536">
              <w:rPr>
                <w:rFonts w:cs="Arial"/>
                <w:color w:val="000000" w:themeColor="text1"/>
                <w:sz w:val="16"/>
                <w:szCs w:val="16"/>
                <w:lang w:val="en-US"/>
              </w:rPr>
              <w:t xml:space="preserve">México, D.F., CP 06720. </w:t>
            </w:r>
            <w:r w:rsidRPr="00D831BD">
              <w:rPr>
                <w:rFonts w:cs="Arial"/>
                <w:color w:val="000000" w:themeColor="text1"/>
                <w:sz w:val="16"/>
                <w:szCs w:val="16"/>
                <w:lang w:val="en-US"/>
              </w:rPr>
              <w:t>Phone number (55) 56 27 69 00 extension 21230, e-mail</w:t>
            </w:r>
            <w:r>
              <w:rPr>
                <w:rFonts w:cs="Arial"/>
                <w:color w:val="000000" w:themeColor="text1"/>
                <w:sz w:val="16"/>
                <w:szCs w:val="16"/>
                <w:lang w:val="en-US"/>
              </w:rPr>
              <w:t xml:space="preserve"> address</w:t>
            </w:r>
            <w:r w:rsidRPr="008B4536">
              <w:rPr>
                <w:rFonts w:cs="Arial"/>
                <w:color w:val="000000" w:themeColor="text1"/>
                <w:sz w:val="16"/>
                <w:szCs w:val="16"/>
                <w:lang w:val="en-US"/>
              </w:rPr>
              <w:t xml:space="preserve">: </w:t>
            </w:r>
            <w:hyperlink r:id="rId12" w:history="1">
              <w:r w:rsidRPr="008B4536">
                <w:rPr>
                  <w:rStyle w:val="Hipervnculo"/>
                  <w:rFonts w:cs="Arial"/>
                  <w:color w:val="000000" w:themeColor="text1"/>
                  <w:sz w:val="16"/>
                  <w:szCs w:val="16"/>
                  <w:lang w:val="en-US"/>
                </w:rPr>
                <w:t>comité.eticainv@imss.gob.mx</w:t>
              </w:r>
            </w:hyperlink>
          </w:p>
          <w:p w14:paraId="43390043" w14:textId="77777777" w:rsidR="006F0F14" w:rsidRPr="00F95177" w:rsidRDefault="006F0F14" w:rsidP="00936C4F">
            <w:pPr>
              <w:jc w:val="both"/>
              <w:rPr>
                <w:rFonts w:cs="Arial"/>
                <w:sz w:val="16"/>
                <w:szCs w:val="16"/>
                <w:lang w:val="en-US"/>
              </w:rPr>
            </w:pPr>
            <w:r w:rsidRPr="00F95177">
              <w:rPr>
                <w:rFonts w:cs="Arial"/>
                <w:color w:val="000000" w:themeColor="text1"/>
                <w:sz w:val="16"/>
                <w:szCs w:val="16"/>
                <w:lang w:val="en-US"/>
              </w:rPr>
              <w:t>If during the study you identify or percieve any discomfort, pa</w:t>
            </w:r>
            <w:r>
              <w:rPr>
                <w:rFonts w:cs="Arial"/>
                <w:color w:val="000000" w:themeColor="text1"/>
                <w:sz w:val="16"/>
                <w:szCs w:val="16"/>
                <w:lang w:val="en-US"/>
              </w:rPr>
              <w:t>in, irritation or changes in the skin caused by the sampling or drug application, you can address to: Drug Vigilance Area</w:t>
            </w:r>
            <w:r w:rsidRPr="00F95177">
              <w:rPr>
                <w:rFonts w:cs="Arial"/>
                <w:color w:val="000000" w:themeColor="text1"/>
                <w:sz w:val="16"/>
                <w:szCs w:val="16"/>
                <w:lang w:val="en-US"/>
              </w:rPr>
              <w:t xml:space="preserve">, </w:t>
            </w:r>
            <w:r>
              <w:rPr>
                <w:rFonts w:cs="Arial"/>
                <w:color w:val="000000" w:themeColor="text1"/>
                <w:sz w:val="16"/>
                <w:szCs w:val="16"/>
                <w:lang w:val="en-US"/>
              </w:rPr>
              <w:t>phone number:</w:t>
            </w:r>
            <w:r w:rsidRPr="00F95177">
              <w:rPr>
                <w:rFonts w:cs="Arial"/>
                <w:color w:val="000000" w:themeColor="text1"/>
                <w:sz w:val="16"/>
                <w:szCs w:val="16"/>
                <w:lang w:val="en-US"/>
              </w:rPr>
              <w:t xml:space="preserve"> (55) 56276900, ext. 21222, </w:t>
            </w:r>
            <w:r>
              <w:rPr>
                <w:rFonts w:cs="Arial"/>
                <w:color w:val="000000" w:themeColor="text1"/>
                <w:sz w:val="16"/>
                <w:szCs w:val="16"/>
                <w:lang w:val="en-US"/>
              </w:rPr>
              <w:t>e-mail adress</w:t>
            </w:r>
            <w:r w:rsidRPr="00F95177">
              <w:rPr>
                <w:rFonts w:cs="Arial"/>
                <w:color w:val="000000" w:themeColor="text1"/>
                <w:sz w:val="16"/>
                <w:szCs w:val="16"/>
                <w:lang w:val="en-US"/>
              </w:rPr>
              <w:t xml:space="preserve">: </w:t>
            </w:r>
            <w:hyperlink r:id="rId13" w:history="1">
              <w:r w:rsidRPr="00F95177">
                <w:rPr>
                  <w:rStyle w:val="Hipervnculo"/>
                  <w:rFonts w:cs="Arial"/>
                  <w:color w:val="000000" w:themeColor="text1"/>
                  <w:sz w:val="16"/>
                  <w:szCs w:val="16"/>
                  <w:lang w:val="en-US"/>
                </w:rPr>
                <w:t>iris.contreras@imss.gob.mx</w:t>
              </w:r>
            </w:hyperlink>
            <w:r w:rsidRPr="00F95177">
              <w:rPr>
                <w:rFonts w:cs="Arial"/>
                <w:color w:val="000000" w:themeColor="text1"/>
                <w:sz w:val="16"/>
                <w:szCs w:val="16"/>
                <w:lang w:val="en-US"/>
              </w:rPr>
              <w:t xml:space="preserve"> </w:t>
            </w:r>
          </w:p>
        </w:tc>
      </w:tr>
      <w:tr w:rsidR="006F0F14" w:rsidRPr="009A09E7" w14:paraId="70ACF25B" w14:textId="77777777" w:rsidTr="0067511B">
        <w:tc>
          <w:tcPr>
            <w:tcW w:w="4884" w:type="dxa"/>
            <w:gridSpan w:val="5"/>
            <w:tcBorders>
              <w:top w:val="single" w:sz="4" w:space="0" w:color="auto"/>
              <w:left w:val="single" w:sz="4" w:space="0" w:color="auto"/>
              <w:bottom w:val="nil"/>
              <w:right w:val="nil"/>
            </w:tcBorders>
          </w:tcPr>
          <w:p w14:paraId="328DDD73" w14:textId="77777777" w:rsidR="006F0F14" w:rsidRPr="00F95177" w:rsidRDefault="006F0F14" w:rsidP="00936C4F">
            <w:pPr>
              <w:jc w:val="center"/>
              <w:rPr>
                <w:rFonts w:cs="Arial"/>
                <w:b/>
                <w:sz w:val="16"/>
                <w:szCs w:val="16"/>
                <w:lang w:val="en-US"/>
              </w:rPr>
            </w:pPr>
          </w:p>
          <w:p w14:paraId="07756105" w14:textId="77777777" w:rsidR="006F0F14" w:rsidRPr="00F95177" w:rsidRDefault="006F0F14" w:rsidP="00936C4F">
            <w:pPr>
              <w:jc w:val="center"/>
              <w:rPr>
                <w:rFonts w:cs="Arial"/>
                <w:b/>
                <w:sz w:val="16"/>
                <w:szCs w:val="16"/>
                <w:lang w:val="en-US"/>
              </w:rPr>
            </w:pPr>
          </w:p>
          <w:p w14:paraId="3D17A0EF" w14:textId="77777777" w:rsidR="006F0F14" w:rsidRPr="00301AF7" w:rsidRDefault="006F0F14" w:rsidP="00936C4F">
            <w:pPr>
              <w:spacing w:line="80" w:lineRule="atLeast"/>
              <w:jc w:val="center"/>
              <w:rPr>
                <w:rFonts w:cs="Arial"/>
                <w:sz w:val="16"/>
                <w:szCs w:val="16"/>
                <w:lang w:val="en-US"/>
              </w:rPr>
            </w:pPr>
            <w:r>
              <w:rPr>
                <w:rFonts w:cs="Arial"/>
                <w:b/>
                <w:noProof/>
                <w:sz w:val="16"/>
                <w:szCs w:val="16"/>
                <w:lang w:val="es-ES_tradnl" w:eastAsia="es-ES_tradnl"/>
              </w:rPr>
              <mc:AlternateContent>
                <mc:Choice Requires="wps">
                  <w:drawing>
                    <wp:anchor distT="4294967295" distB="4294967295" distL="114300" distR="114300" simplePos="0" relativeHeight="251663360" behindDoc="0" locked="0" layoutInCell="1" allowOverlap="1" wp14:anchorId="37472D4A" wp14:editId="40A1333E">
                      <wp:simplePos x="0" y="0"/>
                      <wp:positionH relativeFrom="column">
                        <wp:posOffset>577850</wp:posOffset>
                      </wp:positionH>
                      <wp:positionV relativeFrom="paragraph">
                        <wp:posOffset>-13336</wp:posOffset>
                      </wp:positionV>
                      <wp:extent cx="1881505" cy="0"/>
                      <wp:effectExtent l="0" t="0" r="0" b="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1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2BA97" id="Conector recto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1.05pt" to="193.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"/>
                  </w:pict>
                </mc:Fallback>
              </mc:AlternateContent>
            </w:r>
            <w:r w:rsidRPr="00301AF7">
              <w:rPr>
                <w:rFonts w:cs="Arial"/>
                <w:sz w:val="16"/>
                <w:szCs w:val="16"/>
                <w:lang w:val="en-US"/>
              </w:rPr>
              <w:t>Name and signatur</w:t>
            </w:r>
            <w:r>
              <w:rPr>
                <w:rFonts w:cs="Arial"/>
                <w:sz w:val="16"/>
                <w:szCs w:val="16"/>
                <w:lang w:val="en-US"/>
              </w:rPr>
              <w:t>e</w:t>
            </w:r>
            <w:r w:rsidRPr="00301AF7">
              <w:rPr>
                <w:rFonts w:cs="Arial"/>
                <w:sz w:val="16"/>
                <w:szCs w:val="16"/>
                <w:lang w:val="en-US"/>
              </w:rPr>
              <w:t xml:space="preserve"> of b</w:t>
            </w:r>
            <w:r>
              <w:rPr>
                <w:rFonts w:cs="Arial"/>
                <w:sz w:val="16"/>
                <w:szCs w:val="16"/>
                <w:lang w:val="en-US"/>
              </w:rPr>
              <w:t>oth parents or tutors or legal representatives</w:t>
            </w:r>
          </w:p>
        </w:tc>
        <w:tc>
          <w:tcPr>
            <w:tcW w:w="5308" w:type="dxa"/>
            <w:gridSpan w:val="2"/>
            <w:tcBorders>
              <w:top w:val="single" w:sz="4" w:space="0" w:color="auto"/>
              <w:left w:val="nil"/>
              <w:bottom w:val="nil"/>
              <w:right w:val="single" w:sz="4" w:space="0" w:color="auto"/>
            </w:tcBorders>
          </w:tcPr>
          <w:p w14:paraId="4E85B96E" w14:textId="77777777" w:rsidR="006F0F14" w:rsidRPr="00301AF7" w:rsidRDefault="006F0F14" w:rsidP="00936C4F">
            <w:pPr>
              <w:rPr>
                <w:rFonts w:cs="Arial"/>
                <w:b/>
                <w:sz w:val="16"/>
                <w:szCs w:val="16"/>
                <w:lang w:val="en-US"/>
              </w:rPr>
            </w:pPr>
          </w:p>
          <w:p w14:paraId="7B278B2C" w14:textId="77777777" w:rsidR="006F0F14" w:rsidRPr="00301AF7" w:rsidRDefault="006F0F14" w:rsidP="00936C4F">
            <w:pPr>
              <w:rPr>
                <w:rFonts w:cs="Arial"/>
                <w:b/>
                <w:sz w:val="16"/>
                <w:szCs w:val="16"/>
                <w:lang w:val="en-US"/>
              </w:rPr>
            </w:pPr>
          </w:p>
          <w:p w14:paraId="37130B80" w14:textId="77777777" w:rsidR="006F0F14" w:rsidRPr="00A21338" w:rsidRDefault="006F0F14" w:rsidP="00936C4F">
            <w:pPr>
              <w:jc w:val="center"/>
              <w:rPr>
                <w:rFonts w:cs="Arial"/>
                <w:sz w:val="16"/>
                <w:szCs w:val="16"/>
                <w:lang w:val="en-US"/>
              </w:rPr>
            </w:pPr>
            <w:r>
              <w:rPr>
                <w:rFonts w:cs="Arial"/>
                <w:b/>
                <w:noProof/>
                <w:sz w:val="16"/>
                <w:szCs w:val="16"/>
                <w:lang w:val="es-ES_tradnl" w:eastAsia="es-ES_tradnl"/>
              </w:rPr>
              <mc:AlternateContent>
                <mc:Choice Requires="wps">
                  <w:drawing>
                    <wp:anchor distT="4294967295" distB="4294967295" distL="114300" distR="114300" simplePos="0" relativeHeight="251664384" behindDoc="0" locked="0" layoutInCell="1" allowOverlap="1" wp14:anchorId="0337B6AE" wp14:editId="0B67ECEF">
                      <wp:simplePos x="0" y="0"/>
                      <wp:positionH relativeFrom="column">
                        <wp:posOffset>338455</wp:posOffset>
                      </wp:positionH>
                      <wp:positionV relativeFrom="paragraph">
                        <wp:posOffset>-7621</wp:posOffset>
                      </wp:positionV>
                      <wp:extent cx="2452370" cy="0"/>
                      <wp:effectExtent l="0" t="0" r="0" b="0"/>
                      <wp:wrapNone/>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2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294B7" id="Conector recto 1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65pt,-.6pt" to="219.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"/>
                  </w:pict>
                </mc:Fallback>
              </mc:AlternateContent>
            </w:r>
            <w:r w:rsidRPr="00301AF7">
              <w:rPr>
                <w:rFonts w:cs="Arial"/>
                <w:sz w:val="16"/>
                <w:szCs w:val="16"/>
                <w:lang w:val="en-US"/>
              </w:rPr>
              <w:t xml:space="preserve"> </w:t>
            </w:r>
            <w:r w:rsidRPr="008F32D5">
              <w:rPr>
                <w:rFonts w:cs="Arial"/>
                <w:color w:val="000000" w:themeColor="text1"/>
                <w:sz w:val="16"/>
                <w:szCs w:val="16"/>
                <w:lang w:val="en-US"/>
              </w:rPr>
              <w:t>Name of the person o</w:t>
            </w:r>
            <w:r>
              <w:rPr>
                <w:rFonts w:cs="Arial"/>
                <w:color w:val="000000" w:themeColor="text1"/>
                <w:sz w:val="16"/>
                <w:szCs w:val="16"/>
                <w:lang w:val="en-US"/>
              </w:rPr>
              <w:t>btaining the consent</w:t>
            </w:r>
          </w:p>
        </w:tc>
      </w:tr>
      <w:tr w:rsidR="006F0F14" w:rsidRPr="009A09E7" w14:paraId="4971901E" w14:textId="77777777" w:rsidTr="0067511B">
        <w:tc>
          <w:tcPr>
            <w:tcW w:w="4884" w:type="dxa"/>
            <w:gridSpan w:val="5"/>
            <w:tcBorders>
              <w:top w:val="nil"/>
              <w:left w:val="single" w:sz="4" w:space="0" w:color="auto"/>
              <w:bottom w:val="nil"/>
              <w:right w:val="nil"/>
            </w:tcBorders>
          </w:tcPr>
          <w:p w14:paraId="35DA8A7D" w14:textId="77777777" w:rsidR="006F0F14" w:rsidRPr="00A21338" w:rsidRDefault="006F0F14" w:rsidP="00936C4F">
            <w:pPr>
              <w:spacing w:before="60"/>
              <w:jc w:val="center"/>
              <w:rPr>
                <w:rFonts w:cs="Arial"/>
                <w:sz w:val="16"/>
                <w:szCs w:val="16"/>
                <w:lang w:val="en-US"/>
              </w:rPr>
            </w:pPr>
          </w:p>
          <w:p w14:paraId="1BFFB9F3" w14:textId="77777777" w:rsidR="006F0F14" w:rsidRPr="00B7262C" w:rsidRDefault="006F0F14" w:rsidP="00936C4F">
            <w:pPr>
              <w:spacing w:before="60"/>
              <w:jc w:val="center"/>
              <w:rPr>
                <w:rFonts w:cs="Arial"/>
                <w:sz w:val="16"/>
                <w:szCs w:val="16"/>
                <w:lang w:val="en-US"/>
              </w:rPr>
            </w:pPr>
            <w:r w:rsidRPr="00B7262C">
              <w:rPr>
                <w:rFonts w:cs="Arial"/>
                <w:sz w:val="16"/>
                <w:szCs w:val="16"/>
                <w:lang w:val="en-US"/>
              </w:rPr>
              <w:t>Witness 1</w:t>
            </w:r>
          </w:p>
          <w:p w14:paraId="3C8D5F44" w14:textId="77777777" w:rsidR="006F0F14" w:rsidRPr="00B7262C" w:rsidRDefault="006F0F14" w:rsidP="00936C4F">
            <w:pPr>
              <w:rPr>
                <w:rFonts w:cs="Arial"/>
                <w:sz w:val="16"/>
                <w:szCs w:val="16"/>
                <w:lang w:val="en-US"/>
              </w:rPr>
            </w:pPr>
          </w:p>
          <w:p w14:paraId="168C9231" w14:textId="77777777" w:rsidR="006F0F14" w:rsidRPr="00B7262C" w:rsidRDefault="006F0F14" w:rsidP="00936C4F">
            <w:pPr>
              <w:jc w:val="center"/>
              <w:rPr>
                <w:rFonts w:cs="Arial"/>
                <w:sz w:val="16"/>
                <w:szCs w:val="16"/>
                <w:lang w:val="en-US"/>
              </w:rPr>
            </w:pPr>
            <w:r>
              <w:rPr>
                <w:rFonts w:cs="Arial"/>
                <w:b/>
                <w:noProof/>
                <w:sz w:val="16"/>
                <w:szCs w:val="16"/>
                <w:lang w:val="es-ES_tradnl" w:eastAsia="es-ES_tradnl"/>
              </w:rPr>
              <mc:AlternateContent>
                <mc:Choice Requires="wps">
                  <w:drawing>
                    <wp:anchor distT="4294967295" distB="4294967295" distL="114300" distR="114300" simplePos="0" relativeHeight="251665408" behindDoc="0" locked="0" layoutInCell="1" allowOverlap="1" wp14:anchorId="2CF93763" wp14:editId="6FCEA206">
                      <wp:simplePos x="0" y="0"/>
                      <wp:positionH relativeFrom="column">
                        <wp:posOffset>577215</wp:posOffset>
                      </wp:positionH>
                      <wp:positionV relativeFrom="paragraph">
                        <wp:posOffset>102869</wp:posOffset>
                      </wp:positionV>
                      <wp:extent cx="1881505" cy="0"/>
                      <wp:effectExtent l="0" t="0" r="0" b="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1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DBCA5" id="Conector recto 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45pt,8.1pt" to="193.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"/>
                  </w:pict>
                </mc:Fallback>
              </mc:AlternateContent>
            </w:r>
          </w:p>
          <w:p w14:paraId="29D11727" w14:textId="77777777" w:rsidR="006F0F14" w:rsidRPr="00B7262C" w:rsidRDefault="006F0F14" w:rsidP="00936C4F">
            <w:pPr>
              <w:jc w:val="center"/>
              <w:rPr>
                <w:rFonts w:cs="Arial"/>
                <w:sz w:val="16"/>
                <w:szCs w:val="16"/>
                <w:lang w:val="en-US"/>
              </w:rPr>
            </w:pPr>
            <w:r w:rsidRPr="00D05A8F">
              <w:rPr>
                <w:rFonts w:cs="Arial"/>
                <w:color w:val="000000" w:themeColor="text1"/>
                <w:sz w:val="16"/>
                <w:szCs w:val="16"/>
                <w:lang w:val="en-US"/>
              </w:rPr>
              <w:t>Name, address, relationship to the subject and signature</w:t>
            </w:r>
          </w:p>
        </w:tc>
        <w:tc>
          <w:tcPr>
            <w:tcW w:w="5308" w:type="dxa"/>
            <w:gridSpan w:val="2"/>
            <w:tcBorders>
              <w:top w:val="nil"/>
              <w:left w:val="nil"/>
              <w:bottom w:val="nil"/>
              <w:right w:val="single" w:sz="4" w:space="0" w:color="auto"/>
            </w:tcBorders>
          </w:tcPr>
          <w:p w14:paraId="5571F33B" w14:textId="77777777" w:rsidR="006F0F14" w:rsidRPr="00B7262C" w:rsidRDefault="006F0F14" w:rsidP="00936C4F">
            <w:pPr>
              <w:spacing w:before="60"/>
              <w:jc w:val="center"/>
              <w:rPr>
                <w:rFonts w:cs="Arial"/>
                <w:sz w:val="16"/>
                <w:szCs w:val="16"/>
                <w:lang w:val="en-US"/>
              </w:rPr>
            </w:pPr>
          </w:p>
          <w:p w14:paraId="0F8D03E4" w14:textId="77777777" w:rsidR="006F0F14" w:rsidRPr="00B7262C" w:rsidRDefault="006F0F14" w:rsidP="00936C4F">
            <w:pPr>
              <w:spacing w:before="60"/>
              <w:jc w:val="center"/>
              <w:rPr>
                <w:rFonts w:cs="Arial"/>
                <w:sz w:val="16"/>
                <w:szCs w:val="16"/>
                <w:lang w:val="en-US"/>
              </w:rPr>
            </w:pPr>
            <w:r w:rsidRPr="00B7262C">
              <w:rPr>
                <w:rFonts w:cs="Arial"/>
                <w:sz w:val="16"/>
                <w:szCs w:val="16"/>
                <w:lang w:val="en-US"/>
              </w:rPr>
              <w:t>Witness 2</w:t>
            </w:r>
          </w:p>
          <w:p w14:paraId="2FDAF30F" w14:textId="77777777" w:rsidR="006F0F14" w:rsidRPr="00B7262C" w:rsidRDefault="006F0F14" w:rsidP="00936C4F">
            <w:pPr>
              <w:rPr>
                <w:rFonts w:cs="Arial"/>
                <w:sz w:val="16"/>
                <w:szCs w:val="16"/>
                <w:lang w:val="en-US"/>
              </w:rPr>
            </w:pPr>
          </w:p>
          <w:p w14:paraId="7DAB46E2" w14:textId="77777777" w:rsidR="006F0F14" w:rsidRPr="00B7262C" w:rsidRDefault="006F0F14" w:rsidP="00936C4F">
            <w:pPr>
              <w:jc w:val="center"/>
              <w:rPr>
                <w:rFonts w:cs="Arial"/>
                <w:sz w:val="16"/>
                <w:szCs w:val="16"/>
                <w:lang w:val="en-US"/>
              </w:rPr>
            </w:pPr>
            <w:r>
              <w:rPr>
                <w:rFonts w:cs="Arial"/>
                <w:noProof/>
                <w:sz w:val="16"/>
                <w:szCs w:val="16"/>
                <w:lang w:val="es-ES_tradnl" w:eastAsia="es-ES_tradnl"/>
              </w:rPr>
              <mc:AlternateContent>
                <mc:Choice Requires="wps">
                  <w:drawing>
                    <wp:anchor distT="4294967295" distB="4294967295" distL="114300" distR="114300" simplePos="0" relativeHeight="251666432" behindDoc="0" locked="0" layoutInCell="1" allowOverlap="1" wp14:anchorId="652AC5AA" wp14:editId="34EDE832">
                      <wp:simplePos x="0" y="0"/>
                      <wp:positionH relativeFrom="column">
                        <wp:posOffset>685800</wp:posOffset>
                      </wp:positionH>
                      <wp:positionV relativeFrom="paragraph">
                        <wp:posOffset>93344</wp:posOffset>
                      </wp:positionV>
                      <wp:extent cx="1881505" cy="0"/>
                      <wp:effectExtent l="0" t="0" r="0" b="0"/>
                      <wp:wrapNone/>
                      <wp:docPr id="13"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1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EC3F3" id="Conector recto 1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7.35pt" to="202.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"/>
                  </w:pict>
                </mc:Fallback>
              </mc:AlternateContent>
            </w:r>
          </w:p>
          <w:p w14:paraId="2ECB5466" w14:textId="77777777" w:rsidR="006F0F14" w:rsidRPr="00B7262C" w:rsidRDefault="006F0F14" w:rsidP="00936C4F">
            <w:pPr>
              <w:jc w:val="center"/>
              <w:rPr>
                <w:rFonts w:cs="Arial"/>
                <w:sz w:val="16"/>
                <w:szCs w:val="16"/>
                <w:lang w:val="en-US"/>
              </w:rPr>
            </w:pPr>
            <w:r w:rsidRPr="00D05A8F">
              <w:rPr>
                <w:rFonts w:cs="Arial"/>
                <w:color w:val="000000" w:themeColor="text1"/>
                <w:sz w:val="16"/>
                <w:szCs w:val="16"/>
                <w:lang w:val="en-US"/>
              </w:rPr>
              <w:t xml:space="preserve">Name, address, relationship to the </w:t>
            </w:r>
            <w:r>
              <w:rPr>
                <w:rFonts w:cs="Arial"/>
                <w:color w:val="000000" w:themeColor="text1"/>
                <w:sz w:val="16"/>
                <w:szCs w:val="16"/>
                <w:lang w:val="en-US"/>
              </w:rPr>
              <w:t>person</w:t>
            </w:r>
            <w:r w:rsidRPr="00D05A8F">
              <w:rPr>
                <w:rFonts w:cs="Arial"/>
                <w:color w:val="000000" w:themeColor="text1"/>
                <w:sz w:val="16"/>
                <w:szCs w:val="16"/>
                <w:lang w:val="en-US"/>
              </w:rPr>
              <w:t xml:space="preserve"> and signature</w:t>
            </w:r>
          </w:p>
        </w:tc>
      </w:tr>
      <w:tr w:rsidR="006F0F14" w:rsidRPr="00A54A31" w14:paraId="6FE8286E" w14:textId="77777777" w:rsidTr="0067511B">
        <w:tc>
          <w:tcPr>
            <w:tcW w:w="10192" w:type="dxa"/>
            <w:gridSpan w:val="7"/>
            <w:tcBorders>
              <w:top w:val="nil"/>
              <w:left w:val="single" w:sz="4" w:space="0" w:color="auto"/>
              <w:bottom w:val="single" w:sz="4" w:space="0" w:color="auto"/>
              <w:right w:val="single" w:sz="4" w:space="0" w:color="auto"/>
            </w:tcBorders>
          </w:tcPr>
          <w:p w14:paraId="24B2982E" w14:textId="77777777" w:rsidR="006F0F14" w:rsidRPr="00A54A31" w:rsidRDefault="006F0F14" w:rsidP="00936C4F">
            <w:pPr>
              <w:spacing w:line="240" w:lineRule="atLeast"/>
              <w:jc w:val="right"/>
              <w:rPr>
                <w:rFonts w:cs="Arial"/>
                <w:b/>
                <w:sz w:val="16"/>
                <w:szCs w:val="16"/>
                <w:lang w:val="es-ES_tradnl"/>
              </w:rPr>
            </w:pPr>
            <w:r w:rsidRPr="00A54A31">
              <w:rPr>
                <w:rFonts w:cs="Arial"/>
                <w:b/>
                <w:sz w:val="16"/>
                <w:szCs w:val="16"/>
                <w:lang w:val="es-ES_tradnl"/>
              </w:rPr>
              <w:t>Clave: 2810-009-014</w:t>
            </w:r>
          </w:p>
          <w:p w14:paraId="7284E8E9" w14:textId="77777777" w:rsidR="006F0F14" w:rsidRPr="00A54A31" w:rsidRDefault="006F0F14" w:rsidP="00936C4F">
            <w:pPr>
              <w:spacing w:line="240" w:lineRule="atLeast"/>
              <w:jc w:val="center"/>
              <w:rPr>
                <w:rFonts w:cs="Arial"/>
                <w:b/>
                <w:sz w:val="20"/>
                <w:szCs w:val="20"/>
                <w:lang w:val="es-ES_tradnl"/>
              </w:rPr>
            </w:pPr>
            <w:r w:rsidRPr="00A54A31">
              <w:rPr>
                <w:rFonts w:cs="Arial"/>
                <w:b/>
                <w:sz w:val="20"/>
                <w:szCs w:val="20"/>
                <w:lang w:val="es-ES_tradnl"/>
              </w:rPr>
              <w:t>1 de 2</w:t>
            </w:r>
          </w:p>
        </w:tc>
      </w:tr>
    </w:tbl>
    <w:p w14:paraId="06141224" w14:textId="77777777" w:rsidR="00701987" w:rsidRDefault="00701987" w:rsidP="00B71574">
      <w:pPr>
        <w:ind w:left="708"/>
        <w:rPr>
          <w:lang w:val="en-US"/>
        </w:rPr>
      </w:pPr>
    </w:p>
    <w:p w14:paraId="18A7726E" w14:textId="6ADDA546" w:rsidR="00D24677" w:rsidRDefault="00D24677">
      <w:pPr>
        <w:rPr>
          <w:lang w:val="en-US"/>
        </w:rPr>
      </w:pPr>
      <w:r>
        <w:rPr>
          <w:lang w:val="en-US"/>
        </w:rPr>
        <w:br w:type="page"/>
      </w:r>
    </w:p>
    <w:p w14:paraId="541A5AED" w14:textId="1811D7A9" w:rsidR="00D24677" w:rsidRDefault="00D24677" w:rsidP="00B71574">
      <w:pPr>
        <w:ind w:left="708"/>
        <w:rPr>
          <w:lang w:val="en-US"/>
        </w:rPr>
      </w:pPr>
      <w:r>
        <w:rPr>
          <w:lang w:val="en-US"/>
        </w:rPr>
        <w:lastRenderedPageBreak/>
        <w:t>Appendix 2.1</w:t>
      </w:r>
    </w:p>
    <w:p w14:paraId="7F8B2E9B" w14:textId="5973091B" w:rsidR="00D24677" w:rsidRDefault="00D24677" w:rsidP="00B71574">
      <w:pPr>
        <w:ind w:left="708"/>
        <w:rPr>
          <w:lang w:val="en-US"/>
        </w:rPr>
      </w:pPr>
      <w:r>
        <w:rPr>
          <w:lang w:val="en-US"/>
        </w:rPr>
        <w:t>Eligibility Survey</w:t>
      </w:r>
    </w:p>
    <w:p w14:paraId="65E9BB87" w14:textId="77777777" w:rsidR="00370548" w:rsidRDefault="00370548">
      <w:pPr>
        <w:rPr>
          <w:lang w:val="en-US"/>
        </w:rPr>
      </w:pPr>
      <w:r>
        <w:rPr>
          <w:lang w:val="en-US"/>
        </w:rPr>
        <w:br w:type="page"/>
      </w:r>
    </w:p>
    <w:p w14:paraId="52CC1424" w14:textId="66AD0FEA" w:rsidR="00370548" w:rsidRPr="007159AD" w:rsidRDefault="00370548" w:rsidP="00370548">
      <w:pPr>
        <w:jc w:val="center"/>
        <w:rPr>
          <w:rFonts w:cs="Arial"/>
          <w:szCs w:val="24"/>
          <w:lang w:val="en-US"/>
        </w:rPr>
      </w:pPr>
      <w:r w:rsidRPr="007159AD">
        <w:rPr>
          <w:rFonts w:cs="Arial"/>
          <w:szCs w:val="24"/>
          <w:lang w:val="en-US"/>
        </w:rPr>
        <w:lastRenderedPageBreak/>
        <w:t>Eligibility survey</w:t>
      </w:r>
    </w:p>
    <w:p w14:paraId="7A2D8AB5" w14:textId="53F53C5A" w:rsidR="00370548" w:rsidRPr="007159AD" w:rsidRDefault="00370548" w:rsidP="00370548">
      <w:pPr>
        <w:rPr>
          <w:rFonts w:cs="Arial"/>
          <w:szCs w:val="24"/>
          <w:lang w:val="en-US"/>
        </w:rPr>
      </w:pPr>
      <w:r w:rsidRPr="007159AD">
        <w:rPr>
          <w:rFonts w:cs="Arial"/>
          <w:szCs w:val="24"/>
          <w:lang w:val="en-US"/>
        </w:rPr>
        <w:t xml:space="preserve">Date: </w:t>
      </w:r>
    </w:p>
    <w:p w14:paraId="402F3598" w14:textId="6142993D" w:rsidR="00370548" w:rsidRPr="007159AD" w:rsidRDefault="00370548" w:rsidP="00370548">
      <w:pPr>
        <w:pStyle w:val="Prrafodelista"/>
        <w:numPr>
          <w:ilvl w:val="0"/>
          <w:numId w:val="20"/>
        </w:numPr>
        <w:rPr>
          <w:rFonts w:cs="Arial"/>
          <w:szCs w:val="24"/>
        </w:rPr>
      </w:pPr>
      <w:r w:rsidRPr="007159AD">
        <w:rPr>
          <w:rFonts w:cs="Arial"/>
          <w:szCs w:val="24"/>
        </w:rPr>
        <w:t>First filter</w:t>
      </w:r>
    </w:p>
    <w:p w14:paraId="6E27DB29" w14:textId="3C1C1CBE" w:rsidR="00370548" w:rsidRPr="007159AD" w:rsidRDefault="00370548" w:rsidP="00370548">
      <w:pPr>
        <w:pStyle w:val="Prrafodelista"/>
        <w:numPr>
          <w:ilvl w:val="1"/>
          <w:numId w:val="20"/>
        </w:numPr>
        <w:rPr>
          <w:rFonts w:cs="Arial"/>
          <w:szCs w:val="24"/>
          <w:lang w:val="en-US"/>
        </w:rPr>
      </w:pPr>
      <w:r w:rsidRPr="007159AD">
        <w:rPr>
          <w:rFonts w:cs="Arial"/>
          <w:szCs w:val="24"/>
          <w:lang w:val="en-US"/>
        </w:rPr>
        <w:t>Dou you have any diagnosed systemic or ophthalmic disease?</w:t>
      </w:r>
    </w:p>
    <w:p w14:paraId="0A0FB706" w14:textId="1B3D3696" w:rsidR="00370548" w:rsidRPr="007159AD" w:rsidRDefault="00370548" w:rsidP="00370548">
      <w:pPr>
        <w:ind w:left="1416" w:firstLine="708"/>
        <w:rPr>
          <w:rFonts w:cs="Arial"/>
          <w:szCs w:val="24"/>
        </w:rPr>
      </w:pPr>
      <w:r w:rsidRPr="007159AD">
        <w:rPr>
          <w:rFonts w:ascii="Segoe UI Symbol" w:eastAsia="MS Gothic" w:hAnsi="Segoe UI Symbol" w:cs="Segoe UI Symbol"/>
          <w:szCs w:val="24"/>
        </w:rPr>
        <w:t>☐</w:t>
      </w:r>
      <w:r w:rsidRPr="007159AD">
        <w:rPr>
          <w:rFonts w:cs="Arial"/>
          <w:szCs w:val="24"/>
        </w:rPr>
        <w:t>yes</w:t>
      </w:r>
      <w:r w:rsidRPr="007159AD">
        <w:rPr>
          <w:rFonts w:cs="Arial"/>
          <w:szCs w:val="24"/>
        </w:rPr>
        <w:tab/>
      </w:r>
      <w:r w:rsidRPr="007159AD">
        <w:rPr>
          <w:rFonts w:cs="Arial"/>
          <w:szCs w:val="24"/>
        </w:rPr>
        <w:tab/>
        <w:t xml:space="preserve"> </w:t>
      </w:r>
      <w:r w:rsidRPr="007159AD">
        <w:rPr>
          <w:rFonts w:ascii="Segoe UI Symbol" w:eastAsia="MS Gothic" w:hAnsi="Segoe UI Symbol" w:cs="Segoe UI Symbol"/>
          <w:szCs w:val="24"/>
        </w:rPr>
        <w:t>☐</w:t>
      </w:r>
      <w:r w:rsidRPr="007159AD">
        <w:rPr>
          <w:rFonts w:cs="Arial"/>
          <w:szCs w:val="24"/>
        </w:rPr>
        <w:t>No</w:t>
      </w:r>
    </w:p>
    <w:p w14:paraId="17ED0FDD" w14:textId="6DBD7B70" w:rsidR="00370548" w:rsidRPr="007159AD" w:rsidRDefault="00370548" w:rsidP="00370548">
      <w:pPr>
        <w:pStyle w:val="Prrafodelista"/>
        <w:numPr>
          <w:ilvl w:val="1"/>
          <w:numId w:val="20"/>
        </w:numPr>
        <w:rPr>
          <w:rFonts w:cs="Arial"/>
          <w:szCs w:val="24"/>
          <w:lang w:val="en-US"/>
        </w:rPr>
      </w:pPr>
      <w:r w:rsidRPr="007159AD">
        <w:rPr>
          <w:rFonts w:cs="Arial"/>
          <w:szCs w:val="24"/>
          <w:lang w:val="en-US"/>
        </w:rPr>
        <w:t>Have you ever hade ye surgery?</w:t>
      </w:r>
    </w:p>
    <w:p w14:paraId="7C864AFA" w14:textId="4887532A" w:rsidR="00370548" w:rsidRPr="007159AD" w:rsidRDefault="00370548" w:rsidP="00370548">
      <w:pPr>
        <w:pStyle w:val="Prrafodelista"/>
        <w:ind w:left="1428" w:firstLine="696"/>
        <w:rPr>
          <w:rFonts w:cs="Arial"/>
          <w:szCs w:val="24"/>
        </w:rPr>
      </w:pPr>
      <w:r w:rsidRPr="007159AD">
        <w:rPr>
          <w:rFonts w:ascii="Segoe UI Symbol" w:eastAsia="MS Gothic" w:hAnsi="Segoe UI Symbol" w:cs="Segoe UI Symbol"/>
          <w:szCs w:val="24"/>
        </w:rPr>
        <w:t>☐</w:t>
      </w:r>
      <w:r w:rsidRPr="007159AD">
        <w:rPr>
          <w:rFonts w:cs="Arial"/>
          <w:szCs w:val="24"/>
        </w:rPr>
        <w:t>yes</w:t>
      </w:r>
      <w:r w:rsidRPr="007159AD">
        <w:rPr>
          <w:rFonts w:cs="Arial"/>
          <w:szCs w:val="24"/>
        </w:rPr>
        <w:tab/>
      </w:r>
      <w:r w:rsidRPr="007159AD">
        <w:rPr>
          <w:rFonts w:cs="Arial"/>
          <w:szCs w:val="24"/>
        </w:rPr>
        <w:tab/>
        <w:t xml:space="preserve"> </w:t>
      </w:r>
      <w:r w:rsidRPr="007159AD">
        <w:rPr>
          <w:rFonts w:ascii="Segoe UI Symbol" w:eastAsia="MS Gothic" w:hAnsi="Segoe UI Symbol" w:cs="Segoe UI Symbol"/>
          <w:szCs w:val="24"/>
        </w:rPr>
        <w:t>☐</w:t>
      </w:r>
      <w:r w:rsidRPr="007159AD">
        <w:rPr>
          <w:rFonts w:cs="Arial"/>
          <w:szCs w:val="24"/>
        </w:rPr>
        <w:t>No</w:t>
      </w:r>
    </w:p>
    <w:p w14:paraId="46F753C7" w14:textId="77777777" w:rsidR="00370548" w:rsidRPr="007159AD" w:rsidRDefault="00370548" w:rsidP="00370548">
      <w:pPr>
        <w:pStyle w:val="Prrafodelista"/>
        <w:ind w:left="1428" w:firstLine="696"/>
        <w:rPr>
          <w:rFonts w:cs="Arial"/>
          <w:szCs w:val="24"/>
        </w:rPr>
      </w:pPr>
    </w:p>
    <w:p w14:paraId="1955D5FB" w14:textId="3FAA095E" w:rsidR="00370548" w:rsidRPr="007159AD" w:rsidRDefault="00370548" w:rsidP="00370548">
      <w:pPr>
        <w:pStyle w:val="Prrafodelista"/>
        <w:numPr>
          <w:ilvl w:val="1"/>
          <w:numId w:val="20"/>
        </w:numPr>
        <w:rPr>
          <w:rFonts w:cs="Arial"/>
          <w:szCs w:val="24"/>
          <w:lang w:val="en-US"/>
        </w:rPr>
      </w:pPr>
      <w:r w:rsidRPr="007159AD">
        <w:rPr>
          <w:rFonts w:cs="Arial"/>
          <w:szCs w:val="24"/>
          <w:lang w:val="en-US"/>
        </w:rPr>
        <w:t>Are you a contact lens wearer?</w:t>
      </w:r>
    </w:p>
    <w:p w14:paraId="0CFECC1D" w14:textId="16B2993B" w:rsidR="00370548" w:rsidRPr="007159AD" w:rsidRDefault="00370548" w:rsidP="00370548">
      <w:pPr>
        <w:pStyle w:val="Prrafodelista"/>
        <w:ind w:left="1428" w:firstLine="696"/>
        <w:rPr>
          <w:rFonts w:cs="Arial"/>
          <w:szCs w:val="24"/>
        </w:rPr>
      </w:pPr>
      <w:r w:rsidRPr="007159AD">
        <w:rPr>
          <w:rFonts w:ascii="Segoe UI Symbol" w:eastAsia="MS Gothic" w:hAnsi="Segoe UI Symbol" w:cs="Segoe UI Symbol"/>
          <w:szCs w:val="24"/>
        </w:rPr>
        <w:t>☐</w:t>
      </w:r>
      <w:r w:rsidRPr="007159AD">
        <w:rPr>
          <w:rFonts w:cs="Arial"/>
          <w:szCs w:val="24"/>
        </w:rPr>
        <w:t>yes</w:t>
      </w:r>
      <w:r w:rsidRPr="007159AD">
        <w:rPr>
          <w:rFonts w:cs="Arial"/>
          <w:szCs w:val="24"/>
        </w:rPr>
        <w:tab/>
      </w:r>
      <w:r w:rsidRPr="007159AD">
        <w:rPr>
          <w:rFonts w:cs="Arial"/>
          <w:szCs w:val="24"/>
        </w:rPr>
        <w:tab/>
        <w:t xml:space="preserve"> </w:t>
      </w:r>
      <w:r w:rsidRPr="007159AD">
        <w:rPr>
          <w:rFonts w:ascii="Segoe UI Symbol" w:eastAsia="MS Gothic" w:hAnsi="Segoe UI Symbol" w:cs="Segoe UI Symbol"/>
          <w:szCs w:val="24"/>
        </w:rPr>
        <w:t>☐</w:t>
      </w:r>
      <w:r w:rsidRPr="007159AD">
        <w:rPr>
          <w:rFonts w:cs="Arial"/>
          <w:szCs w:val="24"/>
        </w:rPr>
        <w:t>No</w:t>
      </w:r>
    </w:p>
    <w:p w14:paraId="25E9246B" w14:textId="77777777" w:rsidR="00370548" w:rsidRPr="007159AD" w:rsidRDefault="00370548" w:rsidP="00370548">
      <w:pPr>
        <w:pStyle w:val="Prrafodelista"/>
        <w:ind w:left="1440"/>
        <w:rPr>
          <w:rFonts w:cs="Arial"/>
          <w:szCs w:val="24"/>
        </w:rPr>
      </w:pPr>
    </w:p>
    <w:p w14:paraId="7C26D2F7" w14:textId="33AA683A" w:rsidR="00370548" w:rsidRPr="007159AD" w:rsidRDefault="00370548" w:rsidP="00370548">
      <w:pPr>
        <w:pStyle w:val="Prrafodelista"/>
        <w:numPr>
          <w:ilvl w:val="1"/>
          <w:numId w:val="20"/>
        </w:numPr>
        <w:rPr>
          <w:rFonts w:cs="Arial"/>
          <w:szCs w:val="24"/>
          <w:lang w:val="en-US"/>
        </w:rPr>
      </w:pPr>
      <w:r w:rsidRPr="007159AD">
        <w:rPr>
          <w:rFonts w:cs="Arial"/>
          <w:szCs w:val="24"/>
          <w:lang w:val="en-US"/>
        </w:rPr>
        <w:t>Do you use any ophthalmic medication?</w:t>
      </w:r>
    </w:p>
    <w:p w14:paraId="78785379" w14:textId="22DB0639" w:rsidR="00370548" w:rsidRPr="007159AD" w:rsidRDefault="00370548" w:rsidP="00370548">
      <w:pPr>
        <w:pStyle w:val="Prrafodelista"/>
        <w:ind w:left="1428" w:firstLine="696"/>
        <w:rPr>
          <w:rFonts w:cs="Arial"/>
          <w:szCs w:val="24"/>
          <w:lang w:val="en-US"/>
        </w:rPr>
      </w:pPr>
      <w:r w:rsidRPr="007159AD">
        <w:rPr>
          <w:rFonts w:ascii="Segoe UI Symbol" w:eastAsia="MS Gothic" w:hAnsi="Segoe UI Symbol" w:cs="Segoe UI Symbol"/>
          <w:szCs w:val="24"/>
          <w:lang w:val="en-US"/>
        </w:rPr>
        <w:t>☐</w:t>
      </w:r>
      <w:r w:rsidRPr="007159AD">
        <w:rPr>
          <w:rFonts w:cs="Arial"/>
          <w:szCs w:val="24"/>
          <w:lang w:val="en-US"/>
        </w:rPr>
        <w:t>yes</w:t>
      </w:r>
      <w:r w:rsidRPr="007159AD">
        <w:rPr>
          <w:rFonts w:cs="Arial"/>
          <w:szCs w:val="24"/>
          <w:lang w:val="en-US"/>
        </w:rPr>
        <w:tab/>
      </w:r>
      <w:r w:rsidRPr="007159AD">
        <w:rPr>
          <w:rFonts w:cs="Arial"/>
          <w:szCs w:val="24"/>
          <w:lang w:val="en-US"/>
        </w:rPr>
        <w:tab/>
        <w:t xml:space="preserve"> </w:t>
      </w:r>
      <w:r w:rsidRPr="007159AD">
        <w:rPr>
          <w:rFonts w:ascii="Segoe UI Symbol" w:eastAsia="MS Gothic" w:hAnsi="Segoe UI Symbol" w:cs="Segoe UI Symbol"/>
          <w:szCs w:val="24"/>
          <w:lang w:val="en-US"/>
        </w:rPr>
        <w:t>☐</w:t>
      </w:r>
      <w:r w:rsidRPr="007159AD">
        <w:rPr>
          <w:rFonts w:cs="Arial"/>
          <w:szCs w:val="24"/>
          <w:lang w:val="en-US"/>
        </w:rPr>
        <w:t>No</w:t>
      </w:r>
    </w:p>
    <w:p w14:paraId="3B275200" w14:textId="77777777" w:rsidR="00370548" w:rsidRPr="007159AD" w:rsidRDefault="00370548" w:rsidP="00370548">
      <w:pPr>
        <w:pStyle w:val="Prrafodelista"/>
        <w:rPr>
          <w:rFonts w:cs="Arial"/>
          <w:szCs w:val="24"/>
          <w:lang w:val="en-US"/>
        </w:rPr>
      </w:pPr>
    </w:p>
    <w:p w14:paraId="6E81AC61" w14:textId="1A93B3FA" w:rsidR="00370548" w:rsidRPr="007159AD" w:rsidRDefault="00370548" w:rsidP="00370548">
      <w:pPr>
        <w:pStyle w:val="Prrafodelista"/>
        <w:rPr>
          <w:rFonts w:cs="Arial"/>
          <w:szCs w:val="24"/>
          <w:lang w:val="en-US"/>
        </w:rPr>
      </w:pPr>
      <w:r w:rsidRPr="007159AD">
        <w:rPr>
          <w:rFonts w:cs="Arial"/>
          <w:szCs w:val="24"/>
          <w:lang w:val="en-US"/>
        </w:rPr>
        <w:t>(In case of any positive response, the subject is not eligible for the test. Otherwise, continue with physical exploration.)</w:t>
      </w:r>
    </w:p>
    <w:p w14:paraId="7FBEF208" w14:textId="77777777" w:rsidR="00370548" w:rsidRPr="007159AD" w:rsidRDefault="00370548" w:rsidP="00370548">
      <w:pPr>
        <w:pStyle w:val="Prrafodelista"/>
        <w:rPr>
          <w:rFonts w:cs="Arial"/>
          <w:szCs w:val="24"/>
          <w:lang w:val="en-US"/>
        </w:rPr>
      </w:pPr>
    </w:p>
    <w:p w14:paraId="5B581337" w14:textId="77777777" w:rsidR="00370548" w:rsidRPr="007159AD" w:rsidRDefault="00370548" w:rsidP="00370548">
      <w:pPr>
        <w:pStyle w:val="Prrafodelista"/>
        <w:rPr>
          <w:rFonts w:cs="Arial"/>
          <w:szCs w:val="24"/>
          <w:lang w:val="en-US"/>
        </w:rPr>
      </w:pPr>
    </w:p>
    <w:p w14:paraId="5CE61DFD" w14:textId="3EA996AC" w:rsidR="00370548" w:rsidRPr="007159AD" w:rsidRDefault="00370548" w:rsidP="00370548">
      <w:pPr>
        <w:pStyle w:val="Prrafodelista"/>
        <w:numPr>
          <w:ilvl w:val="0"/>
          <w:numId w:val="20"/>
        </w:numPr>
        <w:rPr>
          <w:rFonts w:cs="Arial"/>
          <w:szCs w:val="24"/>
          <w:lang w:val="en-US"/>
        </w:rPr>
      </w:pPr>
      <w:r w:rsidRPr="007159AD">
        <w:rPr>
          <w:rFonts w:cs="Arial"/>
          <w:szCs w:val="24"/>
          <w:lang w:val="en-US"/>
        </w:rPr>
        <w:t>Second filter. Ophthalmic clinic history and physical exploration.</w:t>
      </w:r>
    </w:p>
    <w:tbl>
      <w:tblPr>
        <w:tblStyle w:val="Tablaconcuadrcula"/>
        <w:tblW w:w="0" w:type="auto"/>
        <w:tblLook w:val="04A0" w:firstRow="1" w:lastRow="0" w:firstColumn="1" w:lastColumn="0" w:noHBand="0" w:noVBand="1"/>
      </w:tblPr>
      <w:tblGrid>
        <w:gridCol w:w="2263"/>
        <w:gridCol w:w="3261"/>
        <w:gridCol w:w="3299"/>
      </w:tblGrid>
      <w:tr w:rsidR="00370548" w:rsidRPr="007159AD" w14:paraId="10D79A0F" w14:textId="77777777" w:rsidTr="002900B8">
        <w:tc>
          <w:tcPr>
            <w:tcW w:w="2263" w:type="dxa"/>
          </w:tcPr>
          <w:p w14:paraId="03195A2A" w14:textId="63C82C2D" w:rsidR="00370548" w:rsidRPr="007159AD" w:rsidRDefault="00370548" w:rsidP="002900B8">
            <w:pPr>
              <w:rPr>
                <w:rFonts w:ascii="Arial" w:hAnsi="Arial" w:cs="Arial"/>
                <w:sz w:val="24"/>
                <w:szCs w:val="24"/>
              </w:rPr>
            </w:pPr>
            <w:r w:rsidRPr="007159AD">
              <w:rPr>
                <w:rFonts w:ascii="Arial" w:hAnsi="Arial" w:cs="Arial"/>
                <w:sz w:val="24"/>
                <w:szCs w:val="24"/>
              </w:rPr>
              <w:t>Name</w:t>
            </w:r>
          </w:p>
        </w:tc>
        <w:tc>
          <w:tcPr>
            <w:tcW w:w="6560" w:type="dxa"/>
            <w:gridSpan w:val="2"/>
          </w:tcPr>
          <w:p w14:paraId="7EA4BC45" w14:textId="77777777" w:rsidR="00370548" w:rsidRPr="007159AD" w:rsidRDefault="00370548" w:rsidP="002900B8">
            <w:pPr>
              <w:rPr>
                <w:rFonts w:ascii="Arial" w:hAnsi="Arial" w:cs="Arial"/>
                <w:sz w:val="24"/>
                <w:szCs w:val="24"/>
              </w:rPr>
            </w:pPr>
          </w:p>
        </w:tc>
      </w:tr>
      <w:tr w:rsidR="00370548" w:rsidRPr="007159AD" w14:paraId="06DD3156" w14:textId="77777777" w:rsidTr="002900B8">
        <w:tc>
          <w:tcPr>
            <w:tcW w:w="2263" w:type="dxa"/>
          </w:tcPr>
          <w:p w14:paraId="3A3DE6B9" w14:textId="23D0CDEF" w:rsidR="00370548" w:rsidRPr="007159AD" w:rsidRDefault="00370548" w:rsidP="002900B8">
            <w:pPr>
              <w:rPr>
                <w:rFonts w:ascii="Arial" w:hAnsi="Arial" w:cs="Arial"/>
                <w:sz w:val="24"/>
                <w:szCs w:val="24"/>
              </w:rPr>
            </w:pPr>
            <w:r w:rsidRPr="007159AD">
              <w:rPr>
                <w:rFonts w:ascii="Arial" w:hAnsi="Arial" w:cs="Arial"/>
                <w:sz w:val="24"/>
                <w:szCs w:val="24"/>
              </w:rPr>
              <w:t>ID number</w:t>
            </w:r>
          </w:p>
        </w:tc>
        <w:tc>
          <w:tcPr>
            <w:tcW w:w="6560" w:type="dxa"/>
            <w:gridSpan w:val="2"/>
          </w:tcPr>
          <w:p w14:paraId="73C926AA" w14:textId="77777777" w:rsidR="00370548" w:rsidRPr="007159AD" w:rsidRDefault="00370548" w:rsidP="002900B8">
            <w:pPr>
              <w:rPr>
                <w:rFonts w:ascii="Arial" w:hAnsi="Arial" w:cs="Arial"/>
                <w:sz w:val="24"/>
                <w:szCs w:val="24"/>
              </w:rPr>
            </w:pPr>
          </w:p>
        </w:tc>
      </w:tr>
      <w:tr w:rsidR="00370548" w:rsidRPr="007159AD" w14:paraId="3AB9A010" w14:textId="77777777" w:rsidTr="002900B8">
        <w:tc>
          <w:tcPr>
            <w:tcW w:w="2263" w:type="dxa"/>
          </w:tcPr>
          <w:p w14:paraId="6EBA612B" w14:textId="5722546D" w:rsidR="00370548" w:rsidRPr="007159AD" w:rsidRDefault="00370548" w:rsidP="002900B8">
            <w:pPr>
              <w:rPr>
                <w:rFonts w:ascii="Arial" w:hAnsi="Arial" w:cs="Arial"/>
                <w:sz w:val="24"/>
                <w:szCs w:val="24"/>
              </w:rPr>
            </w:pPr>
            <w:r w:rsidRPr="007159AD">
              <w:rPr>
                <w:rFonts w:ascii="Arial" w:hAnsi="Arial" w:cs="Arial"/>
                <w:sz w:val="24"/>
                <w:szCs w:val="24"/>
              </w:rPr>
              <w:t>Date of birth</w:t>
            </w:r>
          </w:p>
        </w:tc>
        <w:tc>
          <w:tcPr>
            <w:tcW w:w="6560" w:type="dxa"/>
            <w:gridSpan w:val="2"/>
          </w:tcPr>
          <w:p w14:paraId="7F2E9FE9" w14:textId="77777777" w:rsidR="00370548" w:rsidRPr="007159AD" w:rsidRDefault="00370548" w:rsidP="002900B8">
            <w:pPr>
              <w:rPr>
                <w:rFonts w:ascii="Arial" w:hAnsi="Arial" w:cs="Arial"/>
                <w:sz w:val="24"/>
                <w:szCs w:val="24"/>
              </w:rPr>
            </w:pPr>
          </w:p>
        </w:tc>
      </w:tr>
      <w:tr w:rsidR="00370548" w:rsidRPr="007159AD" w14:paraId="10E6ED93" w14:textId="77777777" w:rsidTr="002900B8">
        <w:tc>
          <w:tcPr>
            <w:tcW w:w="2263" w:type="dxa"/>
          </w:tcPr>
          <w:p w14:paraId="7E3E475F" w14:textId="3E7F0185" w:rsidR="00370548" w:rsidRPr="007159AD" w:rsidRDefault="00370548" w:rsidP="002900B8">
            <w:pPr>
              <w:rPr>
                <w:rFonts w:ascii="Arial" w:hAnsi="Arial" w:cs="Arial"/>
                <w:sz w:val="24"/>
                <w:szCs w:val="24"/>
              </w:rPr>
            </w:pPr>
            <w:r w:rsidRPr="007159AD">
              <w:rPr>
                <w:rFonts w:ascii="Arial" w:hAnsi="Arial" w:cs="Arial"/>
                <w:sz w:val="24"/>
                <w:szCs w:val="24"/>
              </w:rPr>
              <w:t xml:space="preserve">Age </w:t>
            </w:r>
          </w:p>
        </w:tc>
        <w:tc>
          <w:tcPr>
            <w:tcW w:w="6560" w:type="dxa"/>
            <w:gridSpan w:val="2"/>
          </w:tcPr>
          <w:p w14:paraId="3645053E" w14:textId="77777777" w:rsidR="00370548" w:rsidRPr="007159AD" w:rsidRDefault="00370548" w:rsidP="002900B8">
            <w:pPr>
              <w:rPr>
                <w:rFonts w:ascii="Arial" w:hAnsi="Arial" w:cs="Arial"/>
                <w:sz w:val="24"/>
                <w:szCs w:val="24"/>
              </w:rPr>
            </w:pPr>
          </w:p>
        </w:tc>
      </w:tr>
      <w:tr w:rsidR="00370548" w:rsidRPr="007159AD" w14:paraId="5B071954" w14:textId="77777777" w:rsidTr="002900B8">
        <w:tc>
          <w:tcPr>
            <w:tcW w:w="2263" w:type="dxa"/>
          </w:tcPr>
          <w:p w14:paraId="0634CFE9" w14:textId="5DF91F6A" w:rsidR="00370548" w:rsidRPr="007159AD" w:rsidRDefault="00370548" w:rsidP="002900B8">
            <w:pPr>
              <w:rPr>
                <w:rFonts w:ascii="Arial" w:hAnsi="Arial" w:cs="Arial"/>
                <w:sz w:val="24"/>
                <w:szCs w:val="24"/>
              </w:rPr>
            </w:pPr>
            <w:r w:rsidRPr="007159AD">
              <w:rPr>
                <w:rFonts w:ascii="Arial" w:hAnsi="Arial" w:cs="Arial"/>
                <w:sz w:val="24"/>
                <w:szCs w:val="24"/>
              </w:rPr>
              <w:t>Gender</w:t>
            </w:r>
          </w:p>
        </w:tc>
        <w:tc>
          <w:tcPr>
            <w:tcW w:w="6560" w:type="dxa"/>
            <w:gridSpan w:val="2"/>
          </w:tcPr>
          <w:p w14:paraId="3318D744" w14:textId="77777777" w:rsidR="00370548" w:rsidRPr="007159AD" w:rsidRDefault="00370548" w:rsidP="002900B8">
            <w:pPr>
              <w:rPr>
                <w:rFonts w:ascii="Arial" w:hAnsi="Arial" w:cs="Arial"/>
                <w:sz w:val="24"/>
                <w:szCs w:val="24"/>
              </w:rPr>
            </w:pPr>
          </w:p>
        </w:tc>
      </w:tr>
      <w:tr w:rsidR="00370548" w:rsidRPr="009A09E7" w14:paraId="36D6014E" w14:textId="77777777" w:rsidTr="002900B8">
        <w:trPr>
          <w:trHeight w:val="1383"/>
        </w:trPr>
        <w:tc>
          <w:tcPr>
            <w:tcW w:w="2263" w:type="dxa"/>
          </w:tcPr>
          <w:p w14:paraId="3A638C40" w14:textId="39C2D3FD" w:rsidR="00370548" w:rsidRPr="007159AD" w:rsidRDefault="00370548" w:rsidP="002900B8">
            <w:pPr>
              <w:rPr>
                <w:rFonts w:ascii="Arial" w:hAnsi="Arial" w:cs="Arial"/>
                <w:sz w:val="24"/>
                <w:szCs w:val="24"/>
              </w:rPr>
            </w:pPr>
            <w:r w:rsidRPr="007159AD">
              <w:rPr>
                <w:rFonts w:ascii="Arial" w:hAnsi="Arial" w:cs="Arial"/>
                <w:sz w:val="24"/>
                <w:szCs w:val="24"/>
              </w:rPr>
              <w:t>Pathologic personal background</w:t>
            </w:r>
          </w:p>
        </w:tc>
        <w:tc>
          <w:tcPr>
            <w:tcW w:w="6560" w:type="dxa"/>
            <w:gridSpan w:val="2"/>
          </w:tcPr>
          <w:p w14:paraId="180839D6" w14:textId="4BCD47FC" w:rsidR="00370548" w:rsidRPr="007159AD" w:rsidRDefault="00370548" w:rsidP="002900B8">
            <w:pPr>
              <w:rPr>
                <w:rFonts w:ascii="Arial" w:hAnsi="Arial" w:cs="Arial"/>
                <w:sz w:val="24"/>
                <w:szCs w:val="24"/>
                <w:lang w:val="en-US"/>
              </w:rPr>
            </w:pPr>
            <w:r w:rsidRPr="007159AD">
              <w:rPr>
                <w:rFonts w:ascii="Segoe UI Symbol" w:eastAsia="MS Gothic" w:hAnsi="Segoe UI Symbol" w:cs="Segoe UI Symbol"/>
                <w:sz w:val="24"/>
                <w:szCs w:val="24"/>
                <w:lang w:val="en-US"/>
              </w:rPr>
              <w:t>☐</w:t>
            </w:r>
            <w:r w:rsidRPr="007159AD">
              <w:rPr>
                <w:rFonts w:ascii="Arial" w:hAnsi="Arial" w:cs="Arial"/>
                <w:sz w:val="24"/>
                <w:szCs w:val="24"/>
                <w:lang w:val="en-US"/>
              </w:rPr>
              <w:t>Non</w:t>
            </w:r>
          </w:p>
          <w:p w14:paraId="0E9F7E44" w14:textId="77777777" w:rsidR="00370548" w:rsidRPr="007159AD" w:rsidRDefault="00370548" w:rsidP="002900B8">
            <w:pPr>
              <w:rPr>
                <w:rFonts w:ascii="Arial" w:hAnsi="Arial" w:cs="Arial"/>
                <w:sz w:val="24"/>
                <w:szCs w:val="24"/>
                <w:lang w:val="en-US"/>
              </w:rPr>
            </w:pPr>
            <w:r w:rsidRPr="007159AD">
              <w:rPr>
                <w:rFonts w:ascii="Segoe UI Symbol" w:eastAsia="MS Gothic" w:hAnsi="Segoe UI Symbol" w:cs="Segoe UI Symbol"/>
                <w:sz w:val="24"/>
                <w:szCs w:val="24"/>
                <w:lang w:val="en-US"/>
              </w:rPr>
              <w:t>☐</w:t>
            </w:r>
            <w:r w:rsidRPr="007159AD">
              <w:rPr>
                <w:rFonts w:ascii="Arial" w:hAnsi="Arial" w:cs="Arial"/>
                <w:b/>
                <w:sz w:val="24"/>
                <w:szCs w:val="24"/>
                <w:lang w:val="en-US"/>
              </w:rPr>
              <w:t>Diabetes mellitus</w:t>
            </w:r>
          </w:p>
          <w:p w14:paraId="17BBC109" w14:textId="7F7529A9" w:rsidR="00370548" w:rsidRPr="007159AD" w:rsidRDefault="00370548" w:rsidP="002900B8">
            <w:pPr>
              <w:rPr>
                <w:rFonts w:ascii="Arial" w:hAnsi="Arial" w:cs="Arial"/>
                <w:sz w:val="24"/>
                <w:szCs w:val="24"/>
                <w:lang w:val="en-US"/>
              </w:rPr>
            </w:pPr>
            <w:r w:rsidRPr="007159AD">
              <w:rPr>
                <w:rFonts w:ascii="Segoe UI Symbol" w:eastAsia="MS Gothic" w:hAnsi="Segoe UI Symbol" w:cs="Segoe UI Symbol"/>
                <w:sz w:val="24"/>
                <w:szCs w:val="24"/>
                <w:lang w:val="en-US"/>
              </w:rPr>
              <w:t>☐</w:t>
            </w:r>
            <w:r w:rsidRPr="007159AD">
              <w:rPr>
                <w:rFonts w:ascii="Arial" w:hAnsi="Arial" w:cs="Arial"/>
                <w:sz w:val="24"/>
                <w:szCs w:val="24"/>
                <w:lang w:val="en-US"/>
              </w:rPr>
              <w:t xml:space="preserve"> </w:t>
            </w:r>
            <w:r w:rsidRPr="007159AD">
              <w:rPr>
                <w:rFonts w:ascii="Arial" w:hAnsi="Arial" w:cs="Arial"/>
                <w:b/>
                <w:sz w:val="24"/>
                <w:szCs w:val="24"/>
                <w:lang w:val="en-US"/>
              </w:rPr>
              <w:t>Arterial hypertension</w:t>
            </w:r>
          </w:p>
          <w:p w14:paraId="18E930F1" w14:textId="5199668E" w:rsidR="00370548" w:rsidRPr="007159AD" w:rsidRDefault="00370548" w:rsidP="002900B8">
            <w:pPr>
              <w:rPr>
                <w:rFonts w:ascii="Arial" w:hAnsi="Arial" w:cs="Arial"/>
                <w:sz w:val="24"/>
                <w:szCs w:val="24"/>
                <w:lang w:val="en-US"/>
              </w:rPr>
            </w:pPr>
            <w:r w:rsidRPr="007159AD">
              <w:rPr>
                <w:rFonts w:ascii="Segoe UI Symbol" w:eastAsia="MS Gothic" w:hAnsi="Segoe UI Symbol" w:cs="Segoe UI Symbol"/>
                <w:sz w:val="24"/>
                <w:szCs w:val="24"/>
                <w:lang w:val="en-US"/>
              </w:rPr>
              <w:t>☐</w:t>
            </w:r>
            <w:r w:rsidRPr="007159AD">
              <w:rPr>
                <w:rFonts w:ascii="Arial" w:hAnsi="Arial" w:cs="Arial"/>
                <w:b/>
                <w:sz w:val="24"/>
                <w:szCs w:val="24"/>
                <w:lang w:val="en-US"/>
              </w:rPr>
              <w:t>Other systemic diseases</w:t>
            </w:r>
          </w:p>
          <w:p w14:paraId="450749A5" w14:textId="77777777" w:rsidR="00370548" w:rsidRPr="007159AD" w:rsidRDefault="00370548" w:rsidP="002900B8">
            <w:pPr>
              <w:rPr>
                <w:rFonts w:ascii="Arial" w:hAnsi="Arial" w:cs="Arial"/>
                <w:sz w:val="24"/>
                <w:szCs w:val="24"/>
                <w:lang w:val="en-US"/>
              </w:rPr>
            </w:pPr>
          </w:p>
          <w:p w14:paraId="43A10C58" w14:textId="63039830" w:rsidR="00370548" w:rsidRPr="007159AD" w:rsidRDefault="00370548" w:rsidP="002900B8">
            <w:pPr>
              <w:rPr>
                <w:rFonts w:ascii="Arial" w:hAnsi="Arial" w:cs="Arial"/>
                <w:sz w:val="24"/>
                <w:szCs w:val="24"/>
                <w:lang w:val="en-US"/>
              </w:rPr>
            </w:pPr>
            <w:r w:rsidRPr="007159AD">
              <w:rPr>
                <w:rFonts w:ascii="Segoe UI Symbol" w:eastAsia="MS Gothic" w:hAnsi="Segoe UI Symbol" w:cs="Segoe UI Symbol"/>
                <w:sz w:val="24"/>
                <w:szCs w:val="24"/>
                <w:lang w:val="en-US"/>
              </w:rPr>
              <w:t>☐</w:t>
            </w:r>
            <w:r w:rsidRPr="007159AD">
              <w:rPr>
                <w:rFonts w:ascii="Arial" w:hAnsi="Arial" w:cs="Arial"/>
                <w:sz w:val="24"/>
                <w:szCs w:val="24"/>
                <w:lang w:val="en-US"/>
              </w:rPr>
              <w:t xml:space="preserve"> </w:t>
            </w:r>
            <w:r w:rsidRPr="007159AD">
              <w:rPr>
                <w:rFonts w:ascii="Arial" w:hAnsi="Arial" w:cs="Arial"/>
                <w:b/>
                <w:sz w:val="24"/>
                <w:szCs w:val="24"/>
                <w:lang w:val="en-US"/>
              </w:rPr>
              <w:t>Rheumatologic disease</w:t>
            </w:r>
          </w:p>
          <w:p w14:paraId="146357CD" w14:textId="77777777" w:rsidR="00370548" w:rsidRPr="007159AD" w:rsidRDefault="00370548" w:rsidP="002900B8">
            <w:pPr>
              <w:rPr>
                <w:rFonts w:ascii="Arial" w:hAnsi="Arial" w:cs="Arial"/>
                <w:sz w:val="24"/>
                <w:szCs w:val="24"/>
                <w:lang w:val="en-US"/>
              </w:rPr>
            </w:pPr>
          </w:p>
          <w:p w14:paraId="422C000E" w14:textId="36FD1CDD" w:rsidR="00370548" w:rsidRPr="007159AD" w:rsidRDefault="00370548" w:rsidP="002900B8">
            <w:pPr>
              <w:rPr>
                <w:rFonts w:ascii="Arial" w:hAnsi="Arial" w:cs="Arial"/>
                <w:sz w:val="24"/>
                <w:szCs w:val="24"/>
                <w:lang w:val="en-US"/>
              </w:rPr>
            </w:pPr>
            <w:r w:rsidRPr="007159AD">
              <w:rPr>
                <w:rFonts w:ascii="Segoe UI Symbol" w:eastAsia="MS Gothic" w:hAnsi="Segoe UI Symbol" w:cs="Segoe UI Symbol"/>
                <w:sz w:val="24"/>
                <w:szCs w:val="24"/>
                <w:lang w:val="en-US"/>
              </w:rPr>
              <w:t>☐</w:t>
            </w:r>
            <w:r w:rsidRPr="007159AD">
              <w:rPr>
                <w:rFonts w:ascii="Arial" w:hAnsi="Arial" w:cs="Arial"/>
                <w:sz w:val="24"/>
                <w:szCs w:val="24"/>
                <w:lang w:val="en-US"/>
              </w:rPr>
              <w:t xml:space="preserve"> </w:t>
            </w:r>
            <w:r w:rsidRPr="007159AD">
              <w:rPr>
                <w:rFonts w:ascii="Arial" w:hAnsi="Arial" w:cs="Arial"/>
                <w:b/>
                <w:sz w:val="24"/>
                <w:szCs w:val="24"/>
                <w:lang w:val="en-US"/>
              </w:rPr>
              <w:t>Systemic medication</w:t>
            </w:r>
          </w:p>
          <w:p w14:paraId="2D0AF5D9" w14:textId="77777777" w:rsidR="00370548" w:rsidRPr="007159AD" w:rsidRDefault="00370548" w:rsidP="002900B8">
            <w:pPr>
              <w:rPr>
                <w:rFonts w:ascii="Arial" w:hAnsi="Arial" w:cs="Arial"/>
                <w:sz w:val="24"/>
                <w:szCs w:val="24"/>
                <w:lang w:val="en-US"/>
              </w:rPr>
            </w:pPr>
          </w:p>
          <w:p w14:paraId="18865ABB" w14:textId="4FE9486F" w:rsidR="00370548" w:rsidRPr="007159AD" w:rsidRDefault="00370548" w:rsidP="002900B8">
            <w:pPr>
              <w:rPr>
                <w:rFonts w:ascii="Arial" w:hAnsi="Arial" w:cs="Arial"/>
                <w:sz w:val="24"/>
                <w:szCs w:val="24"/>
                <w:lang w:val="en-US"/>
              </w:rPr>
            </w:pPr>
            <w:r w:rsidRPr="007159AD">
              <w:rPr>
                <w:rFonts w:ascii="Segoe UI Symbol" w:eastAsia="MS Gothic" w:hAnsi="Segoe UI Symbol" w:cs="Segoe UI Symbol"/>
                <w:sz w:val="24"/>
                <w:szCs w:val="24"/>
                <w:lang w:val="en-US"/>
              </w:rPr>
              <w:t>☐</w:t>
            </w:r>
            <w:r w:rsidRPr="007159AD">
              <w:rPr>
                <w:rFonts w:ascii="Arial" w:hAnsi="Arial" w:cs="Arial"/>
                <w:sz w:val="24"/>
                <w:szCs w:val="24"/>
                <w:lang w:val="en-US"/>
              </w:rPr>
              <w:t xml:space="preserve"> Allergies</w:t>
            </w:r>
          </w:p>
          <w:p w14:paraId="755363B0" w14:textId="77777777" w:rsidR="00370548" w:rsidRPr="007159AD" w:rsidRDefault="00370548" w:rsidP="002900B8">
            <w:pPr>
              <w:rPr>
                <w:rFonts w:ascii="Arial" w:hAnsi="Arial" w:cs="Arial"/>
                <w:sz w:val="24"/>
                <w:szCs w:val="24"/>
                <w:lang w:val="en-US"/>
              </w:rPr>
            </w:pPr>
          </w:p>
          <w:p w14:paraId="1B245A24" w14:textId="49B9299A" w:rsidR="00370548" w:rsidRPr="007159AD" w:rsidRDefault="00370548" w:rsidP="002900B8">
            <w:pPr>
              <w:rPr>
                <w:rFonts w:ascii="Arial" w:hAnsi="Arial" w:cs="Arial"/>
                <w:sz w:val="24"/>
                <w:szCs w:val="24"/>
                <w:lang w:val="en-US"/>
              </w:rPr>
            </w:pPr>
            <w:r w:rsidRPr="007159AD">
              <w:rPr>
                <w:rFonts w:ascii="Arial" w:hAnsi="Arial" w:cs="Arial"/>
                <w:sz w:val="24"/>
                <w:szCs w:val="24"/>
                <w:lang w:val="en-US"/>
              </w:rPr>
              <w:t>Others:</w:t>
            </w:r>
          </w:p>
          <w:p w14:paraId="5CA2CCA7" w14:textId="77777777" w:rsidR="00370548" w:rsidRPr="007159AD" w:rsidRDefault="00370548" w:rsidP="002900B8">
            <w:pPr>
              <w:rPr>
                <w:rFonts w:ascii="Arial" w:hAnsi="Arial" w:cs="Arial"/>
                <w:sz w:val="24"/>
                <w:szCs w:val="24"/>
                <w:lang w:val="en-US"/>
              </w:rPr>
            </w:pPr>
          </w:p>
          <w:p w14:paraId="6C91F7A2" w14:textId="77777777" w:rsidR="00370548" w:rsidRPr="007159AD" w:rsidRDefault="00370548" w:rsidP="002900B8">
            <w:pPr>
              <w:rPr>
                <w:rFonts w:ascii="Arial" w:hAnsi="Arial" w:cs="Arial"/>
                <w:sz w:val="24"/>
                <w:szCs w:val="24"/>
                <w:lang w:val="en-US"/>
              </w:rPr>
            </w:pPr>
          </w:p>
        </w:tc>
      </w:tr>
      <w:tr w:rsidR="00370548" w:rsidRPr="007159AD" w14:paraId="1C139D5C" w14:textId="77777777" w:rsidTr="002900B8">
        <w:trPr>
          <w:trHeight w:val="1383"/>
        </w:trPr>
        <w:tc>
          <w:tcPr>
            <w:tcW w:w="2263" w:type="dxa"/>
          </w:tcPr>
          <w:p w14:paraId="4AFCE620" w14:textId="2F2D94A7" w:rsidR="00370548" w:rsidRPr="007159AD" w:rsidRDefault="00370548" w:rsidP="002900B8">
            <w:pPr>
              <w:rPr>
                <w:rFonts w:ascii="Arial" w:hAnsi="Arial" w:cs="Arial"/>
                <w:sz w:val="24"/>
                <w:szCs w:val="24"/>
              </w:rPr>
            </w:pPr>
            <w:r w:rsidRPr="007159AD">
              <w:rPr>
                <w:rFonts w:ascii="Arial" w:hAnsi="Arial" w:cs="Arial"/>
                <w:sz w:val="24"/>
                <w:szCs w:val="24"/>
              </w:rPr>
              <w:lastRenderedPageBreak/>
              <w:t>Opht</w:t>
            </w:r>
            <w:r w:rsidR="00EF0417" w:rsidRPr="007159AD">
              <w:rPr>
                <w:rFonts w:ascii="Arial" w:hAnsi="Arial" w:cs="Arial"/>
                <w:sz w:val="24"/>
                <w:szCs w:val="24"/>
              </w:rPr>
              <w:t>h</w:t>
            </w:r>
            <w:r w:rsidRPr="007159AD">
              <w:rPr>
                <w:rFonts w:ascii="Arial" w:hAnsi="Arial" w:cs="Arial"/>
                <w:sz w:val="24"/>
                <w:szCs w:val="24"/>
              </w:rPr>
              <w:t>alm</w:t>
            </w:r>
            <w:r w:rsidR="00EF0417" w:rsidRPr="007159AD">
              <w:rPr>
                <w:rFonts w:ascii="Arial" w:hAnsi="Arial" w:cs="Arial"/>
                <w:sz w:val="24"/>
                <w:szCs w:val="24"/>
              </w:rPr>
              <w:t>ic</w:t>
            </w:r>
            <w:r w:rsidRPr="007159AD">
              <w:rPr>
                <w:rFonts w:ascii="Arial" w:hAnsi="Arial" w:cs="Arial"/>
                <w:sz w:val="24"/>
                <w:szCs w:val="24"/>
              </w:rPr>
              <w:t xml:space="preserve"> background </w:t>
            </w:r>
          </w:p>
        </w:tc>
        <w:tc>
          <w:tcPr>
            <w:tcW w:w="6560" w:type="dxa"/>
            <w:gridSpan w:val="2"/>
          </w:tcPr>
          <w:p w14:paraId="63153CD4" w14:textId="770CA172" w:rsidR="00370548" w:rsidRPr="007159AD" w:rsidRDefault="00370548" w:rsidP="002900B8">
            <w:pPr>
              <w:rPr>
                <w:rFonts w:ascii="Arial" w:hAnsi="Arial" w:cs="Arial"/>
                <w:sz w:val="24"/>
                <w:szCs w:val="24"/>
                <w:lang w:val="en-US"/>
              </w:rPr>
            </w:pPr>
            <w:r w:rsidRPr="007159AD">
              <w:rPr>
                <w:rFonts w:ascii="Segoe UI Symbol" w:eastAsia="MS Gothic" w:hAnsi="Segoe UI Symbol" w:cs="Segoe UI Symbol"/>
                <w:sz w:val="24"/>
                <w:szCs w:val="24"/>
                <w:lang w:val="en-US"/>
              </w:rPr>
              <w:t>☐</w:t>
            </w:r>
            <w:r w:rsidR="00EF0417" w:rsidRPr="007159AD">
              <w:rPr>
                <w:rFonts w:ascii="Arial" w:hAnsi="Arial" w:cs="Arial"/>
                <w:sz w:val="24"/>
                <w:szCs w:val="24"/>
                <w:lang w:val="en-US"/>
              </w:rPr>
              <w:t>Non</w:t>
            </w:r>
          </w:p>
          <w:p w14:paraId="40CB7DBD" w14:textId="7EB618F7" w:rsidR="00370548" w:rsidRPr="007159AD" w:rsidRDefault="00370548" w:rsidP="002900B8">
            <w:pPr>
              <w:rPr>
                <w:rFonts w:ascii="Arial" w:hAnsi="Arial" w:cs="Arial"/>
                <w:sz w:val="24"/>
                <w:szCs w:val="24"/>
                <w:lang w:val="en-US"/>
              </w:rPr>
            </w:pPr>
            <w:r w:rsidRPr="007159AD">
              <w:rPr>
                <w:rFonts w:ascii="Segoe UI Symbol" w:eastAsia="MS Gothic" w:hAnsi="Segoe UI Symbol" w:cs="Segoe UI Symbol"/>
                <w:sz w:val="24"/>
                <w:szCs w:val="24"/>
                <w:lang w:val="en-US"/>
              </w:rPr>
              <w:t>☐</w:t>
            </w:r>
            <w:r w:rsidRPr="007159AD">
              <w:rPr>
                <w:rFonts w:ascii="Arial" w:hAnsi="Arial" w:cs="Arial"/>
                <w:sz w:val="24"/>
                <w:szCs w:val="24"/>
                <w:lang w:val="en-US"/>
              </w:rPr>
              <w:t xml:space="preserve"> </w:t>
            </w:r>
            <w:r w:rsidR="00EF0417" w:rsidRPr="007159AD">
              <w:rPr>
                <w:rFonts w:ascii="Arial" w:hAnsi="Arial" w:cs="Arial"/>
                <w:b/>
                <w:sz w:val="24"/>
                <w:szCs w:val="24"/>
                <w:lang w:val="en-US"/>
              </w:rPr>
              <w:t>Surgeries</w:t>
            </w:r>
          </w:p>
          <w:p w14:paraId="59A384A4" w14:textId="77777777" w:rsidR="00370548" w:rsidRPr="007159AD" w:rsidRDefault="00370548" w:rsidP="002900B8">
            <w:pPr>
              <w:rPr>
                <w:rFonts w:ascii="Arial" w:hAnsi="Arial" w:cs="Arial"/>
                <w:sz w:val="24"/>
                <w:szCs w:val="24"/>
                <w:lang w:val="en-US"/>
              </w:rPr>
            </w:pPr>
          </w:p>
          <w:p w14:paraId="71245E44" w14:textId="442256A9" w:rsidR="00370548" w:rsidRPr="007159AD" w:rsidRDefault="00370548" w:rsidP="002900B8">
            <w:pPr>
              <w:rPr>
                <w:rFonts w:ascii="Arial" w:hAnsi="Arial" w:cs="Arial"/>
                <w:sz w:val="24"/>
                <w:szCs w:val="24"/>
                <w:lang w:val="en-US"/>
              </w:rPr>
            </w:pPr>
            <w:r w:rsidRPr="007159AD">
              <w:rPr>
                <w:rFonts w:ascii="Segoe UI Symbol" w:eastAsia="MS Gothic" w:hAnsi="Segoe UI Symbol" w:cs="Segoe UI Symbol"/>
                <w:sz w:val="24"/>
                <w:szCs w:val="24"/>
                <w:lang w:val="en-US"/>
              </w:rPr>
              <w:t>☐</w:t>
            </w:r>
            <w:r w:rsidRPr="007159AD">
              <w:rPr>
                <w:rFonts w:ascii="Arial" w:hAnsi="Arial" w:cs="Arial"/>
                <w:sz w:val="24"/>
                <w:szCs w:val="24"/>
                <w:lang w:val="en-US"/>
              </w:rPr>
              <w:t xml:space="preserve"> </w:t>
            </w:r>
            <w:r w:rsidR="00EF0417" w:rsidRPr="007159AD">
              <w:rPr>
                <w:rFonts w:ascii="Arial" w:hAnsi="Arial" w:cs="Arial"/>
                <w:b/>
                <w:sz w:val="24"/>
                <w:szCs w:val="24"/>
                <w:lang w:val="en-US"/>
              </w:rPr>
              <w:t>Inflammatory diseases such as uveitis, conjunctivitis</w:t>
            </w:r>
          </w:p>
          <w:p w14:paraId="1B415CFA" w14:textId="77777777" w:rsidR="00370548" w:rsidRPr="007159AD" w:rsidRDefault="00370548" w:rsidP="002900B8">
            <w:pPr>
              <w:rPr>
                <w:rFonts w:ascii="Arial" w:hAnsi="Arial" w:cs="Arial"/>
                <w:sz w:val="24"/>
                <w:szCs w:val="24"/>
                <w:lang w:val="en-US"/>
              </w:rPr>
            </w:pPr>
          </w:p>
          <w:p w14:paraId="3598A97B" w14:textId="77FB2306" w:rsidR="00370548" w:rsidRPr="007159AD" w:rsidRDefault="00370548" w:rsidP="002900B8">
            <w:pPr>
              <w:rPr>
                <w:rFonts w:ascii="Arial" w:hAnsi="Arial" w:cs="Arial"/>
                <w:sz w:val="24"/>
                <w:szCs w:val="24"/>
                <w:lang w:val="en-US"/>
              </w:rPr>
            </w:pPr>
            <w:r w:rsidRPr="007159AD">
              <w:rPr>
                <w:rFonts w:ascii="Segoe UI Symbol" w:eastAsia="MS Gothic" w:hAnsi="Segoe UI Symbol" w:cs="Segoe UI Symbol"/>
                <w:sz w:val="24"/>
                <w:szCs w:val="24"/>
                <w:lang w:val="en-US"/>
              </w:rPr>
              <w:t>☐</w:t>
            </w:r>
            <w:r w:rsidRPr="007159AD">
              <w:rPr>
                <w:rFonts w:ascii="Arial" w:hAnsi="Arial" w:cs="Arial"/>
                <w:sz w:val="24"/>
                <w:szCs w:val="24"/>
                <w:lang w:val="en-US"/>
              </w:rPr>
              <w:t xml:space="preserve"> </w:t>
            </w:r>
            <w:r w:rsidR="00EF0417" w:rsidRPr="007159AD">
              <w:rPr>
                <w:rFonts w:ascii="Arial" w:hAnsi="Arial" w:cs="Arial"/>
                <w:b/>
                <w:sz w:val="24"/>
                <w:szCs w:val="24"/>
                <w:lang w:val="en-US"/>
              </w:rPr>
              <w:t>Chronic infectious diseases</w:t>
            </w:r>
          </w:p>
          <w:p w14:paraId="3CAA922D" w14:textId="77777777" w:rsidR="00370548" w:rsidRPr="007159AD" w:rsidRDefault="00370548" w:rsidP="002900B8">
            <w:pPr>
              <w:rPr>
                <w:rFonts w:ascii="Arial" w:hAnsi="Arial" w:cs="Arial"/>
                <w:sz w:val="24"/>
                <w:szCs w:val="24"/>
                <w:lang w:val="en-US"/>
              </w:rPr>
            </w:pPr>
            <w:r w:rsidRPr="007159AD">
              <w:rPr>
                <w:rFonts w:ascii="Segoe UI Symbol" w:eastAsia="MS Gothic" w:hAnsi="Segoe UI Symbol" w:cs="Segoe UI Symbol"/>
                <w:sz w:val="24"/>
                <w:szCs w:val="24"/>
                <w:lang w:val="en-US"/>
              </w:rPr>
              <w:t>☐</w:t>
            </w:r>
            <w:r w:rsidRPr="007159AD">
              <w:rPr>
                <w:rFonts w:ascii="Arial" w:hAnsi="Arial" w:cs="Arial"/>
                <w:sz w:val="24"/>
                <w:szCs w:val="24"/>
                <w:lang w:val="en-US"/>
              </w:rPr>
              <w:t xml:space="preserve"> </w:t>
            </w:r>
            <w:r w:rsidRPr="007159AD">
              <w:rPr>
                <w:rFonts w:ascii="Arial" w:hAnsi="Arial" w:cs="Arial"/>
                <w:b/>
                <w:sz w:val="24"/>
                <w:szCs w:val="24"/>
                <w:lang w:val="en-US"/>
              </w:rPr>
              <w:t>Glaucoma</w:t>
            </w:r>
          </w:p>
          <w:p w14:paraId="76B68E8D" w14:textId="5A3807CF" w:rsidR="00370548" w:rsidRPr="007159AD" w:rsidRDefault="00370548" w:rsidP="002900B8">
            <w:pPr>
              <w:rPr>
                <w:rFonts w:ascii="Arial" w:hAnsi="Arial" w:cs="Arial"/>
                <w:sz w:val="24"/>
                <w:szCs w:val="24"/>
                <w:lang w:val="en-US"/>
              </w:rPr>
            </w:pPr>
            <w:r w:rsidRPr="007159AD">
              <w:rPr>
                <w:rFonts w:ascii="Segoe UI Symbol" w:eastAsia="MS Gothic" w:hAnsi="Segoe UI Symbol" w:cs="Segoe UI Symbol"/>
                <w:sz w:val="24"/>
                <w:szCs w:val="24"/>
                <w:lang w:val="en-US"/>
              </w:rPr>
              <w:t>☐</w:t>
            </w:r>
            <w:r w:rsidRPr="007159AD">
              <w:rPr>
                <w:rFonts w:ascii="Arial" w:hAnsi="Arial" w:cs="Arial"/>
                <w:sz w:val="24"/>
                <w:szCs w:val="24"/>
                <w:lang w:val="en-US"/>
              </w:rPr>
              <w:t xml:space="preserve"> </w:t>
            </w:r>
            <w:r w:rsidR="00EF0417" w:rsidRPr="007159AD">
              <w:rPr>
                <w:rFonts w:ascii="Arial" w:hAnsi="Arial" w:cs="Arial"/>
                <w:b/>
                <w:sz w:val="24"/>
                <w:szCs w:val="24"/>
                <w:lang w:val="en-US"/>
              </w:rPr>
              <w:t>Ophthalmic medication use</w:t>
            </w:r>
          </w:p>
          <w:p w14:paraId="5487BEFE" w14:textId="3ED8020E" w:rsidR="00370548" w:rsidRPr="007159AD" w:rsidRDefault="00EF0417" w:rsidP="002900B8">
            <w:pPr>
              <w:rPr>
                <w:rFonts w:ascii="Arial" w:hAnsi="Arial" w:cs="Arial"/>
                <w:sz w:val="24"/>
                <w:szCs w:val="24"/>
                <w:lang w:val="en-US"/>
              </w:rPr>
            </w:pPr>
            <w:r w:rsidRPr="007159AD">
              <w:rPr>
                <w:rFonts w:ascii="Arial" w:hAnsi="Arial" w:cs="Arial"/>
                <w:sz w:val="24"/>
                <w:szCs w:val="24"/>
                <w:lang w:val="en-US"/>
              </w:rPr>
              <w:t>Others</w:t>
            </w:r>
            <w:r w:rsidR="00370548" w:rsidRPr="007159AD">
              <w:rPr>
                <w:rFonts w:ascii="Arial" w:hAnsi="Arial" w:cs="Arial"/>
                <w:sz w:val="24"/>
                <w:szCs w:val="24"/>
                <w:lang w:val="en-US"/>
              </w:rPr>
              <w:t>:</w:t>
            </w:r>
          </w:p>
          <w:p w14:paraId="76B6F534" w14:textId="77777777" w:rsidR="00370548" w:rsidRPr="007159AD" w:rsidRDefault="00370548" w:rsidP="002900B8">
            <w:pPr>
              <w:rPr>
                <w:rFonts w:ascii="Arial" w:hAnsi="Arial" w:cs="Arial"/>
                <w:sz w:val="24"/>
                <w:szCs w:val="24"/>
                <w:lang w:val="en-US"/>
              </w:rPr>
            </w:pPr>
          </w:p>
          <w:p w14:paraId="63E9D169" w14:textId="77777777" w:rsidR="00370548" w:rsidRPr="007159AD" w:rsidRDefault="00370548" w:rsidP="002900B8">
            <w:pPr>
              <w:rPr>
                <w:rFonts w:ascii="Arial" w:hAnsi="Arial" w:cs="Arial"/>
                <w:sz w:val="24"/>
                <w:szCs w:val="24"/>
                <w:lang w:val="en-US"/>
              </w:rPr>
            </w:pPr>
          </w:p>
        </w:tc>
      </w:tr>
      <w:tr w:rsidR="00370548" w:rsidRPr="007159AD" w14:paraId="65EAFD0F" w14:textId="77777777" w:rsidTr="002900B8">
        <w:trPr>
          <w:trHeight w:val="2266"/>
        </w:trPr>
        <w:tc>
          <w:tcPr>
            <w:tcW w:w="2263" w:type="dxa"/>
          </w:tcPr>
          <w:p w14:paraId="3788A1B2" w14:textId="35454A29" w:rsidR="00370548" w:rsidRPr="007159AD" w:rsidRDefault="00EF0417" w:rsidP="002900B8">
            <w:pPr>
              <w:rPr>
                <w:rFonts w:ascii="Arial" w:hAnsi="Arial" w:cs="Arial"/>
                <w:sz w:val="24"/>
                <w:szCs w:val="24"/>
              </w:rPr>
            </w:pPr>
            <w:r w:rsidRPr="007159AD">
              <w:rPr>
                <w:rFonts w:ascii="Arial" w:hAnsi="Arial" w:cs="Arial"/>
                <w:sz w:val="24"/>
                <w:szCs w:val="24"/>
              </w:rPr>
              <w:t>Actual symptoms</w:t>
            </w:r>
          </w:p>
        </w:tc>
        <w:tc>
          <w:tcPr>
            <w:tcW w:w="6560" w:type="dxa"/>
            <w:gridSpan w:val="2"/>
          </w:tcPr>
          <w:p w14:paraId="0FB00A40" w14:textId="56366304" w:rsidR="00370548" w:rsidRPr="007159AD" w:rsidRDefault="00370548" w:rsidP="002900B8">
            <w:pPr>
              <w:rPr>
                <w:rFonts w:ascii="Arial" w:hAnsi="Arial" w:cs="Arial"/>
                <w:sz w:val="24"/>
                <w:szCs w:val="24"/>
                <w:lang w:val="en-US"/>
              </w:rPr>
            </w:pPr>
            <w:r w:rsidRPr="007159AD">
              <w:rPr>
                <w:rFonts w:ascii="Segoe UI Symbol" w:eastAsia="MS Gothic" w:hAnsi="Segoe UI Symbol" w:cs="Segoe UI Symbol"/>
                <w:sz w:val="24"/>
                <w:szCs w:val="24"/>
                <w:lang w:val="en-US"/>
              </w:rPr>
              <w:t>☐</w:t>
            </w:r>
            <w:r w:rsidRPr="007159AD">
              <w:rPr>
                <w:rFonts w:ascii="Arial" w:hAnsi="Arial" w:cs="Arial"/>
                <w:sz w:val="24"/>
                <w:szCs w:val="24"/>
                <w:lang w:val="en-US"/>
              </w:rPr>
              <w:t xml:space="preserve"> </w:t>
            </w:r>
            <w:r w:rsidR="00EF0417" w:rsidRPr="007159AD">
              <w:rPr>
                <w:rFonts w:ascii="Arial" w:hAnsi="Arial" w:cs="Arial"/>
                <w:sz w:val="24"/>
                <w:szCs w:val="24"/>
                <w:lang w:val="en-US"/>
              </w:rPr>
              <w:t>Asymptomatic</w:t>
            </w:r>
          </w:p>
          <w:p w14:paraId="6F85F1E5" w14:textId="5A696973" w:rsidR="00370548" w:rsidRPr="007159AD" w:rsidRDefault="00370548" w:rsidP="002900B8">
            <w:pPr>
              <w:rPr>
                <w:rFonts w:ascii="Arial" w:hAnsi="Arial" w:cs="Arial"/>
                <w:sz w:val="24"/>
                <w:szCs w:val="24"/>
                <w:lang w:val="en-US"/>
              </w:rPr>
            </w:pPr>
            <w:r w:rsidRPr="007159AD">
              <w:rPr>
                <w:rFonts w:ascii="Segoe UI Symbol" w:eastAsia="MS Gothic" w:hAnsi="Segoe UI Symbol" w:cs="Segoe UI Symbol"/>
                <w:sz w:val="24"/>
                <w:szCs w:val="24"/>
                <w:lang w:val="en-US"/>
              </w:rPr>
              <w:t>☐</w:t>
            </w:r>
            <w:r w:rsidRPr="007159AD">
              <w:rPr>
                <w:rFonts w:ascii="Arial" w:hAnsi="Arial" w:cs="Arial"/>
                <w:sz w:val="24"/>
                <w:szCs w:val="24"/>
                <w:lang w:val="en-US"/>
              </w:rPr>
              <w:t xml:space="preserve"> </w:t>
            </w:r>
            <w:r w:rsidR="00EF0417" w:rsidRPr="007159AD">
              <w:rPr>
                <w:rFonts w:ascii="Arial" w:hAnsi="Arial" w:cs="Arial"/>
                <w:b/>
                <w:sz w:val="24"/>
                <w:szCs w:val="24"/>
                <w:lang w:val="en-US"/>
              </w:rPr>
              <w:t>Pain</w:t>
            </w:r>
          </w:p>
          <w:p w14:paraId="009DC453" w14:textId="0455EF3C" w:rsidR="00370548" w:rsidRPr="007159AD" w:rsidRDefault="00370548" w:rsidP="002900B8">
            <w:pPr>
              <w:rPr>
                <w:rFonts w:ascii="Arial" w:hAnsi="Arial" w:cs="Arial"/>
                <w:sz w:val="24"/>
                <w:szCs w:val="24"/>
                <w:lang w:val="en-US"/>
              </w:rPr>
            </w:pPr>
            <w:r w:rsidRPr="007159AD">
              <w:rPr>
                <w:rFonts w:ascii="Segoe UI Symbol" w:eastAsia="MS Gothic" w:hAnsi="Segoe UI Symbol" w:cs="Segoe UI Symbol"/>
                <w:sz w:val="24"/>
                <w:szCs w:val="24"/>
                <w:lang w:val="en-US"/>
              </w:rPr>
              <w:t>☐</w:t>
            </w:r>
            <w:r w:rsidRPr="007159AD">
              <w:rPr>
                <w:rFonts w:ascii="Arial" w:hAnsi="Arial" w:cs="Arial"/>
                <w:sz w:val="24"/>
                <w:szCs w:val="24"/>
                <w:lang w:val="en-US"/>
              </w:rPr>
              <w:t xml:space="preserve"> </w:t>
            </w:r>
            <w:r w:rsidR="00EF0417" w:rsidRPr="007159AD">
              <w:rPr>
                <w:rFonts w:ascii="Arial" w:hAnsi="Arial" w:cs="Arial"/>
                <w:b/>
                <w:sz w:val="24"/>
                <w:szCs w:val="24"/>
                <w:lang w:val="en-US"/>
              </w:rPr>
              <w:t>Itching</w:t>
            </w:r>
          </w:p>
          <w:p w14:paraId="3F814772" w14:textId="299F8E83" w:rsidR="00370548" w:rsidRPr="007159AD" w:rsidRDefault="00370548" w:rsidP="002900B8">
            <w:pPr>
              <w:rPr>
                <w:rFonts w:ascii="Arial" w:hAnsi="Arial" w:cs="Arial"/>
                <w:sz w:val="24"/>
                <w:szCs w:val="24"/>
                <w:lang w:val="en-US"/>
              </w:rPr>
            </w:pPr>
            <w:r w:rsidRPr="007159AD">
              <w:rPr>
                <w:rFonts w:ascii="Segoe UI Symbol" w:eastAsia="MS Gothic" w:hAnsi="Segoe UI Symbol" w:cs="Segoe UI Symbol"/>
                <w:sz w:val="24"/>
                <w:szCs w:val="24"/>
                <w:lang w:val="en-US"/>
              </w:rPr>
              <w:t>☐</w:t>
            </w:r>
            <w:r w:rsidRPr="007159AD">
              <w:rPr>
                <w:rFonts w:ascii="Arial" w:hAnsi="Arial" w:cs="Arial"/>
                <w:sz w:val="24"/>
                <w:szCs w:val="24"/>
                <w:lang w:val="en-US"/>
              </w:rPr>
              <w:t xml:space="preserve"> </w:t>
            </w:r>
            <w:r w:rsidR="00EF0417" w:rsidRPr="007159AD">
              <w:rPr>
                <w:rFonts w:ascii="Arial" w:hAnsi="Arial" w:cs="Arial"/>
                <w:b/>
                <w:sz w:val="24"/>
                <w:szCs w:val="24"/>
                <w:lang w:val="en-US"/>
              </w:rPr>
              <w:t>Burning</w:t>
            </w:r>
          </w:p>
          <w:p w14:paraId="5D9EA918" w14:textId="52233302" w:rsidR="00370548" w:rsidRPr="007159AD" w:rsidRDefault="00370548" w:rsidP="002900B8">
            <w:pPr>
              <w:rPr>
                <w:rFonts w:ascii="Arial" w:hAnsi="Arial" w:cs="Arial"/>
                <w:sz w:val="24"/>
                <w:szCs w:val="24"/>
                <w:lang w:val="en-US"/>
              </w:rPr>
            </w:pPr>
            <w:r w:rsidRPr="007159AD">
              <w:rPr>
                <w:rFonts w:ascii="Segoe UI Symbol" w:eastAsia="MS Gothic" w:hAnsi="Segoe UI Symbol" w:cs="Segoe UI Symbol"/>
                <w:sz w:val="24"/>
                <w:szCs w:val="24"/>
                <w:lang w:val="en-US"/>
              </w:rPr>
              <w:t>☐</w:t>
            </w:r>
            <w:r w:rsidRPr="007159AD">
              <w:rPr>
                <w:rFonts w:ascii="Arial" w:hAnsi="Arial" w:cs="Arial"/>
                <w:sz w:val="24"/>
                <w:szCs w:val="24"/>
                <w:lang w:val="en-US"/>
              </w:rPr>
              <w:t xml:space="preserve"> </w:t>
            </w:r>
            <w:r w:rsidR="00EF0417" w:rsidRPr="007159AD">
              <w:rPr>
                <w:rFonts w:ascii="Arial" w:hAnsi="Arial" w:cs="Arial"/>
                <w:b/>
                <w:sz w:val="24"/>
                <w:szCs w:val="24"/>
                <w:lang w:val="en-US"/>
              </w:rPr>
              <w:t>Blurred vision</w:t>
            </w:r>
          </w:p>
          <w:p w14:paraId="2AC9EA5E" w14:textId="4E4DA95D" w:rsidR="00370548" w:rsidRPr="007159AD" w:rsidRDefault="00370548" w:rsidP="002900B8">
            <w:pPr>
              <w:rPr>
                <w:rFonts w:ascii="Arial" w:hAnsi="Arial" w:cs="Arial"/>
                <w:sz w:val="24"/>
                <w:szCs w:val="24"/>
                <w:lang w:val="en-US"/>
              </w:rPr>
            </w:pPr>
            <w:r w:rsidRPr="007159AD">
              <w:rPr>
                <w:rFonts w:ascii="Segoe UI Symbol" w:eastAsia="MS Gothic" w:hAnsi="Segoe UI Symbol" w:cs="Segoe UI Symbol"/>
                <w:sz w:val="24"/>
                <w:szCs w:val="24"/>
                <w:lang w:val="en-US"/>
              </w:rPr>
              <w:t>☐</w:t>
            </w:r>
            <w:r w:rsidRPr="007159AD">
              <w:rPr>
                <w:rFonts w:ascii="Arial" w:hAnsi="Arial" w:cs="Arial"/>
                <w:sz w:val="24"/>
                <w:szCs w:val="24"/>
                <w:lang w:val="en-US"/>
              </w:rPr>
              <w:t xml:space="preserve"> </w:t>
            </w:r>
            <w:r w:rsidR="00EF0417" w:rsidRPr="007159AD">
              <w:rPr>
                <w:rFonts w:ascii="Arial" w:hAnsi="Arial" w:cs="Arial"/>
                <w:b/>
                <w:sz w:val="24"/>
                <w:szCs w:val="24"/>
                <w:lang w:val="en-US"/>
              </w:rPr>
              <w:t>Foreign body sensation</w:t>
            </w:r>
          </w:p>
          <w:p w14:paraId="1F30DA2A" w14:textId="2BA28BB1" w:rsidR="00370548" w:rsidRPr="007159AD" w:rsidRDefault="00EF0417" w:rsidP="002900B8">
            <w:pPr>
              <w:rPr>
                <w:rFonts w:ascii="Arial" w:hAnsi="Arial" w:cs="Arial"/>
                <w:sz w:val="24"/>
                <w:szCs w:val="24"/>
              </w:rPr>
            </w:pPr>
            <w:r w:rsidRPr="007159AD">
              <w:rPr>
                <w:rFonts w:ascii="Arial" w:hAnsi="Arial" w:cs="Arial"/>
                <w:sz w:val="24"/>
                <w:szCs w:val="24"/>
              </w:rPr>
              <w:t>Others</w:t>
            </w:r>
          </w:p>
          <w:p w14:paraId="302E31B5" w14:textId="77777777" w:rsidR="00370548" w:rsidRPr="007159AD" w:rsidRDefault="00370548" w:rsidP="002900B8">
            <w:pPr>
              <w:rPr>
                <w:rFonts w:ascii="Arial" w:hAnsi="Arial" w:cs="Arial"/>
                <w:sz w:val="24"/>
                <w:szCs w:val="24"/>
              </w:rPr>
            </w:pPr>
          </w:p>
          <w:p w14:paraId="7735CC49" w14:textId="77777777" w:rsidR="00370548" w:rsidRPr="007159AD" w:rsidRDefault="00370548" w:rsidP="002900B8">
            <w:pPr>
              <w:rPr>
                <w:rFonts w:ascii="Arial" w:hAnsi="Arial" w:cs="Arial"/>
                <w:sz w:val="24"/>
                <w:szCs w:val="24"/>
              </w:rPr>
            </w:pPr>
          </w:p>
        </w:tc>
      </w:tr>
      <w:tr w:rsidR="00370548" w:rsidRPr="007159AD" w14:paraId="77566BB8" w14:textId="77777777" w:rsidTr="002900B8">
        <w:tc>
          <w:tcPr>
            <w:tcW w:w="8823" w:type="dxa"/>
            <w:gridSpan w:val="3"/>
          </w:tcPr>
          <w:p w14:paraId="02FB2210" w14:textId="2BFA5410" w:rsidR="00370548" w:rsidRPr="007159AD" w:rsidRDefault="00EF0417" w:rsidP="002900B8">
            <w:pPr>
              <w:jc w:val="center"/>
              <w:rPr>
                <w:rFonts w:ascii="Arial" w:hAnsi="Arial" w:cs="Arial"/>
                <w:sz w:val="24"/>
                <w:szCs w:val="24"/>
              </w:rPr>
            </w:pPr>
            <w:r w:rsidRPr="007159AD">
              <w:rPr>
                <w:rFonts w:ascii="Arial" w:hAnsi="Arial" w:cs="Arial"/>
                <w:sz w:val="24"/>
                <w:szCs w:val="24"/>
              </w:rPr>
              <w:t>Physical exploration</w:t>
            </w:r>
          </w:p>
        </w:tc>
      </w:tr>
      <w:tr w:rsidR="00370548" w:rsidRPr="007159AD" w14:paraId="75873846" w14:textId="77777777" w:rsidTr="002900B8">
        <w:tc>
          <w:tcPr>
            <w:tcW w:w="2263" w:type="dxa"/>
          </w:tcPr>
          <w:p w14:paraId="496F5C9E" w14:textId="77777777" w:rsidR="00370548" w:rsidRPr="007159AD" w:rsidRDefault="00370548" w:rsidP="002900B8">
            <w:pPr>
              <w:rPr>
                <w:rFonts w:ascii="Arial" w:hAnsi="Arial" w:cs="Arial"/>
                <w:sz w:val="24"/>
                <w:szCs w:val="24"/>
              </w:rPr>
            </w:pPr>
          </w:p>
        </w:tc>
        <w:tc>
          <w:tcPr>
            <w:tcW w:w="3261" w:type="dxa"/>
          </w:tcPr>
          <w:p w14:paraId="50410405" w14:textId="6729992A" w:rsidR="00370548" w:rsidRPr="007159AD" w:rsidRDefault="00EF0417" w:rsidP="002900B8">
            <w:pPr>
              <w:rPr>
                <w:rFonts w:ascii="Arial" w:hAnsi="Arial" w:cs="Arial"/>
                <w:sz w:val="24"/>
                <w:szCs w:val="24"/>
              </w:rPr>
            </w:pPr>
            <w:r w:rsidRPr="007159AD">
              <w:rPr>
                <w:rFonts w:ascii="Arial" w:hAnsi="Arial" w:cs="Arial"/>
                <w:sz w:val="24"/>
                <w:szCs w:val="24"/>
              </w:rPr>
              <w:t>Right eye</w:t>
            </w:r>
          </w:p>
        </w:tc>
        <w:tc>
          <w:tcPr>
            <w:tcW w:w="3299" w:type="dxa"/>
          </w:tcPr>
          <w:p w14:paraId="69441FDC" w14:textId="6C6834E6" w:rsidR="00370548" w:rsidRPr="007159AD" w:rsidRDefault="00EF0417" w:rsidP="002900B8">
            <w:pPr>
              <w:rPr>
                <w:rFonts w:ascii="Arial" w:hAnsi="Arial" w:cs="Arial"/>
                <w:sz w:val="24"/>
                <w:szCs w:val="24"/>
              </w:rPr>
            </w:pPr>
            <w:r w:rsidRPr="007159AD">
              <w:rPr>
                <w:rFonts w:ascii="Arial" w:hAnsi="Arial" w:cs="Arial"/>
                <w:sz w:val="24"/>
                <w:szCs w:val="24"/>
              </w:rPr>
              <w:t>Left eye</w:t>
            </w:r>
          </w:p>
        </w:tc>
      </w:tr>
      <w:tr w:rsidR="00370548" w:rsidRPr="007159AD" w14:paraId="74A57BCC" w14:textId="77777777" w:rsidTr="002900B8">
        <w:tc>
          <w:tcPr>
            <w:tcW w:w="2263" w:type="dxa"/>
          </w:tcPr>
          <w:p w14:paraId="5F86D136" w14:textId="1C627E50" w:rsidR="00370548" w:rsidRPr="007159AD" w:rsidRDefault="00EF0417" w:rsidP="002900B8">
            <w:pPr>
              <w:rPr>
                <w:rFonts w:ascii="Arial" w:hAnsi="Arial" w:cs="Arial"/>
                <w:sz w:val="24"/>
                <w:szCs w:val="24"/>
              </w:rPr>
            </w:pPr>
            <w:r w:rsidRPr="007159AD">
              <w:rPr>
                <w:rFonts w:ascii="Arial" w:hAnsi="Arial" w:cs="Arial"/>
                <w:sz w:val="24"/>
                <w:szCs w:val="24"/>
              </w:rPr>
              <w:t>Visual acuity</w:t>
            </w:r>
          </w:p>
        </w:tc>
        <w:tc>
          <w:tcPr>
            <w:tcW w:w="3261" w:type="dxa"/>
          </w:tcPr>
          <w:p w14:paraId="5214E127" w14:textId="77777777" w:rsidR="00370548" w:rsidRPr="007159AD" w:rsidRDefault="00370548" w:rsidP="002900B8">
            <w:pPr>
              <w:rPr>
                <w:rFonts w:ascii="Arial" w:hAnsi="Arial" w:cs="Arial"/>
                <w:sz w:val="24"/>
                <w:szCs w:val="24"/>
              </w:rPr>
            </w:pPr>
          </w:p>
        </w:tc>
        <w:tc>
          <w:tcPr>
            <w:tcW w:w="3299" w:type="dxa"/>
          </w:tcPr>
          <w:p w14:paraId="060E7B86" w14:textId="77777777" w:rsidR="00370548" w:rsidRPr="007159AD" w:rsidRDefault="00370548" w:rsidP="002900B8">
            <w:pPr>
              <w:rPr>
                <w:rFonts w:ascii="Arial" w:hAnsi="Arial" w:cs="Arial"/>
                <w:sz w:val="24"/>
                <w:szCs w:val="24"/>
              </w:rPr>
            </w:pPr>
          </w:p>
        </w:tc>
      </w:tr>
      <w:tr w:rsidR="00370548" w:rsidRPr="007159AD" w14:paraId="1F3D831E" w14:textId="77777777" w:rsidTr="002900B8">
        <w:tc>
          <w:tcPr>
            <w:tcW w:w="2263" w:type="dxa"/>
          </w:tcPr>
          <w:p w14:paraId="0B8B4330" w14:textId="62B16A9A" w:rsidR="00370548" w:rsidRPr="007159AD" w:rsidRDefault="00EF0417" w:rsidP="002900B8">
            <w:pPr>
              <w:rPr>
                <w:rFonts w:ascii="Arial" w:hAnsi="Arial" w:cs="Arial"/>
                <w:sz w:val="24"/>
                <w:szCs w:val="24"/>
              </w:rPr>
            </w:pPr>
            <w:r w:rsidRPr="007159AD">
              <w:rPr>
                <w:rFonts w:ascii="Arial" w:hAnsi="Arial" w:cs="Arial"/>
                <w:sz w:val="24"/>
                <w:szCs w:val="24"/>
              </w:rPr>
              <w:t>Ocular adnexa</w:t>
            </w:r>
          </w:p>
        </w:tc>
        <w:tc>
          <w:tcPr>
            <w:tcW w:w="3261" w:type="dxa"/>
          </w:tcPr>
          <w:p w14:paraId="789D4880" w14:textId="047CFC3E" w:rsidR="00370548" w:rsidRPr="007159AD" w:rsidRDefault="00370548" w:rsidP="002900B8">
            <w:pPr>
              <w:rPr>
                <w:rFonts w:ascii="Arial" w:hAnsi="Arial" w:cs="Arial"/>
                <w:sz w:val="24"/>
                <w:szCs w:val="24"/>
                <w:lang w:val="en-US"/>
              </w:rPr>
            </w:pPr>
            <w:r w:rsidRPr="007159AD">
              <w:rPr>
                <w:rFonts w:ascii="Segoe UI Symbol" w:eastAsia="MS Gothic" w:hAnsi="Segoe UI Symbol" w:cs="Segoe UI Symbol"/>
                <w:sz w:val="24"/>
                <w:szCs w:val="24"/>
                <w:lang w:val="en-US"/>
              </w:rPr>
              <w:t>☐</w:t>
            </w:r>
            <w:r w:rsidR="00EF0417" w:rsidRPr="007159AD">
              <w:rPr>
                <w:rFonts w:ascii="Arial" w:hAnsi="Arial" w:cs="Arial"/>
                <w:sz w:val="24"/>
                <w:szCs w:val="24"/>
                <w:lang w:val="en-US"/>
              </w:rPr>
              <w:t>No alterations found</w:t>
            </w:r>
          </w:p>
          <w:p w14:paraId="44F33BF4" w14:textId="1FDD542F" w:rsidR="00370548" w:rsidRPr="007159AD" w:rsidRDefault="00370548" w:rsidP="002900B8">
            <w:pPr>
              <w:rPr>
                <w:rFonts w:ascii="Arial" w:hAnsi="Arial" w:cs="Arial"/>
                <w:sz w:val="24"/>
                <w:szCs w:val="24"/>
                <w:lang w:val="en-US"/>
              </w:rPr>
            </w:pPr>
            <w:r w:rsidRPr="007159AD">
              <w:rPr>
                <w:rFonts w:ascii="Segoe UI Symbol" w:eastAsia="MS Gothic" w:hAnsi="Segoe UI Symbol" w:cs="Segoe UI Symbol"/>
                <w:sz w:val="24"/>
                <w:szCs w:val="24"/>
                <w:lang w:val="en-US"/>
              </w:rPr>
              <w:t>☐</w:t>
            </w:r>
            <w:r w:rsidR="00EF0417" w:rsidRPr="007159AD">
              <w:rPr>
                <w:rFonts w:ascii="Arial" w:hAnsi="Arial" w:cs="Arial"/>
                <w:b/>
                <w:sz w:val="24"/>
                <w:szCs w:val="24"/>
                <w:lang w:val="en-US"/>
              </w:rPr>
              <w:t>Apparent pathologic discharge</w:t>
            </w:r>
          </w:p>
          <w:p w14:paraId="424FD762" w14:textId="4D305891" w:rsidR="00370548" w:rsidRPr="007159AD" w:rsidRDefault="00370548" w:rsidP="002900B8">
            <w:pPr>
              <w:rPr>
                <w:rFonts w:ascii="Arial" w:hAnsi="Arial" w:cs="Arial"/>
                <w:b/>
                <w:sz w:val="24"/>
                <w:szCs w:val="24"/>
                <w:lang w:val="en-US"/>
              </w:rPr>
            </w:pPr>
            <w:r w:rsidRPr="007159AD">
              <w:rPr>
                <w:rFonts w:ascii="Segoe UI Symbol" w:eastAsia="MS Gothic" w:hAnsi="Segoe UI Symbol" w:cs="Segoe UI Symbol"/>
                <w:sz w:val="24"/>
                <w:szCs w:val="24"/>
                <w:lang w:val="en-US"/>
              </w:rPr>
              <w:t>☐</w:t>
            </w:r>
            <w:r w:rsidR="00EF0417" w:rsidRPr="007159AD">
              <w:rPr>
                <w:rFonts w:ascii="Arial" w:hAnsi="Arial" w:cs="Arial"/>
                <w:b/>
                <w:sz w:val="24"/>
                <w:szCs w:val="24"/>
                <w:lang w:val="en-US"/>
              </w:rPr>
              <w:t>Anomalous eyelashes implantation</w:t>
            </w:r>
          </w:p>
          <w:p w14:paraId="0C0698FB" w14:textId="73CB1C2C" w:rsidR="00370548" w:rsidRPr="007159AD" w:rsidRDefault="00370548" w:rsidP="002900B8">
            <w:pPr>
              <w:tabs>
                <w:tab w:val="center" w:pos="1361"/>
              </w:tabs>
              <w:rPr>
                <w:rFonts w:ascii="Arial" w:hAnsi="Arial" w:cs="Arial"/>
                <w:sz w:val="24"/>
                <w:szCs w:val="24"/>
                <w:lang w:val="en-US"/>
              </w:rPr>
            </w:pPr>
            <w:r w:rsidRPr="007159AD">
              <w:rPr>
                <w:rFonts w:ascii="Segoe UI Symbol" w:eastAsia="MS Gothic" w:hAnsi="Segoe UI Symbol" w:cs="Segoe UI Symbol"/>
                <w:sz w:val="24"/>
                <w:szCs w:val="24"/>
                <w:lang w:val="en-US"/>
              </w:rPr>
              <w:t>☐</w:t>
            </w:r>
            <w:r w:rsidR="00EF0417" w:rsidRPr="007159AD">
              <w:rPr>
                <w:rFonts w:ascii="Arial" w:hAnsi="Arial" w:cs="Arial"/>
                <w:b/>
                <w:sz w:val="24"/>
                <w:szCs w:val="24"/>
                <w:lang w:val="en-US"/>
              </w:rPr>
              <w:t>Abnormal eyelid position</w:t>
            </w:r>
          </w:p>
          <w:p w14:paraId="74278882" w14:textId="3C885148" w:rsidR="00370548" w:rsidRPr="007159AD" w:rsidRDefault="00EF0417" w:rsidP="002900B8">
            <w:pPr>
              <w:rPr>
                <w:rFonts w:ascii="Arial" w:hAnsi="Arial" w:cs="Arial"/>
                <w:sz w:val="24"/>
                <w:szCs w:val="24"/>
                <w:lang w:val="en-US"/>
              </w:rPr>
            </w:pPr>
            <w:r w:rsidRPr="007159AD">
              <w:rPr>
                <w:rFonts w:ascii="Arial" w:hAnsi="Arial" w:cs="Arial"/>
                <w:sz w:val="24"/>
                <w:szCs w:val="24"/>
                <w:lang w:val="en-US"/>
              </w:rPr>
              <w:t>Other abnormalities</w:t>
            </w:r>
            <w:r w:rsidR="00370548" w:rsidRPr="007159AD">
              <w:rPr>
                <w:rFonts w:ascii="Arial" w:hAnsi="Arial" w:cs="Arial"/>
                <w:sz w:val="24"/>
                <w:szCs w:val="24"/>
                <w:lang w:val="en-US"/>
              </w:rPr>
              <w:t>:</w:t>
            </w:r>
          </w:p>
          <w:p w14:paraId="2BACCD54" w14:textId="77777777" w:rsidR="00370548" w:rsidRPr="007159AD" w:rsidRDefault="00370548" w:rsidP="002900B8">
            <w:pPr>
              <w:rPr>
                <w:rFonts w:ascii="Arial" w:hAnsi="Arial" w:cs="Arial"/>
                <w:sz w:val="24"/>
                <w:szCs w:val="24"/>
                <w:lang w:val="en-US"/>
              </w:rPr>
            </w:pPr>
          </w:p>
          <w:p w14:paraId="1F4DCAC9" w14:textId="77777777" w:rsidR="00370548" w:rsidRPr="007159AD" w:rsidRDefault="00370548" w:rsidP="002900B8">
            <w:pPr>
              <w:rPr>
                <w:rFonts w:ascii="Arial" w:hAnsi="Arial" w:cs="Arial"/>
                <w:sz w:val="24"/>
                <w:szCs w:val="24"/>
                <w:lang w:val="en-US"/>
              </w:rPr>
            </w:pPr>
          </w:p>
        </w:tc>
        <w:tc>
          <w:tcPr>
            <w:tcW w:w="3299" w:type="dxa"/>
          </w:tcPr>
          <w:p w14:paraId="2CAF339B" w14:textId="77777777" w:rsidR="00EF0417" w:rsidRPr="007159AD" w:rsidRDefault="00EF0417" w:rsidP="00EF0417">
            <w:pPr>
              <w:rPr>
                <w:rFonts w:ascii="Arial" w:hAnsi="Arial" w:cs="Arial"/>
                <w:sz w:val="24"/>
                <w:szCs w:val="24"/>
                <w:lang w:val="en-US"/>
              </w:rPr>
            </w:pPr>
            <w:r w:rsidRPr="007159AD">
              <w:rPr>
                <w:rFonts w:ascii="Segoe UI Symbol" w:eastAsia="MS Gothic" w:hAnsi="Segoe UI Symbol" w:cs="Segoe UI Symbol"/>
                <w:sz w:val="24"/>
                <w:szCs w:val="24"/>
                <w:lang w:val="en-US"/>
              </w:rPr>
              <w:t>☐</w:t>
            </w:r>
            <w:r w:rsidRPr="007159AD">
              <w:rPr>
                <w:rFonts w:ascii="Arial" w:hAnsi="Arial" w:cs="Arial"/>
                <w:sz w:val="24"/>
                <w:szCs w:val="24"/>
                <w:lang w:val="en-US"/>
              </w:rPr>
              <w:t>No alterations found</w:t>
            </w:r>
          </w:p>
          <w:p w14:paraId="585B851E" w14:textId="77777777" w:rsidR="00EF0417" w:rsidRPr="007159AD" w:rsidRDefault="00EF0417" w:rsidP="00EF0417">
            <w:pPr>
              <w:rPr>
                <w:rFonts w:ascii="Arial" w:hAnsi="Arial" w:cs="Arial"/>
                <w:sz w:val="24"/>
                <w:szCs w:val="24"/>
                <w:lang w:val="en-US"/>
              </w:rPr>
            </w:pPr>
            <w:r w:rsidRPr="007159AD">
              <w:rPr>
                <w:rFonts w:ascii="Segoe UI Symbol" w:eastAsia="MS Gothic" w:hAnsi="Segoe UI Symbol" w:cs="Segoe UI Symbol"/>
                <w:sz w:val="24"/>
                <w:szCs w:val="24"/>
                <w:lang w:val="en-US"/>
              </w:rPr>
              <w:t>☐</w:t>
            </w:r>
            <w:r w:rsidRPr="007159AD">
              <w:rPr>
                <w:rFonts w:ascii="Arial" w:hAnsi="Arial" w:cs="Arial"/>
                <w:b/>
                <w:sz w:val="24"/>
                <w:szCs w:val="24"/>
                <w:lang w:val="en-US"/>
              </w:rPr>
              <w:t>Apparent pathologic discharge</w:t>
            </w:r>
          </w:p>
          <w:p w14:paraId="4A0EB87F" w14:textId="77777777" w:rsidR="00EF0417" w:rsidRPr="007159AD" w:rsidRDefault="00EF0417" w:rsidP="00EF0417">
            <w:pPr>
              <w:rPr>
                <w:rFonts w:ascii="Arial" w:hAnsi="Arial" w:cs="Arial"/>
                <w:sz w:val="24"/>
                <w:szCs w:val="24"/>
                <w:lang w:val="en-US"/>
              </w:rPr>
            </w:pPr>
            <w:r w:rsidRPr="007159AD">
              <w:rPr>
                <w:rFonts w:ascii="Segoe UI Symbol" w:eastAsia="MS Gothic" w:hAnsi="Segoe UI Symbol" w:cs="Segoe UI Symbol"/>
                <w:sz w:val="24"/>
                <w:szCs w:val="24"/>
                <w:lang w:val="en-US"/>
              </w:rPr>
              <w:t>☐</w:t>
            </w:r>
            <w:r w:rsidRPr="007159AD">
              <w:rPr>
                <w:rFonts w:ascii="Arial" w:hAnsi="Arial" w:cs="Arial"/>
                <w:b/>
                <w:sz w:val="24"/>
                <w:szCs w:val="24"/>
                <w:lang w:val="en-US"/>
              </w:rPr>
              <w:t>Anomalous eyelashes implantation</w:t>
            </w:r>
          </w:p>
          <w:p w14:paraId="31C8CFDB" w14:textId="77777777" w:rsidR="00EF0417" w:rsidRPr="007159AD" w:rsidRDefault="00EF0417" w:rsidP="00EF0417">
            <w:pPr>
              <w:tabs>
                <w:tab w:val="center" w:pos="1361"/>
              </w:tabs>
              <w:rPr>
                <w:rFonts w:ascii="Arial" w:hAnsi="Arial" w:cs="Arial"/>
                <w:sz w:val="24"/>
                <w:szCs w:val="24"/>
                <w:lang w:val="en-US"/>
              </w:rPr>
            </w:pPr>
            <w:r w:rsidRPr="007159AD">
              <w:rPr>
                <w:rFonts w:ascii="Segoe UI Symbol" w:eastAsia="MS Gothic" w:hAnsi="Segoe UI Symbol" w:cs="Segoe UI Symbol"/>
                <w:sz w:val="24"/>
                <w:szCs w:val="24"/>
                <w:lang w:val="en-US"/>
              </w:rPr>
              <w:t>☐</w:t>
            </w:r>
            <w:r w:rsidRPr="007159AD">
              <w:rPr>
                <w:rFonts w:ascii="Arial" w:hAnsi="Arial" w:cs="Arial"/>
                <w:b/>
                <w:sz w:val="24"/>
                <w:szCs w:val="24"/>
                <w:lang w:val="en-US"/>
              </w:rPr>
              <w:t>Abnormal eyelid position</w:t>
            </w:r>
          </w:p>
          <w:p w14:paraId="7FDAD7BA" w14:textId="77777777" w:rsidR="00EF0417" w:rsidRPr="007159AD" w:rsidRDefault="00EF0417" w:rsidP="00EF0417">
            <w:pPr>
              <w:rPr>
                <w:rFonts w:ascii="Arial" w:hAnsi="Arial" w:cs="Arial"/>
                <w:sz w:val="24"/>
                <w:szCs w:val="24"/>
                <w:lang w:val="en-US"/>
              </w:rPr>
            </w:pPr>
            <w:r w:rsidRPr="007159AD">
              <w:rPr>
                <w:rFonts w:ascii="Arial" w:hAnsi="Arial" w:cs="Arial"/>
                <w:sz w:val="24"/>
                <w:szCs w:val="24"/>
                <w:lang w:val="en-US"/>
              </w:rPr>
              <w:t>Other abnormalities:</w:t>
            </w:r>
          </w:p>
          <w:p w14:paraId="63BB306C" w14:textId="6CA90EF1" w:rsidR="00370548" w:rsidRPr="007159AD" w:rsidRDefault="00370548" w:rsidP="002900B8">
            <w:pPr>
              <w:rPr>
                <w:rFonts w:ascii="Arial" w:hAnsi="Arial" w:cs="Arial"/>
                <w:sz w:val="24"/>
                <w:szCs w:val="24"/>
              </w:rPr>
            </w:pPr>
          </w:p>
        </w:tc>
      </w:tr>
      <w:tr w:rsidR="00370548" w:rsidRPr="007159AD" w14:paraId="463D69F8" w14:textId="77777777" w:rsidTr="002900B8">
        <w:tc>
          <w:tcPr>
            <w:tcW w:w="2263" w:type="dxa"/>
          </w:tcPr>
          <w:p w14:paraId="15DBCE3F" w14:textId="00F8241E" w:rsidR="00370548" w:rsidRPr="007159AD" w:rsidRDefault="00EF0417" w:rsidP="002900B8">
            <w:pPr>
              <w:rPr>
                <w:rFonts w:ascii="Arial" w:hAnsi="Arial" w:cs="Arial"/>
                <w:sz w:val="24"/>
                <w:szCs w:val="24"/>
              </w:rPr>
            </w:pPr>
            <w:r w:rsidRPr="007159AD">
              <w:rPr>
                <w:rFonts w:ascii="Arial" w:hAnsi="Arial" w:cs="Arial"/>
                <w:sz w:val="24"/>
                <w:szCs w:val="24"/>
              </w:rPr>
              <w:t>Anterio</w:t>
            </w:r>
            <w:r w:rsidR="00FC36DF" w:rsidRPr="007159AD">
              <w:rPr>
                <w:rFonts w:ascii="Arial" w:hAnsi="Arial" w:cs="Arial"/>
                <w:sz w:val="24"/>
                <w:szCs w:val="24"/>
              </w:rPr>
              <w:t>r</w:t>
            </w:r>
            <w:r w:rsidRPr="007159AD">
              <w:rPr>
                <w:rFonts w:ascii="Arial" w:hAnsi="Arial" w:cs="Arial"/>
                <w:sz w:val="24"/>
                <w:szCs w:val="24"/>
              </w:rPr>
              <w:t xml:space="preserve"> segment</w:t>
            </w:r>
          </w:p>
        </w:tc>
        <w:tc>
          <w:tcPr>
            <w:tcW w:w="3261" w:type="dxa"/>
          </w:tcPr>
          <w:p w14:paraId="2C841124" w14:textId="4EC44755" w:rsidR="00370548" w:rsidRPr="007159AD" w:rsidRDefault="00370548" w:rsidP="002900B8">
            <w:pPr>
              <w:rPr>
                <w:rFonts w:ascii="Arial" w:hAnsi="Arial" w:cs="Arial"/>
                <w:sz w:val="24"/>
                <w:szCs w:val="24"/>
                <w:lang w:val="en-US"/>
              </w:rPr>
            </w:pPr>
            <w:r w:rsidRPr="007159AD">
              <w:rPr>
                <w:rFonts w:ascii="Segoe UI Symbol" w:eastAsia="MS Gothic" w:hAnsi="Segoe UI Symbol" w:cs="Segoe UI Symbol"/>
                <w:sz w:val="24"/>
                <w:szCs w:val="24"/>
                <w:lang w:val="en-US"/>
              </w:rPr>
              <w:t>☐</w:t>
            </w:r>
            <w:r w:rsidRPr="007159AD">
              <w:rPr>
                <w:rFonts w:ascii="Arial" w:hAnsi="Arial" w:cs="Arial"/>
                <w:sz w:val="24"/>
                <w:szCs w:val="24"/>
                <w:lang w:val="en-US"/>
              </w:rPr>
              <w:t xml:space="preserve"> </w:t>
            </w:r>
            <w:r w:rsidR="00EF0417" w:rsidRPr="007159AD">
              <w:rPr>
                <w:rFonts w:ascii="Arial" w:hAnsi="Arial" w:cs="Arial"/>
                <w:sz w:val="24"/>
                <w:szCs w:val="24"/>
                <w:lang w:val="en-US"/>
              </w:rPr>
              <w:t xml:space="preserve">Conjunctiva </w:t>
            </w:r>
            <w:r w:rsidR="00FC36DF" w:rsidRPr="007159AD">
              <w:rPr>
                <w:rFonts w:ascii="Arial" w:hAnsi="Arial" w:cs="Arial"/>
                <w:sz w:val="24"/>
                <w:szCs w:val="24"/>
                <w:lang w:val="en-US"/>
              </w:rPr>
              <w:t>w</w:t>
            </w:r>
            <w:r w:rsidR="00EF0417" w:rsidRPr="007159AD">
              <w:rPr>
                <w:rFonts w:ascii="Arial" w:hAnsi="Arial" w:cs="Arial"/>
                <w:sz w:val="24"/>
                <w:szCs w:val="24"/>
                <w:lang w:val="en-US"/>
              </w:rPr>
              <w:t>hite and quite</w:t>
            </w:r>
          </w:p>
          <w:p w14:paraId="61926C24" w14:textId="2E0C8FE3" w:rsidR="00370548" w:rsidRPr="007159AD" w:rsidRDefault="00370548" w:rsidP="002900B8">
            <w:pPr>
              <w:rPr>
                <w:rFonts w:ascii="Arial" w:hAnsi="Arial" w:cs="Arial"/>
                <w:sz w:val="24"/>
                <w:szCs w:val="24"/>
                <w:lang w:val="en-US"/>
              </w:rPr>
            </w:pPr>
            <w:r w:rsidRPr="007159AD">
              <w:rPr>
                <w:rFonts w:ascii="Segoe UI Symbol" w:eastAsia="MS Gothic" w:hAnsi="Segoe UI Symbol" w:cs="Segoe UI Symbol"/>
                <w:sz w:val="24"/>
                <w:szCs w:val="24"/>
                <w:lang w:val="en-US"/>
              </w:rPr>
              <w:t>☐</w:t>
            </w:r>
            <w:r w:rsidRPr="007159AD">
              <w:rPr>
                <w:rFonts w:ascii="Arial" w:hAnsi="Arial" w:cs="Arial"/>
                <w:sz w:val="24"/>
                <w:szCs w:val="24"/>
                <w:lang w:val="en-US"/>
              </w:rPr>
              <w:t xml:space="preserve"> </w:t>
            </w:r>
            <w:r w:rsidR="00EF0417" w:rsidRPr="007159AD">
              <w:rPr>
                <w:rFonts w:ascii="Arial" w:hAnsi="Arial" w:cs="Arial"/>
                <w:sz w:val="24"/>
                <w:szCs w:val="24"/>
                <w:lang w:val="en-US"/>
              </w:rPr>
              <w:t>Normal fornix</w:t>
            </w:r>
          </w:p>
          <w:p w14:paraId="494B87A8" w14:textId="5448ED3A" w:rsidR="00370548" w:rsidRPr="007159AD" w:rsidRDefault="00370548" w:rsidP="002900B8">
            <w:pPr>
              <w:rPr>
                <w:rFonts w:ascii="Arial" w:hAnsi="Arial" w:cs="Arial"/>
                <w:sz w:val="24"/>
                <w:szCs w:val="24"/>
                <w:lang w:val="en-US"/>
              </w:rPr>
            </w:pPr>
            <w:r w:rsidRPr="007159AD">
              <w:rPr>
                <w:rFonts w:ascii="Segoe UI Symbol" w:eastAsia="MS Gothic" w:hAnsi="Segoe UI Symbol" w:cs="Segoe UI Symbol"/>
                <w:sz w:val="24"/>
                <w:szCs w:val="24"/>
                <w:lang w:val="en-US"/>
              </w:rPr>
              <w:t>☐</w:t>
            </w:r>
            <w:r w:rsidR="00EF0417" w:rsidRPr="007159AD">
              <w:rPr>
                <w:rFonts w:ascii="Arial" w:hAnsi="Arial" w:cs="Arial"/>
                <w:b/>
                <w:sz w:val="24"/>
                <w:szCs w:val="24"/>
                <w:lang w:val="en-US"/>
              </w:rPr>
              <w:t>Hyperemia, folicules, suspicious discharge, or any inflammation suggestive signs.</w:t>
            </w:r>
          </w:p>
          <w:p w14:paraId="71A0050E" w14:textId="5531D95F" w:rsidR="00370548" w:rsidRPr="007159AD" w:rsidRDefault="00370548" w:rsidP="002900B8">
            <w:pPr>
              <w:rPr>
                <w:rFonts w:ascii="Arial" w:hAnsi="Arial" w:cs="Arial"/>
                <w:sz w:val="24"/>
                <w:szCs w:val="24"/>
                <w:lang w:val="en-US"/>
              </w:rPr>
            </w:pPr>
            <w:r w:rsidRPr="007159AD">
              <w:rPr>
                <w:rFonts w:ascii="Segoe UI Symbol" w:eastAsia="MS Gothic" w:hAnsi="Segoe UI Symbol" w:cs="Segoe UI Symbol"/>
                <w:sz w:val="24"/>
                <w:szCs w:val="24"/>
                <w:lang w:val="en-US"/>
              </w:rPr>
              <w:t>☐</w:t>
            </w:r>
            <w:r w:rsidRPr="007159AD">
              <w:rPr>
                <w:rFonts w:ascii="Arial" w:hAnsi="Arial" w:cs="Arial"/>
                <w:sz w:val="24"/>
                <w:szCs w:val="24"/>
                <w:lang w:val="en-US"/>
              </w:rPr>
              <w:t xml:space="preserve"> </w:t>
            </w:r>
            <w:r w:rsidR="00EF0417" w:rsidRPr="007159AD">
              <w:rPr>
                <w:rFonts w:ascii="Arial" w:hAnsi="Arial" w:cs="Arial"/>
                <w:sz w:val="24"/>
                <w:szCs w:val="24"/>
                <w:lang w:val="en-US"/>
              </w:rPr>
              <w:t>Clear cornea</w:t>
            </w:r>
          </w:p>
          <w:p w14:paraId="22EEDFCD" w14:textId="33F6374D" w:rsidR="00370548" w:rsidRPr="007159AD" w:rsidRDefault="00370548" w:rsidP="002900B8">
            <w:pPr>
              <w:rPr>
                <w:rFonts w:ascii="Arial" w:hAnsi="Arial" w:cs="Arial"/>
                <w:sz w:val="24"/>
                <w:szCs w:val="24"/>
                <w:lang w:val="en-US"/>
              </w:rPr>
            </w:pPr>
            <w:r w:rsidRPr="007159AD">
              <w:rPr>
                <w:rFonts w:ascii="Segoe UI Symbol" w:eastAsia="MS Gothic" w:hAnsi="Segoe UI Symbol" w:cs="Segoe UI Symbol"/>
                <w:sz w:val="24"/>
                <w:szCs w:val="24"/>
                <w:lang w:val="en-US"/>
              </w:rPr>
              <w:t>☐</w:t>
            </w:r>
            <w:r w:rsidR="00EF0417" w:rsidRPr="007159AD">
              <w:rPr>
                <w:rFonts w:ascii="Arial" w:hAnsi="Arial" w:cs="Arial"/>
                <w:b/>
                <w:sz w:val="24"/>
                <w:szCs w:val="24"/>
                <w:lang w:val="en-US"/>
              </w:rPr>
              <w:t>Corneal opacity</w:t>
            </w:r>
          </w:p>
          <w:p w14:paraId="171A1A28" w14:textId="3BB12301" w:rsidR="00370548" w:rsidRPr="007159AD" w:rsidRDefault="00370548" w:rsidP="002900B8">
            <w:pPr>
              <w:rPr>
                <w:rFonts w:ascii="Arial" w:hAnsi="Arial" w:cs="Arial"/>
                <w:sz w:val="24"/>
                <w:szCs w:val="24"/>
                <w:lang w:val="en-US"/>
              </w:rPr>
            </w:pPr>
            <w:r w:rsidRPr="007159AD">
              <w:rPr>
                <w:rFonts w:ascii="Segoe UI Symbol" w:eastAsia="MS Gothic" w:hAnsi="Segoe UI Symbol" w:cs="Segoe UI Symbol"/>
                <w:sz w:val="24"/>
                <w:szCs w:val="24"/>
                <w:lang w:val="en-US"/>
              </w:rPr>
              <w:lastRenderedPageBreak/>
              <w:t>☐</w:t>
            </w:r>
            <w:r w:rsidRPr="007159AD">
              <w:rPr>
                <w:rFonts w:ascii="Arial" w:hAnsi="Arial" w:cs="Arial"/>
                <w:sz w:val="24"/>
                <w:szCs w:val="24"/>
                <w:lang w:val="en-US"/>
              </w:rPr>
              <w:t xml:space="preserve"> </w:t>
            </w:r>
            <w:r w:rsidR="00EF0417" w:rsidRPr="007159AD">
              <w:rPr>
                <w:rFonts w:ascii="Arial" w:hAnsi="Arial" w:cs="Arial"/>
                <w:sz w:val="24"/>
                <w:szCs w:val="24"/>
                <w:lang w:val="en-US"/>
              </w:rPr>
              <w:t>Formed anterior chamber, no inflammation signs.</w:t>
            </w:r>
          </w:p>
          <w:p w14:paraId="5F6A2C8C" w14:textId="699AA8A4" w:rsidR="00370548" w:rsidRPr="007159AD" w:rsidRDefault="00370548" w:rsidP="002900B8">
            <w:pPr>
              <w:rPr>
                <w:rFonts w:ascii="Arial" w:hAnsi="Arial" w:cs="Arial"/>
                <w:sz w:val="24"/>
                <w:szCs w:val="24"/>
                <w:lang w:val="en-US"/>
              </w:rPr>
            </w:pPr>
            <w:r w:rsidRPr="007159AD">
              <w:rPr>
                <w:rFonts w:ascii="Segoe UI Symbol" w:eastAsia="MS Gothic" w:hAnsi="Segoe UI Symbol" w:cs="Segoe UI Symbol"/>
                <w:sz w:val="24"/>
                <w:szCs w:val="24"/>
                <w:lang w:val="en-US"/>
              </w:rPr>
              <w:t>☐</w:t>
            </w:r>
            <w:r w:rsidRPr="007159AD">
              <w:rPr>
                <w:rFonts w:ascii="Arial" w:hAnsi="Arial" w:cs="Arial"/>
                <w:sz w:val="24"/>
                <w:szCs w:val="24"/>
                <w:lang w:val="en-US"/>
              </w:rPr>
              <w:t xml:space="preserve"> </w:t>
            </w:r>
            <w:r w:rsidR="00EF0417" w:rsidRPr="007159AD">
              <w:rPr>
                <w:rFonts w:ascii="Arial" w:hAnsi="Arial" w:cs="Arial"/>
                <w:sz w:val="24"/>
                <w:szCs w:val="24"/>
                <w:lang w:val="en-US"/>
              </w:rPr>
              <w:t>Normal iris, normal pupil reflexes.</w:t>
            </w:r>
          </w:p>
          <w:p w14:paraId="1F9973FB" w14:textId="23FEEAED" w:rsidR="00370548" w:rsidRPr="007159AD" w:rsidRDefault="00370548" w:rsidP="002900B8">
            <w:pPr>
              <w:rPr>
                <w:rFonts w:ascii="Arial" w:hAnsi="Arial" w:cs="Arial"/>
                <w:sz w:val="24"/>
                <w:szCs w:val="24"/>
                <w:lang w:val="en-US"/>
              </w:rPr>
            </w:pPr>
            <w:r w:rsidRPr="007159AD">
              <w:rPr>
                <w:rFonts w:ascii="Segoe UI Symbol" w:eastAsia="MS Gothic" w:hAnsi="Segoe UI Symbol" w:cs="Segoe UI Symbol"/>
                <w:sz w:val="24"/>
                <w:szCs w:val="24"/>
                <w:lang w:val="en-US"/>
              </w:rPr>
              <w:t>☐</w:t>
            </w:r>
            <w:r w:rsidR="00EF0417" w:rsidRPr="007159AD">
              <w:rPr>
                <w:rFonts w:ascii="Arial" w:hAnsi="Arial" w:cs="Arial"/>
                <w:sz w:val="24"/>
                <w:szCs w:val="24"/>
                <w:lang w:val="en-US"/>
              </w:rPr>
              <w:t>Clear lens.</w:t>
            </w:r>
          </w:p>
          <w:p w14:paraId="5D0336C1" w14:textId="77777777" w:rsidR="00370548" w:rsidRPr="007159AD" w:rsidRDefault="00370548" w:rsidP="002900B8">
            <w:pPr>
              <w:rPr>
                <w:rFonts w:ascii="Arial" w:hAnsi="Arial" w:cs="Arial"/>
                <w:sz w:val="24"/>
                <w:szCs w:val="24"/>
                <w:lang w:val="en-US"/>
              </w:rPr>
            </w:pPr>
          </w:p>
          <w:p w14:paraId="5F586A65" w14:textId="77777777" w:rsidR="00370548" w:rsidRPr="007159AD" w:rsidRDefault="00370548" w:rsidP="002900B8">
            <w:pPr>
              <w:rPr>
                <w:rFonts w:ascii="Arial" w:hAnsi="Arial" w:cs="Arial"/>
                <w:sz w:val="24"/>
                <w:szCs w:val="24"/>
                <w:lang w:val="en-US"/>
              </w:rPr>
            </w:pPr>
          </w:p>
          <w:p w14:paraId="5DF68E30" w14:textId="77777777" w:rsidR="00370548" w:rsidRPr="007159AD" w:rsidRDefault="00370548" w:rsidP="002900B8">
            <w:pPr>
              <w:rPr>
                <w:rFonts w:ascii="Arial" w:hAnsi="Arial" w:cs="Arial"/>
                <w:sz w:val="24"/>
                <w:szCs w:val="24"/>
                <w:lang w:val="en-US"/>
              </w:rPr>
            </w:pPr>
          </w:p>
        </w:tc>
        <w:tc>
          <w:tcPr>
            <w:tcW w:w="3299" w:type="dxa"/>
          </w:tcPr>
          <w:p w14:paraId="0AC034BC" w14:textId="7ABFD02F" w:rsidR="00D433C5" w:rsidRPr="007159AD" w:rsidRDefault="00D433C5" w:rsidP="00D433C5">
            <w:pPr>
              <w:rPr>
                <w:rFonts w:ascii="Arial" w:hAnsi="Arial" w:cs="Arial"/>
                <w:sz w:val="24"/>
                <w:szCs w:val="24"/>
                <w:lang w:val="en-US"/>
              </w:rPr>
            </w:pPr>
            <w:r w:rsidRPr="007159AD">
              <w:rPr>
                <w:rFonts w:ascii="Segoe UI Symbol" w:eastAsia="MS Gothic" w:hAnsi="Segoe UI Symbol" w:cs="Segoe UI Symbol"/>
                <w:sz w:val="24"/>
                <w:szCs w:val="24"/>
                <w:lang w:val="en-US"/>
              </w:rPr>
              <w:lastRenderedPageBreak/>
              <w:t>☐</w:t>
            </w:r>
            <w:r w:rsidRPr="007159AD">
              <w:rPr>
                <w:rFonts w:ascii="Arial" w:hAnsi="Arial" w:cs="Arial"/>
                <w:sz w:val="24"/>
                <w:szCs w:val="24"/>
                <w:lang w:val="en-US"/>
              </w:rPr>
              <w:t xml:space="preserve"> Conjunctiva </w:t>
            </w:r>
            <w:r w:rsidR="00FC36DF" w:rsidRPr="007159AD">
              <w:rPr>
                <w:rFonts w:ascii="Arial" w:hAnsi="Arial" w:cs="Arial"/>
                <w:sz w:val="24"/>
                <w:szCs w:val="24"/>
                <w:lang w:val="en-US"/>
              </w:rPr>
              <w:t>w</w:t>
            </w:r>
            <w:r w:rsidRPr="007159AD">
              <w:rPr>
                <w:rFonts w:ascii="Arial" w:hAnsi="Arial" w:cs="Arial"/>
                <w:sz w:val="24"/>
                <w:szCs w:val="24"/>
                <w:lang w:val="en-US"/>
              </w:rPr>
              <w:t>hite and quite</w:t>
            </w:r>
          </w:p>
          <w:p w14:paraId="0AB3D60F" w14:textId="77777777" w:rsidR="00D433C5" w:rsidRPr="007159AD" w:rsidRDefault="00D433C5" w:rsidP="00D433C5">
            <w:pPr>
              <w:rPr>
                <w:rFonts w:ascii="Arial" w:hAnsi="Arial" w:cs="Arial"/>
                <w:sz w:val="24"/>
                <w:szCs w:val="24"/>
                <w:lang w:val="en-US"/>
              </w:rPr>
            </w:pPr>
            <w:r w:rsidRPr="007159AD">
              <w:rPr>
                <w:rFonts w:ascii="Segoe UI Symbol" w:eastAsia="MS Gothic" w:hAnsi="Segoe UI Symbol" w:cs="Segoe UI Symbol"/>
                <w:sz w:val="24"/>
                <w:szCs w:val="24"/>
                <w:lang w:val="en-US"/>
              </w:rPr>
              <w:t>☐</w:t>
            </w:r>
            <w:r w:rsidRPr="007159AD">
              <w:rPr>
                <w:rFonts w:ascii="Arial" w:hAnsi="Arial" w:cs="Arial"/>
                <w:sz w:val="24"/>
                <w:szCs w:val="24"/>
                <w:lang w:val="en-US"/>
              </w:rPr>
              <w:t xml:space="preserve"> Normal fornix</w:t>
            </w:r>
          </w:p>
          <w:p w14:paraId="3027B50C" w14:textId="77777777" w:rsidR="00D433C5" w:rsidRPr="007159AD" w:rsidRDefault="00D433C5" w:rsidP="00D433C5">
            <w:pPr>
              <w:rPr>
                <w:rFonts w:ascii="Arial" w:hAnsi="Arial" w:cs="Arial"/>
                <w:b/>
                <w:sz w:val="24"/>
                <w:szCs w:val="24"/>
                <w:lang w:val="en-US"/>
              </w:rPr>
            </w:pPr>
            <w:r w:rsidRPr="007159AD">
              <w:rPr>
                <w:rFonts w:ascii="Segoe UI Symbol" w:eastAsia="MS Gothic" w:hAnsi="Segoe UI Symbol" w:cs="Segoe UI Symbol"/>
                <w:sz w:val="24"/>
                <w:szCs w:val="24"/>
                <w:lang w:val="en-US"/>
              </w:rPr>
              <w:t>☐</w:t>
            </w:r>
            <w:r w:rsidRPr="007159AD">
              <w:rPr>
                <w:rFonts w:ascii="Arial" w:hAnsi="Arial" w:cs="Arial"/>
                <w:b/>
                <w:sz w:val="24"/>
                <w:szCs w:val="24"/>
                <w:lang w:val="en-US"/>
              </w:rPr>
              <w:t>Hyperemia, folicules, suspicious discharge, or any inflammation suggestive signs.</w:t>
            </w:r>
          </w:p>
          <w:p w14:paraId="7E595EA7" w14:textId="77777777" w:rsidR="00D433C5" w:rsidRPr="007159AD" w:rsidRDefault="00D433C5" w:rsidP="00D433C5">
            <w:pPr>
              <w:rPr>
                <w:rFonts w:ascii="Arial" w:hAnsi="Arial" w:cs="Arial"/>
                <w:sz w:val="24"/>
                <w:szCs w:val="24"/>
                <w:lang w:val="en-US"/>
              </w:rPr>
            </w:pPr>
            <w:r w:rsidRPr="007159AD">
              <w:rPr>
                <w:rFonts w:ascii="Segoe UI Symbol" w:eastAsia="MS Gothic" w:hAnsi="Segoe UI Symbol" w:cs="Segoe UI Symbol"/>
                <w:sz w:val="24"/>
                <w:szCs w:val="24"/>
                <w:lang w:val="en-US"/>
              </w:rPr>
              <w:t>☐</w:t>
            </w:r>
            <w:r w:rsidRPr="007159AD">
              <w:rPr>
                <w:rFonts w:ascii="Arial" w:hAnsi="Arial" w:cs="Arial"/>
                <w:sz w:val="24"/>
                <w:szCs w:val="24"/>
                <w:lang w:val="en-US"/>
              </w:rPr>
              <w:t xml:space="preserve"> Clear cornea</w:t>
            </w:r>
          </w:p>
          <w:p w14:paraId="45912FF1" w14:textId="77777777" w:rsidR="00D433C5" w:rsidRPr="007159AD" w:rsidRDefault="00D433C5" w:rsidP="00D433C5">
            <w:pPr>
              <w:rPr>
                <w:rFonts w:ascii="Arial" w:hAnsi="Arial" w:cs="Arial"/>
                <w:b/>
                <w:sz w:val="24"/>
                <w:szCs w:val="24"/>
                <w:lang w:val="en-US"/>
              </w:rPr>
            </w:pPr>
            <w:r w:rsidRPr="007159AD">
              <w:rPr>
                <w:rFonts w:ascii="Segoe UI Symbol" w:eastAsia="MS Gothic" w:hAnsi="Segoe UI Symbol" w:cs="Segoe UI Symbol"/>
                <w:sz w:val="24"/>
                <w:szCs w:val="24"/>
                <w:lang w:val="en-US"/>
              </w:rPr>
              <w:t>☐</w:t>
            </w:r>
            <w:r w:rsidRPr="007159AD">
              <w:rPr>
                <w:rFonts w:ascii="Arial" w:hAnsi="Arial" w:cs="Arial"/>
                <w:b/>
                <w:sz w:val="24"/>
                <w:szCs w:val="24"/>
                <w:lang w:val="en-US"/>
              </w:rPr>
              <w:t>Corneal opacity</w:t>
            </w:r>
          </w:p>
          <w:p w14:paraId="6DE91361" w14:textId="77777777" w:rsidR="00D433C5" w:rsidRPr="007159AD" w:rsidRDefault="00D433C5" w:rsidP="00D433C5">
            <w:pPr>
              <w:rPr>
                <w:rFonts w:ascii="Arial" w:hAnsi="Arial" w:cs="Arial"/>
                <w:sz w:val="24"/>
                <w:szCs w:val="24"/>
                <w:lang w:val="en-US"/>
              </w:rPr>
            </w:pPr>
            <w:r w:rsidRPr="007159AD">
              <w:rPr>
                <w:rFonts w:ascii="Segoe UI Symbol" w:eastAsia="MS Gothic" w:hAnsi="Segoe UI Symbol" w:cs="Segoe UI Symbol"/>
                <w:sz w:val="24"/>
                <w:szCs w:val="24"/>
                <w:lang w:val="en-US"/>
              </w:rPr>
              <w:lastRenderedPageBreak/>
              <w:t>☐</w:t>
            </w:r>
            <w:r w:rsidRPr="007159AD">
              <w:rPr>
                <w:rFonts w:ascii="Arial" w:hAnsi="Arial" w:cs="Arial"/>
                <w:sz w:val="24"/>
                <w:szCs w:val="24"/>
                <w:lang w:val="en-US"/>
              </w:rPr>
              <w:t xml:space="preserve"> Formed anterior chamber, no inflammation signs.</w:t>
            </w:r>
          </w:p>
          <w:p w14:paraId="2199607C" w14:textId="77777777" w:rsidR="00D433C5" w:rsidRPr="007159AD" w:rsidRDefault="00D433C5" w:rsidP="00D433C5">
            <w:pPr>
              <w:rPr>
                <w:rFonts w:ascii="Arial" w:hAnsi="Arial" w:cs="Arial"/>
                <w:sz w:val="24"/>
                <w:szCs w:val="24"/>
                <w:lang w:val="en-US"/>
              </w:rPr>
            </w:pPr>
            <w:r w:rsidRPr="007159AD">
              <w:rPr>
                <w:rFonts w:ascii="Segoe UI Symbol" w:eastAsia="MS Gothic" w:hAnsi="Segoe UI Symbol" w:cs="Segoe UI Symbol"/>
                <w:sz w:val="24"/>
                <w:szCs w:val="24"/>
                <w:lang w:val="en-US"/>
              </w:rPr>
              <w:t>☐</w:t>
            </w:r>
            <w:r w:rsidRPr="007159AD">
              <w:rPr>
                <w:rFonts w:ascii="Arial" w:hAnsi="Arial" w:cs="Arial"/>
                <w:sz w:val="24"/>
                <w:szCs w:val="24"/>
                <w:lang w:val="en-US"/>
              </w:rPr>
              <w:t xml:space="preserve"> Normal iris, normal pupil reflexes.</w:t>
            </w:r>
          </w:p>
          <w:p w14:paraId="14172C6C" w14:textId="77777777" w:rsidR="00D433C5" w:rsidRPr="007159AD" w:rsidRDefault="00D433C5" w:rsidP="00D433C5">
            <w:pPr>
              <w:rPr>
                <w:rFonts w:ascii="Arial" w:hAnsi="Arial" w:cs="Arial"/>
                <w:sz w:val="24"/>
                <w:szCs w:val="24"/>
                <w:lang w:val="en-US"/>
              </w:rPr>
            </w:pPr>
            <w:r w:rsidRPr="007159AD">
              <w:rPr>
                <w:rFonts w:ascii="Segoe UI Symbol" w:eastAsia="MS Gothic" w:hAnsi="Segoe UI Symbol" w:cs="Segoe UI Symbol"/>
                <w:sz w:val="24"/>
                <w:szCs w:val="24"/>
                <w:lang w:val="en-US"/>
              </w:rPr>
              <w:t>☐</w:t>
            </w:r>
            <w:r w:rsidRPr="007159AD">
              <w:rPr>
                <w:rFonts w:ascii="Arial" w:hAnsi="Arial" w:cs="Arial"/>
                <w:sz w:val="24"/>
                <w:szCs w:val="24"/>
                <w:lang w:val="en-US"/>
              </w:rPr>
              <w:t>Clear lens.</w:t>
            </w:r>
          </w:p>
          <w:p w14:paraId="6EEAF171" w14:textId="77777777" w:rsidR="00370548" w:rsidRPr="007159AD" w:rsidRDefault="00370548" w:rsidP="002900B8">
            <w:pPr>
              <w:rPr>
                <w:rFonts w:ascii="Arial" w:hAnsi="Arial" w:cs="Arial"/>
                <w:sz w:val="24"/>
                <w:szCs w:val="24"/>
              </w:rPr>
            </w:pPr>
          </w:p>
        </w:tc>
      </w:tr>
      <w:tr w:rsidR="00D433C5" w:rsidRPr="007159AD" w14:paraId="04D353D4" w14:textId="77777777" w:rsidTr="002900B8">
        <w:trPr>
          <w:trHeight w:val="2969"/>
        </w:trPr>
        <w:tc>
          <w:tcPr>
            <w:tcW w:w="2263" w:type="dxa"/>
          </w:tcPr>
          <w:p w14:paraId="3D173AEB" w14:textId="1D86FA67" w:rsidR="00D433C5" w:rsidRPr="007159AD" w:rsidRDefault="00D433C5" w:rsidP="00D433C5">
            <w:pPr>
              <w:rPr>
                <w:rFonts w:ascii="Arial" w:hAnsi="Arial" w:cs="Arial"/>
                <w:sz w:val="24"/>
                <w:szCs w:val="24"/>
              </w:rPr>
            </w:pPr>
            <w:r w:rsidRPr="007159AD">
              <w:rPr>
                <w:rFonts w:ascii="Arial" w:hAnsi="Arial" w:cs="Arial"/>
                <w:sz w:val="24"/>
                <w:szCs w:val="24"/>
              </w:rPr>
              <w:lastRenderedPageBreak/>
              <w:t>Fundus</w:t>
            </w:r>
          </w:p>
        </w:tc>
        <w:tc>
          <w:tcPr>
            <w:tcW w:w="3261" w:type="dxa"/>
          </w:tcPr>
          <w:p w14:paraId="3F3C0B75" w14:textId="4CF99B11" w:rsidR="00D433C5" w:rsidRPr="007159AD" w:rsidRDefault="00D433C5" w:rsidP="00D433C5">
            <w:pPr>
              <w:rPr>
                <w:rFonts w:ascii="Arial" w:hAnsi="Arial" w:cs="Arial"/>
                <w:sz w:val="24"/>
                <w:szCs w:val="24"/>
                <w:lang w:val="en-US"/>
              </w:rPr>
            </w:pPr>
            <w:r w:rsidRPr="007159AD">
              <w:rPr>
                <w:rFonts w:ascii="Segoe UI Symbol" w:eastAsia="MS Gothic" w:hAnsi="Segoe UI Symbol" w:cs="Segoe UI Symbol"/>
                <w:sz w:val="24"/>
                <w:szCs w:val="24"/>
                <w:lang w:val="en-US"/>
              </w:rPr>
              <w:t>☐</w:t>
            </w:r>
            <w:r w:rsidRPr="007159AD">
              <w:rPr>
                <w:rFonts w:ascii="Arial" w:hAnsi="Arial" w:cs="Arial"/>
                <w:sz w:val="24"/>
                <w:szCs w:val="24"/>
                <w:lang w:val="en-US"/>
              </w:rPr>
              <w:t xml:space="preserve"> Clear media</w:t>
            </w:r>
          </w:p>
          <w:p w14:paraId="7D906948" w14:textId="3B3A71A9" w:rsidR="00D433C5" w:rsidRPr="007159AD" w:rsidRDefault="00D433C5" w:rsidP="00D433C5">
            <w:pPr>
              <w:rPr>
                <w:rFonts w:ascii="Arial" w:hAnsi="Arial" w:cs="Arial"/>
                <w:sz w:val="24"/>
                <w:szCs w:val="24"/>
                <w:lang w:val="en-US"/>
              </w:rPr>
            </w:pPr>
            <w:r w:rsidRPr="007159AD">
              <w:rPr>
                <w:rFonts w:ascii="Segoe UI Symbol" w:eastAsia="MS Gothic" w:hAnsi="Segoe UI Symbol" w:cs="Segoe UI Symbol"/>
                <w:sz w:val="24"/>
                <w:szCs w:val="24"/>
                <w:lang w:val="en-US"/>
              </w:rPr>
              <w:t>☐</w:t>
            </w:r>
            <w:r w:rsidRPr="007159AD">
              <w:rPr>
                <w:rFonts w:ascii="Arial" w:hAnsi="Arial" w:cs="Arial"/>
                <w:sz w:val="24"/>
                <w:szCs w:val="24"/>
                <w:lang w:val="en-US"/>
              </w:rPr>
              <w:t>Optic nerve with normal color, and physiologic cup to disc rate.</w:t>
            </w:r>
          </w:p>
          <w:p w14:paraId="2823F0EF" w14:textId="4527032B" w:rsidR="00D433C5" w:rsidRPr="007159AD" w:rsidRDefault="00D433C5" w:rsidP="00D433C5">
            <w:pPr>
              <w:rPr>
                <w:rFonts w:ascii="Arial" w:hAnsi="Arial" w:cs="Arial"/>
                <w:sz w:val="24"/>
                <w:szCs w:val="24"/>
                <w:lang w:val="en-US"/>
              </w:rPr>
            </w:pPr>
            <w:r w:rsidRPr="007159AD">
              <w:rPr>
                <w:rFonts w:ascii="Segoe UI Symbol" w:eastAsia="MS Gothic" w:hAnsi="Segoe UI Symbol" w:cs="Segoe UI Symbol"/>
                <w:sz w:val="24"/>
                <w:szCs w:val="24"/>
                <w:lang w:val="en-US"/>
              </w:rPr>
              <w:t>☐</w:t>
            </w:r>
            <w:r w:rsidRPr="007159AD">
              <w:rPr>
                <w:rFonts w:ascii="Arial" w:eastAsia="MS Gothic" w:hAnsi="Arial" w:cs="Arial"/>
                <w:sz w:val="24"/>
                <w:szCs w:val="24"/>
                <w:lang w:val="en-US"/>
              </w:rPr>
              <w:t>Macula with f</w:t>
            </w:r>
            <w:r w:rsidRPr="007159AD">
              <w:rPr>
                <w:rFonts w:ascii="Arial" w:hAnsi="Arial" w:cs="Arial"/>
                <w:sz w:val="24"/>
                <w:szCs w:val="24"/>
                <w:lang w:val="en-US"/>
              </w:rPr>
              <w:t>oveolar reflex</w:t>
            </w:r>
          </w:p>
          <w:p w14:paraId="05DECB62" w14:textId="1D3C6392" w:rsidR="00D433C5" w:rsidRPr="007159AD" w:rsidRDefault="00D433C5" w:rsidP="00D433C5">
            <w:pPr>
              <w:rPr>
                <w:rFonts w:ascii="Arial" w:hAnsi="Arial" w:cs="Arial"/>
                <w:sz w:val="24"/>
                <w:szCs w:val="24"/>
                <w:lang w:val="en-US"/>
              </w:rPr>
            </w:pPr>
            <w:r w:rsidRPr="007159AD">
              <w:rPr>
                <w:rFonts w:ascii="Segoe UI Symbol" w:eastAsia="MS Gothic" w:hAnsi="Segoe UI Symbol" w:cs="Segoe UI Symbol"/>
                <w:sz w:val="24"/>
                <w:szCs w:val="24"/>
                <w:lang w:val="en-US"/>
              </w:rPr>
              <w:t>☐</w:t>
            </w:r>
            <w:r w:rsidRPr="007159AD">
              <w:rPr>
                <w:rFonts w:ascii="Arial" w:hAnsi="Arial" w:cs="Arial"/>
                <w:sz w:val="24"/>
                <w:szCs w:val="24"/>
                <w:lang w:val="en-US"/>
              </w:rPr>
              <w:t>Vascular pattern within normal limits</w:t>
            </w:r>
          </w:p>
          <w:p w14:paraId="4F2D17D0" w14:textId="5BB463BF" w:rsidR="00D433C5" w:rsidRPr="007159AD" w:rsidRDefault="00D433C5" w:rsidP="00D433C5">
            <w:pPr>
              <w:rPr>
                <w:rFonts w:ascii="Arial" w:hAnsi="Arial" w:cs="Arial"/>
                <w:sz w:val="24"/>
                <w:szCs w:val="24"/>
                <w:lang w:val="en-US"/>
              </w:rPr>
            </w:pPr>
            <w:r w:rsidRPr="007159AD">
              <w:rPr>
                <w:rFonts w:ascii="Segoe UI Symbol" w:eastAsia="MS Gothic" w:hAnsi="Segoe UI Symbol" w:cs="Segoe UI Symbol"/>
                <w:sz w:val="24"/>
                <w:szCs w:val="24"/>
                <w:lang w:val="en-US"/>
              </w:rPr>
              <w:t>☐</w:t>
            </w:r>
            <w:r w:rsidRPr="007159AD">
              <w:rPr>
                <w:rFonts w:ascii="Arial" w:eastAsia="MS Gothic" w:hAnsi="Arial" w:cs="Arial"/>
                <w:sz w:val="24"/>
                <w:szCs w:val="24"/>
                <w:lang w:val="en-US"/>
              </w:rPr>
              <w:t xml:space="preserve">No retinal dettachment. </w:t>
            </w:r>
          </w:p>
          <w:p w14:paraId="0FF75CA9" w14:textId="2722040C" w:rsidR="00D433C5" w:rsidRPr="007159AD" w:rsidRDefault="00D433C5" w:rsidP="00D433C5">
            <w:pPr>
              <w:rPr>
                <w:rFonts w:ascii="Arial" w:hAnsi="Arial" w:cs="Arial"/>
                <w:b/>
                <w:sz w:val="24"/>
                <w:szCs w:val="24"/>
                <w:lang w:val="en-US"/>
              </w:rPr>
            </w:pPr>
            <w:r w:rsidRPr="007159AD">
              <w:rPr>
                <w:rFonts w:ascii="Segoe UI Symbol" w:eastAsia="MS Gothic" w:hAnsi="Segoe UI Symbol" w:cs="Segoe UI Symbol"/>
                <w:sz w:val="24"/>
                <w:szCs w:val="24"/>
                <w:lang w:val="en-US"/>
              </w:rPr>
              <w:t>☐</w:t>
            </w:r>
            <w:r w:rsidRPr="007159AD">
              <w:rPr>
                <w:rFonts w:ascii="Arial" w:eastAsia="MS Gothic" w:hAnsi="Arial" w:cs="Arial"/>
                <w:b/>
                <w:sz w:val="24"/>
                <w:szCs w:val="24"/>
                <w:lang w:val="en-US"/>
              </w:rPr>
              <w:t>Any i</w:t>
            </w:r>
            <w:r w:rsidRPr="007159AD">
              <w:rPr>
                <w:rFonts w:ascii="Arial" w:hAnsi="Arial" w:cs="Arial"/>
                <w:b/>
                <w:sz w:val="24"/>
                <w:szCs w:val="24"/>
                <w:lang w:val="en-US"/>
              </w:rPr>
              <w:t>nflammatory sings</w:t>
            </w:r>
          </w:p>
          <w:p w14:paraId="1FAA678F" w14:textId="405912AC" w:rsidR="00D433C5" w:rsidRPr="007159AD" w:rsidRDefault="00D433C5" w:rsidP="00D433C5">
            <w:pPr>
              <w:rPr>
                <w:rFonts w:ascii="Arial" w:hAnsi="Arial" w:cs="Arial"/>
                <w:sz w:val="24"/>
                <w:szCs w:val="24"/>
                <w:lang w:val="en-US"/>
              </w:rPr>
            </w:pPr>
            <w:r w:rsidRPr="007159AD">
              <w:rPr>
                <w:rFonts w:ascii="Arial" w:hAnsi="Arial" w:cs="Arial"/>
                <w:sz w:val="24"/>
                <w:szCs w:val="24"/>
                <w:lang w:val="en-US"/>
              </w:rPr>
              <w:t xml:space="preserve">Other alterations: </w:t>
            </w:r>
          </w:p>
          <w:p w14:paraId="67539A36" w14:textId="77777777" w:rsidR="00D433C5" w:rsidRPr="007159AD" w:rsidRDefault="00D433C5" w:rsidP="00D433C5">
            <w:pPr>
              <w:rPr>
                <w:rFonts w:ascii="Arial" w:hAnsi="Arial" w:cs="Arial"/>
                <w:sz w:val="24"/>
                <w:szCs w:val="24"/>
                <w:lang w:val="en-US"/>
              </w:rPr>
            </w:pPr>
          </w:p>
          <w:p w14:paraId="0D4FEB7A" w14:textId="77777777" w:rsidR="00D433C5" w:rsidRPr="007159AD" w:rsidRDefault="00D433C5" w:rsidP="00D433C5">
            <w:pPr>
              <w:rPr>
                <w:rFonts w:ascii="Arial" w:hAnsi="Arial" w:cs="Arial"/>
                <w:sz w:val="24"/>
                <w:szCs w:val="24"/>
                <w:lang w:val="en-US"/>
              </w:rPr>
            </w:pPr>
          </w:p>
        </w:tc>
        <w:tc>
          <w:tcPr>
            <w:tcW w:w="3299" w:type="dxa"/>
          </w:tcPr>
          <w:p w14:paraId="3D179113" w14:textId="77777777" w:rsidR="00D433C5" w:rsidRPr="007159AD" w:rsidRDefault="00D433C5" w:rsidP="00D433C5">
            <w:pPr>
              <w:rPr>
                <w:rFonts w:ascii="Arial" w:hAnsi="Arial" w:cs="Arial"/>
                <w:sz w:val="24"/>
                <w:szCs w:val="24"/>
                <w:lang w:val="en-US"/>
              </w:rPr>
            </w:pPr>
            <w:r w:rsidRPr="007159AD">
              <w:rPr>
                <w:rFonts w:ascii="Segoe UI Symbol" w:eastAsia="MS Gothic" w:hAnsi="Segoe UI Symbol" w:cs="Segoe UI Symbol"/>
                <w:sz w:val="24"/>
                <w:szCs w:val="24"/>
                <w:lang w:val="en-US"/>
              </w:rPr>
              <w:t>☐</w:t>
            </w:r>
            <w:r w:rsidRPr="007159AD">
              <w:rPr>
                <w:rFonts w:ascii="Arial" w:hAnsi="Arial" w:cs="Arial"/>
                <w:sz w:val="24"/>
                <w:szCs w:val="24"/>
                <w:lang w:val="en-US"/>
              </w:rPr>
              <w:t xml:space="preserve"> Clear media</w:t>
            </w:r>
          </w:p>
          <w:p w14:paraId="4C254D15" w14:textId="77777777" w:rsidR="00D433C5" w:rsidRPr="007159AD" w:rsidRDefault="00D433C5" w:rsidP="00D433C5">
            <w:pPr>
              <w:rPr>
                <w:rFonts w:ascii="Arial" w:hAnsi="Arial" w:cs="Arial"/>
                <w:sz w:val="24"/>
                <w:szCs w:val="24"/>
                <w:lang w:val="en-US"/>
              </w:rPr>
            </w:pPr>
            <w:r w:rsidRPr="007159AD">
              <w:rPr>
                <w:rFonts w:ascii="Segoe UI Symbol" w:eastAsia="MS Gothic" w:hAnsi="Segoe UI Symbol" w:cs="Segoe UI Symbol"/>
                <w:sz w:val="24"/>
                <w:szCs w:val="24"/>
                <w:lang w:val="en-US"/>
              </w:rPr>
              <w:t>☐</w:t>
            </w:r>
            <w:r w:rsidRPr="007159AD">
              <w:rPr>
                <w:rFonts w:ascii="Arial" w:hAnsi="Arial" w:cs="Arial"/>
                <w:sz w:val="24"/>
                <w:szCs w:val="24"/>
                <w:lang w:val="en-US"/>
              </w:rPr>
              <w:t>Optic nerve with normal color, and physiologic cup to disc rate.</w:t>
            </w:r>
          </w:p>
          <w:p w14:paraId="4E0B0DE6" w14:textId="77777777" w:rsidR="00D433C5" w:rsidRPr="007159AD" w:rsidRDefault="00D433C5" w:rsidP="00D433C5">
            <w:pPr>
              <w:rPr>
                <w:rFonts w:ascii="Arial" w:hAnsi="Arial" w:cs="Arial"/>
                <w:sz w:val="24"/>
                <w:szCs w:val="24"/>
                <w:lang w:val="en-US"/>
              </w:rPr>
            </w:pPr>
            <w:r w:rsidRPr="007159AD">
              <w:rPr>
                <w:rFonts w:ascii="Segoe UI Symbol" w:eastAsia="MS Gothic" w:hAnsi="Segoe UI Symbol" w:cs="Segoe UI Symbol"/>
                <w:sz w:val="24"/>
                <w:szCs w:val="24"/>
                <w:lang w:val="en-US"/>
              </w:rPr>
              <w:t>☐</w:t>
            </w:r>
            <w:r w:rsidRPr="007159AD">
              <w:rPr>
                <w:rFonts w:ascii="Arial" w:eastAsia="MS Gothic" w:hAnsi="Arial" w:cs="Arial"/>
                <w:sz w:val="24"/>
                <w:szCs w:val="24"/>
                <w:lang w:val="en-US"/>
              </w:rPr>
              <w:t>Macula with f</w:t>
            </w:r>
            <w:r w:rsidRPr="007159AD">
              <w:rPr>
                <w:rFonts w:ascii="Arial" w:hAnsi="Arial" w:cs="Arial"/>
                <w:sz w:val="24"/>
                <w:szCs w:val="24"/>
                <w:lang w:val="en-US"/>
              </w:rPr>
              <w:t>oveolar reflex</w:t>
            </w:r>
          </w:p>
          <w:p w14:paraId="19210048" w14:textId="77777777" w:rsidR="00D433C5" w:rsidRPr="007159AD" w:rsidRDefault="00D433C5" w:rsidP="00D433C5">
            <w:pPr>
              <w:rPr>
                <w:rFonts w:ascii="Arial" w:hAnsi="Arial" w:cs="Arial"/>
                <w:sz w:val="24"/>
                <w:szCs w:val="24"/>
                <w:lang w:val="en-US"/>
              </w:rPr>
            </w:pPr>
            <w:r w:rsidRPr="007159AD">
              <w:rPr>
                <w:rFonts w:ascii="Segoe UI Symbol" w:eastAsia="MS Gothic" w:hAnsi="Segoe UI Symbol" w:cs="Segoe UI Symbol"/>
                <w:sz w:val="24"/>
                <w:szCs w:val="24"/>
                <w:lang w:val="en-US"/>
              </w:rPr>
              <w:t>☐</w:t>
            </w:r>
            <w:r w:rsidRPr="007159AD">
              <w:rPr>
                <w:rFonts w:ascii="Arial" w:hAnsi="Arial" w:cs="Arial"/>
                <w:sz w:val="24"/>
                <w:szCs w:val="24"/>
                <w:lang w:val="en-US"/>
              </w:rPr>
              <w:t>Vascular pattern within normal limits</w:t>
            </w:r>
          </w:p>
          <w:p w14:paraId="221487D3" w14:textId="77777777" w:rsidR="00D433C5" w:rsidRPr="007159AD" w:rsidRDefault="00D433C5" w:rsidP="00D433C5">
            <w:pPr>
              <w:rPr>
                <w:rFonts w:ascii="Arial" w:hAnsi="Arial" w:cs="Arial"/>
                <w:sz w:val="24"/>
                <w:szCs w:val="24"/>
                <w:lang w:val="en-US"/>
              </w:rPr>
            </w:pPr>
            <w:r w:rsidRPr="007159AD">
              <w:rPr>
                <w:rFonts w:ascii="Segoe UI Symbol" w:eastAsia="MS Gothic" w:hAnsi="Segoe UI Symbol" w:cs="Segoe UI Symbol"/>
                <w:sz w:val="24"/>
                <w:szCs w:val="24"/>
                <w:lang w:val="en-US"/>
              </w:rPr>
              <w:t>☐</w:t>
            </w:r>
            <w:r w:rsidRPr="007159AD">
              <w:rPr>
                <w:rFonts w:ascii="Arial" w:eastAsia="MS Gothic" w:hAnsi="Arial" w:cs="Arial"/>
                <w:sz w:val="24"/>
                <w:szCs w:val="24"/>
                <w:lang w:val="en-US"/>
              </w:rPr>
              <w:t xml:space="preserve">No retinal dettachment. </w:t>
            </w:r>
          </w:p>
          <w:p w14:paraId="08AB6FF0" w14:textId="77777777" w:rsidR="00D433C5" w:rsidRPr="007159AD" w:rsidRDefault="00D433C5" w:rsidP="00D433C5">
            <w:pPr>
              <w:rPr>
                <w:rFonts w:ascii="Arial" w:hAnsi="Arial" w:cs="Arial"/>
                <w:sz w:val="24"/>
                <w:szCs w:val="24"/>
                <w:lang w:val="en-US"/>
              </w:rPr>
            </w:pPr>
            <w:r w:rsidRPr="007159AD">
              <w:rPr>
                <w:rFonts w:ascii="Segoe UI Symbol" w:eastAsia="MS Gothic" w:hAnsi="Segoe UI Symbol" w:cs="Segoe UI Symbol"/>
                <w:sz w:val="24"/>
                <w:szCs w:val="24"/>
                <w:lang w:val="en-US"/>
              </w:rPr>
              <w:t>☐</w:t>
            </w:r>
            <w:r w:rsidRPr="007159AD">
              <w:rPr>
                <w:rFonts w:ascii="Arial" w:eastAsia="MS Gothic" w:hAnsi="Arial" w:cs="Arial"/>
                <w:b/>
                <w:sz w:val="24"/>
                <w:szCs w:val="24"/>
                <w:lang w:val="en-US"/>
              </w:rPr>
              <w:t>Any inflammatory sings</w:t>
            </w:r>
          </w:p>
          <w:p w14:paraId="33F20C33" w14:textId="77777777" w:rsidR="00D433C5" w:rsidRPr="007159AD" w:rsidRDefault="00D433C5" w:rsidP="00D433C5">
            <w:pPr>
              <w:rPr>
                <w:rFonts w:ascii="Arial" w:hAnsi="Arial" w:cs="Arial"/>
                <w:sz w:val="24"/>
                <w:szCs w:val="24"/>
                <w:lang w:val="en-US"/>
              </w:rPr>
            </w:pPr>
            <w:r w:rsidRPr="007159AD">
              <w:rPr>
                <w:rFonts w:ascii="Arial" w:hAnsi="Arial" w:cs="Arial"/>
                <w:sz w:val="24"/>
                <w:szCs w:val="24"/>
                <w:lang w:val="en-US"/>
              </w:rPr>
              <w:t xml:space="preserve">Other alterations: </w:t>
            </w:r>
          </w:p>
          <w:p w14:paraId="67CADB57" w14:textId="77777777" w:rsidR="00D433C5" w:rsidRPr="007159AD" w:rsidRDefault="00D433C5" w:rsidP="00D433C5">
            <w:pPr>
              <w:rPr>
                <w:rFonts w:ascii="Arial" w:hAnsi="Arial" w:cs="Arial"/>
                <w:sz w:val="24"/>
                <w:szCs w:val="24"/>
                <w:lang w:val="en-US"/>
              </w:rPr>
            </w:pPr>
          </w:p>
          <w:p w14:paraId="22B49560" w14:textId="77777777" w:rsidR="00D433C5" w:rsidRPr="007159AD" w:rsidRDefault="00D433C5" w:rsidP="00D433C5">
            <w:pPr>
              <w:rPr>
                <w:rFonts w:ascii="Arial" w:hAnsi="Arial" w:cs="Arial"/>
                <w:sz w:val="24"/>
                <w:szCs w:val="24"/>
              </w:rPr>
            </w:pPr>
          </w:p>
        </w:tc>
      </w:tr>
      <w:tr w:rsidR="00370548" w:rsidRPr="007159AD" w14:paraId="62839BC5" w14:textId="77777777" w:rsidTr="002900B8">
        <w:trPr>
          <w:trHeight w:val="476"/>
        </w:trPr>
        <w:tc>
          <w:tcPr>
            <w:tcW w:w="2263" w:type="dxa"/>
          </w:tcPr>
          <w:p w14:paraId="3A439839" w14:textId="64BDB49F" w:rsidR="00370548" w:rsidRPr="007159AD" w:rsidRDefault="00D433C5" w:rsidP="002900B8">
            <w:pPr>
              <w:rPr>
                <w:rFonts w:ascii="Arial" w:hAnsi="Arial" w:cs="Arial"/>
                <w:sz w:val="24"/>
                <w:szCs w:val="24"/>
              </w:rPr>
            </w:pPr>
            <w:r w:rsidRPr="007159AD">
              <w:rPr>
                <w:rFonts w:ascii="Arial" w:hAnsi="Arial" w:cs="Arial"/>
                <w:sz w:val="24"/>
                <w:szCs w:val="24"/>
              </w:rPr>
              <w:t>Diagnosis</w:t>
            </w:r>
          </w:p>
        </w:tc>
        <w:tc>
          <w:tcPr>
            <w:tcW w:w="6560" w:type="dxa"/>
            <w:gridSpan w:val="2"/>
          </w:tcPr>
          <w:p w14:paraId="4E33A2FD" w14:textId="4FA46DCE" w:rsidR="00370548" w:rsidRPr="007159AD" w:rsidRDefault="00370548" w:rsidP="002900B8">
            <w:pPr>
              <w:rPr>
                <w:rFonts w:ascii="Arial" w:hAnsi="Arial" w:cs="Arial"/>
                <w:sz w:val="24"/>
                <w:szCs w:val="24"/>
              </w:rPr>
            </w:pPr>
            <w:r w:rsidRPr="007159AD">
              <w:rPr>
                <w:rFonts w:ascii="Segoe UI Symbol" w:eastAsia="MS Gothic" w:hAnsi="Segoe UI Symbol" w:cs="Segoe UI Symbol"/>
                <w:sz w:val="24"/>
                <w:szCs w:val="24"/>
              </w:rPr>
              <w:t>☐</w:t>
            </w:r>
            <w:r w:rsidR="00D433C5" w:rsidRPr="007159AD">
              <w:rPr>
                <w:rFonts w:ascii="Arial" w:hAnsi="Arial" w:cs="Arial"/>
                <w:sz w:val="24"/>
                <w:szCs w:val="24"/>
              </w:rPr>
              <w:t>Ophthalmologically healthy</w:t>
            </w:r>
          </w:p>
          <w:p w14:paraId="2E00AD69" w14:textId="3E726E5F" w:rsidR="00370548" w:rsidRPr="007159AD" w:rsidRDefault="00370548" w:rsidP="002900B8">
            <w:pPr>
              <w:rPr>
                <w:rFonts w:ascii="Arial" w:hAnsi="Arial" w:cs="Arial"/>
                <w:sz w:val="24"/>
                <w:szCs w:val="24"/>
              </w:rPr>
            </w:pPr>
            <w:r w:rsidRPr="007159AD">
              <w:rPr>
                <w:rFonts w:ascii="Segoe UI Symbol" w:eastAsia="MS Gothic" w:hAnsi="Segoe UI Symbol" w:cs="Segoe UI Symbol"/>
                <w:sz w:val="24"/>
                <w:szCs w:val="24"/>
              </w:rPr>
              <w:t>☐</w:t>
            </w:r>
            <w:r w:rsidR="00D433C5" w:rsidRPr="007159AD">
              <w:rPr>
                <w:rFonts w:ascii="Arial" w:eastAsia="MS Gothic" w:hAnsi="Arial" w:cs="Arial"/>
                <w:b/>
                <w:sz w:val="24"/>
                <w:szCs w:val="24"/>
                <w:lang w:val="en-US"/>
              </w:rPr>
              <w:t>Other</w:t>
            </w:r>
          </w:p>
          <w:p w14:paraId="6B096564" w14:textId="77777777" w:rsidR="00370548" w:rsidRPr="007159AD" w:rsidRDefault="00370548" w:rsidP="002900B8">
            <w:pPr>
              <w:rPr>
                <w:rFonts w:ascii="Arial" w:hAnsi="Arial" w:cs="Arial"/>
                <w:sz w:val="24"/>
                <w:szCs w:val="24"/>
              </w:rPr>
            </w:pPr>
          </w:p>
        </w:tc>
      </w:tr>
      <w:tr w:rsidR="00370548" w:rsidRPr="009A09E7" w14:paraId="62CB2607" w14:textId="77777777" w:rsidTr="00D433C5">
        <w:trPr>
          <w:trHeight w:val="1458"/>
        </w:trPr>
        <w:tc>
          <w:tcPr>
            <w:tcW w:w="2263" w:type="dxa"/>
          </w:tcPr>
          <w:p w14:paraId="6DFBCAE0" w14:textId="77777777" w:rsidR="00370548" w:rsidRPr="007159AD" w:rsidRDefault="00370548" w:rsidP="002900B8">
            <w:pPr>
              <w:rPr>
                <w:rFonts w:ascii="Arial" w:hAnsi="Arial" w:cs="Arial"/>
                <w:sz w:val="24"/>
                <w:szCs w:val="24"/>
              </w:rPr>
            </w:pPr>
            <w:r w:rsidRPr="007159AD">
              <w:rPr>
                <w:rFonts w:ascii="Arial" w:hAnsi="Arial" w:cs="Arial"/>
                <w:sz w:val="24"/>
                <w:szCs w:val="24"/>
              </w:rPr>
              <w:t>Plan</w:t>
            </w:r>
          </w:p>
        </w:tc>
        <w:tc>
          <w:tcPr>
            <w:tcW w:w="6560" w:type="dxa"/>
            <w:gridSpan w:val="2"/>
          </w:tcPr>
          <w:p w14:paraId="6FA2EC4F" w14:textId="25BAF610" w:rsidR="00370548" w:rsidRPr="007159AD" w:rsidRDefault="00370548" w:rsidP="002900B8">
            <w:pPr>
              <w:rPr>
                <w:rFonts w:ascii="Arial" w:hAnsi="Arial" w:cs="Arial"/>
                <w:sz w:val="24"/>
                <w:szCs w:val="24"/>
                <w:lang w:val="en-US"/>
              </w:rPr>
            </w:pPr>
            <w:r w:rsidRPr="007159AD">
              <w:rPr>
                <w:rFonts w:ascii="Segoe UI Symbol" w:eastAsia="MS Gothic" w:hAnsi="Segoe UI Symbol" w:cs="Segoe UI Symbol"/>
                <w:sz w:val="24"/>
                <w:szCs w:val="24"/>
                <w:lang w:val="en-US"/>
              </w:rPr>
              <w:t>☐</w:t>
            </w:r>
            <w:r w:rsidRPr="007159AD">
              <w:rPr>
                <w:rFonts w:ascii="Arial" w:hAnsi="Arial" w:cs="Arial"/>
                <w:sz w:val="24"/>
                <w:szCs w:val="24"/>
                <w:lang w:val="en-US"/>
              </w:rPr>
              <w:t xml:space="preserve"> </w:t>
            </w:r>
            <w:r w:rsidR="00D433C5" w:rsidRPr="007159AD">
              <w:rPr>
                <w:rFonts w:ascii="Arial" w:hAnsi="Arial" w:cs="Arial"/>
                <w:sz w:val="24"/>
                <w:szCs w:val="24"/>
                <w:lang w:val="en-US"/>
              </w:rPr>
              <w:t>The subject is eligible to participate on the trial.</w:t>
            </w:r>
          </w:p>
          <w:p w14:paraId="58507321" w14:textId="417B064E" w:rsidR="00370548" w:rsidRPr="007159AD" w:rsidRDefault="00370548" w:rsidP="002900B8">
            <w:pPr>
              <w:rPr>
                <w:rFonts w:ascii="Arial" w:eastAsia="MS Gothic" w:hAnsi="Arial" w:cs="Arial"/>
                <w:b/>
                <w:sz w:val="24"/>
                <w:szCs w:val="24"/>
                <w:lang w:val="en-US"/>
              </w:rPr>
            </w:pPr>
            <w:r w:rsidRPr="007159AD">
              <w:rPr>
                <w:rFonts w:ascii="Segoe UI Symbol" w:eastAsia="MS Gothic" w:hAnsi="Segoe UI Symbol" w:cs="Segoe UI Symbol"/>
                <w:sz w:val="24"/>
                <w:szCs w:val="24"/>
                <w:lang w:val="en-US"/>
              </w:rPr>
              <w:t>☐</w:t>
            </w:r>
            <w:r w:rsidRPr="007159AD">
              <w:rPr>
                <w:rFonts w:ascii="Arial" w:hAnsi="Arial" w:cs="Arial"/>
                <w:sz w:val="24"/>
                <w:szCs w:val="24"/>
                <w:lang w:val="en-US"/>
              </w:rPr>
              <w:t xml:space="preserve"> </w:t>
            </w:r>
            <w:r w:rsidR="00D433C5" w:rsidRPr="007159AD">
              <w:rPr>
                <w:rFonts w:ascii="Arial" w:eastAsia="MS Gothic" w:hAnsi="Arial" w:cs="Arial"/>
                <w:b/>
                <w:sz w:val="24"/>
                <w:szCs w:val="24"/>
                <w:lang w:val="en-US"/>
              </w:rPr>
              <w:t xml:space="preserve">The diagnosis is associated with changes on corneal sensitivity, thus the subject cannot participate. </w:t>
            </w:r>
          </w:p>
          <w:p w14:paraId="215DB080" w14:textId="2E7A7C35" w:rsidR="00370548" w:rsidRPr="007159AD" w:rsidRDefault="00370548" w:rsidP="002900B8">
            <w:pPr>
              <w:rPr>
                <w:rFonts w:ascii="Arial" w:hAnsi="Arial" w:cs="Arial"/>
                <w:sz w:val="24"/>
                <w:szCs w:val="24"/>
                <w:lang w:val="en-US"/>
              </w:rPr>
            </w:pPr>
            <w:r w:rsidRPr="007159AD">
              <w:rPr>
                <w:rFonts w:ascii="Arial" w:hAnsi="Arial" w:cs="Arial"/>
                <w:sz w:val="24"/>
                <w:szCs w:val="24"/>
                <w:lang w:val="en-US"/>
              </w:rPr>
              <w:tab/>
            </w:r>
            <w:r w:rsidRPr="007159AD">
              <w:rPr>
                <w:rFonts w:ascii="Segoe UI Symbol" w:eastAsia="MS Gothic" w:hAnsi="Segoe UI Symbol" w:cs="Segoe UI Symbol"/>
                <w:sz w:val="24"/>
                <w:szCs w:val="24"/>
                <w:lang w:val="en-US"/>
              </w:rPr>
              <w:t>☐</w:t>
            </w:r>
            <w:r w:rsidR="00D433C5" w:rsidRPr="007159AD">
              <w:rPr>
                <w:rFonts w:ascii="Arial" w:eastAsia="MS Gothic" w:hAnsi="Arial" w:cs="Arial"/>
                <w:sz w:val="24"/>
                <w:szCs w:val="24"/>
                <w:lang w:val="en-US"/>
              </w:rPr>
              <w:t xml:space="preserve">A visit to the ophthalmologist is required. </w:t>
            </w:r>
          </w:p>
          <w:p w14:paraId="2248ED7A" w14:textId="7EEEE797" w:rsidR="00370548" w:rsidRPr="007159AD" w:rsidRDefault="00370548" w:rsidP="002900B8">
            <w:pPr>
              <w:rPr>
                <w:rFonts w:ascii="Arial" w:hAnsi="Arial" w:cs="Arial"/>
                <w:sz w:val="24"/>
                <w:szCs w:val="24"/>
                <w:lang w:val="en-US"/>
              </w:rPr>
            </w:pPr>
            <w:r w:rsidRPr="007159AD">
              <w:rPr>
                <w:rFonts w:ascii="Arial" w:hAnsi="Arial" w:cs="Arial"/>
                <w:sz w:val="24"/>
                <w:szCs w:val="24"/>
                <w:lang w:val="en-US"/>
              </w:rPr>
              <w:tab/>
            </w:r>
            <w:r w:rsidRPr="007159AD">
              <w:rPr>
                <w:rFonts w:ascii="Segoe UI Symbol" w:eastAsia="MS Gothic" w:hAnsi="Segoe UI Symbol" w:cs="Segoe UI Symbol"/>
                <w:sz w:val="24"/>
                <w:szCs w:val="24"/>
                <w:lang w:val="en-US"/>
              </w:rPr>
              <w:t>☐</w:t>
            </w:r>
            <w:r w:rsidRPr="007159AD">
              <w:rPr>
                <w:rFonts w:ascii="Arial" w:hAnsi="Arial" w:cs="Arial"/>
                <w:sz w:val="24"/>
                <w:szCs w:val="24"/>
                <w:lang w:val="en-US"/>
              </w:rPr>
              <w:t xml:space="preserve">No </w:t>
            </w:r>
            <w:r w:rsidR="00D433C5" w:rsidRPr="007159AD">
              <w:rPr>
                <w:rFonts w:ascii="Arial" w:hAnsi="Arial" w:cs="Arial"/>
                <w:sz w:val="24"/>
                <w:szCs w:val="24"/>
                <w:lang w:val="en-US"/>
              </w:rPr>
              <w:t xml:space="preserve">further attention is required. </w:t>
            </w:r>
          </w:p>
        </w:tc>
      </w:tr>
    </w:tbl>
    <w:p w14:paraId="267ECA0A" w14:textId="77777777" w:rsidR="00370548" w:rsidRPr="00D433C5" w:rsidRDefault="00370548" w:rsidP="00370548">
      <w:pPr>
        <w:rPr>
          <w:lang w:val="en-US"/>
        </w:rPr>
      </w:pPr>
    </w:p>
    <w:p w14:paraId="2D314805" w14:textId="117FDC1E" w:rsidR="00D24677" w:rsidRPr="00D433C5" w:rsidRDefault="00D24677">
      <w:pPr>
        <w:rPr>
          <w:rFonts w:eastAsiaTheme="majorEastAsia" w:cs="Arial"/>
          <w:szCs w:val="24"/>
          <w:lang w:val="en-US"/>
        </w:rPr>
      </w:pPr>
      <w:r w:rsidRPr="00D433C5">
        <w:rPr>
          <w:lang w:val="en-US"/>
        </w:rPr>
        <w:br w:type="page"/>
      </w:r>
    </w:p>
    <w:p w14:paraId="0997BC5A" w14:textId="04E58479" w:rsidR="00D24677" w:rsidRDefault="00D24677" w:rsidP="00B71574">
      <w:pPr>
        <w:ind w:left="708"/>
        <w:rPr>
          <w:lang w:val="en-US"/>
        </w:rPr>
      </w:pPr>
      <w:r>
        <w:rPr>
          <w:lang w:val="en-US"/>
        </w:rPr>
        <w:lastRenderedPageBreak/>
        <w:t>Appendix 2.2</w:t>
      </w:r>
    </w:p>
    <w:p w14:paraId="7417D232" w14:textId="38D34224" w:rsidR="00D24677" w:rsidRDefault="00D24677" w:rsidP="00B71574">
      <w:pPr>
        <w:ind w:left="708"/>
        <w:rPr>
          <w:lang w:val="en-US"/>
        </w:rPr>
      </w:pPr>
      <w:r>
        <w:rPr>
          <w:lang w:val="en-US"/>
        </w:rPr>
        <w:t>Volunteers registry list</w:t>
      </w:r>
    </w:p>
    <w:p w14:paraId="7B32AECE" w14:textId="77777777" w:rsidR="00BE5BCE" w:rsidRPr="00E37C7D" w:rsidRDefault="00BE5BCE" w:rsidP="00BE5BCE">
      <w:pPr>
        <w:rPr>
          <w:rFonts w:cs="Arial"/>
          <w:szCs w:val="24"/>
        </w:rPr>
      </w:pPr>
    </w:p>
    <w:tbl>
      <w:tblPr>
        <w:tblStyle w:val="Tablaconcuadrcula"/>
        <w:tblW w:w="0" w:type="auto"/>
        <w:tblLook w:val="04A0" w:firstRow="1" w:lastRow="0" w:firstColumn="1" w:lastColumn="0" w:noHBand="0" w:noVBand="1"/>
      </w:tblPr>
      <w:tblGrid>
        <w:gridCol w:w="1099"/>
        <w:gridCol w:w="4157"/>
        <w:gridCol w:w="1359"/>
        <w:gridCol w:w="2213"/>
      </w:tblGrid>
      <w:tr w:rsidR="00BE5BCE" w:rsidRPr="00801292" w14:paraId="438FBD1F" w14:textId="77777777" w:rsidTr="00936C4F">
        <w:tc>
          <w:tcPr>
            <w:tcW w:w="1101" w:type="dxa"/>
          </w:tcPr>
          <w:p w14:paraId="62690EF8" w14:textId="6B37686E" w:rsidR="00BE5BCE" w:rsidRPr="00E37C7D" w:rsidRDefault="00BE5BCE" w:rsidP="00936C4F">
            <w:pPr>
              <w:jc w:val="center"/>
              <w:rPr>
                <w:rFonts w:ascii="Arial" w:hAnsi="Arial" w:cs="Arial"/>
                <w:sz w:val="24"/>
                <w:szCs w:val="24"/>
              </w:rPr>
            </w:pPr>
            <w:r w:rsidRPr="00E37C7D">
              <w:rPr>
                <w:rFonts w:ascii="Arial" w:hAnsi="Arial" w:cs="Arial"/>
                <w:sz w:val="24"/>
                <w:szCs w:val="24"/>
              </w:rPr>
              <w:t>ID</w:t>
            </w:r>
            <w:r>
              <w:rPr>
                <w:rFonts w:ascii="Arial" w:hAnsi="Arial" w:cs="Arial"/>
                <w:sz w:val="24"/>
                <w:szCs w:val="24"/>
              </w:rPr>
              <w:t xml:space="preserve"> number</w:t>
            </w:r>
          </w:p>
        </w:tc>
        <w:tc>
          <w:tcPr>
            <w:tcW w:w="4252" w:type="dxa"/>
          </w:tcPr>
          <w:p w14:paraId="73701CED" w14:textId="2B84E6DB" w:rsidR="00BE5BCE" w:rsidRPr="00E37C7D" w:rsidRDefault="00BE5BCE" w:rsidP="00936C4F">
            <w:pPr>
              <w:jc w:val="center"/>
              <w:rPr>
                <w:rFonts w:ascii="Arial" w:hAnsi="Arial" w:cs="Arial"/>
                <w:sz w:val="24"/>
                <w:szCs w:val="24"/>
              </w:rPr>
            </w:pPr>
            <w:r>
              <w:rPr>
                <w:rFonts w:ascii="Arial" w:hAnsi="Arial" w:cs="Arial"/>
                <w:sz w:val="24"/>
                <w:szCs w:val="24"/>
              </w:rPr>
              <w:t>Name</w:t>
            </w:r>
          </w:p>
        </w:tc>
        <w:tc>
          <w:tcPr>
            <w:tcW w:w="1380" w:type="dxa"/>
          </w:tcPr>
          <w:p w14:paraId="2F12B253" w14:textId="65A5A559" w:rsidR="00BE5BCE" w:rsidRPr="00E37C7D" w:rsidRDefault="00BE5BCE" w:rsidP="00936C4F">
            <w:pPr>
              <w:jc w:val="center"/>
              <w:rPr>
                <w:rFonts w:ascii="Arial" w:hAnsi="Arial" w:cs="Arial"/>
                <w:sz w:val="24"/>
                <w:szCs w:val="24"/>
              </w:rPr>
            </w:pPr>
            <w:r>
              <w:rPr>
                <w:rFonts w:ascii="Arial" w:hAnsi="Arial" w:cs="Arial"/>
                <w:sz w:val="24"/>
                <w:szCs w:val="24"/>
              </w:rPr>
              <w:t xml:space="preserve">Age </w:t>
            </w:r>
          </w:p>
        </w:tc>
        <w:tc>
          <w:tcPr>
            <w:tcW w:w="2245" w:type="dxa"/>
          </w:tcPr>
          <w:p w14:paraId="7B4FE84D" w14:textId="29C23CCF" w:rsidR="00BE5BCE" w:rsidRPr="00E37C7D" w:rsidRDefault="00BE5BCE" w:rsidP="00936C4F">
            <w:pPr>
              <w:jc w:val="center"/>
              <w:rPr>
                <w:rFonts w:ascii="Arial" w:hAnsi="Arial" w:cs="Arial"/>
                <w:sz w:val="24"/>
                <w:szCs w:val="24"/>
              </w:rPr>
            </w:pPr>
            <w:r>
              <w:rPr>
                <w:rFonts w:ascii="Arial" w:hAnsi="Arial" w:cs="Arial"/>
                <w:sz w:val="24"/>
                <w:szCs w:val="24"/>
              </w:rPr>
              <w:t>Gender</w:t>
            </w:r>
            <w:r w:rsidRPr="00E37C7D">
              <w:rPr>
                <w:rFonts w:ascii="Arial" w:hAnsi="Arial" w:cs="Arial"/>
                <w:sz w:val="24"/>
                <w:szCs w:val="24"/>
              </w:rPr>
              <w:t xml:space="preserve"> (</w:t>
            </w:r>
            <w:r>
              <w:rPr>
                <w:rFonts w:ascii="Arial" w:hAnsi="Arial" w:cs="Arial"/>
                <w:sz w:val="24"/>
                <w:szCs w:val="24"/>
              </w:rPr>
              <w:t>Male</w:t>
            </w:r>
            <w:r w:rsidRPr="00E37C7D">
              <w:rPr>
                <w:rFonts w:ascii="Arial" w:hAnsi="Arial" w:cs="Arial"/>
                <w:sz w:val="24"/>
                <w:szCs w:val="24"/>
              </w:rPr>
              <w:t xml:space="preserve">: 1, </w:t>
            </w:r>
            <w:r>
              <w:rPr>
                <w:rFonts w:ascii="Arial" w:hAnsi="Arial" w:cs="Arial"/>
                <w:sz w:val="24"/>
                <w:szCs w:val="24"/>
              </w:rPr>
              <w:t>Female</w:t>
            </w:r>
            <w:r w:rsidRPr="00E37C7D">
              <w:rPr>
                <w:rFonts w:ascii="Arial" w:hAnsi="Arial" w:cs="Arial"/>
                <w:sz w:val="24"/>
                <w:szCs w:val="24"/>
              </w:rPr>
              <w:t>: 2)</w:t>
            </w:r>
          </w:p>
        </w:tc>
      </w:tr>
      <w:tr w:rsidR="00BE5BCE" w:rsidRPr="00801292" w14:paraId="40FFA679" w14:textId="77777777" w:rsidTr="00936C4F">
        <w:tc>
          <w:tcPr>
            <w:tcW w:w="1101" w:type="dxa"/>
            <w:vAlign w:val="bottom"/>
          </w:tcPr>
          <w:p w14:paraId="7C571E82"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1</w:t>
            </w:r>
          </w:p>
        </w:tc>
        <w:tc>
          <w:tcPr>
            <w:tcW w:w="4252" w:type="dxa"/>
          </w:tcPr>
          <w:p w14:paraId="353A4FAC" w14:textId="77777777" w:rsidR="00BE5BCE" w:rsidRPr="00E37C7D" w:rsidRDefault="00BE5BCE" w:rsidP="00936C4F">
            <w:pPr>
              <w:jc w:val="center"/>
              <w:rPr>
                <w:rFonts w:ascii="Arial" w:hAnsi="Arial" w:cs="Arial"/>
                <w:sz w:val="24"/>
                <w:szCs w:val="24"/>
              </w:rPr>
            </w:pPr>
          </w:p>
        </w:tc>
        <w:tc>
          <w:tcPr>
            <w:tcW w:w="1380" w:type="dxa"/>
          </w:tcPr>
          <w:p w14:paraId="190F4970" w14:textId="77777777" w:rsidR="00BE5BCE" w:rsidRPr="00E37C7D" w:rsidRDefault="00BE5BCE" w:rsidP="00936C4F">
            <w:pPr>
              <w:jc w:val="center"/>
              <w:rPr>
                <w:rFonts w:ascii="Arial" w:hAnsi="Arial" w:cs="Arial"/>
                <w:sz w:val="24"/>
                <w:szCs w:val="24"/>
              </w:rPr>
            </w:pPr>
          </w:p>
        </w:tc>
        <w:tc>
          <w:tcPr>
            <w:tcW w:w="2245" w:type="dxa"/>
          </w:tcPr>
          <w:p w14:paraId="7A80F9E4" w14:textId="77777777" w:rsidR="00BE5BCE" w:rsidRPr="00E37C7D" w:rsidRDefault="00BE5BCE" w:rsidP="00936C4F">
            <w:pPr>
              <w:jc w:val="center"/>
              <w:rPr>
                <w:rFonts w:ascii="Arial" w:hAnsi="Arial" w:cs="Arial"/>
                <w:sz w:val="24"/>
                <w:szCs w:val="24"/>
              </w:rPr>
            </w:pPr>
          </w:p>
        </w:tc>
      </w:tr>
      <w:tr w:rsidR="00BE5BCE" w:rsidRPr="00801292" w14:paraId="69F44DBB" w14:textId="77777777" w:rsidTr="00936C4F">
        <w:tc>
          <w:tcPr>
            <w:tcW w:w="1101" w:type="dxa"/>
            <w:vAlign w:val="bottom"/>
          </w:tcPr>
          <w:p w14:paraId="2AA25988"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2</w:t>
            </w:r>
          </w:p>
        </w:tc>
        <w:tc>
          <w:tcPr>
            <w:tcW w:w="4252" w:type="dxa"/>
          </w:tcPr>
          <w:p w14:paraId="31518DA0" w14:textId="77777777" w:rsidR="00BE5BCE" w:rsidRPr="00E37C7D" w:rsidRDefault="00BE5BCE" w:rsidP="00936C4F">
            <w:pPr>
              <w:jc w:val="center"/>
              <w:rPr>
                <w:rFonts w:ascii="Arial" w:hAnsi="Arial" w:cs="Arial"/>
                <w:sz w:val="24"/>
                <w:szCs w:val="24"/>
              </w:rPr>
            </w:pPr>
          </w:p>
        </w:tc>
        <w:tc>
          <w:tcPr>
            <w:tcW w:w="1380" w:type="dxa"/>
          </w:tcPr>
          <w:p w14:paraId="20B2F716" w14:textId="77777777" w:rsidR="00BE5BCE" w:rsidRPr="00E37C7D" w:rsidRDefault="00BE5BCE" w:rsidP="00936C4F">
            <w:pPr>
              <w:jc w:val="center"/>
              <w:rPr>
                <w:rFonts w:ascii="Arial" w:hAnsi="Arial" w:cs="Arial"/>
                <w:sz w:val="24"/>
                <w:szCs w:val="24"/>
              </w:rPr>
            </w:pPr>
          </w:p>
        </w:tc>
        <w:tc>
          <w:tcPr>
            <w:tcW w:w="2245" w:type="dxa"/>
          </w:tcPr>
          <w:p w14:paraId="0CBDD72B" w14:textId="77777777" w:rsidR="00BE5BCE" w:rsidRPr="00E37C7D" w:rsidRDefault="00BE5BCE" w:rsidP="00936C4F">
            <w:pPr>
              <w:jc w:val="center"/>
              <w:rPr>
                <w:rFonts w:ascii="Arial" w:hAnsi="Arial" w:cs="Arial"/>
                <w:sz w:val="24"/>
                <w:szCs w:val="24"/>
              </w:rPr>
            </w:pPr>
          </w:p>
        </w:tc>
      </w:tr>
      <w:tr w:rsidR="00BE5BCE" w:rsidRPr="00801292" w14:paraId="363F391F" w14:textId="77777777" w:rsidTr="00936C4F">
        <w:tc>
          <w:tcPr>
            <w:tcW w:w="1101" w:type="dxa"/>
            <w:vAlign w:val="bottom"/>
          </w:tcPr>
          <w:p w14:paraId="5C56F937"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3</w:t>
            </w:r>
          </w:p>
        </w:tc>
        <w:tc>
          <w:tcPr>
            <w:tcW w:w="4252" w:type="dxa"/>
          </w:tcPr>
          <w:p w14:paraId="0FA39D9B" w14:textId="77777777" w:rsidR="00BE5BCE" w:rsidRPr="00E37C7D" w:rsidRDefault="00BE5BCE" w:rsidP="00936C4F">
            <w:pPr>
              <w:jc w:val="center"/>
              <w:rPr>
                <w:rFonts w:ascii="Arial" w:hAnsi="Arial" w:cs="Arial"/>
                <w:sz w:val="24"/>
                <w:szCs w:val="24"/>
              </w:rPr>
            </w:pPr>
          </w:p>
        </w:tc>
        <w:tc>
          <w:tcPr>
            <w:tcW w:w="1380" w:type="dxa"/>
          </w:tcPr>
          <w:p w14:paraId="12E208FF" w14:textId="77777777" w:rsidR="00BE5BCE" w:rsidRPr="00E37C7D" w:rsidRDefault="00BE5BCE" w:rsidP="00936C4F">
            <w:pPr>
              <w:jc w:val="center"/>
              <w:rPr>
                <w:rFonts w:ascii="Arial" w:hAnsi="Arial" w:cs="Arial"/>
                <w:sz w:val="24"/>
                <w:szCs w:val="24"/>
              </w:rPr>
            </w:pPr>
          </w:p>
        </w:tc>
        <w:tc>
          <w:tcPr>
            <w:tcW w:w="2245" w:type="dxa"/>
          </w:tcPr>
          <w:p w14:paraId="047FCF45" w14:textId="77777777" w:rsidR="00BE5BCE" w:rsidRPr="00E37C7D" w:rsidRDefault="00BE5BCE" w:rsidP="00936C4F">
            <w:pPr>
              <w:jc w:val="center"/>
              <w:rPr>
                <w:rFonts w:ascii="Arial" w:hAnsi="Arial" w:cs="Arial"/>
                <w:sz w:val="24"/>
                <w:szCs w:val="24"/>
              </w:rPr>
            </w:pPr>
          </w:p>
        </w:tc>
      </w:tr>
      <w:tr w:rsidR="00BE5BCE" w:rsidRPr="00801292" w14:paraId="77029735" w14:textId="77777777" w:rsidTr="00936C4F">
        <w:tc>
          <w:tcPr>
            <w:tcW w:w="1101" w:type="dxa"/>
            <w:vAlign w:val="bottom"/>
          </w:tcPr>
          <w:p w14:paraId="327F36CD"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4</w:t>
            </w:r>
          </w:p>
        </w:tc>
        <w:tc>
          <w:tcPr>
            <w:tcW w:w="4252" w:type="dxa"/>
          </w:tcPr>
          <w:p w14:paraId="55661676" w14:textId="77777777" w:rsidR="00BE5BCE" w:rsidRPr="00E37C7D" w:rsidRDefault="00BE5BCE" w:rsidP="00936C4F">
            <w:pPr>
              <w:jc w:val="center"/>
              <w:rPr>
                <w:rFonts w:ascii="Arial" w:hAnsi="Arial" w:cs="Arial"/>
                <w:sz w:val="24"/>
                <w:szCs w:val="24"/>
              </w:rPr>
            </w:pPr>
          </w:p>
        </w:tc>
        <w:tc>
          <w:tcPr>
            <w:tcW w:w="1380" w:type="dxa"/>
          </w:tcPr>
          <w:p w14:paraId="48788B5A" w14:textId="77777777" w:rsidR="00BE5BCE" w:rsidRPr="00E37C7D" w:rsidRDefault="00BE5BCE" w:rsidP="00936C4F">
            <w:pPr>
              <w:jc w:val="center"/>
              <w:rPr>
                <w:rFonts w:ascii="Arial" w:hAnsi="Arial" w:cs="Arial"/>
                <w:sz w:val="24"/>
                <w:szCs w:val="24"/>
              </w:rPr>
            </w:pPr>
          </w:p>
        </w:tc>
        <w:tc>
          <w:tcPr>
            <w:tcW w:w="2245" w:type="dxa"/>
          </w:tcPr>
          <w:p w14:paraId="5386D768" w14:textId="77777777" w:rsidR="00BE5BCE" w:rsidRPr="00E37C7D" w:rsidRDefault="00BE5BCE" w:rsidP="00936C4F">
            <w:pPr>
              <w:jc w:val="center"/>
              <w:rPr>
                <w:rFonts w:ascii="Arial" w:hAnsi="Arial" w:cs="Arial"/>
                <w:sz w:val="24"/>
                <w:szCs w:val="24"/>
              </w:rPr>
            </w:pPr>
          </w:p>
        </w:tc>
      </w:tr>
      <w:tr w:rsidR="00BE5BCE" w:rsidRPr="00801292" w14:paraId="094996E5" w14:textId="77777777" w:rsidTr="00936C4F">
        <w:tc>
          <w:tcPr>
            <w:tcW w:w="1101" w:type="dxa"/>
            <w:vAlign w:val="bottom"/>
          </w:tcPr>
          <w:p w14:paraId="396FB1B5"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5</w:t>
            </w:r>
          </w:p>
        </w:tc>
        <w:tc>
          <w:tcPr>
            <w:tcW w:w="4252" w:type="dxa"/>
          </w:tcPr>
          <w:p w14:paraId="0D014480" w14:textId="77777777" w:rsidR="00BE5BCE" w:rsidRPr="00E37C7D" w:rsidRDefault="00BE5BCE" w:rsidP="00936C4F">
            <w:pPr>
              <w:jc w:val="center"/>
              <w:rPr>
                <w:rFonts w:ascii="Arial" w:hAnsi="Arial" w:cs="Arial"/>
                <w:sz w:val="24"/>
                <w:szCs w:val="24"/>
              </w:rPr>
            </w:pPr>
          </w:p>
        </w:tc>
        <w:tc>
          <w:tcPr>
            <w:tcW w:w="1380" w:type="dxa"/>
          </w:tcPr>
          <w:p w14:paraId="04AD8A84" w14:textId="77777777" w:rsidR="00BE5BCE" w:rsidRPr="00E37C7D" w:rsidRDefault="00BE5BCE" w:rsidP="00936C4F">
            <w:pPr>
              <w:jc w:val="center"/>
              <w:rPr>
                <w:rFonts w:ascii="Arial" w:hAnsi="Arial" w:cs="Arial"/>
                <w:sz w:val="24"/>
                <w:szCs w:val="24"/>
              </w:rPr>
            </w:pPr>
          </w:p>
        </w:tc>
        <w:tc>
          <w:tcPr>
            <w:tcW w:w="2245" w:type="dxa"/>
          </w:tcPr>
          <w:p w14:paraId="10A79D48" w14:textId="77777777" w:rsidR="00BE5BCE" w:rsidRPr="00E37C7D" w:rsidRDefault="00BE5BCE" w:rsidP="00936C4F">
            <w:pPr>
              <w:jc w:val="center"/>
              <w:rPr>
                <w:rFonts w:ascii="Arial" w:hAnsi="Arial" w:cs="Arial"/>
                <w:sz w:val="24"/>
                <w:szCs w:val="24"/>
              </w:rPr>
            </w:pPr>
          </w:p>
        </w:tc>
      </w:tr>
      <w:tr w:rsidR="00BE5BCE" w:rsidRPr="00801292" w14:paraId="781A278C" w14:textId="77777777" w:rsidTr="00936C4F">
        <w:tc>
          <w:tcPr>
            <w:tcW w:w="1101" w:type="dxa"/>
            <w:vAlign w:val="bottom"/>
          </w:tcPr>
          <w:p w14:paraId="672E8A75"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6</w:t>
            </w:r>
          </w:p>
        </w:tc>
        <w:tc>
          <w:tcPr>
            <w:tcW w:w="4252" w:type="dxa"/>
          </w:tcPr>
          <w:p w14:paraId="7F829E57" w14:textId="77777777" w:rsidR="00BE5BCE" w:rsidRPr="00E37C7D" w:rsidRDefault="00BE5BCE" w:rsidP="00936C4F">
            <w:pPr>
              <w:jc w:val="center"/>
              <w:rPr>
                <w:rFonts w:ascii="Arial" w:hAnsi="Arial" w:cs="Arial"/>
                <w:sz w:val="24"/>
                <w:szCs w:val="24"/>
              </w:rPr>
            </w:pPr>
          </w:p>
        </w:tc>
        <w:tc>
          <w:tcPr>
            <w:tcW w:w="1380" w:type="dxa"/>
          </w:tcPr>
          <w:p w14:paraId="510168C4" w14:textId="77777777" w:rsidR="00BE5BCE" w:rsidRPr="00E37C7D" w:rsidRDefault="00BE5BCE" w:rsidP="00936C4F">
            <w:pPr>
              <w:jc w:val="center"/>
              <w:rPr>
                <w:rFonts w:ascii="Arial" w:hAnsi="Arial" w:cs="Arial"/>
                <w:sz w:val="24"/>
                <w:szCs w:val="24"/>
              </w:rPr>
            </w:pPr>
          </w:p>
        </w:tc>
        <w:tc>
          <w:tcPr>
            <w:tcW w:w="2245" w:type="dxa"/>
          </w:tcPr>
          <w:p w14:paraId="3E1CF61A" w14:textId="77777777" w:rsidR="00BE5BCE" w:rsidRPr="00E37C7D" w:rsidRDefault="00BE5BCE" w:rsidP="00936C4F">
            <w:pPr>
              <w:jc w:val="center"/>
              <w:rPr>
                <w:rFonts w:ascii="Arial" w:hAnsi="Arial" w:cs="Arial"/>
                <w:sz w:val="24"/>
                <w:szCs w:val="24"/>
              </w:rPr>
            </w:pPr>
          </w:p>
        </w:tc>
      </w:tr>
      <w:tr w:rsidR="00BE5BCE" w:rsidRPr="00801292" w14:paraId="6DAECBF8" w14:textId="77777777" w:rsidTr="00936C4F">
        <w:tc>
          <w:tcPr>
            <w:tcW w:w="1101" w:type="dxa"/>
            <w:vAlign w:val="bottom"/>
          </w:tcPr>
          <w:p w14:paraId="1E6C197A"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7</w:t>
            </w:r>
          </w:p>
        </w:tc>
        <w:tc>
          <w:tcPr>
            <w:tcW w:w="4252" w:type="dxa"/>
          </w:tcPr>
          <w:p w14:paraId="341A1B49" w14:textId="77777777" w:rsidR="00BE5BCE" w:rsidRPr="00E37C7D" w:rsidRDefault="00BE5BCE" w:rsidP="00936C4F">
            <w:pPr>
              <w:jc w:val="center"/>
              <w:rPr>
                <w:rFonts w:ascii="Arial" w:hAnsi="Arial" w:cs="Arial"/>
                <w:sz w:val="24"/>
                <w:szCs w:val="24"/>
              </w:rPr>
            </w:pPr>
          </w:p>
        </w:tc>
        <w:tc>
          <w:tcPr>
            <w:tcW w:w="1380" w:type="dxa"/>
          </w:tcPr>
          <w:p w14:paraId="6895A1AC" w14:textId="77777777" w:rsidR="00BE5BCE" w:rsidRPr="00E37C7D" w:rsidRDefault="00BE5BCE" w:rsidP="00936C4F">
            <w:pPr>
              <w:jc w:val="center"/>
              <w:rPr>
                <w:rFonts w:ascii="Arial" w:hAnsi="Arial" w:cs="Arial"/>
                <w:sz w:val="24"/>
                <w:szCs w:val="24"/>
              </w:rPr>
            </w:pPr>
          </w:p>
        </w:tc>
        <w:tc>
          <w:tcPr>
            <w:tcW w:w="2245" w:type="dxa"/>
          </w:tcPr>
          <w:p w14:paraId="4F6841BD" w14:textId="77777777" w:rsidR="00BE5BCE" w:rsidRPr="00E37C7D" w:rsidRDefault="00BE5BCE" w:rsidP="00936C4F">
            <w:pPr>
              <w:jc w:val="center"/>
              <w:rPr>
                <w:rFonts w:ascii="Arial" w:hAnsi="Arial" w:cs="Arial"/>
                <w:sz w:val="24"/>
                <w:szCs w:val="24"/>
              </w:rPr>
            </w:pPr>
          </w:p>
        </w:tc>
      </w:tr>
      <w:tr w:rsidR="00BE5BCE" w:rsidRPr="00801292" w14:paraId="11A170A0" w14:textId="77777777" w:rsidTr="00936C4F">
        <w:tc>
          <w:tcPr>
            <w:tcW w:w="1101" w:type="dxa"/>
            <w:vAlign w:val="bottom"/>
          </w:tcPr>
          <w:p w14:paraId="65D3E0E7"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8</w:t>
            </w:r>
          </w:p>
        </w:tc>
        <w:tc>
          <w:tcPr>
            <w:tcW w:w="4252" w:type="dxa"/>
          </w:tcPr>
          <w:p w14:paraId="0C67E8D8" w14:textId="77777777" w:rsidR="00BE5BCE" w:rsidRPr="00E37C7D" w:rsidRDefault="00BE5BCE" w:rsidP="00936C4F">
            <w:pPr>
              <w:jc w:val="center"/>
              <w:rPr>
                <w:rFonts w:ascii="Arial" w:hAnsi="Arial" w:cs="Arial"/>
                <w:sz w:val="24"/>
                <w:szCs w:val="24"/>
              </w:rPr>
            </w:pPr>
          </w:p>
        </w:tc>
        <w:tc>
          <w:tcPr>
            <w:tcW w:w="1380" w:type="dxa"/>
          </w:tcPr>
          <w:p w14:paraId="095C61AA" w14:textId="77777777" w:rsidR="00BE5BCE" w:rsidRPr="00E37C7D" w:rsidRDefault="00BE5BCE" w:rsidP="00936C4F">
            <w:pPr>
              <w:jc w:val="center"/>
              <w:rPr>
                <w:rFonts w:ascii="Arial" w:hAnsi="Arial" w:cs="Arial"/>
                <w:sz w:val="24"/>
                <w:szCs w:val="24"/>
              </w:rPr>
            </w:pPr>
          </w:p>
        </w:tc>
        <w:tc>
          <w:tcPr>
            <w:tcW w:w="2245" w:type="dxa"/>
          </w:tcPr>
          <w:p w14:paraId="381B7D44" w14:textId="77777777" w:rsidR="00BE5BCE" w:rsidRPr="00E37C7D" w:rsidRDefault="00BE5BCE" w:rsidP="00936C4F">
            <w:pPr>
              <w:jc w:val="center"/>
              <w:rPr>
                <w:rFonts w:ascii="Arial" w:hAnsi="Arial" w:cs="Arial"/>
                <w:sz w:val="24"/>
                <w:szCs w:val="24"/>
              </w:rPr>
            </w:pPr>
          </w:p>
        </w:tc>
      </w:tr>
      <w:tr w:rsidR="00BE5BCE" w:rsidRPr="00801292" w14:paraId="692382FD" w14:textId="77777777" w:rsidTr="00936C4F">
        <w:tc>
          <w:tcPr>
            <w:tcW w:w="1101" w:type="dxa"/>
            <w:vAlign w:val="bottom"/>
          </w:tcPr>
          <w:p w14:paraId="796A5235"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9</w:t>
            </w:r>
          </w:p>
        </w:tc>
        <w:tc>
          <w:tcPr>
            <w:tcW w:w="4252" w:type="dxa"/>
          </w:tcPr>
          <w:p w14:paraId="7EE0C245" w14:textId="77777777" w:rsidR="00BE5BCE" w:rsidRPr="00E37C7D" w:rsidRDefault="00BE5BCE" w:rsidP="00936C4F">
            <w:pPr>
              <w:jc w:val="center"/>
              <w:rPr>
                <w:rFonts w:ascii="Arial" w:hAnsi="Arial" w:cs="Arial"/>
                <w:sz w:val="24"/>
                <w:szCs w:val="24"/>
              </w:rPr>
            </w:pPr>
          </w:p>
        </w:tc>
        <w:tc>
          <w:tcPr>
            <w:tcW w:w="1380" w:type="dxa"/>
          </w:tcPr>
          <w:p w14:paraId="0F89DD8F" w14:textId="77777777" w:rsidR="00BE5BCE" w:rsidRPr="00E37C7D" w:rsidRDefault="00BE5BCE" w:rsidP="00936C4F">
            <w:pPr>
              <w:jc w:val="center"/>
              <w:rPr>
                <w:rFonts w:ascii="Arial" w:hAnsi="Arial" w:cs="Arial"/>
                <w:sz w:val="24"/>
                <w:szCs w:val="24"/>
              </w:rPr>
            </w:pPr>
          </w:p>
        </w:tc>
        <w:tc>
          <w:tcPr>
            <w:tcW w:w="2245" w:type="dxa"/>
          </w:tcPr>
          <w:p w14:paraId="3705809B" w14:textId="77777777" w:rsidR="00BE5BCE" w:rsidRPr="00E37C7D" w:rsidRDefault="00BE5BCE" w:rsidP="00936C4F">
            <w:pPr>
              <w:jc w:val="center"/>
              <w:rPr>
                <w:rFonts w:ascii="Arial" w:hAnsi="Arial" w:cs="Arial"/>
                <w:sz w:val="24"/>
                <w:szCs w:val="24"/>
              </w:rPr>
            </w:pPr>
          </w:p>
        </w:tc>
      </w:tr>
      <w:tr w:rsidR="00BE5BCE" w:rsidRPr="00801292" w14:paraId="68722A9B" w14:textId="77777777" w:rsidTr="00936C4F">
        <w:tc>
          <w:tcPr>
            <w:tcW w:w="1101" w:type="dxa"/>
            <w:vAlign w:val="bottom"/>
          </w:tcPr>
          <w:p w14:paraId="12650518"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10</w:t>
            </w:r>
          </w:p>
        </w:tc>
        <w:tc>
          <w:tcPr>
            <w:tcW w:w="4252" w:type="dxa"/>
          </w:tcPr>
          <w:p w14:paraId="488133BF" w14:textId="77777777" w:rsidR="00BE5BCE" w:rsidRPr="00E37C7D" w:rsidRDefault="00BE5BCE" w:rsidP="00936C4F">
            <w:pPr>
              <w:jc w:val="center"/>
              <w:rPr>
                <w:rFonts w:ascii="Arial" w:hAnsi="Arial" w:cs="Arial"/>
                <w:sz w:val="24"/>
                <w:szCs w:val="24"/>
              </w:rPr>
            </w:pPr>
          </w:p>
        </w:tc>
        <w:tc>
          <w:tcPr>
            <w:tcW w:w="1380" w:type="dxa"/>
          </w:tcPr>
          <w:p w14:paraId="1FAB11E9" w14:textId="77777777" w:rsidR="00BE5BCE" w:rsidRPr="00E37C7D" w:rsidRDefault="00BE5BCE" w:rsidP="00936C4F">
            <w:pPr>
              <w:jc w:val="center"/>
              <w:rPr>
                <w:rFonts w:ascii="Arial" w:hAnsi="Arial" w:cs="Arial"/>
                <w:sz w:val="24"/>
                <w:szCs w:val="24"/>
              </w:rPr>
            </w:pPr>
          </w:p>
        </w:tc>
        <w:tc>
          <w:tcPr>
            <w:tcW w:w="2245" w:type="dxa"/>
          </w:tcPr>
          <w:p w14:paraId="00DAE43A" w14:textId="77777777" w:rsidR="00BE5BCE" w:rsidRPr="00E37C7D" w:rsidRDefault="00BE5BCE" w:rsidP="00936C4F">
            <w:pPr>
              <w:jc w:val="center"/>
              <w:rPr>
                <w:rFonts w:ascii="Arial" w:hAnsi="Arial" w:cs="Arial"/>
                <w:sz w:val="24"/>
                <w:szCs w:val="24"/>
              </w:rPr>
            </w:pPr>
          </w:p>
        </w:tc>
      </w:tr>
      <w:tr w:rsidR="00BE5BCE" w:rsidRPr="00801292" w14:paraId="4A1B50E9" w14:textId="77777777" w:rsidTr="00936C4F">
        <w:tc>
          <w:tcPr>
            <w:tcW w:w="1101" w:type="dxa"/>
            <w:vAlign w:val="bottom"/>
          </w:tcPr>
          <w:p w14:paraId="7ED97C95"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11</w:t>
            </w:r>
          </w:p>
        </w:tc>
        <w:tc>
          <w:tcPr>
            <w:tcW w:w="4252" w:type="dxa"/>
          </w:tcPr>
          <w:p w14:paraId="788D6A98" w14:textId="77777777" w:rsidR="00BE5BCE" w:rsidRPr="00E37C7D" w:rsidRDefault="00BE5BCE" w:rsidP="00936C4F">
            <w:pPr>
              <w:jc w:val="center"/>
              <w:rPr>
                <w:rFonts w:ascii="Arial" w:hAnsi="Arial" w:cs="Arial"/>
                <w:sz w:val="24"/>
                <w:szCs w:val="24"/>
              </w:rPr>
            </w:pPr>
          </w:p>
        </w:tc>
        <w:tc>
          <w:tcPr>
            <w:tcW w:w="1380" w:type="dxa"/>
          </w:tcPr>
          <w:p w14:paraId="643F3CD5" w14:textId="77777777" w:rsidR="00BE5BCE" w:rsidRPr="00E37C7D" w:rsidRDefault="00BE5BCE" w:rsidP="00936C4F">
            <w:pPr>
              <w:jc w:val="center"/>
              <w:rPr>
                <w:rFonts w:ascii="Arial" w:hAnsi="Arial" w:cs="Arial"/>
                <w:sz w:val="24"/>
                <w:szCs w:val="24"/>
              </w:rPr>
            </w:pPr>
          </w:p>
        </w:tc>
        <w:tc>
          <w:tcPr>
            <w:tcW w:w="2245" w:type="dxa"/>
          </w:tcPr>
          <w:p w14:paraId="690D9BB5" w14:textId="77777777" w:rsidR="00BE5BCE" w:rsidRPr="00E37C7D" w:rsidRDefault="00BE5BCE" w:rsidP="00936C4F">
            <w:pPr>
              <w:jc w:val="center"/>
              <w:rPr>
                <w:rFonts w:ascii="Arial" w:hAnsi="Arial" w:cs="Arial"/>
                <w:sz w:val="24"/>
                <w:szCs w:val="24"/>
              </w:rPr>
            </w:pPr>
          </w:p>
        </w:tc>
      </w:tr>
      <w:tr w:rsidR="00BE5BCE" w:rsidRPr="00801292" w14:paraId="5594CC7D" w14:textId="77777777" w:rsidTr="00936C4F">
        <w:tc>
          <w:tcPr>
            <w:tcW w:w="1101" w:type="dxa"/>
            <w:vAlign w:val="bottom"/>
          </w:tcPr>
          <w:p w14:paraId="14FBD28A"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12</w:t>
            </w:r>
          </w:p>
        </w:tc>
        <w:tc>
          <w:tcPr>
            <w:tcW w:w="4252" w:type="dxa"/>
          </w:tcPr>
          <w:p w14:paraId="1BC8AE15" w14:textId="77777777" w:rsidR="00BE5BCE" w:rsidRPr="00E37C7D" w:rsidRDefault="00BE5BCE" w:rsidP="00936C4F">
            <w:pPr>
              <w:jc w:val="center"/>
              <w:rPr>
                <w:rFonts w:ascii="Arial" w:hAnsi="Arial" w:cs="Arial"/>
                <w:sz w:val="24"/>
                <w:szCs w:val="24"/>
              </w:rPr>
            </w:pPr>
          </w:p>
        </w:tc>
        <w:tc>
          <w:tcPr>
            <w:tcW w:w="1380" w:type="dxa"/>
          </w:tcPr>
          <w:p w14:paraId="7CCB2D13" w14:textId="77777777" w:rsidR="00BE5BCE" w:rsidRPr="00E37C7D" w:rsidRDefault="00BE5BCE" w:rsidP="00936C4F">
            <w:pPr>
              <w:jc w:val="center"/>
              <w:rPr>
                <w:rFonts w:ascii="Arial" w:hAnsi="Arial" w:cs="Arial"/>
                <w:sz w:val="24"/>
                <w:szCs w:val="24"/>
              </w:rPr>
            </w:pPr>
          </w:p>
        </w:tc>
        <w:tc>
          <w:tcPr>
            <w:tcW w:w="2245" w:type="dxa"/>
          </w:tcPr>
          <w:p w14:paraId="198D1CC1" w14:textId="77777777" w:rsidR="00BE5BCE" w:rsidRPr="00E37C7D" w:rsidRDefault="00BE5BCE" w:rsidP="00936C4F">
            <w:pPr>
              <w:jc w:val="center"/>
              <w:rPr>
                <w:rFonts w:ascii="Arial" w:hAnsi="Arial" w:cs="Arial"/>
                <w:sz w:val="24"/>
                <w:szCs w:val="24"/>
              </w:rPr>
            </w:pPr>
          </w:p>
        </w:tc>
      </w:tr>
      <w:tr w:rsidR="00BE5BCE" w:rsidRPr="00801292" w14:paraId="7A0C76AC" w14:textId="77777777" w:rsidTr="00936C4F">
        <w:tc>
          <w:tcPr>
            <w:tcW w:w="1101" w:type="dxa"/>
            <w:vAlign w:val="bottom"/>
          </w:tcPr>
          <w:p w14:paraId="4875AFFA"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13</w:t>
            </w:r>
          </w:p>
        </w:tc>
        <w:tc>
          <w:tcPr>
            <w:tcW w:w="4252" w:type="dxa"/>
          </w:tcPr>
          <w:p w14:paraId="65ECD81E" w14:textId="77777777" w:rsidR="00BE5BCE" w:rsidRPr="00E37C7D" w:rsidRDefault="00BE5BCE" w:rsidP="00936C4F">
            <w:pPr>
              <w:jc w:val="center"/>
              <w:rPr>
                <w:rFonts w:ascii="Arial" w:hAnsi="Arial" w:cs="Arial"/>
                <w:sz w:val="24"/>
                <w:szCs w:val="24"/>
              </w:rPr>
            </w:pPr>
          </w:p>
        </w:tc>
        <w:tc>
          <w:tcPr>
            <w:tcW w:w="1380" w:type="dxa"/>
          </w:tcPr>
          <w:p w14:paraId="4A2BEFFB" w14:textId="77777777" w:rsidR="00BE5BCE" w:rsidRPr="00E37C7D" w:rsidRDefault="00BE5BCE" w:rsidP="00936C4F">
            <w:pPr>
              <w:jc w:val="center"/>
              <w:rPr>
                <w:rFonts w:ascii="Arial" w:hAnsi="Arial" w:cs="Arial"/>
                <w:sz w:val="24"/>
                <w:szCs w:val="24"/>
              </w:rPr>
            </w:pPr>
          </w:p>
        </w:tc>
        <w:tc>
          <w:tcPr>
            <w:tcW w:w="2245" w:type="dxa"/>
          </w:tcPr>
          <w:p w14:paraId="12A25E68" w14:textId="77777777" w:rsidR="00BE5BCE" w:rsidRPr="00E37C7D" w:rsidRDefault="00BE5BCE" w:rsidP="00936C4F">
            <w:pPr>
              <w:jc w:val="center"/>
              <w:rPr>
                <w:rFonts w:ascii="Arial" w:hAnsi="Arial" w:cs="Arial"/>
                <w:sz w:val="24"/>
                <w:szCs w:val="24"/>
              </w:rPr>
            </w:pPr>
          </w:p>
        </w:tc>
      </w:tr>
      <w:tr w:rsidR="00BE5BCE" w:rsidRPr="00801292" w14:paraId="60479D0C" w14:textId="77777777" w:rsidTr="00936C4F">
        <w:tc>
          <w:tcPr>
            <w:tcW w:w="1101" w:type="dxa"/>
            <w:vAlign w:val="bottom"/>
          </w:tcPr>
          <w:p w14:paraId="4B319BD8"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14</w:t>
            </w:r>
          </w:p>
        </w:tc>
        <w:tc>
          <w:tcPr>
            <w:tcW w:w="4252" w:type="dxa"/>
          </w:tcPr>
          <w:p w14:paraId="493494F2" w14:textId="77777777" w:rsidR="00BE5BCE" w:rsidRPr="00E37C7D" w:rsidRDefault="00BE5BCE" w:rsidP="00936C4F">
            <w:pPr>
              <w:jc w:val="center"/>
              <w:rPr>
                <w:rFonts w:ascii="Arial" w:hAnsi="Arial" w:cs="Arial"/>
                <w:sz w:val="24"/>
                <w:szCs w:val="24"/>
              </w:rPr>
            </w:pPr>
          </w:p>
        </w:tc>
        <w:tc>
          <w:tcPr>
            <w:tcW w:w="1380" w:type="dxa"/>
          </w:tcPr>
          <w:p w14:paraId="0142DBD7" w14:textId="77777777" w:rsidR="00BE5BCE" w:rsidRPr="00E37C7D" w:rsidRDefault="00BE5BCE" w:rsidP="00936C4F">
            <w:pPr>
              <w:jc w:val="center"/>
              <w:rPr>
                <w:rFonts w:ascii="Arial" w:hAnsi="Arial" w:cs="Arial"/>
                <w:sz w:val="24"/>
                <w:szCs w:val="24"/>
              </w:rPr>
            </w:pPr>
          </w:p>
        </w:tc>
        <w:tc>
          <w:tcPr>
            <w:tcW w:w="2245" w:type="dxa"/>
          </w:tcPr>
          <w:p w14:paraId="7CF86500" w14:textId="77777777" w:rsidR="00BE5BCE" w:rsidRPr="00E37C7D" w:rsidRDefault="00BE5BCE" w:rsidP="00936C4F">
            <w:pPr>
              <w:jc w:val="center"/>
              <w:rPr>
                <w:rFonts w:ascii="Arial" w:hAnsi="Arial" w:cs="Arial"/>
                <w:sz w:val="24"/>
                <w:szCs w:val="24"/>
              </w:rPr>
            </w:pPr>
          </w:p>
        </w:tc>
      </w:tr>
      <w:tr w:rsidR="00BE5BCE" w:rsidRPr="00801292" w14:paraId="34827324" w14:textId="77777777" w:rsidTr="00936C4F">
        <w:tc>
          <w:tcPr>
            <w:tcW w:w="1101" w:type="dxa"/>
            <w:vAlign w:val="bottom"/>
          </w:tcPr>
          <w:p w14:paraId="3660B7E4"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15</w:t>
            </w:r>
          </w:p>
        </w:tc>
        <w:tc>
          <w:tcPr>
            <w:tcW w:w="4252" w:type="dxa"/>
          </w:tcPr>
          <w:p w14:paraId="377B7A33" w14:textId="77777777" w:rsidR="00BE5BCE" w:rsidRPr="00E37C7D" w:rsidRDefault="00BE5BCE" w:rsidP="00936C4F">
            <w:pPr>
              <w:jc w:val="center"/>
              <w:rPr>
                <w:rFonts w:ascii="Arial" w:hAnsi="Arial" w:cs="Arial"/>
                <w:sz w:val="24"/>
                <w:szCs w:val="24"/>
              </w:rPr>
            </w:pPr>
          </w:p>
        </w:tc>
        <w:tc>
          <w:tcPr>
            <w:tcW w:w="1380" w:type="dxa"/>
          </w:tcPr>
          <w:p w14:paraId="170BBE3D" w14:textId="77777777" w:rsidR="00BE5BCE" w:rsidRPr="00E37C7D" w:rsidRDefault="00BE5BCE" w:rsidP="00936C4F">
            <w:pPr>
              <w:jc w:val="center"/>
              <w:rPr>
                <w:rFonts w:ascii="Arial" w:hAnsi="Arial" w:cs="Arial"/>
                <w:sz w:val="24"/>
                <w:szCs w:val="24"/>
              </w:rPr>
            </w:pPr>
          </w:p>
        </w:tc>
        <w:tc>
          <w:tcPr>
            <w:tcW w:w="2245" w:type="dxa"/>
          </w:tcPr>
          <w:p w14:paraId="388DD71E" w14:textId="77777777" w:rsidR="00BE5BCE" w:rsidRPr="00E37C7D" w:rsidRDefault="00BE5BCE" w:rsidP="00936C4F">
            <w:pPr>
              <w:jc w:val="center"/>
              <w:rPr>
                <w:rFonts w:ascii="Arial" w:hAnsi="Arial" w:cs="Arial"/>
                <w:sz w:val="24"/>
                <w:szCs w:val="24"/>
              </w:rPr>
            </w:pPr>
          </w:p>
        </w:tc>
      </w:tr>
      <w:tr w:rsidR="00BE5BCE" w:rsidRPr="00801292" w14:paraId="2B63CFCD" w14:textId="77777777" w:rsidTr="00936C4F">
        <w:tc>
          <w:tcPr>
            <w:tcW w:w="1101" w:type="dxa"/>
            <w:vAlign w:val="bottom"/>
          </w:tcPr>
          <w:p w14:paraId="0B87EC5F"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16</w:t>
            </w:r>
          </w:p>
        </w:tc>
        <w:tc>
          <w:tcPr>
            <w:tcW w:w="4252" w:type="dxa"/>
          </w:tcPr>
          <w:p w14:paraId="7883A624" w14:textId="77777777" w:rsidR="00BE5BCE" w:rsidRPr="00E37C7D" w:rsidRDefault="00BE5BCE" w:rsidP="00936C4F">
            <w:pPr>
              <w:jc w:val="center"/>
              <w:rPr>
                <w:rFonts w:ascii="Arial" w:hAnsi="Arial" w:cs="Arial"/>
                <w:sz w:val="24"/>
                <w:szCs w:val="24"/>
              </w:rPr>
            </w:pPr>
          </w:p>
        </w:tc>
        <w:tc>
          <w:tcPr>
            <w:tcW w:w="1380" w:type="dxa"/>
          </w:tcPr>
          <w:p w14:paraId="6D89A4AB" w14:textId="77777777" w:rsidR="00BE5BCE" w:rsidRPr="00E37C7D" w:rsidRDefault="00BE5BCE" w:rsidP="00936C4F">
            <w:pPr>
              <w:jc w:val="center"/>
              <w:rPr>
                <w:rFonts w:ascii="Arial" w:hAnsi="Arial" w:cs="Arial"/>
                <w:sz w:val="24"/>
                <w:szCs w:val="24"/>
              </w:rPr>
            </w:pPr>
          </w:p>
        </w:tc>
        <w:tc>
          <w:tcPr>
            <w:tcW w:w="2245" w:type="dxa"/>
          </w:tcPr>
          <w:p w14:paraId="547F1C0C" w14:textId="77777777" w:rsidR="00BE5BCE" w:rsidRPr="00E37C7D" w:rsidRDefault="00BE5BCE" w:rsidP="00936C4F">
            <w:pPr>
              <w:jc w:val="center"/>
              <w:rPr>
                <w:rFonts w:ascii="Arial" w:hAnsi="Arial" w:cs="Arial"/>
                <w:sz w:val="24"/>
                <w:szCs w:val="24"/>
              </w:rPr>
            </w:pPr>
          </w:p>
        </w:tc>
      </w:tr>
      <w:tr w:rsidR="00BE5BCE" w:rsidRPr="00801292" w14:paraId="1C04A537" w14:textId="77777777" w:rsidTr="00936C4F">
        <w:tc>
          <w:tcPr>
            <w:tcW w:w="1101" w:type="dxa"/>
            <w:vAlign w:val="bottom"/>
          </w:tcPr>
          <w:p w14:paraId="2F27C457"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17</w:t>
            </w:r>
          </w:p>
        </w:tc>
        <w:tc>
          <w:tcPr>
            <w:tcW w:w="4252" w:type="dxa"/>
          </w:tcPr>
          <w:p w14:paraId="23A4016B" w14:textId="77777777" w:rsidR="00BE5BCE" w:rsidRPr="00E37C7D" w:rsidRDefault="00BE5BCE" w:rsidP="00936C4F">
            <w:pPr>
              <w:jc w:val="center"/>
              <w:rPr>
                <w:rFonts w:ascii="Arial" w:hAnsi="Arial" w:cs="Arial"/>
                <w:sz w:val="24"/>
                <w:szCs w:val="24"/>
              </w:rPr>
            </w:pPr>
          </w:p>
        </w:tc>
        <w:tc>
          <w:tcPr>
            <w:tcW w:w="1380" w:type="dxa"/>
          </w:tcPr>
          <w:p w14:paraId="65D7281B" w14:textId="77777777" w:rsidR="00BE5BCE" w:rsidRPr="00E37C7D" w:rsidRDefault="00BE5BCE" w:rsidP="00936C4F">
            <w:pPr>
              <w:jc w:val="center"/>
              <w:rPr>
                <w:rFonts w:ascii="Arial" w:hAnsi="Arial" w:cs="Arial"/>
                <w:sz w:val="24"/>
                <w:szCs w:val="24"/>
              </w:rPr>
            </w:pPr>
          </w:p>
        </w:tc>
        <w:tc>
          <w:tcPr>
            <w:tcW w:w="2245" w:type="dxa"/>
          </w:tcPr>
          <w:p w14:paraId="0A2A8388" w14:textId="77777777" w:rsidR="00BE5BCE" w:rsidRPr="00E37C7D" w:rsidRDefault="00BE5BCE" w:rsidP="00936C4F">
            <w:pPr>
              <w:jc w:val="center"/>
              <w:rPr>
                <w:rFonts w:ascii="Arial" w:hAnsi="Arial" w:cs="Arial"/>
                <w:sz w:val="24"/>
                <w:szCs w:val="24"/>
              </w:rPr>
            </w:pPr>
          </w:p>
        </w:tc>
      </w:tr>
      <w:tr w:rsidR="00BE5BCE" w:rsidRPr="00801292" w14:paraId="45F7CA8F" w14:textId="77777777" w:rsidTr="00936C4F">
        <w:tc>
          <w:tcPr>
            <w:tcW w:w="1101" w:type="dxa"/>
            <w:vAlign w:val="bottom"/>
          </w:tcPr>
          <w:p w14:paraId="7942FA48"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18</w:t>
            </w:r>
          </w:p>
        </w:tc>
        <w:tc>
          <w:tcPr>
            <w:tcW w:w="4252" w:type="dxa"/>
          </w:tcPr>
          <w:p w14:paraId="19888B0E" w14:textId="77777777" w:rsidR="00BE5BCE" w:rsidRPr="00E37C7D" w:rsidRDefault="00BE5BCE" w:rsidP="00936C4F">
            <w:pPr>
              <w:jc w:val="center"/>
              <w:rPr>
                <w:rFonts w:ascii="Arial" w:hAnsi="Arial" w:cs="Arial"/>
                <w:sz w:val="24"/>
                <w:szCs w:val="24"/>
              </w:rPr>
            </w:pPr>
          </w:p>
        </w:tc>
        <w:tc>
          <w:tcPr>
            <w:tcW w:w="1380" w:type="dxa"/>
          </w:tcPr>
          <w:p w14:paraId="264B44F8" w14:textId="77777777" w:rsidR="00BE5BCE" w:rsidRPr="00E37C7D" w:rsidRDefault="00BE5BCE" w:rsidP="00936C4F">
            <w:pPr>
              <w:jc w:val="center"/>
              <w:rPr>
                <w:rFonts w:ascii="Arial" w:hAnsi="Arial" w:cs="Arial"/>
                <w:sz w:val="24"/>
                <w:szCs w:val="24"/>
              </w:rPr>
            </w:pPr>
          </w:p>
        </w:tc>
        <w:tc>
          <w:tcPr>
            <w:tcW w:w="2245" w:type="dxa"/>
          </w:tcPr>
          <w:p w14:paraId="30A1B05E" w14:textId="77777777" w:rsidR="00BE5BCE" w:rsidRPr="00E37C7D" w:rsidRDefault="00BE5BCE" w:rsidP="00936C4F">
            <w:pPr>
              <w:jc w:val="center"/>
              <w:rPr>
                <w:rFonts w:ascii="Arial" w:hAnsi="Arial" w:cs="Arial"/>
                <w:sz w:val="24"/>
                <w:szCs w:val="24"/>
              </w:rPr>
            </w:pPr>
          </w:p>
        </w:tc>
      </w:tr>
      <w:tr w:rsidR="00BE5BCE" w:rsidRPr="00801292" w14:paraId="450B5EFC" w14:textId="77777777" w:rsidTr="00936C4F">
        <w:tc>
          <w:tcPr>
            <w:tcW w:w="1101" w:type="dxa"/>
            <w:vAlign w:val="bottom"/>
          </w:tcPr>
          <w:p w14:paraId="4E22A392"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19</w:t>
            </w:r>
          </w:p>
        </w:tc>
        <w:tc>
          <w:tcPr>
            <w:tcW w:w="4252" w:type="dxa"/>
          </w:tcPr>
          <w:p w14:paraId="21E9E6CA" w14:textId="77777777" w:rsidR="00BE5BCE" w:rsidRPr="00E37C7D" w:rsidRDefault="00BE5BCE" w:rsidP="00936C4F">
            <w:pPr>
              <w:jc w:val="center"/>
              <w:rPr>
                <w:rFonts w:ascii="Arial" w:hAnsi="Arial" w:cs="Arial"/>
                <w:sz w:val="24"/>
                <w:szCs w:val="24"/>
              </w:rPr>
            </w:pPr>
          </w:p>
        </w:tc>
        <w:tc>
          <w:tcPr>
            <w:tcW w:w="1380" w:type="dxa"/>
          </w:tcPr>
          <w:p w14:paraId="2547A98D" w14:textId="77777777" w:rsidR="00BE5BCE" w:rsidRPr="00E37C7D" w:rsidRDefault="00BE5BCE" w:rsidP="00936C4F">
            <w:pPr>
              <w:jc w:val="center"/>
              <w:rPr>
                <w:rFonts w:ascii="Arial" w:hAnsi="Arial" w:cs="Arial"/>
                <w:sz w:val="24"/>
                <w:szCs w:val="24"/>
              </w:rPr>
            </w:pPr>
          </w:p>
        </w:tc>
        <w:tc>
          <w:tcPr>
            <w:tcW w:w="2245" w:type="dxa"/>
          </w:tcPr>
          <w:p w14:paraId="49405BB7" w14:textId="77777777" w:rsidR="00BE5BCE" w:rsidRPr="00E37C7D" w:rsidRDefault="00BE5BCE" w:rsidP="00936C4F">
            <w:pPr>
              <w:jc w:val="center"/>
              <w:rPr>
                <w:rFonts w:ascii="Arial" w:hAnsi="Arial" w:cs="Arial"/>
                <w:sz w:val="24"/>
                <w:szCs w:val="24"/>
              </w:rPr>
            </w:pPr>
          </w:p>
        </w:tc>
      </w:tr>
      <w:tr w:rsidR="00BE5BCE" w:rsidRPr="00801292" w14:paraId="66C5E0D9" w14:textId="77777777" w:rsidTr="00936C4F">
        <w:tc>
          <w:tcPr>
            <w:tcW w:w="1101" w:type="dxa"/>
            <w:vAlign w:val="bottom"/>
          </w:tcPr>
          <w:p w14:paraId="6047CBC7"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20</w:t>
            </w:r>
          </w:p>
        </w:tc>
        <w:tc>
          <w:tcPr>
            <w:tcW w:w="4252" w:type="dxa"/>
          </w:tcPr>
          <w:p w14:paraId="3D617027" w14:textId="77777777" w:rsidR="00BE5BCE" w:rsidRPr="00E37C7D" w:rsidRDefault="00BE5BCE" w:rsidP="00936C4F">
            <w:pPr>
              <w:jc w:val="center"/>
              <w:rPr>
                <w:rFonts w:ascii="Arial" w:hAnsi="Arial" w:cs="Arial"/>
                <w:sz w:val="24"/>
                <w:szCs w:val="24"/>
              </w:rPr>
            </w:pPr>
          </w:p>
        </w:tc>
        <w:tc>
          <w:tcPr>
            <w:tcW w:w="1380" w:type="dxa"/>
          </w:tcPr>
          <w:p w14:paraId="5E18605B" w14:textId="77777777" w:rsidR="00BE5BCE" w:rsidRPr="00E37C7D" w:rsidRDefault="00BE5BCE" w:rsidP="00936C4F">
            <w:pPr>
              <w:jc w:val="center"/>
              <w:rPr>
                <w:rFonts w:ascii="Arial" w:hAnsi="Arial" w:cs="Arial"/>
                <w:sz w:val="24"/>
                <w:szCs w:val="24"/>
              </w:rPr>
            </w:pPr>
          </w:p>
        </w:tc>
        <w:tc>
          <w:tcPr>
            <w:tcW w:w="2245" w:type="dxa"/>
          </w:tcPr>
          <w:p w14:paraId="68357B3E" w14:textId="77777777" w:rsidR="00BE5BCE" w:rsidRPr="00E37C7D" w:rsidRDefault="00BE5BCE" w:rsidP="00936C4F">
            <w:pPr>
              <w:jc w:val="center"/>
              <w:rPr>
                <w:rFonts w:ascii="Arial" w:hAnsi="Arial" w:cs="Arial"/>
                <w:sz w:val="24"/>
                <w:szCs w:val="24"/>
              </w:rPr>
            </w:pPr>
          </w:p>
        </w:tc>
      </w:tr>
      <w:tr w:rsidR="00BE5BCE" w:rsidRPr="00801292" w14:paraId="77D5F942" w14:textId="77777777" w:rsidTr="00936C4F">
        <w:tc>
          <w:tcPr>
            <w:tcW w:w="1101" w:type="dxa"/>
            <w:vAlign w:val="bottom"/>
          </w:tcPr>
          <w:p w14:paraId="504FD12D"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21</w:t>
            </w:r>
          </w:p>
        </w:tc>
        <w:tc>
          <w:tcPr>
            <w:tcW w:w="4252" w:type="dxa"/>
          </w:tcPr>
          <w:p w14:paraId="21189E37" w14:textId="77777777" w:rsidR="00BE5BCE" w:rsidRPr="00E37C7D" w:rsidRDefault="00BE5BCE" w:rsidP="00936C4F">
            <w:pPr>
              <w:jc w:val="center"/>
              <w:rPr>
                <w:rFonts w:ascii="Arial" w:hAnsi="Arial" w:cs="Arial"/>
                <w:sz w:val="24"/>
                <w:szCs w:val="24"/>
              </w:rPr>
            </w:pPr>
          </w:p>
        </w:tc>
        <w:tc>
          <w:tcPr>
            <w:tcW w:w="1380" w:type="dxa"/>
          </w:tcPr>
          <w:p w14:paraId="487A68EA" w14:textId="77777777" w:rsidR="00BE5BCE" w:rsidRPr="00E37C7D" w:rsidRDefault="00BE5BCE" w:rsidP="00936C4F">
            <w:pPr>
              <w:jc w:val="center"/>
              <w:rPr>
                <w:rFonts w:ascii="Arial" w:hAnsi="Arial" w:cs="Arial"/>
                <w:sz w:val="24"/>
                <w:szCs w:val="24"/>
              </w:rPr>
            </w:pPr>
          </w:p>
        </w:tc>
        <w:tc>
          <w:tcPr>
            <w:tcW w:w="2245" w:type="dxa"/>
          </w:tcPr>
          <w:p w14:paraId="1B17B70C" w14:textId="77777777" w:rsidR="00BE5BCE" w:rsidRPr="00E37C7D" w:rsidRDefault="00BE5BCE" w:rsidP="00936C4F">
            <w:pPr>
              <w:jc w:val="center"/>
              <w:rPr>
                <w:rFonts w:ascii="Arial" w:hAnsi="Arial" w:cs="Arial"/>
                <w:sz w:val="24"/>
                <w:szCs w:val="24"/>
              </w:rPr>
            </w:pPr>
          </w:p>
        </w:tc>
      </w:tr>
      <w:tr w:rsidR="00BE5BCE" w:rsidRPr="00801292" w14:paraId="5907284A" w14:textId="77777777" w:rsidTr="00936C4F">
        <w:tc>
          <w:tcPr>
            <w:tcW w:w="1101" w:type="dxa"/>
            <w:vAlign w:val="bottom"/>
          </w:tcPr>
          <w:p w14:paraId="66C85821"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22</w:t>
            </w:r>
          </w:p>
        </w:tc>
        <w:tc>
          <w:tcPr>
            <w:tcW w:w="4252" w:type="dxa"/>
          </w:tcPr>
          <w:p w14:paraId="2EE9CD45" w14:textId="77777777" w:rsidR="00BE5BCE" w:rsidRPr="00E37C7D" w:rsidRDefault="00BE5BCE" w:rsidP="00936C4F">
            <w:pPr>
              <w:jc w:val="center"/>
              <w:rPr>
                <w:rFonts w:ascii="Arial" w:hAnsi="Arial" w:cs="Arial"/>
                <w:sz w:val="24"/>
                <w:szCs w:val="24"/>
              </w:rPr>
            </w:pPr>
          </w:p>
        </w:tc>
        <w:tc>
          <w:tcPr>
            <w:tcW w:w="1380" w:type="dxa"/>
          </w:tcPr>
          <w:p w14:paraId="5A749D64" w14:textId="77777777" w:rsidR="00BE5BCE" w:rsidRPr="00E37C7D" w:rsidRDefault="00BE5BCE" w:rsidP="00936C4F">
            <w:pPr>
              <w:jc w:val="center"/>
              <w:rPr>
                <w:rFonts w:ascii="Arial" w:hAnsi="Arial" w:cs="Arial"/>
                <w:sz w:val="24"/>
                <w:szCs w:val="24"/>
              </w:rPr>
            </w:pPr>
          </w:p>
        </w:tc>
        <w:tc>
          <w:tcPr>
            <w:tcW w:w="2245" w:type="dxa"/>
          </w:tcPr>
          <w:p w14:paraId="46C6F08D" w14:textId="77777777" w:rsidR="00BE5BCE" w:rsidRPr="00E37C7D" w:rsidRDefault="00BE5BCE" w:rsidP="00936C4F">
            <w:pPr>
              <w:jc w:val="center"/>
              <w:rPr>
                <w:rFonts w:ascii="Arial" w:hAnsi="Arial" w:cs="Arial"/>
                <w:sz w:val="24"/>
                <w:szCs w:val="24"/>
              </w:rPr>
            </w:pPr>
          </w:p>
        </w:tc>
      </w:tr>
      <w:tr w:rsidR="00BE5BCE" w:rsidRPr="00801292" w14:paraId="6E2903A3" w14:textId="77777777" w:rsidTr="00936C4F">
        <w:tc>
          <w:tcPr>
            <w:tcW w:w="1101" w:type="dxa"/>
            <w:vAlign w:val="bottom"/>
          </w:tcPr>
          <w:p w14:paraId="02A17B46"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23</w:t>
            </w:r>
          </w:p>
        </w:tc>
        <w:tc>
          <w:tcPr>
            <w:tcW w:w="4252" w:type="dxa"/>
          </w:tcPr>
          <w:p w14:paraId="0802DE7C" w14:textId="77777777" w:rsidR="00BE5BCE" w:rsidRPr="00E37C7D" w:rsidRDefault="00BE5BCE" w:rsidP="00936C4F">
            <w:pPr>
              <w:jc w:val="center"/>
              <w:rPr>
                <w:rFonts w:ascii="Arial" w:hAnsi="Arial" w:cs="Arial"/>
                <w:sz w:val="24"/>
                <w:szCs w:val="24"/>
              </w:rPr>
            </w:pPr>
          </w:p>
        </w:tc>
        <w:tc>
          <w:tcPr>
            <w:tcW w:w="1380" w:type="dxa"/>
          </w:tcPr>
          <w:p w14:paraId="711DFB69" w14:textId="77777777" w:rsidR="00BE5BCE" w:rsidRPr="00E37C7D" w:rsidRDefault="00BE5BCE" w:rsidP="00936C4F">
            <w:pPr>
              <w:jc w:val="center"/>
              <w:rPr>
                <w:rFonts w:ascii="Arial" w:hAnsi="Arial" w:cs="Arial"/>
                <w:sz w:val="24"/>
                <w:szCs w:val="24"/>
              </w:rPr>
            </w:pPr>
          </w:p>
        </w:tc>
        <w:tc>
          <w:tcPr>
            <w:tcW w:w="2245" w:type="dxa"/>
          </w:tcPr>
          <w:p w14:paraId="2642DD1A" w14:textId="77777777" w:rsidR="00BE5BCE" w:rsidRPr="00E37C7D" w:rsidRDefault="00BE5BCE" w:rsidP="00936C4F">
            <w:pPr>
              <w:jc w:val="center"/>
              <w:rPr>
                <w:rFonts w:ascii="Arial" w:hAnsi="Arial" w:cs="Arial"/>
                <w:sz w:val="24"/>
                <w:szCs w:val="24"/>
              </w:rPr>
            </w:pPr>
          </w:p>
        </w:tc>
      </w:tr>
      <w:tr w:rsidR="00BE5BCE" w:rsidRPr="00801292" w14:paraId="1D480877" w14:textId="77777777" w:rsidTr="00936C4F">
        <w:tc>
          <w:tcPr>
            <w:tcW w:w="1101" w:type="dxa"/>
            <w:vAlign w:val="bottom"/>
          </w:tcPr>
          <w:p w14:paraId="367D7236"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24</w:t>
            </w:r>
          </w:p>
        </w:tc>
        <w:tc>
          <w:tcPr>
            <w:tcW w:w="4252" w:type="dxa"/>
          </w:tcPr>
          <w:p w14:paraId="05934DF9" w14:textId="77777777" w:rsidR="00BE5BCE" w:rsidRPr="00E37C7D" w:rsidRDefault="00BE5BCE" w:rsidP="00936C4F">
            <w:pPr>
              <w:jc w:val="center"/>
              <w:rPr>
                <w:rFonts w:ascii="Arial" w:hAnsi="Arial" w:cs="Arial"/>
                <w:sz w:val="24"/>
                <w:szCs w:val="24"/>
              </w:rPr>
            </w:pPr>
          </w:p>
        </w:tc>
        <w:tc>
          <w:tcPr>
            <w:tcW w:w="1380" w:type="dxa"/>
          </w:tcPr>
          <w:p w14:paraId="7F230073" w14:textId="77777777" w:rsidR="00BE5BCE" w:rsidRPr="00E37C7D" w:rsidRDefault="00BE5BCE" w:rsidP="00936C4F">
            <w:pPr>
              <w:jc w:val="center"/>
              <w:rPr>
                <w:rFonts w:ascii="Arial" w:hAnsi="Arial" w:cs="Arial"/>
                <w:sz w:val="24"/>
                <w:szCs w:val="24"/>
              </w:rPr>
            </w:pPr>
          </w:p>
        </w:tc>
        <w:tc>
          <w:tcPr>
            <w:tcW w:w="2245" w:type="dxa"/>
          </w:tcPr>
          <w:p w14:paraId="7CD5486A" w14:textId="77777777" w:rsidR="00BE5BCE" w:rsidRPr="00E37C7D" w:rsidRDefault="00BE5BCE" w:rsidP="00936C4F">
            <w:pPr>
              <w:jc w:val="center"/>
              <w:rPr>
                <w:rFonts w:ascii="Arial" w:hAnsi="Arial" w:cs="Arial"/>
                <w:sz w:val="24"/>
                <w:szCs w:val="24"/>
              </w:rPr>
            </w:pPr>
          </w:p>
        </w:tc>
      </w:tr>
      <w:tr w:rsidR="00BE5BCE" w:rsidRPr="00801292" w14:paraId="694487AC" w14:textId="77777777" w:rsidTr="00936C4F">
        <w:tc>
          <w:tcPr>
            <w:tcW w:w="1101" w:type="dxa"/>
            <w:vAlign w:val="bottom"/>
          </w:tcPr>
          <w:p w14:paraId="6F797DBE"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25</w:t>
            </w:r>
          </w:p>
        </w:tc>
        <w:tc>
          <w:tcPr>
            <w:tcW w:w="4252" w:type="dxa"/>
          </w:tcPr>
          <w:p w14:paraId="22D9CAED" w14:textId="77777777" w:rsidR="00BE5BCE" w:rsidRPr="00E37C7D" w:rsidRDefault="00BE5BCE" w:rsidP="00936C4F">
            <w:pPr>
              <w:jc w:val="center"/>
              <w:rPr>
                <w:rFonts w:ascii="Arial" w:hAnsi="Arial" w:cs="Arial"/>
                <w:sz w:val="24"/>
                <w:szCs w:val="24"/>
              </w:rPr>
            </w:pPr>
          </w:p>
        </w:tc>
        <w:tc>
          <w:tcPr>
            <w:tcW w:w="1380" w:type="dxa"/>
          </w:tcPr>
          <w:p w14:paraId="184AA4F7" w14:textId="77777777" w:rsidR="00BE5BCE" w:rsidRPr="00E37C7D" w:rsidRDefault="00BE5BCE" w:rsidP="00936C4F">
            <w:pPr>
              <w:jc w:val="center"/>
              <w:rPr>
                <w:rFonts w:ascii="Arial" w:hAnsi="Arial" w:cs="Arial"/>
                <w:sz w:val="24"/>
                <w:szCs w:val="24"/>
              </w:rPr>
            </w:pPr>
          </w:p>
        </w:tc>
        <w:tc>
          <w:tcPr>
            <w:tcW w:w="2245" w:type="dxa"/>
          </w:tcPr>
          <w:p w14:paraId="02A75A6C" w14:textId="77777777" w:rsidR="00BE5BCE" w:rsidRPr="00E37C7D" w:rsidRDefault="00BE5BCE" w:rsidP="00936C4F">
            <w:pPr>
              <w:jc w:val="center"/>
              <w:rPr>
                <w:rFonts w:ascii="Arial" w:hAnsi="Arial" w:cs="Arial"/>
                <w:sz w:val="24"/>
                <w:szCs w:val="24"/>
              </w:rPr>
            </w:pPr>
          </w:p>
        </w:tc>
      </w:tr>
      <w:tr w:rsidR="00BE5BCE" w:rsidRPr="00801292" w14:paraId="37C5FE07" w14:textId="77777777" w:rsidTr="00936C4F">
        <w:tc>
          <w:tcPr>
            <w:tcW w:w="1101" w:type="dxa"/>
            <w:vAlign w:val="bottom"/>
          </w:tcPr>
          <w:p w14:paraId="0515B24C"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26</w:t>
            </w:r>
          </w:p>
        </w:tc>
        <w:tc>
          <w:tcPr>
            <w:tcW w:w="4252" w:type="dxa"/>
          </w:tcPr>
          <w:p w14:paraId="2C65CBCD" w14:textId="77777777" w:rsidR="00BE5BCE" w:rsidRPr="00E37C7D" w:rsidRDefault="00BE5BCE" w:rsidP="00936C4F">
            <w:pPr>
              <w:jc w:val="center"/>
              <w:rPr>
                <w:rFonts w:ascii="Arial" w:hAnsi="Arial" w:cs="Arial"/>
                <w:sz w:val="24"/>
                <w:szCs w:val="24"/>
              </w:rPr>
            </w:pPr>
          </w:p>
        </w:tc>
        <w:tc>
          <w:tcPr>
            <w:tcW w:w="1380" w:type="dxa"/>
          </w:tcPr>
          <w:p w14:paraId="5848482B" w14:textId="77777777" w:rsidR="00BE5BCE" w:rsidRPr="00E37C7D" w:rsidRDefault="00BE5BCE" w:rsidP="00936C4F">
            <w:pPr>
              <w:jc w:val="center"/>
              <w:rPr>
                <w:rFonts w:ascii="Arial" w:hAnsi="Arial" w:cs="Arial"/>
                <w:sz w:val="24"/>
                <w:szCs w:val="24"/>
              </w:rPr>
            </w:pPr>
          </w:p>
        </w:tc>
        <w:tc>
          <w:tcPr>
            <w:tcW w:w="2245" w:type="dxa"/>
          </w:tcPr>
          <w:p w14:paraId="68058B83" w14:textId="77777777" w:rsidR="00BE5BCE" w:rsidRPr="00E37C7D" w:rsidRDefault="00BE5BCE" w:rsidP="00936C4F">
            <w:pPr>
              <w:jc w:val="center"/>
              <w:rPr>
                <w:rFonts w:ascii="Arial" w:hAnsi="Arial" w:cs="Arial"/>
                <w:sz w:val="24"/>
                <w:szCs w:val="24"/>
              </w:rPr>
            </w:pPr>
          </w:p>
        </w:tc>
      </w:tr>
      <w:tr w:rsidR="00BE5BCE" w:rsidRPr="00801292" w14:paraId="1B7E205A" w14:textId="77777777" w:rsidTr="00936C4F">
        <w:tc>
          <w:tcPr>
            <w:tcW w:w="1101" w:type="dxa"/>
            <w:vAlign w:val="bottom"/>
          </w:tcPr>
          <w:p w14:paraId="41AF196D"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27</w:t>
            </w:r>
          </w:p>
        </w:tc>
        <w:tc>
          <w:tcPr>
            <w:tcW w:w="4252" w:type="dxa"/>
          </w:tcPr>
          <w:p w14:paraId="756F3DFD" w14:textId="77777777" w:rsidR="00BE5BCE" w:rsidRPr="00E37C7D" w:rsidRDefault="00BE5BCE" w:rsidP="00936C4F">
            <w:pPr>
              <w:jc w:val="center"/>
              <w:rPr>
                <w:rFonts w:ascii="Arial" w:hAnsi="Arial" w:cs="Arial"/>
                <w:sz w:val="24"/>
                <w:szCs w:val="24"/>
              </w:rPr>
            </w:pPr>
          </w:p>
        </w:tc>
        <w:tc>
          <w:tcPr>
            <w:tcW w:w="1380" w:type="dxa"/>
          </w:tcPr>
          <w:p w14:paraId="47AA197B" w14:textId="77777777" w:rsidR="00BE5BCE" w:rsidRPr="00E37C7D" w:rsidRDefault="00BE5BCE" w:rsidP="00936C4F">
            <w:pPr>
              <w:jc w:val="center"/>
              <w:rPr>
                <w:rFonts w:ascii="Arial" w:hAnsi="Arial" w:cs="Arial"/>
                <w:sz w:val="24"/>
                <w:szCs w:val="24"/>
              </w:rPr>
            </w:pPr>
          </w:p>
        </w:tc>
        <w:tc>
          <w:tcPr>
            <w:tcW w:w="2245" w:type="dxa"/>
          </w:tcPr>
          <w:p w14:paraId="63A06636" w14:textId="77777777" w:rsidR="00BE5BCE" w:rsidRPr="00E37C7D" w:rsidRDefault="00BE5BCE" w:rsidP="00936C4F">
            <w:pPr>
              <w:jc w:val="center"/>
              <w:rPr>
                <w:rFonts w:ascii="Arial" w:hAnsi="Arial" w:cs="Arial"/>
                <w:sz w:val="24"/>
                <w:szCs w:val="24"/>
              </w:rPr>
            </w:pPr>
          </w:p>
        </w:tc>
      </w:tr>
      <w:tr w:rsidR="00BE5BCE" w:rsidRPr="00801292" w14:paraId="5680FC1F" w14:textId="77777777" w:rsidTr="00936C4F">
        <w:tc>
          <w:tcPr>
            <w:tcW w:w="1101" w:type="dxa"/>
            <w:vAlign w:val="bottom"/>
          </w:tcPr>
          <w:p w14:paraId="50ABE467"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28</w:t>
            </w:r>
          </w:p>
        </w:tc>
        <w:tc>
          <w:tcPr>
            <w:tcW w:w="4252" w:type="dxa"/>
          </w:tcPr>
          <w:p w14:paraId="6D6616BC" w14:textId="77777777" w:rsidR="00BE5BCE" w:rsidRPr="00E37C7D" w:rsidRDefault="00BE5BCE" w:rsidP="00936C4F">
            <w:pPr>
              <w:jc w:val="center"/>
              <w:rPr>
                <w:rFonts w:ascii="Arial" w:hAnsi="Arial" w:cs="Arial"/>
                <w:sz w:val="24"/>
                <w:szCs w:val="24"/>
              </w:rPr>
            </w:pPr>
          </w:p>
        </w:tc>
        <w:tc>
          <w:tcPr>
            <w:tcW w:w="1380" w:type="dxa"/>
          </w:tcPr>
          <w:p w14:paraId="008329E7" w14:textId="77777777" w:rsidR="00BE5BCE" w:rsidRPr="00E37C7D" w:rsidRDefault="00BE5BCE" w:rsidP="00936C4F">
            <w:pPr>
              <w:jc w:val="center"/>
              <w:rPr>
                <w:rFonts w:ascii="Arial" w:hAnsi="Arial" w:cs="Arial"/>
                <w:sz w:val="24"/>
                <w:szCs w:val="24"/>
              </w:rPr>
            </w:pPr>
          </w:p>
        </w:tc>
        <w:tc>
          <w:tcPr>
            <w:tcW w:w="2245" w:type="dxa"/>
          </w:tcPr>
          <w:p w14:paraId="42EB4348" w14:textId="77777777" w:rsidR="00BE5BCE" w:rsidRPr="00E37C7D" w:rsidRDefault="00BE5BCE" w:rsidP="00936C4F">
            <w:pPr>
              <w:jc w:val="center"/>
              <w:rPr>
                <w:rFonts w:ascii="Arial" w:hAnsi="Arial" w:cs="Arial"/>
                <w:sz w:val="24"/>
                <w:szCs w:val="24"/>
              </w:rPr>
            </w:pPr>
          </w:p>
        </w:tc>
      </w:tr>
      <w:tr w:rsidR="00BE5BCE" w:rsidRPr="00801292" w14:paraId="37883A22" w14:textId="77777777" w:rsidTr="00936C4F">
        <w:tc>
          <w:tcPr>
            <w:tcW w:w="1101" w:type="dxa"/>
            <w:vAlign w:val="bottom"/>
          </w:tcPr>
          <w:p w14:paraId="2D5503D6"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29</w:t>
            </w:r>
          </w:p>
        </w:tc>
        <w:tc>
          <w:tcPr>
            <w:tcW w:w="4252" w:type="dxa"/>
          </w:tcPr>
          <w:p w14:paraId="3180E2AA" w14:textId="77777777" w:rsidR="00BE5BCE" w:rsidRPr="00E37C7D" w:rsidRDefault="00BE5BCE" w:rsidP="00936C4F">
            <w:pPr>
              <w:jc w:val="center"/>
              <w:rPr>
                <w:rFonts w:ascii="Arial" w:hAnsi="Arial" w:cs="Arial"/>
                <w:sz w:val="24"/>
                <w:szCs w:val="24"/>
              </w:rPr>
            </w:pPr>
          </w:p>
        </w:tc>
        <w:tc>
          <w:tcPr>
            <w:tcW w:w="1380" w:type="dxa"/>
          </w:tcPr>
          <w:p w14:paraId="388456E5" w14:textId="77777777" w:rsidR="00BE5BCE" w:rsidRPr="00E37C7D" w:rsidRDefault="00BE5BCE" w:rsidP="00936C4F">
            <w:pPr>
              <w:jc w:val="center"/>
              <w:rPr>
                <w:rFonts w:ascii="Arial" w:hAnsi="Arial" w:cs="Arial"/>
                <w:sz w:val="24"/>
                <w:szCs w:val="24"/>
              </w:rPr>
            </w:pPr>
          </w:p>
        </w:tc>
        <w:tc>
          <w:tcPr>
            <w:tcW w:w="2245" w:type="dxa"/>
          </w:tcPr>
          <w:p w14:paraId="48065F70" w14:textId="77777777" w:rsidR="00BE5BCE" w:rsidRPr="00E37C7D" w:rsidRDefault="00BE5BCE" w:rsidP="00936C4F">
            <w:pPr>
              <w:jc w:val="center"/>
              <w:rPr>
                <w:rFonts w:ascii="Arial" w:hAnsi="Arial" w:cs="Arial"/>
                <w:sz w:val="24"/>
                <w:szCs w:val="24"/>
              </w:rPr>
            </w:pPr>
          </w:p>
        </w:tc>
      </w:tr>
      <w:tr w:rsidR="00BE5BCE" w:rsidRPr="00801292" w14:paraId="52B94173" w14:textId="77777777" w:rsidTr="00936C4F">
        <w:tc>
          <w:tcPr>
            <w:tcW w:w="1101" w:type="dxa"/>
            <w:vAlign w:val="bottom"/>
          </w:tcPr>
          <w:p w14:paraId="002AFA28"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30</w:t>
            </w:r>
          </w:p>
        </w:tc>
        <w:tc>
          <w:tcPr>
            <w:tcW w:w="4252" w:type="dxa"/>
          </w:tcPr>
          <w:p w14:paraId="0BCB6ECE" w14:textId="77777777" w:rsidR="00BE5BCE" w:rsidRPr="00E37C7D" w:rsidRDefault="00BE5BCE" w:rsidP="00936C4F">
            <w:pPr>
              <w:jc w:val="center"/>
              <w:rPr>
                <w:rFonts w:ascii="Arial" w:hAnsi="Arial" w:cs="Arial"/>
                <w:sz w:val="24"/>
                <w:szCs w:val="24"/>
              </w:rPr>
            </w:pPr>
          </w:p>
        </w:tc>
        <w:tc>
          <w:tcPr>
            <w:tcW w:w="1380" w:type="dxa"/>
          </w:tcPr>
          <w:p w14:paraId="16669700" w14:textId="77777777" w:rsidR="00BE5BCE" w:rsidRPr="00E37C7D" w:rsidRDefault="00BE5BCE" w:rsidP="00936C4F">
            <w:pPr>
              <w:jc w:val="center"/>
              <w:rPr>
                <w:rFonts w:ascii="Arial" w:hAnsi="Arial" w:cs="Arial"/>
                <w:sz w:val="24"/>
                <w:szCs w:val="24"/>
              </w:rPr>
            </w:pPr>
          </w:p>
        </w:tc>
        <w:tc>
          <w:tcPr>
            <w:tcW w:w="2245" w:type="dxa"/>
          </w:tcPr>
          <w:p w14:paraId="78BBABC3" w14:textId="77777777" w:rsidR="00BE5BCE" w:rsidRPr="00E37C7D" w:rsidRDefault="00BE5BCE" w:rsidP="00936C4F">
            <w:pPr>
              <w:jc w:val="center"/>
              <w:rPr>
                <w:rFonts w:ascii="Arial" w:hAnsi="Arial" w:cs="Arial"/>
                <w:sz w:val="24"/>
                <w:szCs w:val="24"/>
              </w:rPr>
            </w:pPr>
          </w:p>
        </w:tc>
      </w:tr>
      <w:tr w:rsidR="00BE5BCE" w:rsidRPr="00801292" w14:paraId="70F52A94" w14:textId="77777777" w:rsidTr="00936C4F">
        <w:tc>
          <w:tcPr>
            <w:tcW w:w="1101" w:type="dxa"/>
            <w:vAlign w:val="bottom"/>
          </w:tcPr>
          <w:p w14:paraId="2810C6B3"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31</w:t>
            </w:r>
          </w:p>
        </w:tc>
        <w:tc>
          <w:tcPr>
            <w:tcW w:w="4252" w:type="dxa"/>
          </w:tcPr>
          <w:p w14:paraId="26A3866A" w14:textId="77777777" w:rsidR="00BE5BCE" w:rsidRPr="00E37C7D" w:rsidRDefault="00BE5BCE" w:rsidP="00936C4F">
            <w:pPr>
              <w:jc w:val="center"/>
              <w:rPr>
                <w:rFonts w:ascii="Arial" w:hAnsi="Arial" w:cs="Arial"/>
                <w:sz w:val="24"/>
                <w:szCs w:val="24"/>
              </w:rPr>
            </w:pPr>
          </w:p>
        </w:tc>
        <w:tc>
          <w:tcPr>
            <w:tcW w:w="1380" w:type="dxa"/>
          </w:tcPr>
          <w:p w14:paraId="6A684BA0" w14:textId="77777777" w:rsidR="00BE5BCE" w:rsidRPr="00E37C7D" w:rsidRDefault="00BE5BCE" w:rsidP="00936C4F">
            <w:pPr>
              <w:jc w:val="center"/>
              <w:rPr>
                <w:rFonts w:ascii="Arial" w:hAnsi="Arial" w:cs="Arial"/>
                <w:sz w:val="24"/>
                <w:szCs w:val="24"/>
              </w:rPr>
            </w:pPr>
          </w:p>
        </w:tc>
        <w:tc>
          <w:tcPr>
            <w:tcW w:w="2245" w:type="dxa"/>
          </w:tcPr>
          <w:p w14:paraId="3E2A1F07" w14:textId="77777777" w:rsidR="00BE5BCE" w:rsidRPr="00E37C7D" w:rsidRDefault="00BE5BCE" w:rsidP="00936C4F">
            <w:pPr>
              <w:jc w:val="center"/>
              <w:rPr>
                <w:rFonts w:ascii="Arial" w:hAnsi="Arial" w:cs="Arial"/>
                <w:sz w:val="24"/>
                <w:szCs w:val="24"/>
              </w:rPr>
            </w:pPr>
          </w:p>
        </w:tc>
      </w:tr>
      <w:tr w:rsidR="00BE5BCE" w:rsidRPr="00801292" w14:paraId="0A500BB8" w14:textId="77777777" w:rsidTr="00936C4F">
        <w:tc>
          <w:tcPr>
            <w:tcW w:w="1101" w:type="dxa"/>
            <w:vAlign w:val="bottom"/>
          </w:tcPr>
          <w:p w14:paraId="086F6435"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32</w:t>
            </w:r>
          </w:p>
        </w:tc>
        <w:tc>
          <w:tcPr>
            <w:tcW w:w="4252" w:type="dxa"/>
          </w:tcPr>
          <w:p w14:paraId="34640338" w14:textId="77777777" w:rsidR="00BE5BCE" w:rsidRPr="00E37C7D" w:rsidRDefault="00BE5BCE" w:rsidP="00936C4F">
            <w:pPr>
              <w:jc w:val="center"/>
              <w:rPr>
                <w:rFonts w:ascii="Arial" w:hAnsi="Arial" w:cs="Arial"/>
                <w:sz w:val="24"/>
                <w:szCs w:val="24"/>
              </w:rPr>
            </w:pPr>
          </w:p>
        </w:tc>
        <w:tc>
          <w:tcPr>
            <w:tcW w:w="1380" w:type="dxa"/>
          </w:tcPr>
          <w:p w14:paraId="7BDC5D7F" w14:textId="77777777" w:rsidR="00BE5BCE" w:rsidRPr="00E37C7D" w:rsidRDefault="00BE5BCE" w:rsidP="00936C4F">
            <w:pPr>
              <w:jc w:val="center"/>
              <w:rPr>
                <w:rFonts w:ascii="Arial" w:hAnsi="Arial" w:cs="Arial"/>
                <w:sz w:val="24"/>
                <w:szCs w:val="24"/>
              </w:rPr>
            </w:pPr>
          </w:p>
        </w:tc>
        <w:tc>
          <w:tcPr>
            <w:tcW w:w="2245" w:type="dxa"/>
          </w:tcPr>
          <w:p w14:paraId="4FFBCF64" w14:textId="77777777" w:rsidR="00BE5BCE" w:rsidRPr="00E37C7D" w:rsidRDefault="00BE5BCE" w:rsidP="00936C4F">
            <w:pPr>
              <w:jc w:val="center"/>
              <w:rPr>
                <w:rFonts w:ascii="Arial" w:hAnsi="Arial" w:cs="Arial"/>
                <w:sz w:val="24"/>
                <w:szCs w:val="24"/>
              </w:rPr>
            </w:pPr>
          </w:p>
        </w:tc>
      </w:tr>
      <w:tr w:rsidR="00BE5BCE" w:rsidRPr="00801292" w14:paraId="73FEE8A1" w14:textId="77777777" w:rsidTr="00936C4F">
        <w:tc>
          <w:tcPr>
            <w:tcW w:w="1101" w:type="dxa"/>
            <w:vAlign w:val="bottom"/>
          </w:tcPr>
          <w:p w14:paraId="3BDE43E5"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33</w:t>
            </w:r>
          </w:p>
        </w:tc>
        <w:tc>
          <w:tcPr>
            <w:tcW w:w="4252" w:type="dxa"/>
          </w:tcPr>
          <w:p w14:paraId="58DF8EEB" w14:textId="77777777" w:rsidR="00BE5BCE" w:rsidRPr="00E37C7D" w:rsidRDefault="00BE5BCE" w:rsidP="00936C4F">
            <w:pPr>
              <w:jc w:val="center"/>
              <w:rPr>
                <w:rFonts w:ascii="Arial" w:hAnsi="Arial" w:cs="Arial"/>
                <w:sz w:val="24"/>
                <w:szCs w:val="24"/>
              </w:rPr>
            </w:pPr>
          </w:p>
        </w:tc>
        <w:tc>
          <w:tcPr>
            <w:tcW w:w="1380" w:type="dxa"/>
          </w:tcPr>
          <w:p w14:paraId="137AA856" w14:textId="77777777" w:rsidR="00BE5BCE" w:rsidRPr="00E37C7D" w:rsidRDefault="00BE5BCE" w:rsidP="00936C4F">
            <w:pPr>
              <w:jc w:val="center"/>
              <w:rPr>
                <w:rFonts w:ascii="Arial" w:hAnsi="Arial" w:cs="Arial"/>
                <w:sz w:val="24"/>
                <w:szCs w:val="24"/>
              </w:rPr>
            </w:pPr>
          </w:p>
        </w:tc>
        <w:tc>
          <w:tcPr>
            <w:tcW w:w="2245" w:type="dxa"/>
          </w:tcPr>
          <w:p w14:paraId="6398B259" w14:textId="77777777" w:rsidR="00BE5BCE" w:rsidRPr="00E37C7D" w:rsidRDefault="00BE5BCE" w:rsidP="00936C4F">
            <w:pPr>
              <w:jc w:val="center"/>
              <w:rPr>
                <w:rFonts w:ascii="Arial" w:hAnsi="Arial" w:cs="Arial"/>
                <w:sz w:val="24"/>
                <w:szCs w:val="24"/>
              </w:rPr>
            </w:pPr>
          </w:p>
        </w:tc>
      </w:tr>
      <w:tr w:rsidR="00BE5BCE" w:rsidRPr="00801292" w14:paraId="76D100E2" w14:textId="77777777" w:rsidTr="00936C4F">
        <w:tc>
          <w:tcPr>
            <w:tcW w:w="1101" w:type="dxa"/>
            <w:vAlign w:val="bottom"/>
          </w:tcPr>
          <w:p w14:paraId="152F62B3"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34</w:t>
            </w:r>
          </w:p>
        </w:tc>
        <w:tc>
          <w:tcPr>
            <w:tcW w:w="4252" w:type="dxa"/>
          </w:tcPr>
          <w:p w14:paraId="55EA2A65" w14:textId="77777777" w:rsidR="00BE5BCE" w:rsidRPr="00E37C7D" w:rsidRDefault="00BE5BCE" w:rsidP="00936C4F">
            <w:pPr>
              <w:jc w:val="center"/>
              <w:rPr>
                <w:rFonts w:ascii="Arial" w:hAnsi="Arial" w:cs="Arial"/>
                <w:sz w:val="24"/>
                <w:szCs w:val="24"/>
              </w:rPr>
            </w:pPr>
          </w:p>
        </w:tc>
        <w:tc>
          <w:tcPr>
            <w:tcW w:w="1380" w:type="dxa"/>
          </w:tcPr>
          <w:p w14:paraId="13693578" w14:textId="77777777" w:rsidR="00BE5BCE" w:rsidRPr="00E37C7D" w:rsidRDefault="00BE5BCE" w:rsidP="00936C4F">
            <w:pPr>
              <w:jc w:val="center"/>
              <w:rPr>
                <w:rFonts w:ascii="Arial" w:hAnsi="Arial" w:cs="Arial"/>
                <w:sz w:val="24"/>
                <w:szCs w:val="24"/>
              </w:rPr>
            </w:pPr>
          </w:p>
        </w:tc>
        <w:tc>
          <w:tcPr>
            <w:tcW w:w="2245" w:type="dxa"/>
          </w:tcPr>
          <w:p w14:paraId="4634E8BA" w14:textId="77777777" w:rsidR="00BE5BCE" w:rsidRPr="00E37C7D" w:rsidRDefault="00BE5BCE" w:rsidP="00936C4F">
            <w:pPr>
              <w:jc w:val="center"/>
              <w:rPr>
                <w:rFonts w:ascii="Arial" w:hAnsi="Arial" w:cs="Arial"/>
                <w:sz w:val="24"/>
                <w:szCs w:val="24"/>
              </w:rPr>
            </w:pPr>
          </w:p>
        </w:tc>
      </w:tr>
      <w:tr w:rsidR="00BE5BCE" w:rsidRPr="00801292" w14:paraId="00C1DB26" w14:textId="77777777" w:rsidTr="00936C4F">
        <w:tc>
          <w:tcPr>
            <w:tcW w:w="1101" w:type="dxa"/>
            <w:vAlign w:val="bottom"/>
          </w:tcPr>
          <w:p w14:paraId="4B1BCBB9"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35</w:t>
            </w:r>
          </w:p>
        </w:tc>
        <w:tc>
          <w:tcPr>
            <w:tcW w:w="4252" w:type="dxa"/>
          </w:tcPr>
          <w:p w14:paraId="04634829" w14:textId="77777777" w:rsidR="00BE5BCE" w:rsidRPr="00E37C7D" w:rsidRDefault="00BE5BCE" w:rsidP="00936C4F">
            <w:pPr>
              <w:jc w:val="center"/>
              <w:rPr>
                <w:rFonts w:ascii="Arial" w:hAnsi="Arial" w:cs="Arial"/>
                <w:sz w:val="24"/>
                <w:szCs w:val="24"/>
              </w:rPr>
            </w:pPr>
          </w:p>
        </w:tc>
        <w:tc>
          <w:tcPr>
            <w:tcW w:w="1380" w:type="dxa"/>
          </w:tcPr>
          <w:p w14:paraId="6FD3F91A" w14:textId="77777777" w:rsidR="00BE5BCE" w:rsidRPr="00E37C7D" w:rsidRDefault="00BE5BCE" w:rsidP="00936C4F">
            <w:pPr>
              <w:jc w:val="center"/>
              <w:rPr>
                <w:rFonts w:ascii="Arial" w:hAnsi="Arial" w:cs="Arial"/>
                <w:sz w:val="24"/>
                <w:szCs w:val="24"/>
              </w:rPr>
            </w:pPr>
          </w:p>
        </w:tc>
        <w:tc>
          <w:tcPr>
            <w:tcW w:w="2245" w:type="dxa"/>
          </w:tcPr>
          <w:p w14:paraId="32083ABB" w14:textId="77777777" w:rsidR="00BE5BCE" w:rsidRPr="00E37C7D" w:rsidRDefault="00BE5BCE" w:rsidP="00936C4F">
            <w:pPr>
              <w:jc w:val="center"/>
              <w:rPr>
                <w:rFonts w:ascii="Arial" w:hAnsi="Arial" w:cs="Arial"/>
                <w:sz w:val="24"/>
                <w:szCs w:val="24"/>
              </w:rPr>
            </w:pPr>
          </w:p>
        </w:tc>
      </w:tr>
      <w:tr w:rsidR="00BE5BCE" w:rsidRPr="00801292" w14:paraId="4F9E51D8" w14:textId="77777777" w:rsidTr="00936C4F">
        <w:tc>
          <w:tcPr>
            <w:tcW w:w="1101" w:type="dxa"/>
            <w:vAlign w:val="bottom"/>
          </w:tcPr>
          <w:p w14:paraId="2800F1A9"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36</w:t>
            </w:r>
          </w:p>
        </w:tc>
        <w:tc>
          <w:tcPr>
            <w:tcW w:w="4252" w:type="dxa"/>
          </w:tcPr>
          <w:p w14:paraId="4743A45B" w14:textId="77777777" w:rsidR="00BE5BCE" w:rsidRPr="00E37C7D" w:rsidRDefault="00BE5BCE" w:rsidP="00936C4F">
            <w:pPr>
              <w:jc w:val="center"/>
              <w:rPr>
                <w:rFonts w:ascii="Arial" w:hAnsi="Arial" w:cs="Arial"/>
                <w:sz w:val="24"/>
                <w:szCs w:val="24"/>
              </w:rPr>
            </w:pPr>
          </w:p>
        </w:tc>
        <w:tc>
          <w:tcPr>
            <w:tcW w:w="1380" w:type="dxa"/>
          </w:tcPr>
          <w:p w14:paraId="090512BD" w14:textId="77777777" w:rsidR="00BE5BCE" w:rsidRPr="00E37C7D" w:rsidRDefault="00BE5BCE" w:rsidP="00936C4F">
            <w:pPr>
              <w:jc w:val="center"/>
              <w:rPr>
                <w:rFonts w:ascii="Arial" w:hAnsi="Arial" w:cs="Arial"/>
                <w:sz w:val="24"/>
                <w:szCs w:val="24"/>
              </w:rPr>
            </w:pPr>
          </w:p>
        </w:tc>
        <w:tc>
          <w:tcPr>
            <w:tcW w:w="2245" w:type="dxa"/>
          </w:tcPr>
          <w:p w14:paraId="22AC8606" w14:textId="77777777" w:rsidR="00BE5BCE" w:rsidRPr="00E37C7D" w:rsidRDefault="00BE5BCE" w:rsidP="00936C4F">
            <w:pPr>
              <w:jc w:val="center"/>
              <w:rPr>
                <w:rFonts w:ascii="Arial" w:hAnsi="Arial" w:cs="Arial"/>
                <w:sz w:val="24"/>
                <w:szCs w:val="24"/>
              </w:rPr>
            </w:pPr>
          </w:p>
        </w:tc>
      </w:tr>
      <w:tr w:rsidR="00BE5BCE" w:rsidRPr="00801292" w14:paraId="220736D0" w14:textId="77777777" w:rsidTr="00936C4F">
        <w:tc>
          <w:tcPr>
            <w:tcW w:w="1101" w:type="dxa"/>
            <w:vAlign w:val="bottom"/>
          </w:tcPr>
          <w:p w14:paraId="07B6B81E"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37</w:t>
            </w:r>
          </w:p>
        </w:tc>
        <w:tc>
          <w:tcPr>
            <w:tcW w:w="4252" w:type="dxa"/>
          </w:tcPr>
          <w:p w14:paraId="07C218EA" w14:textId="77777777" w:rsidR="00BE5BCE" w:rsidRPr="00E37C7D" w:rsidRDefault="00BE5BCE" w:rsidP="00936C4F">
            <w:pPr>
              <w:jc w:val="center"/>
              <w:rPr>
                <w:rFonts w:ascii="Arial" w:hAnsi="Arial" w:cs="Arial"/>
                <w:sz w:val="24"/>
                <w:szCs w:val="24"/>
              </w:rPr>
            </w:pPr>
          </w:p>
        </w:tc>
        <w:tc>
          <w:tcPr>
            <w:tcW w:w="1380" w:type="dxa"/>
          </w:tcPr>
          <w:p w14:paraId="3C427D75" w14:textId="77777777" w:rsidR="00BE5BCE" w:rsidRPr="00E37C7D" w:rsidRDefault="00BE5BCE" w:rsidP="00936C4F">
            <w:pPr>
              <w:jc w:val="center"/>
              <w:rPr>
                <w:rFonts w:ascii="Arial" w:hAnsi="Arial" w:cs="Arial"/>
                <w:sz w:val="24"/>
                <w:szCs w:val="24"/>
              </w:rPr>
            </w:pPr>
          </w:p>
        </w:tc>
        <w:tc>
          <w:tcPr>
            <w:tcW w:w="2245" w:type="dxa"/>
          </w:tcPr>
          <w:p w14:paraId="5DD3D109" w14:textId="77777777" w:rsidR="00BE5BCE" w:rsidRPr="00E37C7D" w:rsidRDefault="00BE5BCE" w:rsidP="00936C4F">
            <w:pPr>
              <w:jc w:val="center"/>
              <w:rPr>
                <w:rFonts w:ascii="Arial" w:hAnsi="Arial" w:cs="Arial"/>
                <w:sz w:val="24"/>
                <w:szCs w:val="24"/>
              </w:rPr>
            </w:pPr>
          </w:p>
        </w:tc>
      </w:tr>
      <w:tr w:rsidR="00BE5BCE" w:rsidRPr="00801292" w14:paraId="399A6F94" w14:textId="77777777" w:rsidTr="00936C4F">
        <w:tc>
          <w:tcPr>
            <w:tcW w:w="1101" w:type="dxa"/>
            <w:vAlign w:val="bottom"/>
          </w:tcPr>
          <w:p w14:paraId="09CE9CA9"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38</w:t>
            </w:r>
          </w:p>
        </w:tc>
        <w:tc>
          <w:tcPr>
            <w:tcW w:w="4252" w:type="dxa"/>
          </w:tcPr>
          <w:p w14:paraId="565CC3BA" w14:textId="77777777" w:rsidR="00BE5BCE" w:rsidRPr="00E37C7D" w:rsidRDefault="00BE5BCE" w:rsidP="00936C4F">
            <w:pPr>
              <w:jc w:val="center"/>
              <w:rPr>
                <w:rFonts w:ascii="Arial" w:hAnsi="Arial" w:cs="Arial"/>
                <w:sz w:val="24"/>
                <w:szCs w:val="24"/>
              </w:rPr>
            </w:pPr>
          </w:p>
        </w:tc>
        <w:tc>
          <w:tcPr>
            <w:tcW w:w="1380" w:type="dxa"/>
          </w:tcPr>
          <w:p w14:paraId="3FCDA996" w14:textId="77777777" w:rsidR="00BE5BCE" w:rsidRPr="00E37C7D" w:rsidRDefault="00BE5BCE" w:rsidP="00936C4F">
            <w:pPr>
              <w:jc w:val="center"/>
              <w:rPr>
                <w:rFonts w:ascii="Arial" w:hAnsi="Arial" w:cs="Arial"/>
                <w:sz w:val="24"/>
                <w:szCs w:val="24"/>
              </w:rPr>
            </w:pPr>
          </w:p>
        </w:tc>
        <w:tc>
          <w:tcPr>
            <w:tcW w:w="2245" w:type="dxa"/>
          </w:tcPr>
          <w:p w14:paraId="4FEFB25D" w14:textId="77777777" w:rsidR="00BE5BCE" w:rsidRPr="00E37C7D" w:rsidRDefault="00BE5BCE" w:rsidP="00936C4F">
            <w:pPr>
              <w:jc w:val="center"/>
              <w:rPr>
                <w:rFonts w:ascii="Arial" w:hAnsi="Arial" w:cs="Arial"/>
                <w:sz w:val="24"/>
                <w:szCs w:val="24"/>
              </w:rPr>
            </w:pPr>
          </w:p>
        </w:tc>
      </w:tr>
      <w:tr w:rsidR="00BE5BCE" w:rsidRPr="00801292" w14:paraId="7DB6CD12" w14:textId="77777777" w:rsidTr="00936C4F">
        <w:tc>
          <w:tcPr>
            <w:tcW w:w="1101" w:type="dxa"/>
            <w:vAlign w:val="bottom"/>
          </w:tcPr>
          <w:p w14:paraId="74B759C7"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lastRenderedPageBreak/>
              <w:t>39</w:t>
            </w:r>
          </w:p>
        </w:tc>
        <w:tc>
          <w:tcPr>
            <w:tcW w:w="4252" w:type="dxa"/>
          </w:tcPr>
          <w:p w14:paraId="38FC1F67" w14:textId="77777777" w:rsidR="00BE5BCE" w:rsidRPr="00E37C7D" w:rsidRDefault="00BE5BCE" w:rsidP="00936C4F">
            <w:pPr>
              <w:jc w:val="center"/>
              <w:rPr>
                <w:rFonts w:ascii="Arial" w:hAnsi="Arial" w:cs="Arial"/>
                <w:sz w:val="24"/>
                <w:szCs w:val="24"/>
              </w:rPr>
            </w:pPr>
          </w:p>
        </w:tc>
        <w:tc>
          <w:tcPr>
            <w:tcW w:w="1380" w:type="dxa"/>
          </w:tcPr>
          <w:p w14:paraId="3B4D92DA" w14:textId="77777777" w:rsidR="00BE5BCE" w:rsidRPr="00E37C7D" w:rsidRDefault="00BE5BCE" w:rsidP="00936C4F">
            <w:pPr>
              <w:jc w:val="center"/>
              <w:rPr>
                <w:rFonts w:ascii="Arial" w:hAnsi="Arial" w:cs="Arial"/>
                <w:sz w:val="24"/>
                <w:szCs w:val="24"/>
              </w:rPr>
            </w:pPr>
          </w:p>
        </w:tc>
        <w:tc>
          <w:tcPr>
            <w:tcW w:w="2245" w:type="dxa"/>
          </w:tcPr>
          <w:p w14:paraId="2A078645" w14:textId="77777777" w:rsidR="00BE5BCE" w:rsidRPr="00E37C7D" w:rsidRDefault="00BE5BCE" w:rsidP="00936C4F">
            <w:pPr>
              <w:jc w:val="center"/>
              <w:rPr>
                <w:rFonts w:ascii="Arial" w:hAnsi="Arial" w:cs="Arial"/>
                <w:sz w:val="24"/>
                <w:szCs w:val="24"/>
              </w:rPr>
            </w:pPr>
          </w:p>
        </w:tc>
      </w:tr>
      <w:tr w:rsidR="00BE5BCE" w:rsidRPr="00801292" w14:paraId="25F87E0E" w14:textId="77777777" w:rsidTr="00936C4F">
        <w:tc>
          <w:tcPr>
            <w:tcW w:w="1101" w:type="dxa"/>
            <w:vAlign w:val="bottom"/>
          </w:tcPr>
          <w:p w14:paraId="68E61ABB"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40</w:t>
            </w:r>
          </w:p>
        </w:tc>
        <w:tc>
          <w:tcPr>
            <w:tcW w:w="4252" w:type="dxa"/>
          </w:tcPr>
          <w:p w14:paraId="5E9C670D" w14:textId="77777777" w:rsidR="00BE5BCE" w:rsidRPr="00E37C7D" w:rsidRDefault="00BE5BCE" w:rsidP="00936C4F">
            <w:pPr>
              <w:jc w:val="center"/>
              <w:rPr>
                <w:rFonts w:ascii="Arial" w:hAnsi="Arial" w:cs="Arial"/>
                <w:sz w:val="24"/>
                <w:szCs w:val="24"/>
              </w:rPr>
            </w:pPr>
          </w:p>
        </w:tc>
        <w:tc>
          <w:tcPr>
            <w:tcW w:w="1380" w:type="dxa"/>
          </w:tcPr>
          <w:p w14:paraId="312A45E0" w14:textId="77777777" w:rsidR="00BE5BCE" w:rsidRPr="00E37C7D" w:rsidRDefault="00BE5BCE" w:rsidP="00936C4F">
            <w:pPr>
              <w:jc w:val="center"/>
              <w:rPr>
                <w:rFonts w:ascii="Arial" w:hAnsi="Arial" w:cs="Arial"/>
                <w:sz w:val="24"/>
                <w:szCs w:val="24"/>
              </w:rPr>
            </w:pPr>
          </w:p>
        </w:tc>
        <w:tc>
          <w:tcPr>
            <w:tcW w:w="2245" w:type="dxa"/>
          </w:tcPr>
          <w:p w14:paraId="3DC76849" w14:textId="77777777" w:rsidR="00BE5BCE" w:rsidRPr="00E37C7D" w:rsidRDefault="00BE5BCE" w:rsidP="00936C4F">
            <w:pPr>
              <w:jc w:val="center"/>
              <w:rPr>
                <w:rFonts w:ascii="Arial" w:hAnsi="Arial" w:cs="Arial"/>
                <w:sz w:val="24"/>
                <w:szCs w:val="24"/>
              </w:rPr>
            </w:pPr>
          </w:p>
        </w:tc>
      </w:tr>
      <w:tr w:rsidR="00BE5BCE" w:rsidRPr="00801292" w14:paraId="42411067" w14:textId="77777777" w:rsidTr="00936C4F">
        <w:tc>
          <w:tcPr>
            <w:tcW w:w="1101" w:type="dxa"/>
            <w:vAlign w:val="bottom"/>
          </w:tcPr>
          <w:p w14:paraId="4908A824"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41</w:t>
            </w:r>
          </w:p>
        </w:tc>
        <w:tc>
          <w:tcPr>
            <w:tcW w:w="4252" w:type="dxa"/>
          </w:tcPr>
          <w:p w14:paraId="6C274ABC" w14:textId="77777777" w:rsidR="00BE5BCE" w:rsidRPr="00E37C7D" w:rsidRDefault="00BE5BCE" w:rsidP="00936C4F">
            <w:pPr>
              <w:jc w:val="center"/>
              <w:rPr>
                <w:rFonts w:ascii="Arial" w:hAnsi="Arial" w:cs="Arial"/>
                <w:sz w:val="24"/>
                <w:szCs w:val="24"/>
              </w:rPr>
            </w:pPr>
          </w:p>
        </w:tc>
        <w:tc>
          <w:tcPr>
            <w:tcW w:w="1380" w:type="dxa"/>
          </w:tcPr>
          <w:p w14:paraId="3A6B1073" w14:textId="77777777" w:rsidR="00BE5BCE" w:rsidRPr="00E37C7D" w:rsidRDefault="00BE5BCE" w:rsidP="00936C4F">
            <w:pPr>
              <w:jc w:val="center"/>
              <w:rPr>
                <w:rFonts w:ascii="Arial" w:hAnsi="Arial" w:cs="Arial"/>
                <w:sz w:val="24"/>
                <w:szCs w:val="24"/>
              </w:rPr>
            </w:pPr>
          </w:p>
        </w:tc>
        <w:tc>
          <w:tcPr>
            <w:tcW w:w="2245" w:type="dxa"/>
          </w:tcPr>
          <w:p w14:paraId="3862D2E3" w14:textId="77777777" w:rsidR="00BE5BCE" w:rsidRPr="00E37C7D" w:rsidRDefault="00BE5BCE" w:rsidP="00936C4F">
            <w:pPr>
              <w:jc w:val="center"/>
              <w:rPr>
                <w:rFonts w:ascii="Arial" w:hAnsi="Arial" w:cs="Arial"/>
                <w:sz w:val="24"/>
                <w:szCs w:val="24"/>
              </w:rPr>
            </w:pPr>
          </w:p>
        </w:tc>
      </w:tr>
      <w:tr w:rsidR="00BE5BCE" w:rsidRPr="00801292" w14:paraId="08DE2E11" w14:textId="77777777" w:rsidTr="00936C4F">
        <w:tc>
          <w:tcPr>
            <w:tcW w:w="1101" w:type="dxa"/>
            <w:vAlign w:val="bottom"/>
          </w:tcPr>
          <w:p w14:paraId="551F1343"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42</w:t>
            </w:r>
          </w:p>
        </w:tc>
        <w:tc>
          <w:tcPr>
            <w:tcW w:w="4252" w:type="dxa"/>
          </w:tcPr>
          <w:p w14:paraId="2432D4FF" w14:textId="77777777" w:rsidR="00BE5BCE" w:rsidRPr="00E37C7D" w:rsidRDefault="00BE5BCE" w:rsidP="00936C4F">
            <w:pPr>
              <w:jc w:val="center"/>
              <w:rPr>
                <w:rFonts w:ascii="Arial" w:hAnsi="Arial" w:cs="Arial"/>
                <w:sz w:val="24"/>
                <w:szCs w:val="24"/>
              </w:rPr>
            </w:pPr>
          </w:p>
        </w:tc>
        <w:tc>
          <w:tcPr>
            <w:tcW w:w="1380" w:type="dxa"/>
          </w:tcPr>
          <w:p w14:paraId="4D220471" w14:textId="77777777" w:rsidR="00BE5BCE" w:rsidRPr="00E37C7D" w:rsidRDefault="00BE5BCE" w:rsidP="00936C4F">
            <w:pPr>
              <w:jc w:val="center"/>
              <w:rPr>
                <w:rFonts w:ascii="Arial" w:hAnsi="Arial" w:cs="Arial"/>
                <w:sz w:val="24"/>
                <w:szCs w:val="24"/>
              </w:rPr>
            </w:pPr>
          </w:p>
        </w:tc>
        <w:tc>
          <w:tcPr>
            <w:tcW w:w="2245" w:type="dxa"/>
          </w:tcPr>
          <w:p w14:paraId="2D1139AB" w14:textId="77777777" w:rsidR="00BE5BCE" w:rsidRPr="00E37C7D" w:rsidRDefault="00BE5BCE" w:rsidP="00936C4F">
            <w:pPr>
              <w:jc w:val="center"/>
              <w:rPr>
                <w:rFonts w:ascii="Arial" w:hAnsi="Arial" w:cs="Arial"/>
                <w:sz w:val="24"/>
                <w:szCs w:val="24"/>
              </w:rPr>
            </w:pPr>
          </w:p>
        </w:tc>
      </w:tr>
      <w:tr w:rsidR="00BE5BCE" w:rsidRPr="00801292" w14:paraId="39F2FF5F" w14:textId="77777777" w:rsidTr="00936C4F">
        <w:tc>
          <w:tcPr>
            <w:tcW w:w="1101" w:type="dxa"/>
            <w:vAlign w:val="bottom"/>
          </w:tcPr>
          <w:p w14:paraId="4E99E697"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43</w:t>
            </w:r>
          </w:p>
        </w:tc>
        <w:tc>
          <w:tcPr>
            <w:tcW w:w="4252" w:type="dxa"/>
          </w:tcPr>
          <w:p w14:paraId="01301357" w14:textId="77777777" w:rsidR="00BE5BCE" w:rsidRPr="00E37C7D" w:rsidRDefault="00BE5BCE" w:rsidP="00936C4F">
            <w:pPr>
              <w:jc w:val="center"/>
              <w:rPr>
                <w:rFonts w:ascii="Arial" w:hAnsi="Arial" w:cs="Arial"/>
                <w:sz w:val="24"/>
                <w:szCs w:val="24"/>
              </w:rPr>
            </w:pPr>
          </w:p>
        </w:tc>
        <w:tc>
          <w:tcPr>
            <w:tcW w:w="1380" w:type="dxa"/>
          </w:tcPr>
          <w:p w14:paraId="2C6293F9" w14:textId="77777777" w:rsidR="00BE5BCE" w:rsidRPr="00E37C7D" w:rsidRDefault="00BE5BCE" w:rsidP="00936C4F">
            <w:pPr>
              <w:jc w:val="center"/>
              <w:rPr>
                <w:rFonts w:ascii="Arial" w:hAnsi="Arial" w:cs="Arial"/>
                <w:sz w:val="24"/>
                <w:szCs w:val="24"/>
              </w:rPr>
            </w:pPr>
          </w:p>
        </w:tc>
        <w:tc>
          <w:tcPr>
            <w:tcW w:w="2245" w:type="dxa"/>
          </w:tcPr>
          <w:p w14:paraId="5CD3871B" w14:textId="77777777" w:rsidR="00BE5BCE" w:rsidRPr="00E37C7D" w:rsidRDefault="00BE5BCE" w:rsidP="00936C4F">
            <w:pPr>
              <w:jc w:val="center"/>
              <w:rPr>
                <w:rFonts w:ascii="Arial" w:hAnsi="Arial" w:cs="Arial"/>
                <w:sz w:val="24"/>
                <w:szCs w:val="24"/>
              </w:rPr>
            </w:pPr>
          </w:p>
        </w:tc>
      </w:tr>
      <w:tr w:rsidR="00BE5BCE" w:rsidRPr="00801292" w14:paraId="32009631" w14:textId="77777777" w:rsidTr="00936C4F">
        <w:tc>
          <w:tcPr>
            <w:tcW w:w="1101" w:type="dxa"/>
            <w:vAlign w:val="bottom"/>
          </w:tcPr>
          <w:p w14:paraId="3A3BB887"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44</w:t>
            </w:r>
          </w:p>
        </w:tc>
        <w:tc>
          <w:tcPr>
            <w:tcW w:w="4252" w:type="dxa"/>
          </w:tcPr>
          <w:p w14:paraId="2022E4CB" w14:textId="77777777" w:rsidR="00BE5BCE" w:rsidRPr="00E37C7D" w:rsidRDefault="00BE5BCE" w:rsidP="00936C4F">
            <w:pPr>
              <w:jc w:val="center"/>
              <w:rPr>
                <w:rFonts w:ascii="Arial" w:hAnsi="Arial" w:cs="Arial"/>
                <w:sz w:val="24"/>
                <w:szCs w:val="24"/>
              </w:rPr>
            </w:pPr>
          </w:p>
        </w:tc>
        <w:tc>
          <w:tcPr>
            <w:tcW w:w="1380" w:type="dxa"/>
          </w:tcPr>
          <w:p w14:paraId="75AFF9BD" w14:textId="77777777" w:rsidR="00BE5BCE" w:rsidRPr="00E37C7D" w:rsidRDefault="00BE5BCE" w:rsidP="00936C4F">
            <w:pPr>
              <w:jc w:val="center"/>
              <w:rPr>
                <w:rFonts w:ascii="Arial" w:hAnsi="Arial" w:cs="Arial"/>
                <w:sz w:val="24"/>
                <w:szCs w:val="24"/>
              </w:rPr>
            </w:pPr>
          </w:p>
        </w:tc>
        <w:tc>
          <w:tcPr>
            <w:tcW w:w="2245" w:type="dxa"/>
          </w:tcPr>
          <w:p w14:paraId="7B0CB820" w14:textId="77777777" w:rsidR="00BE5BCE" w:rsidRPr="00E37C7D" w:rsidRDefault="00BE5BCE" w:rsidP="00936C4F">
            <w:pPr>
              <w:jc w:val="center"/>
              <w:rPr>
                <w:rFonts w:ascii="Arial" w:hAnsi="Arial" w:cs="Arial"/>
                <w:sz w:val="24"/>
                <w:szCs w:val="24"/>
              </w:rPr>
            </w:pPr>
          </w:p>
        </w:tc>
      </w:tr>
      <w:tr w:rsidR="00BE5BCE" w:rsidRPr="00801292" w14:paraId="5C4896AA" w14:textId="77777777" w:rsidTr="00936C4F">
        <w:tc>
          <w:tcPr>
            <w:tcW w:w="1101" w:type="dxa"/>
            <w:vAlign w:val="bottom"/>
          </w:tcPr>
          <w:p w14:paraId="5B8EA54C"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45</w:t>
            </w:r>
          </w:p>
        </w:tc>
        <w:tc>
          <w:tcPr>
            <w:tcW w:w="4252" w:type="dxa"/>
          </w:tcPr>
          <w:p w14:paraId="0A684A1A" w14:textId="77777777" w:rsidR="00BE5BCE" w:rsidRPr="00E37C7D" w:rsidRDefault="00BE5BCE" w:rsidP="00936C4F">
            <w:pPr>
              <w:jc w:val="center"/>
              <w:rPr>
                <w:rFonts w:ascii="Arial" w:hAnsi="Arial" w:cs="Arial"/>
                <w:sz w:val="24"/>
                <w:szCs w:val="24"/>
              </w:rPr>
            </w:pPr>
          </w:p>
        </w:tc>
        <w:tc>
          <w:tcPr>
            <w:tcW w:w="1380" w:type="dxa"/>
          </w:tcPr>
          <w:p w14:paraId="5DEF73BA" w14:textId="77777777" w:rsidR="00BE5BCE" w:rsidRPr="00E37C7D" w:rsidRDefault="00BE5BCE" w:rsidP="00936C4F">
            <w:pPr>
              <w:jc w:val="center"/>
              <w:rPr>
                <w:rFonts w:ascii="Arial" w:hAnsi="Arial" w:cs="Arial"/>
                <w:sz w:val="24"/>
                <w:szCs w:val="24"/>
              </w:rPr>
            </w:pPr>
          </w:p>
        </w:tc>
        <w:tc>
          <w:tcPr>
            <w:tcW w:w="2245" w:type="dxa"/>
          </w:tcPr>
          <w:p w14:paraId="46378DD2" w14:textId="77777777" w:rsidR="00BE5BCE" w:rsidRPr="00E37C7D" w:rsidRDefault="00BE5BCE" w:rsidP="00936C4F">
            <w:pPr>
              <w:jc w:val="center"/>
              <w:rPr>
                <w:rFonts w:ascii="Arial" w:hAnsi="Arial" w:cs="Arial"/>
                <w:sz w:val="24"/>
                <w:szCs w:val="24"/>
              </w:rPr>
            </w:pPr>
          </w:p>
        </w:tc>
      </w:tr>
      <w:tr w:rsidR="00BE5BCE" w:rsidRPr="00801292" w14:paraId="11A33E27" w14:textId="77777777" w:rsidTr="00936C4F">
        <w:tc>
          <w:tcPr>
            <w:tcW w:w="1101" w:type="dxa"/>
            <w:vAlign w:val="bottom"/>
          </w:tcPr>
          <w:p w14:paraId="67C8EEBE"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46</w:t>
            </w:r>
          </w:p>
        </w:tc>
        <w:tc>
          <w:tcPr>
            <w:tcW w:w="4252" w:type="dxa"/>
          </w:tcPr>
          <w:p w14:paraId="227BD9F3" w14:textId="77777777" w:rsidR="00BE5BCE" w:rsidRPr="00E37C7D" w:rsidRDefault="00BE5BCE" w:rsidP="00936C4F">
            <w:pPr>
              <w:jc w:val="center"/>
              <w:rPr>
                <w:rFonts w:ascii="Arial" w:hAnsi="Arial" w:cs="Arial"/>
                <w:sz w:val="24"/>
                <w:szCs w:val="24"/>
              </w:rPr>
            </w:pPr>
          </w:p>
        </w:tc>
        <w:tc>
          <w:tcPr>
            <w:tcW w:w="1380" w:type="dxa"/>
          </w:tcPr>
          <w:p w14:paraId="0464FA7A" w14:textId="77777777" w:rsidR="00BE5BCE" w:rsidRPr="00E37C7D" w:rsidRDefault="00BE5BCE" w:rsidP="00936C4F">
            <w:pPr>
              <w:jc w:val="center"/>
              <w:rPr>
                <w:rFonts w:ascii="Arial" w:hAnsi="Arial" w:cs="Arial"/>
                <w:sz w:val="24"/>
                <w:szCs w:val="24"/>
              </w:rPr>
            </w:pPr>
          </w:p>
        </w:tc>
        <w:tc>
          <w:tcPr>
            <w:tcW w:w="2245" w:type="dxa"/>
          </w:tcPr>
          <w:p w14:paraId="30E9BA77" w14:textId="77777777" w:rsidR="00BE5BCE" w:rsidRPr="00E37C7D" w:rsidRDefault="00BE5BCE" w:rsidP="00936C4F">
            <w:pPr>
              <w:jc w:val="center"/>
              <w:rPr>
                <w:rFonts w:ascii="Arial" w:hAnsi="Arial" w:cs="Arial"/>
                <w:sz w:val="24"/>
                <w:szCs w:val="24"/>
              </w:rPr>
            </w:pPr>
          </w:p>
        </w:tc>
      </w:tr>
      <w:tr w:rsidR="00BE5BCE" w:rsidRPr="00801292" w14:paraId="59F03951" w14:textId="77777777" w:rsidTr="00936C4F">
        <w:tc>
          <w:tcPr>
            <w:tcW w:w="1101" w:type="dxa"/>
            <w:vAlign w:val="bottom"/>
          </w:tcPr>
          <w:p w14:paraId="3E940641"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47</w:t>
            </w:r>
          </w:p>
        </w:tc>
        <w:tc>
          <w:tcPr>
            <w:tcW w:w="4252" w:type="dxa"/>
          </w:tcPr>
          <w:p w14:paraId="4FC0CC45" w14:textId="77777777" w:rsidR="00BE5BCE" w:rsidRPr="00E37C7D" w:rsidRDefault="00BE5BCE" w:rsidP="00936C4F">
            <w:pPr>
              <w:jc w:val="center"/>
              <w:rPr>
                <w:rFonts w:ascii="Arial" w:hAnsi="Arial" w:cs="Arial"/>
                <w:sz w:val="24"/>
                <w:szCs w:val="24"/>
              </w:rPr>
            </w:pPr>
          </w:p>
        </w:tc>
        <w:tc>
          <w:tcPr>
            <w:tcW w:w="1380" w:type="dxa"/>
          </w:tcPr>
          <w:p w14:paraId="3269590C" w14:textId="77777777" w:rsidR="00BE5BCE" w:rsidRPr="00E37C7D" w:rsidRDefault="00BE5BCE" w:rsidP="00936C4F">
            <w:pPr>
              <w:jc w:val="center"/>
              <w:rPr>
                <w:rFonts w:ascii="Arial" w:hAnsi="Arial" w:cs="Arial"/>
                <w:sz w:val="24"/>
                <w:szCs w:val="24"/>
              </w:rPr>
            </w:pPr>
          </w:p>
        </w:tc>
        <w:tc>
          <w:tcPr>
            <w:tcW w:w="2245" w:type="dxa"/>
          </w:tcPr>
          <w:p w14:paraId="0E89DD01" w14:textId="77777777" w:rsidR="00BE5BCE" w:rsidRPr="00E37C7D" w:rsidRDefault="00BE5BCE" w:rsidP="00936C4F">
            <w:pPr>
              <w:jc w:val="center"/>
              <w:rPr>
                <w:rFonts w:ascii="Arial" w:hAnsi="Arial" w:cs="Arial"/>
                <w:sz w:val="24"/>
                <w:szCs w:val="24"/>
              </w:rPr>
            </w:pPr>
          </w:p>
        </w:tc>
      </w:tr>
      <w:tr w:rsidR="00BE5BCE" w:rsidRPr="00801292" w14:paraId="0580EBE0" w14:textId="77777777" w:rsidTr="00936C4F">
        <w:tc>
          <w:tcPr>
            <w:tcW w:w="1101" w:type="dxa"/>
            <w:vAlign w:val="bottom"/>
          </w:tcPr>
          <w:p w14:paraId="6FD3BCFA"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48</w:t>
            </w:r>
          </w:p>
        </w:tc>
        <w:tc>
          <w:tcPr>
            <w:tcW w:w="4252" w:type="dxa"/>
          </w:tcPr>
          <w:p w14:paraId="2905B9E2" w14:textId="77777777" w:rsidR="00BE5BCE" w:rsidRPr="00E37C7D" w:rsidRDefault="00BE5BCE" w:rsidP="00936C4F">
            <w:pPr>
              <w:jc w:val="center"/>
              <w:rPr>
                <w:rFonts w:ascii="Arial" w:hAnsi="Arial" w:cs="Arial"/>
                <w:sz w:val="24"/>
                <w:szCs w:val="24"/>
              </w:rPr>
            </w:pPr>
          </w:p>
        </w:tc>
        <w:tc>
          <w:tcPr>
            <w:tcW w:w="1380" w:type="dxa"/>
          </w:tcPr>
          <w:p w14:paraId="5BB8DEB4" w14:textId="77777777" w:rsidR="00BE5BCE" w:rsidRPr="00E37C7D" w:rsidRDefault="00BE5BCE" w:rsidP="00936C4F">
            <w:pPr>
              <w:jc w:val="center"/>
              <w:rPr>
                <w:rFonts w:ascii="Arial" w:hAnsi="Arial" w:cs="Arial"/>
                <w:sz w:val="24"/>
                <w:szCs w:val="24"/>
              </w:rPr>
            </w:pPr>
          </w:p>
        </w:tc>
        <w:tc>
          <w:tcPr>
            <w:tcW w:w="2245" w:type="dxa"/>
          </w:tcPr>
          <w:p w14:paraId="5E4483CB" w14:textId="77777777" w:rsidR="00BE5BCE" w:rsidRPr="00E37C7D" w:rsidRDefault="00BE5BCE" w:rsidP="00936C4F">
            <w:pPr>
              <w:jc w:val="center"/>
              <w:rPr>
                <w:rFonts w:ascii="Arial" w:hAnsi="Arial" w:cs="Arial"/>
                <w:sz w:val="24"/>
                <w:szCs w:val="24"/>
              </w:rPr>
            </w:pPr>
          </w:p>
        </w:tc>
      </w:tr>
      <w:tr w:rsidR="00BE5BCE" w:rsidRPr="00801292" w14:paraId="4D17A4C9" w14:textId="77777777" w:rsidTr="00936C4F">
        <w:tc>
          <w:tcPr>
            <w:tcW w:w="1101" w:type="dxa"/>
            <w:vAlign w:val="bottom"/>
          </w:tcPr>
          <w:p w14:paraId="3DE59DC8"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49</w:t>
            </w:r>
          </w:p>
        </w:tc>
        <w:tc>
          <w:tcPr>
            <w:tcW w:w="4252" w:type="dxa"/>
          </w:tcPr>
          <w:p w14:paraId="2CE2DE58" w14:textId="77777777" w:rsidR="00BE5BCE" w:rsidRPr="00E37C7D" w:rsidRDefault="00BE5BCE" w:rsidP="00936C4F">
            <w:pPr>
              <w:jc w:val="center"/>
              <w:rPr>
                <w:rFonts w:ascii="Arial" w:hAnsi="Arial" w:cs="Arial"/>
                <w:sz w:val="24"/>
                <w:szCs w:val="24"/>
              </w:rPr>
            </w:pPr>
          </w:p>
        </w:tc>
        <w:tc>
          <w:tcPr>
            <w:tcW w:w="1380" w:type="dxa"/>
          </w:tcPr>
          <w:p w14:paraId="1678A3E6" w14:textId="77777777" w:rsidR="00BE5BCE" w:rsidRPr="00E37C7D" w:rsidRDefault="00BE5BCE" w:rsidP="00936C4F">
            <w:pPr>
              <w:jc w:val="center"/>
              <w:rPr>
                <w:rFonts w:ascii="Arial" w:hAnsi="Arial" w:cs="Arial"/>
                <w:sz w:val="24"/>
                <w:szCs w:val="24"/>
              </w:rPr>
            </w:pPr>
          </w:p>
        </w:tc>
        <w:tc>
          <w:tcPr>
            <w:tcW w:w="2245" w:type="dxa"/>
          </w:tcPr>
          <w:p w14:paraId="2D345E6F" w14:textId="77777777" w:rsidR="00BE5BCE" w:rsidRPr="00E37C7D" w:rsidRDefault="00BE5BCE" w:rsidP="00936C4F">
            <w:pPr>
              <w:jc w:val="center"/>
              <w:rPr>
                <w:rFonts w:ascii="Arial" w:hAnsi="Arial" w:cs="Arial"/>
                <w:sz w:val="24"/>
                <w:szCs w:val="24"/>
              </w:rPr>
            </w:pPr>
          </w:p>
        </w:tc>
      </w:tr>
      <w:tr w:rsidR="00BE5BCE" w:rsidRPr="00801292" w14:paraId="5FDB139C" w14:textId="77777777" w:rsidTr="00936C4F">
        <w:tc>
          <w:tcPr>
            <w:tcW w:w="1101" w:type="dxa"/>
            <w:vAlign w:val="bottom"/>
          </w:tcPr>
          <w:p w14:paraId="1F199268"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50</w:t>
            </w:r>
          </w:p>
        </w:tc>
        <w:tc>
          <w:tcPr>
            <w:tcW w:w="4252" w:type="dxa"/>
          </w:tcPr>
          <w:p w14:paraId="33125C06" w14:textId="77777777" w:rsidR="00BE5BCE" w:rsidRPr="00E37C7D" w:rsidRDefault="00BE5BCE" w:rsidP="00936C4F">
            <w:pPr>
              <w:jc w:val="center"/>
              <w:rPr>
                <w:rFonts w:ascii="Arial" w:hAnsi="Arial" w:cs="Arial"/>
                <w:sz w:val="24"/>
                <w:szCs w:val="24"/>
              </w:rPr>
            </w:pPr>
          </w:p>
        </w:tc>
        <w:tc>
          <w:tcPr>
            <w:tcW w:w="1380" w:type="dxa"/>
          </w:tcPr>
          <w:p w14:paraId="62612D84" w14:textId="77777777" w:rsidR="00BE5BCE" w:rsidRPr="00E37C7D" w:rsidRDefault="00BE5BCE" w:rsidP="00936C4F">
            <w:pPr>
              <w:jc w:val="center"/>
              <w:rPr>
                <w:rFonts w:ascii="Arial" w:hAnsi="Arial" w:cs="Arial"/>
                <w:sz w:val="24"/>
                <w:szCs w:val="24"/>
              </w:rPr>
            </w:pPr>
          </w:p>
        </w:tc>
        <w:tc>
          <w:tcPr>
            <w:tcW w:w="2245" w:type="dxa"/>
          </w:tcPr>
          <w:p w14:paraId="451C0AE7" w14:textId="77777777" w:rsidR="00BE5BCE" w:rsidRPr="00E37C7D" w:rsidRDefault="00BE5BCE" w:rsidP="00936C4F">
            <w:pPr>
              <w:jc w:val="center"/>
              <w:rPr>
                <w:rFonts w:ascii="Arial" w:hAnsi="Arial" w:cs="Arial"/>
                <w:sz w:val="24"/>
                <w:szCs w:val="24"/>
              </w:rPr>
            </w:pPr>
          </w:p>
        </w:tc>
      </w:tr>
      <w:tr w:rsidR="00BE5BCE" w:rsidRPr="00801292" w14:paraId="037E412C" w14:textId="77777777" w:rsidTr="00936C4F">
        <w:tc>
          <w:tcPr>
            <w:tcW w:w="1101" w:type="dxa"/>
            <w:vAlign w:val="bottom"/>
          </w:tcPr>
          <w:p w14:paraId="728C43C0"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51</w:t>
            </w:r>
          </w:p>
        </w:tc>
        <w:tc>
          <w:tcPr>
            <w:tcW w:w="4252" w:type="dxa"/>
          </w:tcPr>
          <w:p w14:paraId="0A10152A" w14:textId="77777777" w:rsidR="00BE5BCE" w:rsidRPr="00E37C7D" w:rsidRDefault="00BE5BCE" w:rsidP="00936C4F">
            <w:pPr>
              <w:jc w:val="center"/>
              <w:rPr>
                <w:rFonts w:ascii="Arial" w:hAnsi="Arial" w:cs="Arial"/>
                <w:sz w:val="24"/>
                <w:szCs w:val="24"/>
              </w:rPr>
            </w:pPr>
          </w:p>
        </w:tc>
        <w:tc>
          <w:tcPr>
            <w:tcW w:w="1380" w:type="dxa"/>
          </w:tcPr>
          <w:p w14:paraId="26089BD7" w14:textId="77777777" w:rsidR="00BE5BCE" w:rsidRPr="00E37C7D" w:rsidRDefault="00BE5BCE" w:rsidP="00936C4F">
            <w:pPr>
              <w:jc w:val="center"/>
              <w:rPr>
                <w:rFonts w:ascii="Arial" w:hAnsi="Arial" w:cs="Arial"/>
                <w:sz w:val="24"/>
                <w:szCs w:val="24"/>
              </w:rPr>
            </w:pPr>
          </w:p>
        </w:tc>
        <w:tc>
          <w:tcPr>
            <w:tcW w:w="2245" w:type="dxa"/>
          </w:tcPr>
          <w:p w14:paraId="334F47B2" w14:textId="77777777" w:rsidR="00BE5BCE" w:rsidRPr="00E37C7D" w:rsidRDefault="00BE5BCE" w:rsidP="00936C4F">
            <w:pPr>
              <w:jc w:val="center"/>
              <w:rPr>
                <w:rFonts w:ascii="Arial" w:hAnsi="Arial" w:cs="Arial"/>
                <w:sz w:val="24"/>
                <w:szCs w:val="24"/>
              </w:rPr>
            </w:pPr>
          </w:p>
        </w:tc>
      </w:tr>
      <w:tr w:rsidR="00BE5BCE" w:rsidRPr="00801292" w14:paraId="5CC12BD3" w14:textId="77777777" w:rsidTr="00936C4F">
        <w:tc>
          <w:tcPr>
            <w:tcW w:w="1101" w:type="dxa"/>
            <w:vAlign w:val="bottom"/>
          </w:tcPr>
          <w:p w14:paraId="1D96EFBB"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52</w:t>
            </w:r>
          </w:p>
        </w:tc>
        <w:tc>
          <w:tcPr>
            <w:tcW w:w="4252" w:type="dxa"/>
          </w:tcPr>
          <w:p w14:paraId="42779BFF" w14:textId="77777777" w:rsidR="00BE5BCE" w:rsidRPr="00E37C7D" w:rsidRDefault="00BE5BCE" w:rsidP="00936C4F">
            <w:pPr>
              <w:jc w:val="center"/>
              <w:rPr>
                <w:rFonts w:ascii="Arial" w:hAnsi="Arial" w:cs="Arial"/>
                <w:sz w:val="24"/>
                <w:szCs w:val="24"/>
              </w:rPr>
            </w:pPr>
          </w:p>
        </w:tc>
        <w:tc>
          <w:tcPr>
            <w:tcW w:w="1380" w:type="dxa"/>
          </w:tcPr>
          <w:p w14:paraId="01A84EEC" w14:textId="77777777" w:rsidR="00BE5BCE" w:rsidRPr="00E37C7D" w:rsidRDefault="00BE5BCE" w:rsidP="00936C4F">
            <w:pPr>
              <w:jc w:val="center"/>
              <w:rPr>
                <w:rFonts w:ascii="Arial" w:hAnsi="Arial" w:cs="Arial"/>
                <w:sz w:val="24"/>
                <w:szCs w:val="24"/>
              </w:rPr>
            </w:pPr>
          </w:p>
        </w:tc>
        <w:tc>
          <w:tcPr>
            <w:tcW w:w="2245" w:type="dxa"/>
          </w:tcPr>
          <w:p w14:paraId="30E85993" w14:textId="77777777" w:rsidR="00BE5BCE" w:rsidRPr="00E37C7D" w:rsidRDefault="00BE5BCE" w:rsidP="00936C4F">
            <w:pPr>
              <w:jc w:val="center"/>
              <w:rPr>
                <w:rFonts w:ascii="Arial" w:hAnsi="Arial" w:cs="Arial"/>
                <w:sz w:val="24"/>
                <w:szCs w:val="24"/>
              </w:rPr>
            </w:pPr>
          </w:p>
        </w:tc>
      </w:tr>
      <w:tr w:rsidR="00BE5BCE" w:rsidRPr="00801292" w14:paraId="04527F6F" w14:textId="77777777" w:rsidTr="00936C4F">
        <w:tc>
          <w:tcPr>
            <w:tcW w:w="1101" w:type="dxa"/>
            <w:vAlign w:val="bottom"/>
          </w:tcPr>
          <w:p w14:paraId="79BB37AB"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53</w:t>
            </w:r>
          </w:p>
        </w:tc>
        <w:tc>
          <w:tcPr>
            <w:tcW w:w="4252" w:type="dxa"/>
          </w:tcPr>
          <w:p w14:paraId="1E53A6F1" w14:textId="77777777" w:rsidR="00BE5BCE" w:rsidRPr="00E37C7D" w:rsidRDefault="00BE5BCE" w:rsidP="00936C4F">
            <w:pPr>
              <w:jc w:val="center"/>
              <w:rPr>
                <w:rFonts w:ascii="Arial" w:hAnsi="Arial" w:cs="Arial"/>
                <w:sz w:val="24"/>
                <w:szCs w:val="24"/>
              </w:rPr>
            </w:pPr>
          </w:p>
        </w:tc>
        <w:tc>
          <w:tcPr>
            <w:tcW w:w="1380" w:type="dxa"/>
          </w:tcPr>
          <w:p w14:paraId="0A381CEF" w14:textId="77777777" w:rsidR="00BE5BCE" w:rsidRPr="00E37C7D" w:rsidRDefault="00BE5BCE" w:rsidP="00936C4F">
            <w:pPr>
              <w:jc w:val="center"/>
              <w:rPr>
                <w:rFonts w:ascii="Arial" w:hAnsi="Arial" w:cs="Arial"/>
                <w:sz w:val="24"/>
                <w:szCs w:val="24"/>
              </w:rPr>
            </w:pPr>
          </w:p>
        </w:tc>
        <w:tc>
          <w:tcPr>
            <w:tcW w:w="2245" w:type="dxa"/>
          </w:tcPr>
          <w:p w14:paraId="25BAA4D6" w14:textId="77777777" w:rsidR="00BE5BCE" w:rsidRPr="00E37C7D" w:rsidRDefault="00BE5BCE" w:rsidP="00936C4F">
            <w:pPr>
              <w:jc w:val="center"/>
              <w:rPr>
                <w:rFonts w:ascii="Arial" w:hAnsi="Arial" w:cs="Arial"/>
                <w:sz w:val="24"/>
                <w:szCs w:val="24"/>
              </w:rPr>
            </w:pPr>
          </w:p>
        </w:tc>
      </w:tr>
      <w:tr w:rsidR="00BE5BCE" w:rsidRPr="00801292" w14:paraId="5D2D622C" w14:textId="77777777" w:rsidTr="00936C4F">
        <w:tc>
          <w:tcPr>
            <w:tcW w:w="1101" w:type="dxa"/>
            <w:vAlign w:val="bottom"/>
          </w:tcPr>
          <w:p w14:paraId="6BEF890F"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54</w:t>
            </w:r>
          </w:p>
        </w:tc>
        <w:tc>
          <w:tcPr>
            <w:tcW w:w="4252" w:type="dxa"/>
          </w:tcPr>
          <w:p w14:paraId="5F69E614" w14:textId="77777777" w:rsidR="00BE5BCE" w:rsidRPr="00E37C7D" w:rsidRDefault="00BE5BCE" w:rsidP="00936C4F">
            <w:pPr>
              <w:jc w:val="center"/>
              <w:rPr>
                <w:rFonts w:ascii="Arial" w:hAnsi="Arial" w:cs="Arial"/>
                <w:sz w:val="24"/>
                <w:szCs w:val="24"/>
              </w:rPr>
            </w:pPr>
          </w:p>
        </w:tc>
        <w:tc>
          <w:tcPr>
            <w:tcW w:w="1380" w:type="dxa"/>
          </w:tcPr>
          <w:p w14:paraId="7CAC812D" w14:textId="77777777" w:rsidR="00BE5BCE" w:rsidRPr="00E37C7D" w:rsidRDefault="00BE5BCE" w:rsidP="00936C4F">
            <w:pPr>
              <w:jc w:val="center"/>
              <w:rPr>
                <w:rFonts w:ascii="Arial" w:hAnsi="Arial" w:cs="Arial"/>
                <w:sz w:val="24"/>
                <w:szCs w:val="24"/>
              </w:rPr>
            </w:pPr>
          </w:p>
        </w:tc>
        <w:tc>
          <w:tcPr>
            <w:tcW w:w="2245" w:type="dxa"/>
          </w:tcPr>
          <w:p w14:paraId="00E49B7B" w14:textId="77777777" w:rsidR="00BE5BCE" w:rsidRPr="00E37C7D" w:rsidRDefault="00BE5BCE" w:rsidP="00936C4F">
            <w:pPr>
              <w:jc w:val="center"/>
              <w:rPr>
                <w:rFonts w:ascii="Arial" w:hAnsi="Arial" w:cs="Arial"/>
                <w:sz w:val="24"/>
                <w:szCs w:val="24"/>
              </w:rPr>
            </w:pPr>
          </w:p>
        </w:tc>
      </w:tr>
      <w:tr w:rsidR="00BE5BCE" w:rsidRPr="00801292" w14:paraId="3B1D7DB3" w14:textId="77777777" w:rsidTr="00936C4F">
        <w:tc>
          <w:tcPr>
            <w:tcW w:w="1101" w:type="dxa"/>
            <w:vAlign w:val="bottom"/>
          </w:tcPr>
          <w:p w14:paraId="311C1D6F"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55</w:t>
            </w:r>
          </w:p>
        </w:tc>
        <w:tc>
          <w:tcPr>
            <w:tcW w:w="4252" w:type="dxa"/>
          </w:tcPr>
          <w:p w14:paraId="1EA1FC66" w14:textId="77777777" w:rsidR="00BE5BCE" w:rsidRPr="00E37C7D" w:rsidRDefault="00BE5BCE" w:rsidP="00936C4F">
            <w:pPr>
              <w:jc w:val="center"/>
              <w:rPr>
                <w:rFonts w:ascii="Arial" w:hAnsi="Arial" w:cs="Arial"/>
                <w:sz w:val="24"/>
                <w:szCs w:val="24"/>
              </w:rPr>
            </w:pPr>
          </w:p>
        </w:tc>
        <w:tc>
          <w:tcPr>
            <w:tcW w:w="1380" w:type="dxa"/>
          </w:tcPr>
          <w:p w14:paraId="475C9D10" w14:textId="77777777" w:rsidR="00BE5BCE" w:rsidRPr="00E37C7D" w:rsidRDefault="00BE5BCE" w:rsidP="00936C4F">
            <w:pPr>
              <w:jc w:val="center"/>
              <w:rPr>
                <w:rFonts w:ascii="Arial" w:hAnsi="Arial" w:cs="Arial"/>
                <w:sz w:val="24"/>
                <w:szCs w:val="24"/>
              </w:rPr>
            </w:pPr>
          </w:p>
        </w:tc>
        <w:tc>
          <w:tcPr>
            <w:tcW w:w="2245" w:type="dxa"/>
          </w:tcPr>
          <w:p w14:paraId="470237A5" w14:textId="77777777" w:rsidR="00BE5BCE" w:rsidRPr="00E37C7D" w:rsidRDefault="00BE5BCE" w:rsidP="00936C4F">
            <w:pPr>
              <w:jc w:val="center"/>
              <w:rPr>
                <w:rFonts w:ascii="Arial" w:hAnsi="Arial" w:cs="Arial"/>
                <w:sz w:val="24"/>
                <w:szCs w:val="24"/>
              </w:rPr>
            </w:pPr>
          </w:p>
        </w:tc>
      </w:tr>
      <w:tr w:rsidR="00BE5BCE" w:rsidRPr="00801292" w14:paraId="13B6D763" w14:textId="77777777" w:rsidTr="00936C4F">
        <w:tc>
          <w:tcPr>
            <w:tcW w:w="1101" w:type="dxa"/>
            <w:vAlign w:val="bottom"/>
          </w:tcPr>
          <w:p w14:paraId="756BFDD0"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56</w:t>
            </w:r>
          </w:p>
        </w:tc>
        <w:tc>
          <w:tcPr>
            <w:tcW w:w="4252" w:type="dxa"/>
          </w:tcPr>
          <w:p w14:paraId="4AF500D5" w14:textId="77777777" w:rsidR="00BE5BCE" w:rsidRPr="00E37C7D" w:rsidRDefault="00BE5BCE" w:rsidP="00936C4F">
            <w:pPr>
              <w:jc w:val="center"/>
              <w:rPr>
                <w:rFonts w:ascii="Arial" w:hAnsi="Arial" w:cs="Arial"/>
                <w:sz w:val="24"/>
                <w:szCs w:val="24"/>
              </w:rPr>
            </w:pPr>
          </w:p>
        </w:tc>
        <w:tc>
          <w:tcPr>
            <w:tcW w:w="1380" w:type="dxa"/>
          </w:tcPr>
          <w:p w14:paraId="342DD75A" w14:textId="77777777" w:rsidR="00BE5BCE" w:rsidRPr="00E37C7D" w:rsidRDefault="00BE5BCE" w:rsidP="00936C4F">
            <w:pPr>
              <w:jc w:val="center"/>
              <w:rPr>
                <w:rFonts w:ascii="Arial" w:hAnsi="Arial" w:cs="Arial"/>
                <w:sz w:val="24"/>
                <w:szCs w:val="24"/>
              </w:rPr>
            </w:pPr>
          </w:p>
        </w:tc>
        <w:tc>
          <w:tcPr>
            <w:tcW w:w="2245" w:type="dxa"/>
          </w:tcPr>
          <w:p w14:paraId="5DAB67B8" w14:textId="77777777" w:rsidR="00BE5BCE" w:rsidRPr="00E37C7D" w:rsidRDefault="00BE5BCE" w:rsidP="00936C4F">
            <w:pPr>
              <w:jc w:val="center"/>
              <w:rPr>
                <w:rFonts w:ascii="Arial" w:hAnsi="Arial" w:cs="Arial"/>
                <w:sz w:val="24"/>
                <w:szCs w:val="24"/>
              </w:rPr>
            </w:pPr>
          </w:p>
        </w:tc>
      </w:tr>
      <w:tr w:rsidR="00BE5BCE" w:rsidRPr="00801292" w14:paraId="4A5F1A77" w14:textId="77777777" w:rsidTr="00936C4F">
        <w:tc>
          <w:tcPr>
            <w:tcW w:w="1101" w:type="dxa"/>
            <w:vAlign w:val="bottom"/>
          </w:tcPr>
          <w:p w14:paraId="6871A6C3"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57</w:t>
            </w:r>
          </w:p>
        </w:tc>
        <w:tc>
          <w:tcPr>
            <w:tcW w:w="4252" w:type="dxa"/>
          </w:tcPr>
          <w:p w14:paraId="6B1770B6" w14:textId="77777777" w:rsidR="00BE5BCE" w:rsidRPr="00E37C7D" w:rsidRDefault="00BE5BCE" w:rsidP="00936C4F">
            <w:pPr>
              <w:jc w:val="center"/>
              <w:rPr>
                <w:rFonts w:ascii="Arial" w:hAnsi="Arial" w:cs="Arial"/>
                <w:sz w:val="24"/>
                <w:szCs w:val="24"/>
              </w:rPr>
            </w:pPr>
          </w:p>
        </w:tc>
        <w:tc>
          <w:tcPr>
            <w:tcW w:w="1380" w:type="dxa"/>
          </w:tcPr>
          <w:p w14:paraId="7D4BE934" w14:textId="77777777" w:rsidR="00BE5BCE" w:rsidRPr="00E37C7D" w:rsidRDefault="00BE5BCE" w:rsidP="00936C4F">
            <w:pPr>
              <w:jc w:val="center"/>
              <w:rPr>
                <w:rFonts w:ascii="Arial" w:hAnsi="Arial" w:cs="Arial"/>
                <w:sz w:val="24"/>
                <w:szCs w:val="24"/>
              </w:rPr>
            </w:pPr>
          </w:p>
        </w:tc>
        <w:tc>
          <w:tcPr>
            <w:tcW w:w="2245" w:type="dxa"/>
          </w:tcPr>
          <w:p w14:paraId="643E7017" w14:textId="77777777" w:rsidR="00BE5BCE" w:rsidRPr="00E37C7D" w:rsidRDefault="00BE5BCE" w:rsidP="00936C4F">
            <w:pPr>
              <w:jc w:val="center"/>
              <w:rPr>
                <w:rFonts w:ascii="Arial" w:hAnsi="Arial" w:cs="Arial"/>
                <w:sz w:val="24"/>
                <w:szCs w:val="24"/>
              </w:rPr>
            </w:pPr>
          </w:p>
        </w:tc>
      </w:tr>
      <w:tr w:rsidR="00BE5BCE" w:rsidRPr="00801292" w14:paraId="55DDBD7F" w14:textId="77777777" w:rsidTr="00936C4F">
        <w:tc>
          <w:tcPr>
            <w:tcW w:w="1101" w:type="dxa"/>
            <w:vAlign w:val="bottom"/>
          </w:tcPr>
          <w:p w14:paraId="3D872797"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58</w:t>
            </w:r>
          </w:p>
        </w:tc>
        <w:tc>
          <w:tcPr>
            <w:tcW w:w="4252" w:type="dxa"/>
          </w:tcPr>
          <w:p w14:paraId="050695F7" w14:textId="77777777" w:rsidR="00BE5BCE" w:rsidRPr="00E37C7D" w:rsidRDefault="00BE5BCE" w:rsidP="00936C4F">
            <w:pPr>
              <w:jc w:val="center"/>
              <w:rPr>
                <w:rFonts w:ascii="Arial" w:hAnsi="Arial" w:cs="Arial"/>
                <w:sz w:val="24"/>
                <w:szCs w:val="24"/>
              </w:rPr>
            </w:pPr>
          </w:p>
        </w:tc>
        <w:tc>
          <w:tcPr>
            <w:tcW w:w="1380" w:type="dxa"/>
          </w:tcPr>
          <w:p w14:paraId="68B3CA7E" w14:textId="77777777" w:rsidR="00BE5BCE" w:rsidRPr="00E37C7D" w:rsidRDefault="00BE5BCE" w:rsidP="00936C4F">
            <w:pPr>
              <w:jc w:val="center"/>
              <w:rPr>
                <w:rFonts w:ascii="Arial" w:hAnsi="Arial" w:cs="Arial"/>
                <w:sz w:val="24"/>
                <w:szCs w:val="24"/>
              </w:rPr>
            </w:pPr>
          </w:p>
        </w:tc>
        <w:tc>
          <w:tcPr>
            <w:tcW w:w="2245" w:type="dxa"/>
          </w:tcPr>
          <w:p w14:paraId="546C3297" w14:textId="77777777" w:rsidR="00BE5BCE" w:rsidRPr="00E37C7D" w:rsidRDefault="00BE5BCE" w:rsidP="00936C4F">
            <w:pPr>
              <w:jc w:val="center"/>
              <w:rPr>
                <w:rFonts w:ascii="Arial" w:hAnsi="Arial" w:cs="Arial"/>
                <w:sz w:val="24"/>
                <w:szCs w:val="24"/>
              </w:rPr>
            </w:pPr>
          </w:p>
        </w:tc>
      </w:tr>
      <w:tr w:rsidR="00BE5BCE" w:rsidRPr="00801292" w14:paraId="5FB4A7D3" w14:textId="77777777" w:rsidTr="00936C4F">
        <w:tc>
          <w:tcPr>
            <w:tcW w:w="1101" w:type="dxa"/>
            <w:vAlign w:val="bottom"/>
          </w:tcPr>
          <w:p w14:paraId="36BB8788"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59</w:t>
            </w:r>
          </w:p>
        </w:tc>
        <w:tc>
          <w:tcPr>
            <w:tcW w:w="4252" w:type="dxa"/>
          </w:tcPr>
          <w:p w14:paraId="534B3071" w14:textId="77777777" w:rsidR="00BE5BCE" w:rsidRPr="00E37C7D" w:rsidRDefault="00BE5BCE" w:rsidP="00936C4F">
            <w:pPr>
              <w:jc w:val="center"/>
              <w:rPr>
                <w:rFonts w:ascii="Arial" w:hAnsi="Arial" w:cs="Arial"/>
                <w:sz w:val="24"/>
                <w:szCs w:val="24"/>
              </w:rPr>
            </w:pPr>
          </w:p>
        </w:tc>
        <w:tc>
          <w:tcPr>
            <w:tcW w:w="1380" w:type="dxa"/>
          </w:tcPr>
          <w:p w14:paraId="068E3632" w14:textId="77777777" w:rsidR="00BE5BCE" w:rsidRPr="00E37C7D" w:rsidRDefault="00BE5BCE" w:rsidP="00936C4F">
            <w:pPr>
              <w:jc w:val="center"/>
              <w:rPr>
                <w:rFonts w:ascii="Arial" w:hAnsi="Arial" w:cs="Arial"/>
                <w:sz w:val="24"/>
                <w:szCs w:val="24"/>
              </w:rPr>
            </w:pPr>
          </w:p>
        </w:tc>
        <w:tc>
          <w:tcPr>
            <w:tcW w:w="2245" w:type="dxa"/>
          </w:tcPr>
          <w:p w14:paraId="18C1D929" w14:textId="77777777" w:rsidR="00BE5BCE" w:rsidRPr="00E37C7D" w:rsidRDefault="00BE5BCE" w:rsidP="00936C4F">
            <w:pPr>
              <w:jc w:val="center"/>
              <w:rPr>
                <w:rFonts w:ascii="Arial" w:hAnsi="Arial" w:cs="Arial"/>
                <w:sz w:val="24"/>
                <w:szCs w:val="24"/>
              </w:rPr>
            </w:pPr>
          </w:p>
        </w:tc>
      </w:tr>
      <w:tr w:rsidR="00BE5BCE" w:rsidRPr="00801292" w14:paraId="2EF4E2E1" w14:textId="77777777" w:rsidTr="00936C4F">
        <w:tc>
          <w:tcPr>
            <w:tcW w:w="1101" w:type="dxa"/>
            <w:vAlign w:val="bottom"/>
          </w:tcPr>
          <w:p w14:paraId="309730C1"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60</w:t>
            </w:r>
          </w:p>
        </w:tc>
        <w:tc>
          <w:tcPr>
            <w:tcW w:w="4252" w:type="dxa"/>
          </w:tcPr>
          <w:p w14:paraId="3336338E" w14:textId="77777777" w:rsidR="00BE5BCE" w:rsidRPr="00E37C7D" w:rsidRDefault="00BE5BCE" w:rsidP="00936C4F">
            <w:pPr>
              <w:jc w:val="center"/>
              <w:rPr>
                <w:rFonts w:ascii="Arial" w:hAnsi="Arial" w:cs="Arial"/>
                <w:sz w:val="24"/>
                <w:szCs w:val="24"/>
              </w:rPr>
            </w:pPr>
          </w:p>
        </w:tc>
        <w:tc>
          <w:tcPr>
            <w:tcW w:w="1380" w:type="dxa"/>
          </w:tcPr>
          <w:p w14:paraId="4164A773" w14:textId="77777777" w:rsidR="00BE5BCE" w:rsidRPr="00E37C7D" w:rsidRDefault="00BE5BCE" w:rsidP="00936C4F">
            <w:pPr>
              <w:jc w:val="center"/>
              <w:rPr>
                <w:rFonts w:ascii="Arial" w:hAnsi="Arial" w:cs="Arial"/>
                <w:sz w:val="24"/>
                <w:szCs w:val="24"/>
              </w:rPr>
            </w:pPr>
          </w:p>
        </w:tc>
        <w:tc>
          <w:tcPr>
            <w:tcW w:w="2245" w:type="dxa"/>
          </w:tcPr>
          <w:p w14:paraId="4D78D0F3" w14:textId="77777777" w:rsidR="00BE5BCE" w:rsidRPr="00E37C7D" w:rsidRDefault="00BE5BCE" w:rsidP="00936C4F">
            <w:pPr>
              <w:jc w:val="center"/>
              <w:rPr>
                <w:rFonts w:ascii="Arial" w:hAnsi="Arial" w:cs="Arial"/>
                <w:sz w:val="24"/>
                <w:szCs w:val="24"/>
              </w:rPr>
            </w:pPr>
          </w:p>
        </w:tc>
      </w:tr>
      <w:tr w:rsidR="00BE5BCE" w:rsidRPr="00801292" w14:paraId="22DFD959" w14:textId="77777777" w:rsidTr="00936C4F">
        <w:tc>
          <w:tcPr>
            <w:tcW w:w="1101" w:type="dxa"/>
            <w:vAlign w:val="bottom"/>
          </w:tcPr>
          <w:p w14:paraId="03B09B19"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61</w:t>
            </w:r>
          </w:p>
        </w:tc>
        <w:tc>
          <w:tcPr>
            <w:tcW w:w="4252" w:type="dxa"/>
          </w:tcPr>
          <w:p w14:paraId="293ABAE4" w14:textId="77777777" w:rsidR="00BE5BCE" w:rsidRPr="00E37C7D" w:rsidRDefault="00BE5BCE" w:rsidP="00936C4F">
            <w:pPr>
              <w:jc w:val="center"/>
              <w:rPr>
                <w:rFonts w:ascii="Arial" w:hAnsi="Arial" w:cs="Arial"/>
                <w:sz w:val="24"/>
                <w:szCs w:val="24"/>
              </w:rPr>
            </w:pPr>
          </w:p>
        </w:tc>
        <w:tc>
          <w:tcPr>
            <w:tcW w:w="1380" w:type="dxa"/>
          </w:tcPr>
          <w:p w14:paraId="4D208821" w14:textId="77777777" w:rsidR="00BE5BCE" w:rsidRPr="00E37C7D" w:rsidRDefault="00BE5BCE" w:rsidP="00936C4F">
            <w:pPr>
              <w:jc w:val="center"/>
              <w:rPr>
                <w:rFonts w:ascii="Arial" w:hAnsi="Arial" w:cs="Arial"/>
                <w:sz w:val="24"/>
                <w:szCs w:val="24"/>
              </w:rPr>
            </w:pPr>
          </w:p>
        </w:tc>
        <w:tc>
          <w:tcPr>
            <w:tcW w:w="2245" w:type="dxa"/>
          </w:tcPr>
          <w:p w14:paraId="741348E1" w14:textId="77777777" w:rsidR="00BE5BCE" w:rsidRPr="00E37C7D" w:rsidRDefault="00BE5BCE" w:rsidP="00936C4F">
            <w:pPr>
              <w:jc w:val="center"/>
              <w:rPr>
                <w:rFonts w:ascii="Arial" w:hAnsi="Arial" w:cs="Arial"/>
                <w:sz w:val="24"/>
                <w:szCs w:val="24"/>
              </w:rPr>
            </w:pPr>
          </w:p>
        </w:tc>
      </w:tr>
      <w:tr w:rsidR="00BE5BCE" w:rsidRPr="00801292" w14:paraId="1B12E6F0" w14:textId="77777777" w:rsidTr="00936C4F">
        <w:tc>
          <w:tcPr>
            <w:tcW w:w="1101" w:type="dxa"/>
            <w:vAlign w:val="bottom"/>
          </w:tcPr>
          <w:p w14:paraId="00A1FDAF"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62</w:t>
            </w:r>
          </w:p>
        </w:tc>
        <w:tc>
          <w:tcPr>
            <w:tcW w:w="4252" w:type="dxa"/>
          </w:tcPr>
          <w:p w14:paraId="618DC796" w14:textId="77777777" w:rsidR="00BE5BCE" w:rsidRPr="00E37C7D" w:rsidRDefault="00BE5BCE" w:rsidP="00936C4F">
            <w:pPr>
              <w:jc w:val="center"/>
              <w:rPr>
                <w:rFonts w:ascii="Arial" w:hAnsi="Arial" w:cs="Arial"/>
                <w:sz w:val="24"/>
                <w:szCs w:val="24"/>
              </w:rPr>
            </w:pPr>
          </w:p>
        </w:tc>
        <w:tc>
          <w:tcPr>
            <w:tcW w:w="1380" w:type="dxa"/>
          </w:tcPr>
          <w:p w14:paraId="172EBB5C" w14:textId="77777777" w:rsidR="00BE5BCE" w:rsidRPr="00E37C7D" w:rsidRDefault="00BE5BCE" w:rsidP="00936C4F">
            <w:pPr>
              <w:jc w:val="center"/>
              <w:rPr>
                <w:rFonts w:ascii="Arial" w:hAnsi="Arial" w:cs="Arial"/>
                <w:sz w:val="24"/>
                <w:szCs w:val="24"/>
              </w:rPr>
            </w:pPr>
          </w:p>
        </w:tc>
        <w:tc>
          <w:tcPr>
            <w:tcW w:w="2245" w:type="dxa"/>
          </w:tcPr>
          <w:p w14:paraId="76D66CA5" w14:textId="77777777" w:rsidR="00BE5BCE" w:rsidRPr="00E37C7D" w:rsidRDefault="00BE5BCE" w:rsidP="00936C4F">
            <w:pPr>
              <w:jc w:val="center"/>
              <w:rPr>
                <w:rFonts w:ascii="Arial" w:hAnsi="Arial" w:cs="Arial"/>
                <w:sz w:val="24"/>
                <w:szCs w:val="24"/>
              </w:rPr>
            </w:pPr>
          </w:p>
        </w:tc>
      </w:tr>
      <w:tr w:rsidR="00BE5BCE" w:rsidRPr="00801292" w14:paraId="23BBF341" w14:textId="77777777" w:rsidTr="00936C4F">
        <w:tc>
          <w:tcPr>
            <w:tcW w:w="1101" w:type="dxa"/>
            <w:vAlign w:val="bottom"/>
          </w:tcPr>
          <w:p w14:paraId="3F32355E"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63</w:t>
            </w:r>
          </w:p>
        </w:tc>
        <w:tc>
          <w:tcPr>
            <w:tcW w:w="4252" w:type="dxa"/>
          </w:tcPr>
          <w:p w14:paraId="04362920" w14:textId="77777777" w:rsidR="00BE5BCE" w:rsidRPr="00E37C7D" w:rsidRDefault="00BE5BCE" w:rsidP="00936C4F">
            <w:pPr>
              <w:jc w:val="center"/>
              <w:rPr>
                <w:rFonts w:ascii="Arial" w:hAnsi="Arial" w:cs="Arial"/>
                <w:sz w:val="24"/>
                <w:szCs w:val="24"/>
              </w:rPr>
            </w:pPr>
          </w:p>
        </w:tc>
        <w:tc>
          <w:tcPr>
            <w:tcW w:w="1380" w:type="dxa"/>
          </w:tcPr>
          <w:p w14:paraId="2CD4592A" w14:textId="77777777" w:rsidR="00BE5BCE" w:rsidRPr="00E37C7D" w:rsidRDefault="00BE5BCE" w:rsidP="00936C4F">
            <w:pPr>
              <w:jc w:val="center"/>
              <w:rPr>
                <w:rFonts w:ascii="Arial" w:hAnsi="Arial" w:cs="Arial"/>
                <w:sz w:val="24"/>
                <w:szCs w:val="24"/>
              </w:rPr>
            </w:pPr>
          </w:p>
        </w:tc>
        <w:tc>
          <w:tcPr>
            <w:tcW w:w="2245" w:type="dxa"/>
          </w:tcPr>
          <w:p w14:paraId="696D5DFF" w14:textId="77777777" w:rsidR="00BE5BCE" w:rsidRPr="00E37C7D" w:rsidRDefault="00BE5BCE" w:rsidP="00936C4F">
            <w:pPr>
              <w:jc w:val="center"/>
              <w:rPr>
                <w:rFonts w:ascii="Arial" w:hAnsi="Arial" w:cs="Arial"/>
                <w:sz w:val="24"/>
                <w:szCs w:val="24"/>
              </w:rPr>
            </w:pPr>
          </w:p>
        </w:tc>
      </w:tr>
      <w:tr w:rsidR="00BE5BCE" w:rsidRPr="00801292" w14:paraId="689634A7" w14:textId="77777777" w:rsidTr="00936C4F">
        <w:tc>
          <w:tcPr>
            <w:tcW w:w="1101" w:type="dxa"/>
            <w:vAlign w:val="bottom"/>
          </w:tcPr>
          <w:p w14:paraId="7C6FC280"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64</w:t>
            </w:r>
          </w:p>
        </w:tc>
        <w:tc>
          <w:tcPr>
            <w:tcW w:w="4252" w:type="dxa"/>
          </w:tcPr>
          <w:p w14:paraId="6685AA0D" w14:textId="77777777" w:rsidR="00BE5BCE" w:rsidRPr="00E37C7D" w:rsidRDefault="00BE5BCE" w:rsidP="00936C4F">
            <w:pPr>
              <w:jc w:val="center"/>
              <w:rPr>
                <w:rFonts w:ascii="Arial" w:hAnsi="Arial" w:cs="Arial"/>
                <w:sz w:val="24"/>
                <w:szCs w:val="24"/>
              </w:rPr>
            </w:pPr>
          </w:p>
        </w:tc>
        <w:tc>
          <w:tcPr>
            <w:tcW w:w="1380" w:type="dxa"/>
          </w:tcPr>
          <w:p w14:paraId="30D990D0" w14:textId="77777777" w:rsidR="00BE5BCE" w:rsidRPr="00E37C7D" w:rsidRDefault="00BE5BCE" w:rsidP="00936C4F">
            <w:pPr>
              <w:jc w:val="center"/>
              <w:rPr>
                <w:rFonts w:ascii="Arial" w:hAnsi="Arial" w:cs="Arial"/>
                <w:sz w:val="24"/>
                <w:szCs w:val="24"/>
              </w:rPr>
            </w:pPr>
          </w:p>
        </w:tc>
        <w:tc>
          <w:tcPr>
            <w:tcW w:w="2245" w:type="dxa"/>
          </w:tcPr>
          <w:p w14:paraId="2595381B" w14:textId="77777777" w:rsidR="00BE5BCE" w:rsidRPr="00E37C7D" w:rsidRDefault="00BE5BCE" w:rsidP="00936C4F">
            <w:pPr>
              <w:jc w:val="center"/>
              <w:rPr>
                <w:rFonts w:ascii="Arial" w:hAnsi="Arial" w:cs="Arial"/>
                <w:sz w:val="24"/>
                <w:szCs w:val="24"/>
              </w:rPr>
            </w:pPr>
          </w:p>
        </w:tc>
      </w:tr>
      <w:tr w:rsidR="00BE5BCE" w:rsidRPr="00801292" w14:paraId="229D92EA" w14:textId="77777777" w:rsidTr="00936C4F">
        <w:tc>
          <w:tcPr>
            <w:tcW w:w="1101" w:type="dxa"/>
            <w:vAlign w:val="bottom"/>
          </w:tcPr>
          <w:p w14:paraId="656EEA7E"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65</w:t>
            </w:r>
          </w:p>
        </w:tc>
        <w:tc>
          <w:tcPr>
            <w:tcW w:w="4252" w:type="dxa"/>
          </w:tcPr>
          <w:p w14:paraId="6B26DF54" w14:textId="77777777" w:rsidR="00BE5BCE" w:rsidRPr="00E37C7D" w:rsidRDefault="00BE5BCE" w:rsidP="00936C4F">
            <w:pPr>
              <w:jc w:val="center"/>
              <w:rPr>
                <w:rFonts w:ascii="Arial" w:hAnsi="Arial" w:cs="Arial"/>
                <w:sz w:val="24"/>
                <w:szCs w:val="24"/>
              </w:rPr>
            </w:pPr>
          </w:p>
        </w:tc>
        <w:tc>
          <w:tcPr>
            <w:tcW w:w="1380" w:type="dxa"/>
          </w:tcPr>
          <w:p w14:paraId="4D528783" w14:textId="77777777" w:rsidR="00BE5BCE" w:rsidRPr="00E37C7D" w:rsidRDefault="00BE5BCE" w:rsidP="00936C4F">
            <w:pPr>
              <w:jc w:val="center"/>
              <w:rPr>
                <w:rFonts w:ascii="Arial" w:hAnsi="Arial" w:cs="Arial"/>
                <w:sz w:val="24"/>
                <w:szCs w:val="24"/>
              </w:rPr>
            </w:pPr>
          </w:p>
        </w:tc>
        <w:tc>
          <w:tcPr>
            <w:tcW w:w="2245" w:type="dxa"/>
          </w:tcPr>
          <w:p w14:paraId="722578F0" w14:textId="77777777" w:rsidR="00BE5BCE" w:rsidRPr="00E37C7D" w:rsidRDefault="00BE5BCE" w:rsidP="00936C4F">
            <w:pPr>
              <w:jc w:val="center"/>
              <w:rPr>
                <w:rFonts w:ascii="Arial" w:hAnsi="Arial" w:cs="Arial"/>
                <w:sz w:val="24"/>
                <w:szCs w:val="24"/>
              </w:rPr>
            </w:pPr>
          </w:p>
        </w:tc>
      </w:tr>
      <w:tr w:rsidR="00BE5BCE" w:rsidRPr="00801292" w14:paraId="50871BEC" w14:textId="77777777" w:rsidTr="00936C4F">
        <w:tc>
          <w:tcPr>
            <w:tcW w:w="1101" w:type="dxa"/>
            <w:vAlign w:val="bottom"/>
          </w:tcPr>
          <w:p w14:paraId="1219DB13"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66</w:t>
            </w:r>
          </w:p>
        </w:tc>
        <w:tc>
          <w:tcPr>
            <w:tcW w:w="4252" w:type="dxa"/>
          </w:tcPr>
          <w:p w14:paraId="04F626FF" w14:textId="77777777" w:rsidR="00BE5BCE" w:rsidRPr="00E37C7D" w:rsidRDefault="00BE5BCE" w:rsidP="00936C4F">
            <w:pPr>
              <w:jc w:val="center"/>
              <w:rPr>
                <w:rFonts w:ascii="Arial" w:hAnsi="Arial" w:cs="Arial"/>
                <w:sz w:val="24"/>
                <w:szCs w:val="24"/>
              </w:rPr>
            </w:pPr>
          </w:p>
        </w:tc>
        <w:tc>
          <w:tcPr>
            <w:tcW w:w="1380" w:type="dxa"/>
          </w:tcPr>
          <w:p w14:paraId="7242B5DD" w14:textId="77777777" w:rsidR="00BE5BCE" w:rsidRPr="00E37C7D" w:rsidRDefault="00BE5BCE" w:rsidP="00936C4F">
            <w:pPr>
              <w:jc w:val="center"/>
              <w:rPr>
                <w:rFonts w:ascii="Arial" w:hAnsi="Arial" w:cs="Arial"/>
                <w:sz w:val="24"/>
                <w:szCs w:val="24"/>
              </w:rPr>
            </w:pPr>
          </w:p>
        </w:tc>
        <w:tc>
          <w:tcPr>
            <w:tcW w:w="2245" w:type="dxa"/>
          </w:tcPr>
          <w:p w14:paraId="0447C617" w14:textId="77777777" w:rsidR="00BE5BCE" w:rsidRPr="00E37C7D" w:rsidRDefault="00BE5BCE" w:rsidP="00936C4F">
            <w:pPr>
              <w:jc w:val="center"/>
              <w:rPr>
                <w:rFonts w:ascii="Arial" w:hAnsi="Arial" w:cs="Arial"/>
                <w:sz w:val="24"/>
                <w:szCs w:val="24"/>
              </w:rPr>
            </w:pPr>
          </w:p>
        </w:tc>
      </w:tr>
      <w:tr w:rsidR="00BE5BCE" w:rsidRPr="00801292" w14:paraId="37E3F718" w14:textId="77777777" w:rsidTr="00936C4F">
        <w:tc>
          <w:tcPr>
            <w:tcW w:w="1101" w:type="dxa"/>
            <w:vAlign w:val="bottom"/>
          </w:tcPr>
          <w:p w14:paraId="6A471615"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67</w:t>
            </w:r>
          </w:p>
        </w:tc>
        <w:tc>
          <w:tcPr>
            <w:tcW w:w="4252" w:type="dxa"/>
          </w:tcPr>
          <w:p w14:paraId="44270C4E" w14:textId="77777777" w:rsidR="00BE5BCE" w:rsidRPr="00E37C7D" w:rsidRDefault="00BE5BCE" w:rsidP="00936C4F">
            <w:pPr>
              <w:jc w:val="center"/>
              <w:rPr>
                <w:rFonts w:ascii="Arial" w:hAnsi="Arial" w:cs="Arial"/>
                <w:sz w:val="24"/>
                <w:szCs w:val="24"/>
              </w:rPr>
            </w:pPr>
          </w:p>
        </w:tc>
        <w:tc>
          <w:tcPr>
            <w:tcW w:w="1380" w:type="dxa"/>
          </w:tcPr>
          <w:p w14:paraId="290FDCA9" w14:textId="77777777" w:rsidR="00BE5BCE" w:rsidRPr="00E37C7D" w:rsidRDefault="00BE5BCE" w:rsidP="00936C4F">
            <w:pPr>
              <w:jc w:val="center"/>
              <w:rPr>
                <w:rFonts w:ascii="Arial" w:hAnsi="Arial" w:cs="Arial"/>
                <w:sz w:val="24"/>
                <w:szCs w:val="24"/>
              </w:rPr>
            </w:pPr>
          </w:p>
        </w:tc>
        <w:tc>
          <w:tcPr>
            <w:tcW w:w="2245" w:type="dxa"/>
          </w:tcPr>
          <w:p w14:paraId="60910E71" w14:textId="77777777" w:rsidR="00BE5BCE" w:rsidRPr="00E37C7D" w:rsidRDefault="00BE5BCE" w:rsidP="00936C4F">
            <w:pPr>
              <w:jc w:val="center"/>
              <w:rPr>
                <w:rFonts w:ascii="Arial" w:hAnsi="Arial" w:cs="Arial"/>
                <w:sz w:val="24"/>
                <w:szCs w:val="24"/>
              </w:rPr>
            </w:pPr>
          </w:p>
        </w:tc>
      </w:tr>
      <w:tr w:rsidR="00BE5BCE" w:rsidRPr="00801292" w14:paraId="2EFF28DE" w14:textId="77777777" w:rsidTr="00936C4F">
        <w:tc>
          <w:tcPr>
            <w:tcW w:w="1101" w:type="dxa"/>
            <w:vAlign w:val="bottom"/>
          </w:tcPr>
          <w:p w14:paraId="3F8B18BA"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68</w:t>
            </w:r>
          </w:p>
        </w:tc>
        <w:tc>
          <w:tcPr>
            <w:tcW w:w="4252" w:type="dxa"/>
          </w:tcPr>
          <w:p w14:paraId="56407C93" w14:textId="77777777" w:rsidR="00BE5BCE" w:rsidRPr="00E37C7D" w:rsidRDefault="00BE5BCE" w:rsidP="00936C4F">
            <w:pPr>
              <w:jc w:val="center"/>
              <w:rPr>
                <w:rFonts w:ascii="Arial" w:hAnsi="Arial" w:cs="Arial"/>
                <w:sz w:val="24"/>
                <w:szCs w:val="24"/>
              </w:rPr>
            </w:pPr>
          </w:p>
        </w:tc>
        <w:tc>
          <w:tcPr>
            <w:tcW w:w="1380" w:type="dxa"/>
          </w:tcPr>
          <w:p w14:paraId="02F7E78D" w14:textId="77777777" w:rsidR="00BE5BCE" w:rsidRPr="00E37C7D" w:rsidRDefault="00BE5BCE" w:rsidP="00936C4F">
            <w:pPr>
              <w:jc w:val="center"/>
              <w:rPr>
                <w:rFonts w:ascii="Arial" w:hAnsi="Arial" w:cs="Arial"/>
                <w:sz w:val="24"/>
                <w:szCs w:val="24"/>
              </w:rPr>
            </w:pPr>
          </w:p>
        </w:tc>
        <w:tc>
          <w:tcPr>
            <w:tcW w:w="2245" w:type="dxa"/>
          </w:tcPr>
          <w:p w14:paraId="7B7ABF05" w14:textId="77777777" w:rsidR="00BE5BCE" w:rsidRPr="00E37C7D" w:rsidRDefault="00BE5BCE" w:rsidP="00936C4F">
            <w:pPr>
              <w:jc w:val="center"/>
              <w:rPr>
                <w:rFonts w:ascii="Arial" w:hAnsi="Arial" w:cs="Arial"/>
                <w:sz w:val="24"/>
                <w:szCs w:val="24"/>
              </w:rPr>
            </w:pPr>
          </w:p>
        </w:tc>
      </w:tr>
      <w:tr w:rsidR="00BE5BCE" w:rsidRPr="00801292" w14:paraId="51BA9590" w14:textId="77777777" w:rsidTr="00936C4F">
        <w:tc>
          <w:tcPr>
            <w:tcW w:w="1101" w:type="dxa"/>
            <w:vAlign w:val="bottom"/>
          </w:tcPr>
          <w:p w14:paraId="0DCF9568"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69</w:t>
            </w:r>
          </w:p>
        </w:tc>
        <w:tc>
          <w:tcPr>
            <w:tcW w:w="4252" w:type="dxa"/>
          </w:tcPr>
          <w:p w14:paraId="6FA37891" w14:textId="77777777" w:rsidR="00BE5BCE" w:rsidRPr="00E37C7D" w:rsidRDefault="00BE5BCE" w:rsidP="00936C4F">
            <w:pPr>
              <w:jc w:val="center"/>
              <w:rPr>
                <w:rFonts w:ascii="Arial" w:hAnsi="Arial" w:cs="Arial"/>
                <w:sz w:val="24"/>
                <w:szCs w:val="24"/>
              </w:rPr>
            </w:pPr>
          </w:p>
        </w:tc>
        <w:tc>
          <w:tcPr>
            <w:tcW w:w="1380" w:type="dxa"/>
          </w:tcPr>
          <w:p w14:paraId="6D553EF2" w14:textId="77777777" w:rsidR="00BE5BCE" w:rsidRPr="00E37C7D" w:rsidRDefault="00BE5BCE" w:rsidP="00936C4F">
            <w:pPr>
              <w:jc w:val="center"/>
              <w:rPr>
                <w:rFonts w:ascii="Arial" w:hAnsi="Arial" w:cs="Arial"/>
                <w:sz w:val="24"/>
                <w:szCs w:val="24"/>
              </w:rPr>
            </w:pPr>
          </w:p>
        </w:tc>
        <w:tc>
          <w:tcPr>
            <w:tcW w:w="2245" w:type="dxa"/>
          </w:tcPr>
          <w:p w14:paraId="7A5CB5E2" w14:textId="77777777" w:rsidR="00BE5BCE" w:rsidRPr="00E37C7D" w:rsidRDefault="00BE5BCE" w:rsidP="00936C4F">
            <w:pPr>
              <w:jc w:val="center"/>
              <w:rPr>
                <w:rFonts w:ascii="Arial" w:hAnsi="Arial" w:cs="Arial"/>
                <w:sz w:val="24"/>
                <w:szCs w:val="24"/>
              </w:rPr>
            </w:pPr>
          </w:p>
        </w:tc>
      </w:tr>
      <w:tr w:rsidR="00BE5BCE" w:rsidRPr="00801292" w14:paraId="6BD595E5" w14:textId="77777777" w:rsidTr="00936C4F">
        <w:tc>
          <w:tcPr>
            <w:tcW w:w="1101" w:type="dxa"/>
            <w:vAlign w:val="bottom"/>
          </w:tcPr>
          <w:p w14:paraId="7E0895E4"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70</w:t>
            </w:r>
          </w:p>
        </w:tc>
        <w:tc>
          <w:tcPr>
            <w:tcW w:w="4252" w:type="dxa"/>
          </w:tcPr>
          <w:p w14:paraId="2A6B5134" w14:textId="77777777" w:rsidR="00BE5BCE" w:rsidRPr="00E37C7D" w:rsidRDefault="00BE5BCE" w:rsidP="00936C4F">
            <w:pPr>
              <w:jc w:val="center"/>
              <w:rPr>
                <w:rFonts w:ascii="Arial" w:hAnsi="Arial" w:cs="Arial"/>
                <w:sz w:val="24"/>
                <w:szCs w:val="24"/>
              </w:rPr>
            </w:pPr>
          </w:p>
        </w:tc>
        <w:tc>
          <w:tcPr>
            <w:tcW w:w="1380" w:type="dxa"/>
          </w:tcPr>
          <w:p w14:paraId="7216F7A7" w14:textId="77777777" w:rsidR="00BE5BCE" w:rsidRPr="00E37C7D" w:rsidRDefault="00BE5BCE" w:rsidP="00936C4F">
            <w:pPr>
              <w:jc w:val="center"/>
              <w:rPr>
                <w:rFonts w:ascii="Arial" w:hAnsi="Arial" w:cs="Arial"/>
                <w:sz w:val="24"/>
                <w:szCs w:val="24"/>
              </w:rPr>
            </w:pPr>
          </w:p>
        </w:tc>
        <w:tc>
          <w:tcPr>
            <w:tcW w:w="2245" w:type="dxa"/>
          </w:tcPr>
          <w:p w14:paraId="7627B19C" w14:textId="77777777" w:rsidR="00BE5BCE" w:rsidRPr="00E37C7D" w:rsidRDefault="00BE5BCE" w:rsidP="00936C4F">
            <w:pPr>
              <w:jc w:val="center"/>
              <w:rPr>
                <w:rFonts w:ascii="Arial" w:hAnsi="Arial" w:cs="Arial"/>
                <w:sz w:val="24"/>
                <w:szCs w:val="24"/>
              </w:rPr>
            </w:pPr>
          </w:p>
        </w:tc>
      </w:tr>
      <w:tr w:rsidR="00BE5BCE" w:rsidRPr="00801292" w14:paraId="247E5CEF" w14:textId="77777777" w:rsidTr="00936C4F">
        <w:tc>
          <w:tcPr>
            <w:tcW w:w="1101" w:type="dxa"/>
            <w:vAlign w:val="bottom"/>
          </w:tcPr>
          <w:p w14:paraId="7BE46581"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71</w:t>
            </w:r>
          </w:p>
        </w:tc>
        <w:tc>
          <w:tcPr>
            <w:tcW w:w="4252" w:type="dxa"/>
          </w:tcPr>
          <w:p w14:paraId="0416F4B0" w14:textId="77777777" w:rsidR="00BE5BCE" w:rsidRPr="00E37C7D" w:rsidRDefault="00BE5BCE" w:rsidP="00936C4F">
            <w:pPr>
              <w:jc w:val="center"/>
              <w:rPr>
                <w:rFonts w:ascii="Arial" w:hAnsi="Arial" w:cs="Arial"/>
                <w:sz w:val="24"/>
                <w:szCs w:val="24"/>
              </w:rPr>
            </w:pPr>
          </w:p>
        </w:tc>
        <w:tc>
          <w:tcPr>
            <w:tcW w:w="1380" w:type="dxa"/>
          </w:tcPr>
          <w:p w14:paraId="7FB5A9EC" w14:textId="77777777" w:rsidR="00BE5BCE" w:rsidRPr="00E37C7D" w:rsidRDefault="00BE5BCE" w:rsidP="00936C4F">
            <w:pPr>
              <w:jc w:val="center"/>
              <w:rPr>
                <w:rFonts w:ascii="Arial" w:hAnsi="Arial" w:cs="Arial"/>
                <w:sz w:val="24"/>
                <w:szCs w:val="24"/>
              </w:rPr>
            </w:pPr>
          </w:p>
        </w:tc>
        <w:tc>
          <w:tcPr>
            <w:tcW w:w="2245" w:type="dxa"/>
          </w:tcPr>
          <w:p w14:paraId="7744C675" w14:textId="77777777" w:rsidR="00BE5BCE" w:rsidRPr="00E37C7D" w:rsidRDefault="00BE5BCE" w:rsidP="00936C4F">
            <w:pPr>
              <w:jc w:val="center"/>
              <w:rPr>
                <w:rFonts w:ascii="Arial" w:hAnsi="Arial" w:cs="Arial"/>
                <w:sz w:val="24"/>
                <w:szCs w:val="24"/>
              </w:rPr>
            </w:pPr>
          </w:p>
        </w:tc>
      </w:tr>
      <w:tr w:rsidR="00BE5BCE" w:rsidRPr="00801292" w14:paraId="66D9B61F" w14:textId="77777777" w:rsidTr="00936C4F">
        <w:tc>
          <w:tcPr>
            <w:tcW w:w="1101" w:type="dxa"/>
            <w:vAlign w:val="bottom"/>
          </w:tcPr>
          <w:p w14:paraId="1EBFFBFE"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72</w:t>
            </w:r>
          </w:p>
        </w:tc>
        <w:tc>
          <w:tcPr>
            <w:tcW w:w="4252" w:type="dxa"/>
          </w:tcPr>
          <w:p w14:paraId="4632F778" w14:textId="77777777" w:rsidR="00BE5BCE" w:rsidRPr="00E37C7D" w:rsidRDefault="00BE5BCE" w:rsidP="00936C4F">
            <w:pPr>
              <w:jc w:val="center"/>
              <w:rPr>
                <w:rFonts w:ascii="Arial" w:hAnsi="Arial" w:cs="Arial"/>
                <w:sz w:val="24"/>
                <w:szCs w:val="24"/>
              </w:rPr>
            </w:pPr>
          </w:p>
        </w:tc>
        <w:tc>
          <w:tcPr>
            <w:tcW w:w="1380" w:type="dxa"/>
          </w:tcPr>
          <w:p w14:paraId="2C4C9947" w14:textId="77777777" w:rsidR="00BE5BCE" w:rsidRPr="00E37C7D" w:rsidRDefault="00BE5BCE" w:rsidP="00936C4F">
            <w:pPr>
              <w:jc w:val="center"/>
              <w:rPr>
                <w:rFonts w:ascii="Arial" w:hAnsi="Arial" w:cs="Arial"/>
                <w:sz w:val="24"/>
                <w:szCs w:val="24"/>
              </w:rPr>
            </w:pPr>
          </w:p>
        </w:tc>
        <w:tc>
          <w:tcPr>
            <w:tcW w:w="2245" w:type="dxa"/>
          </w:tcPr>
          <w:p w14:paraId="11A0F4BD" w14:textId="77777777" w:rsidR="00BE5BCE" w:rsidRPr="00E37C7D" w:rsidRDefault="00BE5BCE" w:rsidP="00936C4F">
            <w:pPr>
              <w:jc w:val="center"/>
              <w:rPr>
                <w:rFonts w:ascii="Arial" w:hAnsi="Arial" w:cs="Arial"/>
                <w:sz w:val="24"/>
                <w:szCs w:val="24"/>
              </w:rPr>
            </w:pPr>
          </w:p>
        </w:tc>
      </w:tr>
      <w:tr w:rsidR="00BE5BCE" w:rsidRPr="00801292" w14:paraId="3483FC70" w14:textId="77777777" w:rsidTr="00936C4F">
        <w:tc>
          <w:tcPr>
            <w:tcW w:w="1101" w:type="dxa"/>
            <w:vAlign w:val="bottom"/>
          </w:tcPr>
          <w:p w14:paraId="492CBDB2"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73</w:t>
            </w:r>
          </w:p>
        </w:tc>
        <w:tc>
          <w:tcPr>
            <w:tcW w:w="4252" w:type="dxa"/>
          </w:tcPr>
          <w:p w14:paraId="547627DC" w14:textId="77777777" w:rsidR="00BE5BCE" w:rsidRPr="00E37C7D" w:rsidRDefault="00BE5BCE" w:rsidP="00936C4F">
            <w:pPr>
              <w:jc w:val="center"/>
              <w:rPr>
                <w:rFonts w:ascii="Arial" w:hAnsi="Arial" w:cs="Arial"/>
                <w:sz w:val="24"/>
                <w:szCs w:val="24"/>
              </w:rPr>
            </w:pPr>
          </w:p>
        </w:tc>
        <w:tc>
          <w:tcPr>
            <w:tcW w:w="1380" w:type="dxa"/>
          </w:tcPr>
          <w:p w14:paraId="53E406BA" w14:textId="77777777" w:rsidR="00BE5BCE" w:rsidRPr="00E37C7D" w:rsidRDefault="00BE5BCE" w:rsidP="00936C4F">
            <w:pPr>
              <w:jc w:val="center"/>
              <w:rPr>
                <w:rFonts w:ascii="Arial" w:hAnsi="Arial" w:cs="Arial"/>
                <w:sz w:val="24"/>
                <w:szCs w:val="24"/>
              </w:rPr>
            </w:pPr>
          </w:p>
        </w:tc>
        <w:tc>
          <w:tcPr>
            <w:tcW w:w="2245" w:type="dxa"/>
          </w:tcPr>
          <w:p w14:paraId="6DE2E54F" w14:textId="77777777" w:rsidR="00BE5BCE" w:rsidRPr="00E37C7D" w:rsidRDefault="00BE5BCE" w:rsidP="00936C4F">
            <w:pPr>
              <w:jc w:val="center"/>
              <w:rPr>
                <w:rFonts w:ascii="Arial" w:hAnsi="Arial" w:cs="Arial"/>
                <w:sz w:val="24"/>
                <w:szCs w:val="24"/>
              </w:rPr>
            </w:pPr>
          </w:p>
        </w:tc>
      </w:tr>
      <w:tr w:rsidR="00BE5BCE" w:rsidRPr="00801292" w14:paraId="3F8A9BEA" w14:textId="77777777" w:rsidTr="00936C4F">
        <w:tc>
          <w:tcPr>
            <w:tcW w:w="1101" w:type="dxa"/>
            <w:vAlign w:val="bottom"/>
          </w:tcPr>
          <w:p w14:paraId="46782E87"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74</w:t>
            </w:r>
          </w:p>
        </w:tc>
        <w:tc>
          <w:tcPr>
            <w:tcW w:w="4252" w:type="dxa"/>
          </w:tcPr>
          <w:p w14:paraId="0B9DC2B8" w14:textId="77777777" w:rsidR="00BE5BCE" w:rsidRPr="00E37C7D" w:rsidRDefault="00BE5BCE" w:rsidP="00936C4F">
            <w:pPr>
              <w:jc w:val="center"/>
              <w:rPr>
                <w:rFonts w:ascii="Arial" w:hAnsi="Arial" w:cs="Arial"/>
                <w:sz w:val="24"/>
                <w:szCs w:val="24"/>
              </w:rPr>
            </w:pPr>
          </w:p>
        </w:tc>
        <w:tc>
          <w:tcPr>
            <w:tcW w:w="1380" w:type="dxa"/>
          </w:tcPr>
          <w:p w14:paraId="3E43BFDF" w14:textId="77777777" w:rsidR="00BE5BCE" w:rsidRPr="00E37C7D" w:rsidRDefault="00BE5BCE" w:rsidP="00936C4F">
            <w:pPr>
              <w:jc w:val="center"/>
              <w:rPr>
                <w:rFonts w:ascii="Arial" w:hAnsi="Arial" w:cs="Arial"/>
                <w:sz w:val="24"/>
                <w:szCs w:val="24"/>
              </w:rPr>
            </w:pPr>
          </w:p>
        </w:tc>
        <w:tc>
          <w:tcPr>
            <w:tcW w:w="2245" w:type="dxa"/>
          </w:tcPr>
          <w:p w14:paraId="48249C3D" w14:textId="77777777" w:rsidR="00BE5BCE" w:rsidRPr="00E37C7D" w:rsidRDefault="00BE5BCE" w:rsidP="00936C4F">
            <w:pPr>
              <w:jc w:val="center"/>
              <w:rPr>
                <w:rFonts w:ascii="Arial" w:hAnsi="Arial" w:cs="Arial"/>
                <w:sz w:val="24"/>
                <w:szCs w:val="24"/>
              </w:rPr>
            </w:pPr>
          </w:p>
        </w:tc>
      </w:tr>
      <w:tr w:rsidR="00BE5BCE" w:rsidRPr="00801292" w14:paraId="667A3497" w14:textId="77777777" w:rsidTr="00936C4F">
        <w:tc>
          <w:tcPr>
            <w:tcW w:w="1101" w:type="dxa"/>
            <w:vAlign w:val="bottom"/>
          </w:tcPr>
          <w:p w14:paraId="438C2BFC" w14:textId="77777777" w:rsidR="00BE5BCE" w:rsidRPr="00E37C7D" w:rsidRDefault="00BE5BCE" w:rsidP="00936C4F">
            <w:pPr>
              <w:jc w:val="center"/>
              <w:rPr>
                <w:rFonts w:ascii="Arial" w:hAnsi="Arial" w:cs="Arial"/>
                <w:sz w:val="24"/>
                <w:szCs w:val="24"/>
              </w:rPr>
            </w:pPr>
            <w:r w:rsidRPr="00E37C7D">
              <w:rPr>
                <w:rFonts w:ascii="Arial" w:hAnsi="Arial" w:cs="Arial"/>
                <w:color w:val="000000"/>
                <w:sz w:val="24"/>
                <w:szCs w:val="24"/>
              </w:rPr>
              <w:t>75</w:t>
            </w:r>
          </w:p>
        </w:tc>
        <w:tc>
          <w:tcPr>
            <w:tcW w:w="4252" w:type="dxa"/>
          </w:tcPr>
          <w:p w14:paraId="7380436D" w14:textId="77777777" w:rsidR="00BE5BCE" w:rsidRPr="00E37C7D" w:rsidRDefault="00BE5BCE" w:rsidP="00936C4F">
            <w:pPr>
              <w:jc w:val="center"/>
              <w:rPr>
                <w:rFonts w:ascii="Arial" w:hAnsi="Arial" w:cs="Arial"/>
                <w:sz w:val="24"/>
                <w:szCs w:val="24"/>
              </w:rPr>
            </w:pPr>
          </w:p>
        </w:tc>
        <w:tc>
          <w:tcPr>
            <w:tcW w:w="1380" w:type="dxa"/>
          </w:tcPr>
          <w:p w14:paraId="1AA7A77C" w14:textId="77777777" w:rsidR="00BE5BCE" w:rsidRPr="00E37C7D" w:rsidRDefault="00BE5BCE" w:rsidP="00936C4F">
            <w:pPr>
              <w:jc w:val="center"/>
              <w:rPr>
                <w:rFonts w:ascii="Arial" w:hAnsi="Arial" w:cs="Arial"/>
                <w:sz w:val="24"/>
                <w:szCs w:val="24"/>
              </w:rPr>
            </w:pPr>
          </w:p>
        </w:tc>
        <w:tc>
          <w:tcPr>
            <w:tcW w:w="2245" w:type="dxa"/>
          </w:tcPr>
          <w:p w14:paraId="2CD0EF54" w14:textId="77777777" w:rsidR="00BE5BCE" w:rsidRPr="00E37C7D" w:rsidRDefault="00BE5BCE" w:rsidP="00936C4F">
            <w:pPr>
              <w:jc w:val="center"/>
              <w:rPr>
                <w:rFonts w:ascii="Arial" w:hAnsi="Arial" w:cs="Arial"/>
                <w:sz w:val="24"/>
                <w:szCs w:val="24"/>
              </w:rPr>
            </w:pPr>
          </w:p>
        </w:tc>
      </w:tr>
    </w:tbl>
    <w:p w14:paraId="1B9D437C" w14:textId="77777777" w:rsidR="00BE5BCE" w:rsidRDefault="00BE5BCE" w:rsidP="00B71574">
      <w:pPr>
        <w:ind w:left="708"/>
        <w:rPr>
          <w:lang w:val="en-US"/>
        </w:rPr>
      </w:pPr>
    </w:p>
    <w:p w14:paraId="38881B1A" w14:textId="58848B83" w:rsidR="00D24677" w:rsidRDefault="00D24677">
      <w:pPr>
        <w:rPr>
          <w:lang w:val="en-US"/>
        </w:rPr>
      </w:pPr>
      <w:r>
        <w:rPr>
          <w:lang w:val="en-US"/>
        </w:rPr>
        <w:br w:type="page"/>
      </w:r>
    </w:p>
    <w:p w14:paraId="6FE8FCF9" w14:textId="6BC07EF7" w:rsidR="00D24677" w:rsidRDefault="00D24677" w:rsidP="00B71574">
      <w:pPr>
        <w:ind w:left="708"/>
        <w:rPr>
          <w:lang w:val="en-US"/>
        </w:rPr>
      </w:pPr>
      <w:r>
        <w:rPr>
          <w:lang w:val="en-US"/>
        </w:rPr>
        <w:lastRenderedPageBreak/>
        <w:t>Appendix 2.3</w:t>
      </w:r>
    </w:p>
    <w:p w14:paraId="52D3C822" w14:textId="7497297F" w:rsidR="00D24677" w:rsidRDefault="00D24677" w:rsidP="00B71574">
      <w:pPr>
        <w:ind w:left="708"/>
        <w:rPr>
          <w:lang w:val="en-US"/>
        </w:rPr>
      </w:pPr>
      <w:r>
        <w:rPr>
          <w:lang w:val="en-US"/>
        </w:rPr>
        <w:t>Data collection instrument</w:t>
      </w:r>
    </w:p>
    <w:p w14:paraId="6E184002" w14:textId="77777777" w:rsidR="009812F7" w:rsidRPr="00E37C7D" w:rsidRDefault="009812F7" w:rsidP="009812F7">
      <w:pPr>
        <w:rPr>
          <w:rFonts w:cs="Arial"/>
          <w:szCs w:val="24"/>
        </w:rPr>
      </w:pPr>
    </w:p>
    <w:tbl>
      <w:tblPr>
        <w:tblStyle w:val="Tablaconcuadrcula"/>
        <w:tblW w:w="0" w:type="auto"/>
        <w:tblLook w:val="04A0" w:firstRow="1" w:lastRow="0" w:firstColumn="1" w:lastColumn="0" w:noHBand="0" w:noVBand="1"/>
      </w:tblPr>
      <w:tblGrid>
        <w:gridCol w:w="1661"/>
        <w:gridCol w:w="7167"/>
      </w:tblGrid>
      <w:tr w:rsidR="009812F7" w:rsidRPr="00801292" w14:paraId="2425F086" w14:textId="77777777" w:rsidTr="00936C4F">
        <w:tc>
          <w:tcPr>
            <w:tcW w:w="1668" w:type="dxa"/>
          </w:tcPr>
          <w:p w14:paraId="335C7BC5" w14:textId="58ED6195" w:rsidR="009812F7" w:rsidRPr="00E37C7D" w:rsidRDefault="009812F7" w:rsidP="00936C4F">
            <w:pPr>
              <w:rPr>
                <w:rFonts w:ascii="Arial" w:hAnsi="Arial" w:cs="Arial"/>
                <w:sz w:val="24"/>
                <w:szCs w:val="24"/>
              </w:rPr>
            </w:pPr>
            <w:r w:rsidRPr="00E37C7D">
              <w:rPr>
                <w:rFonts w:ascii="Arial" w:hAnsi="Arial" w:cs="Arial"/>
                <w:sz w:val="24"/>
                <w:szCs w:val="24"/>
              </w:rPr>
              <w:t>ID</w:t>
            </w:r>
            <w:r>
              <w:rPr>
                <w:rFonts w:ascii="Arial" w:hAnsi="Arial" w:cs="Arial"/>
                <w:sz w:val="24"/>
                <w:szCs w:val="24"/>
              </w:rPr>
              <w:t xml:space="preserve"> number</w:t>
            </w:r>
          </w:p>
        </w:tc>
        <w:tc>
          <w:tcPr>
            <w:tcW w:w="7310" w:type="dxa"/>
          </w:tcPr>
          <w:p w14:paraId="7E0515E5" w14:textId="77777777" w:rsidR="009812F7" w:rsidRPr="00E37C7D" w:rsidRDefault="009812F7" w:rsidP="00936C4F">
            <w:pPr>
              <w:rPr>
                <w:rFonts w:ascii="Arial" w:hAnsi="Arial" w:cs="Arial"/>
                <w:sz w:val="24"/>
                <w:szCs w:val="24"/>
              </w:rPr>
            </w:pPr>
          </w:p>
        </w:tc>
      </w:tr>
      <w:tr w:rsidR="009812F7" w:rsidRPr="009A09E7" w14:paraId="4914D7A6" w14:textId="77777777" w:rsidTr="00936C4F">
        <w:tc>
          <w:tcPr>
            <w:tcW w:w="8978" w:type="dxa"/>
            <w:gridSpan w:val="2"/>
          </w:tcPr>
          <w:p w14:paraId="5E8901BF" w14:textId="7D757EE4" w:rsidR="009812F7" w:rsidRPr="00ED711F" w:rsidRDefault="009812F7" w:rsidP="00936C4F">
            <w:pPr>
              <w:jc w:val="center"/>
              <w:rPr>
                <w:rFonts w:ascii="Arial" w:hAnsi="Arial" w:cs="Arial"/>
                <w:sz w:val="24"/>
                <w:szCs w:val="24"/>
                <w:lang w:val="en-US"/>
              </w:rPr>
            </w:pPr>
            <w:r w:rsidRPr="00ED711F">
              <w:rPr>
                <w:rFonts w:ascii="Arial" w:hAnsi="Arial" w:cs="Arial"/>
                <w:sz w:val="24"/>
                <w:szCs w:val="24"/>
                <w:lang w:val="en-US"/>
              </w:rPr>
              <w:t>Esthesioimetr</w:t>
            </w:r>
            <w:r w:rsidR="00ED711F" w:rsidRPr="00ED711F">
              <w:rPr>
                <w:rFonts w:ascii="Arial" w:hAnsi="Arial" w:cs="Arial"/>
                <w:sz w:val="24"/>
                <w:szCs w:val="24"/>
                <w:lang w:val="en-US"/>
              </w:rPr>
              <w:t>y measurement (nylon fiber a</w:t>
            </w:r>
            <w:r w:rsidR="00ED711F">
              <w:rPr>
                <w:rFonts w:ascii="Arial" w:hAnsi="Arial" w:cs="Arial"/>
                <w:sz w:val="24"/>
                <w:szCs w:val="24"/>
                <w:lang w:val="en-US"/>
              </w:rPr>
              <w:t>djusted length in mm)</w:t>
            </w:r>
          </w:p>
        </w:tc>
      </w:tr>
      <w:tr w:rsidR="009812F7" w:rsidRPr="00801292" w14:paraId="136AAE97" w14:textId="77777777" w:rsidTr="00936C4F">
        <w:tc>
          <w:tcPr>
            <w:tcW w:w="1668" w:type="dxa"/>
          </w:tcPr>
          <w:p w14:paraId="3FA1DE49" w14:textId="77777777" w:rsidR="009812F7" w:rsidRPr="00E37C7D" w:rsidRDefault="009812F7" w:rsidP="00936C4F">
            <w:pPr>
              <w:rPr>
                <w:rFonts w:ascii="Arial" w:hAnsi="Arial" w:cs="Arial"/>
                <w:sz w:val="24"/>
                <w:szCs w:val="24"/>
              </w:rPr>
            </w:pPr>
            <w:r w:rsidRPr="00E37C7D">
              <w:rPr>
                <w:rFonts w:ascii="Arial" w:hAnsi="Arial" w:cs="Arial"/>
                <w:sz w:val="24"/>
                <w:szCs w:val="24"/>
              </w:rPr>
              <w:t>Basal</w:t>
            </w:r>
          </w:p>
        </w:tc>
        <w:tc>
          <w:tcPr>
            <w:tcW w:w="7310" w:type="dxa"/>
          </w:tcPr>
          <w:p w14:paraId="3FD96E56" w14:textId="77777777" w:rsidR="009812F7" w:rsidRPr="00E37C7D" w:rsidRDefault="009812F7" w:rsidP="00936C4F">
            <w:pPr>
              <w:rPr>
                <w:rFonts w:ascii="Arial" w:hAnsi="Arial" w:cs="Arial"/>
                <w:sz w:val="24"/>
                <w:szCs w:val="24"/>
              </w:rPr>
            </w:pPr>
          </w:p>
        </w:tc>
      </w:tr>
      <w:tr w:rsidR="009812F7" w:rsidRPr="00801292" w14:paraId="639756EB" w14:textId="77777777" w:rsidTr="00936C4F">
        <w:tc>
          <w:tcPr>
            <w:tcW w:w="1668" w:type="dxa"/>
            <w:vAlign w:val="bottom"/>
          </w:tcPr>
          <w:p w14:paraId="7EB8860F" w14:textId="3A4EEEE2" w:rsidR="009812F7" w:rsidRPr="00E37C7D" w:rsidRDefault="009812F7" w:rsidP="00936C4F">
            <w:pPr>
              <w:rPr>
                <w:rFonts w:ascii="Arial" w:hAnsi="Arial" w:cs="Arial"/>
                <w:sz w:val="24"/>
                <w:szCs w:val="24"/>
              </w:rPr>
            </w:pPr>
            <w:r w:rsidRPr="00E37C7D">
              <w:rPr>
                <w:rFonts w:ascii="Arial" w:hAnsi="Arial" w:cs="Arial"/>
                <w:color w:val="000000"/>
                <w:sz w:val="24"/>
                <w:szCs w:val="24"/>
              </w:rPr>
              <w:t>Minut</w:t>
            </w:r>
            <w:r w:rsidR="00ED711F">
              <w:rPr>
                <w:rFonts w:ascii="Arial" w:hAnsi="Arial" w:cs="Arial"/>
                <w:color w:val="000000"/>
                <w:sz w:val="24"/>
                <w:szCs w:val="24"/>
              </w:rPr>
              <w:t>e</w:t>
            </w:r>
            <w:r w:rsidRPr="00E37C7D">
              <w:rPr>
                <w:rFonts w:ascii="Arial" w:hAnsi="Arial" w:cs="Arial"/>
                <w:color w:val="000000"/>
                <w:sz w:val="24"/>
                <w:szCs w:val="24"/>
              </w:rPr>
              <w:t xml:space="preserve"> 3</w:t>
            </w:r>
          </w:p>
        </w:tc>
        <w:tc>
          <w:tcPr>
            <w:tcW w:w="7310" w:type="dxa"/>
          </w:tcPr>
          <w:p w14:paraId="07FBD7ED" w14:textId="77777777" w:rsidR="009812F7" w:rsidRPr="00E37C7D" w:rsidRDefault="009812F7" w:rsidP="00936C4F">
            <w:pPr>
              <w:rPr>
                <w:rFonts w:ascii="Arial" w:hAnsi="Arial" w:cs="Arial"/>
                <w:sz w:val="24"/>
                <w:szCs w:val="24"/>
              </w:rPr>
            </w:pPr>
          </w:p>
        </w:tc>
      </w:tr>
      <w:tr w:rsidR="009812F7" w:rsidRPr="00801292" w14:paraId="3317DC3C" w14:textId="77777777" w:rsidTr="00936C4F">
        <w:tc>
          <w:tcPr>
            <w:tcW w:w="1668" w:type="dxa"/>
            <w:vAlign w:val="bottom"/>
          </w:tcPr>
          <w:p w14:paraId="3FEE5B93" w14:textId="06D4CCD3" w:rsidR="009812F7" w:rsidRPr="00E37C7D" w:rsidRDefault="009812F7" w:rsidP="00936C4F">
            <w:pPr>
              <w:rPr>
                <w:rFonts w:ascii="Arial" w:hAnsi="Arial" w:cs="Arial"/>
                <w:sz w:val="24"/>
                <w:szCs w:val="24"/>
              </w:rPr>
            </w:pPr>
            <w:r w:rsidRPr="00E37C7D">
              <w:rPr>
                <w:rFonts w:ascii="Arial" w:hAnsi="Arial" w:cs="Arial"/>
                <w:color w:val="000000"/>
                <w:sz w:val="24"/>
                <w:szCs w:val="24"/>
              </w:rPr>
              <w:t>Minut</w:t>
            </w:r>
            <w:r w:rsidR="00ED711F">
              <w:rPr>
                <w:rFonts w:ascii="Arial" w:hAnsi="Arial" w:cs="Arial"/>
                <w:color w:val="000000"/>
                <w:sz w:val="24"/>
                <w:szCs w:val="24"/>
              </w:rPr>
              <w:t>e</w:t>
            </w:r>
            <w:r w:rsidRPr="00E37C7D">
              <w:rPr>
                <w:rFonts w:ascii="Arial" w:hAnsi="Arial" w:cs="Arial"/>
                <w:color w:val="000000"/>
                <w:sz w:val="24"/>
                <w:szCs w:val="24"/>
              </w:rPr>
              <w:t xml:space="preserve"> 6</w:t>
            </w:r>
          </w:p>
        </w:tc>
        <w:tc>
          <w:tcPr>
            <w:tcW w:w="7310" w:type="dxa"/>
          </w:tcPr>
          <w:p w14:paraId="363BE6F4" w14:textId="77777777" w:rsidR="009812F7" w:rsidRPr="00E37C7D" w:rsidRDefault="009812F7" w:rsidP="00936C4F">
            <w:pPr>
              <w:rPr>
                <w:rFonts w:ascii="Arial" w:hAnsi="Arial" w:cs="Arial"/>
                <w:sz w:val="24"/>
                <w:szCs w:val="24"/>
              </w:rPr>
            </w:pPr>
          </w:p>
        </w:tc>
      </w:tr>
      <w:tr w:rsidR="009812F7" w:rsidRPr="00801292" w14:paraId="45C4118F" w14:textId="77777777" w:rsidTr="00936C4F">
        <w:tc>
          <w:tcPr>
            <w:tcW w:w="1668" w:type="dxa"/>
            <w:vAlign w:val="bottom"/>
          </w:tcPr>
          <w:p w14:paraId="3568A91D" w14:textId="3C43CB6D" w:rsidR="009812F7" w:rsidRPr="00E37C7D" w:rsidRDefault="009812F7" w:rsidP="00936C4F">
            <w:pPr>
              <w:rPr>
                <w:rFonts w:ascii="Arial" w:hAnsi="Arial" w:cs="Arial"/>
                <w:sz w:val="24"/>
                <w:szCs w:val="24"/>
              </w:rPr>
            </w:pPr>
            <w:r w:rsidRPr="00E37C7D">
              <w:rPr>
                <w:rFonts w:ascii="Arial" w:hAnsi="Arial" w:cs="Arial"/>
                <w:color w:val="000000"/>
                <w:sz w:val="24"/>
                <w:szCs w:val="24"/>
              </w:rPr>
              <w:t>Minut</w:t>
            </w:r>
            <w:r w:rsidR="00ED711F">
              <w:rPr>
                <w:rFonts w:ascii="Arial" w:hAnsi="Arial" w:cs="Arial"/>
                <w:color w:val="000000"/>
                <w:sz w:val="24"/>
                <w:szCs w:val="24"/>
              </w:rPr>
              <w:t>e</w:t>
            </w:r>
            <w:r w:rsidRPr="00E37C7D">
              <w:rPr>
                <w:rFonts w:ascii="Arial" w:hAnsi="Arial" w:cs="Arial"/>
                <w:color w:val="000000"/>
                <w:sz w:val="24"/>
                <w:szCs w:val="24"/>
              </w:rPr>
              <w:t xml:space="preserve"> 9</w:t>
            </w:r>
          </w:p>
        </w:tc>
        <w:tc>
          <w:tcPr>
            <w:tcW w:w="7310" w:type="dxa"/>
          </w:tcPr>
          <w:p w14:paraId="0B2C83AC" w14:textId="77777777" w:rsidR="009812F7" w:rsidRPr="00E37C7D" w:rsidRDefault="009812F7" w:rsidP="00936C4F">
            <w:pPr>
              <w:rPr>
                <w:rFonts w:ascii="Arial" w:hAnsi="Arial" w:cs="Arial"/>
                <w:sz w:val="24"/>
                <w:szCs w:val="24"/>
              </w:rPr>
            </w:pPr>
          </w:p>
        </w:tc>
      </w:tr>
      <w:tr w:rsidR="009812F7" w:rsidRPr="00801292" w14:paraId="7D664206" w14:textId="77777777" w:rsidTr="00936C4F">
        <w:tc>
          <w:tcPr>
            <w:tcW w:w="1668" w:type="dxa"/>
            <w:vAlign w:val="bottom"/>
          </w:tcPr>
          <w:p w14:paraId="0DE27E02" w14:textId="1CC100C7" w:rsidR="009812F7" w:rsidRPr="00E37C7D" w:rsidRDefault="009812F7" w:rsidP="00936C4F">
            <w:pPr>
              <w:rPr>
                <w:rFonts w:ascii="Arial" w:hAnsi="Arial" w:cs="Arial"/>
                <w:sz w:val="24"/>
                <w:szCs w:val="24"/>
              </w:rPr>
            </w:pPr>
            <w:r w:rsidRPr="00E37C7D">
              <w:rPr>
                <w:rFonts w:ascii="Arial" w:hAnsi="Arial" w:cs="Arial"/>
                <w:color w:val="000000"/>
                <w:sz w:val="24"/>
                <w:szCs w:val="24"/>
              </w:rPr>
              <w:t>Minut</w:t>
            </w:r>
            <w:r w:rsidR="00ED711F">
              <w:rPr>
                <w:rFonts w:ascii="Arial" w:hAnsi="Arial" w:cs="Arial"/>
                <w:color w:val="000000"/>
                <w:sz w:val="24"/>
                <w:szCs w:val="24"/>
              </w:rPr>
              <w:t>e</w:t>
            </w:r>
            <w:r w:rsidRPr="00E37C7D">
              <w:rPr>
                <w:rFonts w:ascii="Arial" w:hAnsi="Arial" w:cs="Arial"/>
                <w:color w:val="000000"/>
                <w:sz w:val="24"/>
                <w:szCs w:val="24"/>
              </w:rPr>
              <w:t xml:space="preserve"> 12</w:t>
            </w:r>
          </w:p>
        </w:tc>
        <w:tc>
          <w:tcPr>
            <w:tcW w:w="7310" w:type="dxa"/>
          </w:tcPr>
          <w:p w14:paraId="4508CB26" w14:textId="77777777" w:rsidR="009812F7" w:rsidRPr="00E37C7D" w:rsidRDefault="009812F7" w:rsidP="00936C4F">
            <w:pPr>
              <w:rPr>
                <w:rFonts w:ascii="Arial" w:hAnsi="Arial" w:cs="Arial"/>
                <w:sz w:val="24"/>
                <w:szCs w:val="24"/>
              </w:rPr>
            </w:pPr>
          </w:p>
        </w:tc>
      </w:tr>
      <w:tr w:rsidR="009812F7" w:rsidRPr="00801292" w14:paraId="7A37715F" w14:textId="77777777" w:rsidTr="00936C4F">
        <w:tc>
          <w:tcPr>
            <w:tcW w:w="1668" w:type="dxa"/>
            <w:vAlign w:val="bottom"/>
          </w:tcPr>
          <w:p w14:paraId="56FFDC7C" w14:textId="5B761622" w:rsidR="009812F7" w:rsidRPr="00E37C7D" w:rsidRDefault="009812F7" w:rsidP="00936C4F">
            <w:pPr>
              <w:rPr>
                <w:rFonts w:ascii="Arial" w:hAnsi="Arial" w:cs="Arial"/>
                <w:sz w:val="24"/>
                <w:szCs w:val="24"/>
              </w:rPr>
            </w:pPr>
            <w:r w:rsidRPr="00E37C7D">
              <w:rPr>
                <w:rFonts w:ascii="Arial" w:hAnsi="Arial" w:cs="Arial"/>
                <w:color w:val="000000"/>
                <w:sz w:val="24"/>
                <w:szCs w:val="24"/>
              </w:rPr>
              <w:t>Minut</w:t>
            </w:r>
            <w:r w:rsidR="00ED711F">
              <w:rPr>
                <w:rFonts w:ascii="Arial" w:hAnsi="Arial" w:cs="Arial"/>
                <w:color w:val="000000"/>
                <w:sz w:val="24"/>
                <w:szCs w:val="24"/>
              </w:rPr>
              <w:t>e</w:t>
            </w:r>
            <w:r w:rsidRPr="00E37C7D">
              <w:rPr>
                <w:rFonts w:ascii="Arial" w:hAnsi="Arial" w:cs="Arial"/>
                <w:color w:val="000000"/>
                <w:sz w:val="24"/>
                <w:szCs w:val="24"/>
              </w:rPr>
              <w:t xml:space="preserve"> 15</w:t>
            </w:r>
          </w:p>
        </w:tc>
        <w:tc>
          <w:tcPr>
            <w:tcW w:w="7310" w:type="dxa"/>
          </w:tcPr>
          <w:p w14:paraId="30BA6813" w14:textId="77777777" w:rsidR="009812F7" w:rsidRPr="00E37C7D" w:rsidRDefault="009812F7" w:rsidP="00936C4F">
            <w:pPr>
              <w:rPr>
                <w:rFonts w:ascii="Arial" w:hAnsi="Arial" w:cs="Arial"/>
                <w:sz w:val="24"/>
                <w:szCs w:val="24"/>
              </w:rPr>
            </w:pPr>
          </w:p>
        </w:tc>
      </w:tr>
      <w:tr w:rsidR="009812F7" w:rsidRPr="00801292" w14:paraId="0780C7D7" w14:textId="77777777" w:rsidTr="00936C4F">
        <w:tc>
          <w:tcPr>
            <w:tcW w:w="1668" w:type="dxa"/>
            <w:vAlign w:val="bottom"/>
          </w:tcPr>
          <w:p w14:paraId="3C054CDD" w14:textId="022F9CD7" w:rsidR="009812F7" w:rsidRPr="00E37C7D" w:rsidRDefault="009812F7" w:rsidP="00936C4F">
            <w:pPr>
              <w:rPr>
                <w:rFonts w:ascii="Arial" w:hAnsi="Arial" w:cs="Arial"/>
                <w:sz w:val="24"/>
                <w:szCs w:val="24"/>
              </w:rPr>
            </w:pPr>
            <w:r w:rsidRPr="00E37C7D">
              <w:rPr>
                <w:rFonts w:ascii="Arial" w:hAnsi="Arial" w:cs="Arial"/>
                <w:color w:val="000000"/>
                <w:sz w:val="24"/>
                <w:szCs w:val="24"/>
              </w:rPr>
              <w:t>Minut</w:t>
            </w:r>
            <w:r w:rsidR="00ED711F">
              <w:rPr>
                <w:rFonts w:ascii="Arial" w:hAnsi="Arial" w:cs="Arial"/>
                <w:color w:val="000000"/>
                <w:sz w:val="24"/>
                <w:szCs w:val="24"/>
              </w:rPr>
              <w:t>e</w:t>
            </w:r>
            <w:r w:rsidRPr="00E37C7D">
              <w:rPr>
                <w:rFonts w:ascii="Arial" w:hAnsi="Arial" w:cs="Arial"/>
                <w:color w:val="000000"/>
                <w:sz w:val="24"/>
                <w:szCs w:val="24"/>
              </w:rPr>
              <w:t xml:space="preserve"> 18</w:t>
            </w:r>
          </w:p>
        </w:tc>
        <w:tc>
          <w:tcPr>
            <w:tcW w:w="7310" w:type="dxa"/>
          </w:tcPr>
          <w:p w14:paraId="32627DCC" w14:textId="77777777" w:rsidR="009812F7" w:rsidRPr="00E37C7D" w:rsidRDefault="009812F7" w:rsidP="00936C4F">
            <w:pPr>
              <w:rPr>
                <w:rFonts w:ascii="Arial" w:hAnsi="Arial" w:cs="Arial"/>
                <w:sz w:val="24"/>
                <w:szCs w:val="24"/>
              </w:rPr>
            </w:pPr>
          </w:p>
        </w:tc>
      </w:tr>
      <w:tr w:rsidR="009812F7" w:rsidRPr="00801292" w14:paraId="492D6903" w14:textId="77777777" w:rsidTr="00936C4F">
        <w:tc>
          <w:tcPr>
            <w:tcW w:w="1668" w:type="dxa"/>
            <w:vAlign w:val="bottom"/>
          </w:tcPr>
          <w:p w14:paraId="727F3694" w14:textId="65A20F49" w:rsidR="009812F7" w:rsidRPr="00E37C7D" w:rsidRDefault="009812F7" w:rsidP="00936C4F">
            <w:pPr>
              <w:rPr>
                <w:rFonts w:ascii="Arial" w:hAnsi="Arial" w:cs="Arial"/>
                <w:sz w:val="24"/>
                <w:szCs w:val="24"/>
              </w:rPr>
            </w:pPr>
            <w:r w:rsidRPr="00E37C7D">
              <w:rPr>
                <w:rFonts w:ascii="Arial" w:hAnsi="Arial" w:cs="Arial"/>
                <w:color w:val="000000"/>
                <w:sz w:val="24"/>
                <w:szCs w:val="24"/>
              </w:rPr>
              <w:t>Minut</w:t>
            </w:r>
            <w:r w:rsidR="00ED711F">
              <w:rPr>
                <w:rFonts w:ascii="Arial" w:hAnsi="Arial" w:cs="Arial"/>
                <w:color w:val="000000"/>
                <w:sz w:val="24"/>
                <w:szCs w:val="24"/>
              </w:rPr>
              <w:t>e</w:t>
            </w:r>
            <w:r w:rsidRPr="00E37C7D">
              <w:rPr>
                <w:rFonts w:ascii="Arial" w:hAnsi="Arial" w:cs="Arial"/>
                <w:color w:val="000000"/>
                <w:sz w:val="24"/>
                <w:szCs w:val="24"/>
              </w:rPr>
              <w:t xml:space="preserve"> 21</w:t>
            </w:r>
          </w:p>
        </w:tc>
        <w:tc>
          <w:tcPr>
            <w:tcW w:w="7310" w:type="dxa"/>
          </w:tcPr>
          <w:p w14:paraId="155DC3CE" w14:textId="77777777" w:rsidR="009812F7" w:rsidRPr="00E37C7D" w:rsidRDefault="009812F7" w:rsidP="00936C4F">
            <w:pPr>
              <w:rPr>
                <w:rFonts w:ascii="Arial" w:hAnsi="Arial" w:cs="Arial"/>
                <w:sz w:val="24"/>
                <w:szCs w:val="24"/>
              </w:rPr>
            </w:pPr>
          </w:p>
        </w:tc>
      </w:tr>
      <w:tr w:rsidR="009812F7" w:rsidRPr="00801292" w14:paraId="3E15896D" w14:textId="77777777" w:rsidTr="00936C4F">
        <w:tc>
          <w:tcPr>
            <w:tcW w:w="1668" w:type="dxa"/>
            <w:vAlign w:val="bottom"/>
          </w:tcPr>
          <w:p w14:paraId="6E227440" w14:textId="209DDAF8" w:rsidR="009812F7" w:rsidRPr="00E37C7D" w:rsidRDefault="009812F7" w:rsidP="00936C4F">
            <w:pPr>
              <w:rPr>
                <w:rFonts w:ascii="Arial" w:hAnsi="Arial" w:cs="Arial"/>
                <w:sz w:val="24"/>
                <w:szCs w:val="24"/>
              </w:rPr>
            </w:pPr>
            <w:r w:rsidRPr="00E37C7D">
              <w:rPr>
                <w:rFonts w:ascii="Arial" w:hAnsi="Arial" w:cs="Arial"/>
                <w:color w:val="000000"/>
                <w:sz w:val="24"/>
                <w:szCs w:val="24"/>
              </w:rPr>
              <w:t>Minut</w:t>
            </w:r>
            <w:r w:rsidR="00ED711F">
              <w:rPr>
                <w:rFonts w:ascii="Arial" w:hAnsi="Arial" w:cs="Arial"/>
                <w:color w:val="000000"/>
                <w:sz w:val="24"/>
                <w:szCs w:val="24"/>
              </w:rPr>
              <w:t>e</w:t>
            </w:r>
            <w:r w:rsidRPr="00E37C7D">
              <w:rPr>
                <w:rFonts w:ascii="Arial" w:hAnsi="Arial" w:cs="Arial"/>
                <w:color w:val="000000"/>
                <w:sz w:val="24"/>
                <w:szCs w:val="24"/>
              </w:rPr>
              <w:t xml:space="preserve"> 24</w:t>
            </w:r>
          </w:p>
        </w:tc>
        <w:tc>
          <w:tcPr>
            <w:tcW w:w="7310" w:type="dxa"/>
          </w:tcPr>
          <w:p w14:paraId="3AD2A520" w14:textId="77777777" w:rsidR="009812F7" w:rsidRPr="00E37C7D" w:rsidRDefault="009812F7" w:rsidP="00936C4F">
            <w:pPr>
              <w:rPr>
                <w:rFonts w:ascii="Arial" w:hAnsi="Arial" w:cs="Arial"/>
                <w:sz w:val="24"/>
                <w:szCs w:val="24"/>
              </w:rPr>
            </w:pPr>
          </w:p>
        </w:tc>
      </w:tr>
      <w:tr w:rsidR="009812F7" w:rsidRPr="00801292" w14:paraId="445CA0A5" w14:textId="77777777" w:rsidTr="00936C4F">
        <w:tc>
          <w:tcPr>
            <w:tcW w:w="1668" w:type="dxa"/>
            <w:vAlign w:val="bottom"/>
          </w:tcPr>
          <w:p w14:paraId="5B45FB67" w14:textId="33B2EEE1" w:rsidR="009812F7" w:rsidRPr="00E37C7D" w:rsidRDefault="009812F7" w:rsidP="00936C4F">
            <w:pPr>
              <w:rPr>
                <w:rFonts w:ascii="Arial" w:hAnsi="Arial" w:cs="Arial"/>
                <w:sz w:val="24"/>
                <w:szCs w:val="24"/>
              </w:rPr>
            </w:pPr>
            <w:r w:rsidRPr="00E37C7D">
              <w:rPr>
                <w:rFonts w:ascii="Arial" w:hAnsi="Arial" w:cs="Arial"/>
                <w:color w:val="000000"/>
                <w:sz w:val="24"/>
                <w:szCs w:val="24"/>
              </w:rPr>
              <w:t>Minut</w:t>
            </w:r>
            <w:r w:rsidR="00ED711F">
              <w:rPr>
                <w:rFonts w:ascii="Arial" w:hAnsi="Arial" w:cs="Arial"/>
                <w:color w:val="000000"/>
                <w:sz w:val="24"/>
                <w:szCs w:val="24"/>
              </w:rPr>
              <w:t>e</w:t>
            </w:r>
            <w:r w:rsidRPr="00E37C7D">
              <w:rPr>
                <w:rFonts w:ascii="Arial" w:hAnsi="Arial" w:cs="Arial"/>
                <w:color w:val="000000"/>
                <w:sz w:val="24"/>
                <w:szCs w:val="24"/>
              </w:rPr>
              <w:t xml:space="preserve"> 27</w:t>
            </w:r>
          </w:p>
        </w:tc>
        <w:tc>
          <w:tcPr>
            <w:tcW w:w="7310" w:type="dxa"/>
          </w:tcPr>
          <w:p w14:paraId="26CA9255" w14:textId="77777777" w:rsidR="009812F7" w:rsidRPr="00E37C7D" w:rsidRDefault="009812F7" w:rsidP="00936C4F">
            <w:pPr>
              <w:rPr>
                <w:rFonts w:ascii="Arial" w:hAnsi="Arial" w:cs="Arial"/>
                <w:sz w:val="24"/>
                <w:szCs w:val="24"/>
              </w:rPr>
            </w:pPr>
          </w:p>
        </w:tc>
      </w:tr>
      <w:tr w:rsidR="009812F7" w:rsidRPr="00801292" w14:paraId="1DE7CEFE" w14:textId="77777777" w:rsidTr="00936C4F">
        <w:tc>
          <w:tcPr>
            <w:tcW w:w="1668" w:type="dxa"/>
            <w:vAlign w:val="bottom"/>
          </w:tcPr>
          <w:p w14:paraId="308BA4A5" w14:textId="24906F6D" w:rsidR="009812F7" w:rsidRPr="00E37C7D" w:rsidRDefault="009812F7" w:rsidP="00936C4F">
            <w:pPr>
              <w:rPr>
                <w:rFonts w:ascii="Arial" w:hAnsi="Arial" w:cs="Arial"/>
                <w:sz w:val="24"/>
                <w:szCs w:val="24"/>
              </w:rPr>
            </w:pPr>
            <w:r w:rsidRPr="00E37C7D">
              <w:rPr>
                <w:rFonts w:ascii="Arial" w:hAnsi="Arial" w:cs="Arial"/>
                <w:color w:val="000000"/>
                <w:sz w:val="24"/>
                <w:szCs w:val="24"/>
              </w:rPr>
              <w:t>Minut</w:t>
            </w:r>
            <w:r w:rsidR="00ED711F">
              <w:rPr>
                <w:rFonts w:ascii="Arial" w:hAnsi="Arial" w:cs="Arial"/>
                <w:color w:val="000000"/>
                <w:sz w:val="24"/>
                <w:szCs w:val="24"/>
              </w:rPr>
              <w:t>e</w:t>
            </w:r>
            <w:r w:rsidRPr="00E37C7D">
              <w:rPr>
                <w:rFonts w:ascii="Arial" w:hAnsi="Arial" w:cs="Arial"/>
                <w:color w:val="000000"/>
                <w:sz w:val="24"/>
                <w:szCs w:val="24"/>
              </w:rPr>
              <w:t xml:space="preserve"> 30</w:t>
            </w:r>
          </w:p>
        </w:tc>
        <w:tc>
          <w:tcPr>
            <w:tcW w:w="7310" w:type="dxa"/>
          </w:tcPr>
          <w:p w14:paraId="78382B73" w14:textId="77777777" w:rsidR="009812F7" w:rsidRPr="00E37C7D" w:rsidRDefault="009812F7" w:rsidP="00936C4F">
            <w:pPr>
              <w:rPr>
                <w:rFonts w:ascii="Arial" w:hAnsi="Arial" w:cs="Arial"/>
                <w:sz w:val="24"/>
                <w:szCs w:val="24"/>
              </w:rPr>
            </w:pPr>
          </w:p>
        </w:tc>
      </w:tr>
      <w:tr w:rsidR="009812F7" w:rsidRPr="00801292" w14:paraId="2E3DE3F4" w14:textId="77777777" w:rsidTr="00936C4F">
        <w:tc>
          <w:tcPr>
            <w:tcW w:w="1668" w:type="dxa"/>
            <w:vAlign w:val="bottom"/>
          </w:tcPr>
          <w:p w14:paraId="60FCB59F" w14:textId="7062677F" w:rsidR="009812F7" w:rsidRPr="00E37C7D" w:rsidRDefault="009812F7" w:rsidP="00936C4F">
            <w:pPr>
              <w:rPr>
                <w:rFonts w:ascii="Arial" w:hAnsi="Arial" w:cs="Arial"/>
                <w:sz w:val="24"/>
                <w:szCs w:val="24"/>
              </w:rPr>
            </w:pPr>
            <w:r w:rsidRPr="00E37C7D">
              <w:rPr>
                <w:rFonts w:ascii="Arial" w:hAnsi="Arial" w:cs="Arial"/>
                <w:color w:val="000000"/>
                <w:sz w:val="24"/>
                <w:szCs w:val="24"/>
              </w:rPr>
              <w:t>Minut</w:t>
            </w:r>
            <w:r w:rsidR="00ED711F">
              <w:rPr>
                <w:rFonts w:ascii="Arial" w:hAnsi="Arial" w:cs="Arial"/>
                <w:color w:val="000000"/>
                <w:sz w:val="24"/>
                <w:szCs w:val="24"/>
              </w:rPr>
              <w:t>e</w:t>
            </w:r>
            <w:r w:rsidRPr="00E37C7D">
              <w:rPr>
                <w:rFonts w:ascii="Arial" w:hAnsi="Arial" w:cs="Arial"/>
                <w:color w:val="000000"/>
                <w:sz w:val="24"/>
                <w:szCs w:val="24"/>
              </w:rPr>
              <w:t xml:space="preserve"> 33</w:t>
            </w:r>
          </w:p>
        </w:tc>
        <w:tc>
          <w:tcPr>
            <w:tcW w:w="7310" w:type="dxa"/>
          </w:tcPr>
          <w:p w14:paraId="59D07C50" w14:textId="77777777" w:rsidR="009812F7" w:rsidRPr="00E37C7D" w:rsidRDefault="009812F7" w:rsidP="00936C4F">
            <w:pPr>
              <w:rPr>
                <w:rFonts w:ascii="Arial" w:hAnsi="Arial" w:cs="Arial"/>
                <w:sz w:val="24"/>
                <w:szCs w:val="24"/>
              </w:rPr>
            </w:pPr>
          </w:p>
        </w:tc>
      </w:tr>
      <w:tr w:rsidR="009812F7" w:rsidRPr="00801292" w14:paraId="1D3884F4" w14:textId="77777777" w:rsidTr="00936C4F">
        <w:tc>
          <w:tcPr>
            <w:tcW w:w="1668" w:type="dxa"/>
            <w:vAlign w:val="bottom"/>
          </w:tcPr>
          <w:p w14:paraId="175EC7C8" w14:textId="7293E9DA" w:rsidR="009812F7" w:rsidRPr="00E37C7D" w:rsidRDefault="009812F7" w:rsidP="00936C4F">
            <w:pPr>
              <w:rPr>
                <w:rFonts w:ascii="Arial" w:hAnsi="Arial" w:cs="Arial"/>
                <w:sz w:val="24"/>
                <w:szCs w:val="24"/>
              </w:rPr>
            </w:pPr>
            <w:r w:rsidRPr="00E37C7D">
              <w:rPr>
                <w:rFonts w:ascii="Arial" w:hAnsi="Arial" w:cs="Arial"/>
                <w:color w:val="000000"/>
                <w:sz w:val="24"/>
                <w:szCs w:val="24"/>
              </w:rPr>
              <w:t>Minut</w:t>
            </w:r>
            <w:r w:rsidR="00ED711F">
              <w:rPr>
                <w:rFonts w:ascii="Arial" w:hAnsi="Arial" w:cs="Arial"/>
                <w:color w:val="000000"/>
                <w:sz w:val="24"/>
                <w:szCs w:val="24"/>
              </w:rPr>
              <w:t>e</w:t>
            </w:r>
            <w:r w:rsidRPr="00E37C7D">
              <w:rPr>
                <w:rFonts w:ascii="Arial" w:hAnsi="Arial" w:cs="Arial"/>
                <w:color w:val="000000"/>
                <w:sz w:val="24"/>
                <w:szCs w:val="24"/>
              </w:rPr>
              <w:t xml:space="preserve"> 36</w:t>
            </w:r>
          </w:p>
        </w:tc>
        <w:tc>
          <w:tcPr>
            <w:tcW w:w="7310" w:type="dxa"/>
          </w:tcPr>
          <w:p w14:paraId="2A2309B7" w14:textId="77777777" w:rsidR="009812F7" w:rsidRPr="00E37C7D" w:rsidRDefault="009812F7" w:rsidP="00936C4F">
            <w:pPr>
              <w:rPr>
                <w:rFonts w:ascii="Arial" w:hAnsi="Arial" w:cs="Arial"/>
                <w:sz w:val="24"/>
                <w:szCs w:val="24"/>
              </w:rPr>
            </w:pPr>
          </w:p>
        </w:tc>
      </w:tr>
      <w:tr w:rsidR="009812F7" w:rsidRPr="00801292" w14:paraId="295F62F8" w14:textId="77777777" w:rsidTr="00936C4F">
        <w:tc>
          <w:tcPr>
            <w:tcW w:w="1668" w:type="dxa"/>
            <w:vAlign w:val="bottom"/>
          </w:tcPr>
          <w:p w14:paraId="1C514575" w14:textId="52074F58" w:rsidR="009812F7" w:rsidRPr="00E37C7D" w:rsidRDefault="009812F7" w:rsidP="00936C4F">
            <w:pPr>
              <w:rPr>
                <w:rFonts w:ascii="Arial" w:hAnsi="Arial" w:cs="Arial"/>
                <w:sz w:val="24"/>
                <w:szCs w:val="24"/>
              </w:rPr>
            </w:pPr>
            <w:r w:rsidRPr="00E37C7D">
              <w:rPr>
                <w:rFonts w:ascii="Arial" w:hAnsi="Arial" w:cs="Arial"/>
                <w:color w:val="000000"/>
                <w:sz w:val="24"/>
                <w:szCs w:val="24"/>
              </w:rPr>
              <w:t>Minut</w:t>
            </w:r>
            <w:r w:rsidR="00ED711F">
              <w:rPr>
                <w:rFonts w:ascii="Arial" w:hAnsi="Arial" w:cs="Arial"/>
                <w:color w:val="000000"/>
                <w:sz w:val="24"/>
                <w:szCs w:val="24"/>
              </w:rPr>
              <w:t>e</w:t>
            </w:r>
            <w:r w:rsidRPr="00E37C7D">
              <w:rPr>
                <w:rFonts w:ascii="Arial" w:hAnsi="Arial" w:cs="Arial"/>
                <w:color w:val="000000"/>
                <w:sz w:val="24"/>
                <w:szCs w:val="24"/>
              </w:rPr>
              <w:t xml:space="preserve"> 39</w:t>
            </w:r>
          </w:p>
        </w:tc>
        <w:tc>
          <w:tcPr>
            <w:tcW w:w="7310" w:type="dxa"/>
          </w:tcPr>
          <w:p w14:paraId="74E2518C" w14:textId="77777777" w:rsidR="009812F7" w:rsidRPr="00E37C7D" w:rsidRDefault="009812F7" w:rsidP="00936C4F">
            <w:pPr>
              <w:rPr>
                <w:rFonts w:ascii="Arial" w:hAnsi="Arial" w:cs="Arial"/>
                <w:sz w:val="24"/>
                <w:szCs w:val="24"/>
              </w:rPr>
            </w:pPr>
          </w:p>
        </w:tc>
      </w:tr>
      <w:tr w:rsidR="009812F7" w:rsidRPr="00801292" w14:paraId="4187E004" w14:textId="77777777" w:rsidTr="00936C4F">
        <w:tc>
          <w:tcPr>
            <w:tcW w:w="1668" w:type="dxa"/>
            <w:vAlign w:val="bottom"/>
          </w:tcPr>
          <w:p w14:paraId="4B64885A" w14:textId="0DF60F29" w:rsidR="009812F7" w:rsidRPr="00E37C7D" w:rsidRDefault="009812F7" w:rsidP="00936C4F">
            <w:pPr>
              <w:rPr>
                <w:rFonts w:ascii="Arial" w:hAnsi="Arial" w:cs="Arial"/>
                <w:sz w:val="24"/>
                <w:szCs w:val="24"/>
              </w:rPr>
            </w:pPr>
            <w:r w:rsidRPr="00E37C7D">
              <w:rPr>
                <w:rFonts w:ascii="Arial" w:hAnsi="Arial" w:cs="Arial"/>
                <w:color w:val="000000"/>
                <w:sz w:val="24"/>
                <w:szCs w:val="24"/>
              </w:rPr>
              <w:t>Minut</w:t>
            </w:r>
            <w:r w:rsidR="00ED711F">
              <w:rPr>
                <w:rFonts w:ascii="Arial" w:hAnsi="Arial" w:cs="Arial"/>
                <w:color w:val="000000"/>
                <w:sz w:val="24"/>
                <w:szCs w:val="24"/>
              </w:rPr>
              <w:t>e</w:t>
            </w:r>
            <w:r w:rsidRPr="00E37C7D">
              <w:rPr>
                <w:rFonts w:ascii="Arial" w:hAnsi="Arial" w:cs="Arial"/>
                <w:color w:val="000000"/>
                <w:sz w:val="24"/>
                <w:szCs w:val="24"/>
              </w:rPr>
              <w:t xml:space="preserve"> 42</w:t>
            </w:r>
          </w:p>
        </w:tc>
        <w:tc>
          <w:tcPr>
            <w:tcW w:w="7310" w:type="dxa"/>
          </w:tcPr>
          <w:p w14:paraId="6ACFD0BD" w14:textId="77777777" w:rsidR="009812F7" w:rsidRPr="00E37C7D" w:rsidRDefault="009812F7" w:rsidP="00936C4F">
            <w:pPr>
              <w:rPr>
                <w:rFonts w:ascii="Arial" w:hAnsi="Arial" w:cs="Arial"/>
                <w:sz w:val="24"/>
                <w:szCs w:val="24"/>
              </w:rPr>
            </w:pPr>
          </w:p>
        </w:tc>
      </w:tr>
      <w:tr w:rsidR="009812F7" w:rsidRPr="00801292" w14:paraId="102AD41B" w14:textId="77777777" w:rsidTr="00936C4F">
        <w:tc>
          <w:tcPr>
            <w:tcW w:w="1668" w:type="dxa"/>
            <w:vAlign w:val="bottom"/>
          </w:tcPr>
          <w:p w14:paraId="14A9CEF3" w14:textId="0E67C041" w:rsidR="009812F7" w:rsidRPr="00E37C7D" w:rsidRDefault="009812F7" w:rsidP="00936C4F">
            <w:pPr>
              <w:rPr>
                <w:rFonts w:ascii="Arial" w:hAnsi="Arial" w:cs="Arial"/>
                <w:sz w:val="24"/>
                <w:szCs w:val="24"/>
              </w:rPr>
            </w:pPr>
            <w:r w:rsidRPr="00E37C7D">
              <w:rPr>
                <w:rFonts w:ascii="Arial" w:hAnsi="Arial" w:cs="Arial"/>
                <w:color w:val="000000"/>
                <w:sz w:val="24"/>
                <w:szCs w:val="24"/>
              </w:rPr>
              <w:t>Minut</w:t>
            </w:r>
            <w:r w:rsidR="00ED711F">
              <w:rPr>
                <w:rFonts w:ascii="Arial" w:hAnsi="Arial" w:cs="Arial"/>
                <w:color w:val="000000"/>
                <w:sz w:val="24"/>
                <w:szCs w:val="24"/>
              </w:rPr>
              <w:t>e</w:t>
            </w:r>
            <w:r w:rsidRPr="00E37C7D">
              <w:rPr>
                <w:rFonts w:ascii="Arial" w:hAnsi="Arial" w:cs="Arial"/>
                <w:color w:val="000000"/>
                <w:sz w:val="24"/>
                <w:szCs w:val="24"/>
              </w:rPr>
              <w:t xml:space="preserve"> 45</w:t>
            </w:r>
          </w:p>
        </w:tc>
        <w:tc>
          <w:tcPr>
            <w:tcW w:w="7310" w:type="dxa"/>
          </w:tcPr>
          <w:p w14:paraId="5174FD6B" w14:textId="77777777" w:rsidR="009812F7" w:rsidRPr="00E37C7D" w:rsidRDefault="009812F7" w:rsidP="00936C4F">
            <w:pPr>
              <w:rPr>
                <w:rFonts w:ascii="Arial" w:hAnsi="Arial" w:cs="Arial"/>
                <w:sz w:val="24"/>
                <w:szCs w:val="24"/>
              </w:rPr>
            </w:pPr>
          </w:p>
        </w:tc>
      </w:tr>
      <w:tr w:rsidR="009812F7" w:rsidRPr="00801292" w14:paraId="768E7CDD" w14:textId="77777777" w:rsidTr="00936C4F">
        <w:tc>
          <w:tcPr>
            <w:tcW w:w="1668" w:type="dxa"/>
            <w:vAlign w:val="bottom"/>
          </w:tcPr>
          <w:p w14:paraId="5617C84E" w14:textId="709D40BB" w:rsidR="009812F7" w:rsidRPr="00E37C7D" w:rsidRDefault="009812F7" w:rsidP="00936C4F">
            <w:pPr>
              <w:rPr>
                <w:rFonts w:ascii="Arial" w:hAnsi="Arial" w:cs="Arial"/>
                <w:sz w:val="24"/>
                <w:szCs w:val="24"/>
              </w:rPr>
            </w:pPr>
            <w:r w:rsidRPr="00E37C7D">
              <w:rPr>
                <w:rFonts w:ascii="Arial" w:hAnsi="Arial" w:cs="Arial"/>
                <w:color w:val="000000"/>
                <w:sz w:val="24"/>
                <w:szCs w:val="24"/>
              </w:rPr>
              <w:t>Minut</w:t>
            </w:r>
            <w:r w:rsidR="00ED711F">
              <w:rPr>
                <w:rFonts w:ascii="Arial" w:hAnsi="Arial" w:cs="Arial"/>
                <w:color w:val="000000"/>
                <w:sz w:val="24"/>
                <w:szCs w:val="24"/>
              </w:rPr>
              <w:t>e</w:t>
            </w:r>
            <w:r w:rsidRPr="00E37C7D">
              <w:rPr>
                <w:rFonts w:ascii="Arial" w:hAnsi="Arial" w:cs="Arial"/>
                <w:color w:val="000000"/>
                <w:sz w:val="24"/>
                <w:szCs w:val="24"/>
              </w:rPr>
              <w:t xml:space="preserve"> 48</w:t>
            </w:r>
          </w:p>
        </w:tc>
        <w:tc>
          <w:tcPr>
            <w:tcW w:w="7310" w:type="dxa"/>
          </w:tcPr>
          <w:p w14:paraId="696C3086" w14:textId="77777777" w:rsidR="009812F7" w:rsidRPr="00E37C7D" w:rsidRDefault="009812F7" w:rsidP="00936C4F">
            <w:pPr>
              <w:rPr>
                <w:rFonts w:ascii="Arial" w:hAnsi="Arial" w:cs="Arial"/>
                <w:sz w:val="24"/>
                <w:szCs w:val="24"/>
              </w:rPr>
            </w:pPr>
          </w:p>
        </w:tc>
      </w:tr>
      <w:tr w:rsidR="009812F7" w:rsidRPr="00801292" w14:paraId="3C29BE30" w14:textId="77777777" w:rsidTr="00936C4F">
        <w:tc>
          <w:tcPr>
            <w:tcW w:w="1668" w:type="dxa"/>
            <w:vAlign w:val="bottom"/>
          </w:tcPr>
          <w:p w14:paraId="5359119C" w14:textId="506FA2AC" w:rsidR="009812F7" w:rsidRPr="00E37C7D" w:rsidRDefault="009812F7" w:rsidP="00936C4F">
            <w:pPr>
              <w:rPr>
                <w:rFonts w:ascii="Arial" w:hAnsi="Arial" w:cs="Arial"/>
                <w:sz w:val="24"/>
                <w:szCs w:val="24"/>
              </w:rPr>
            </w:pPr>
            <w:r w:rsidRPr="00E37C7D">
              <w:rPr>
                <w:rFonts w:ascii="Arial" w:hAnsi="Arial" w:cs="Arial"/>
                <w:color w:val="000000"/>
                <w:sz w:val="24"/>
                <w:szCs w:val="24"/>
              </w:rPr>
              <w:t>Minut</w:t>
            </w:r>
            <w:r w:rsidR="00ED711F">
              <w:rPr>
                <w:rFonts w:ascii="Arial" w:hAnsi="Arial" w:cs="Arial"/>
                <w:color w:val="000000"/>
                <w:sz w:val="24"/>
                <w:szCs w:val="24"/>
              </w:rPr>
              <w:t>e</w:t>
            </w:r>
            <w:r w:rsidRPr="00E37C7D">
              <w:rPr>
                <w:rFonts w:ascii="Arial" w:hAnsi="Arial" w:cs="Arial"/>
                <w:color w:val="000000"/>
                <w:sz w:val="24"/>
                <w:szCs w:val="24"/>
              </w:rPr>
              <w:t xml:space="preserve"> 51</w:t>
            </w:r>
          </w:p>
        </w:tc>
        <w:tc>
          <w:tcPr>
            <w:tcW w:w="7310" w:type="dxa"/>
          </w:tcPr>
          <w:p w14:paraId="1B057A18" w14:textId="77777777" w:rsidR="009812F7" w:rsidRPr="00E37C7D" w:rsidRDefault="009812F7" w:rsidP="00936C4F">
            <w:pPr>
              <w:rPr>
                <w:rFonts w:ascii="Arial" w:hAnsi="Arial" w:cs="Arial"/>
                <w:sz w:val="24"/>
                <w:szCs w:val="24"/>
              </w:rPr>
            </w:pPr>
          </w:p>
        </w:tc>
      </w:tr>
      <w:tr w:rsidR="009812F7" w:rsidRPr="00801292" w14:paraId="42142928" w14:textId="77777777" w:rsidTr="00936C4F">
        <w:tc>
          <w:tcPr>
            <w:tcW w:w="1668" w:type="dxa"/>
            <w:vAlign w:val="bottom"/>
          </w:tcPr>
          <w:p w14:paraId="28721E9E" w14:textId="258EA367" w:rsidR="009812F7" w:rsidRPr="00E37C7D" w:rsidRDefault="009812F7" w:rsidP="00936C4F">
            <w:pPr>
              <w:rPr>
                <w:rFonts w:ascii="Arial" w:hAnsi="Arial" w:cs="Arial"/>
                <w:sz w:val="24"/>
                <w:szCs w:val="24"/>
              </w:rPr>
            </w:pPr>
            <w:r w:rsidRPr="00E37C7D">
              <w:rPr>
                <w:rFonts w:ascii="Arial" w:hAnsi="Arial" w:cs="Arial"/>
                <w:color w:val="000000"/>
                <w:sz w:val="24"/>
                <w:szCs w:val="24"/>
              </w:rPr>
              <w:t>Minut</w:t>
            </w:r>
            <w:r w:rsidR="00ED711F">
              <w:rPr>
                <w:rFonts w:ascii="Arial" w:hAnsi="Arial" w:cs="Arial"/>
                <w:color w:val="000000"/>
                <w:sz w:val="24"/>
                <w:szCs w:val="24"/>
              </w:rPr>
              <w:t>e</w:t>
            </w:r>
            <w:r w:rsidRPr="00E37C7D">
              <w:rPr>
                <w:rFonts w:ascii="Arial" w:hAnsi="Arial" w:cs="Arial"/>
                <w:color w:val="000000"/>
                <w:sz w:val="24"/>
                <w:szCs w:val="24"/>
              </w:rPr>
              <w:t xml:space="preserve"> 54</w:t>
            </w:r>
          </w:p>
        </w:tc>
        <w:tc>
          <w:tcPr>
            <w:tcW w:w="7310" w:type="dxa"/>
          </w:tcPr>
          <w:p w14:paraId="3D0D4B72" w14:textId="77777777" w:rsidR="009812F7" w:rsidRPr="00E37C7D" w:rsidRDefault="009812F7" w:rsidP="00936C4F">
            <w:pPr>
              <w:rPr>
                <w:rFonts w:ascii="Arial" w:hAnsi="Arial" w:cs="Arial"/>
                <w:sz w:val="24"/>
                <w:szCs w:val="24"/>
              </w:rPr>
            </w:pPr>
          </w:p>
        </w:tc>
      </w:tr>
      <w:tr w:rsidR="009812F7" w:rsidRPr="00801292" w14:paraId="30029D15" w14:textId="77777777" w:rsidTr="00936C4F">
        <w:tc>
          <w:tcPr>
            <w:tcW w:w="1668" w:type="dxa"/>
            <w:vAlign w:val="bottom"/>
          </w:tcPr>
          <w:p w14:paraId="1A7BCE15" w14:textId="0BC540FA" w:rsidR="009812F7" w:rsidRPr="00E37C7D" w:rsidRDefault="009812F7" w:rsidP="00936C4F">
            <w:pPr>
              <w:rPr>
                <w:rFonts w:ascii="Arial" w:hAnsi="Arial" w:cs="Arial"/>
                <w:sz w:val="24"/>
                <w:szCs w:val="24"/>
              </w:rPr>
            </w:pPr>
            <w:r w:rsidRPr="00E37C7D">
              <w:rPr>
                <w:rFonts w:ascii="Arial" w:hAnsi="Arial" w:cs="Arial"/>
                <w:color w:val="000000"/>
                <w:sz w:val="24"/>
                <w:szCs w:val="24"/>
              </w:rPr>
              <w:t>Minut</w:t>
            </w:r>
            <w:r w:rsidR="00ED711F">
              <w:rPr>
                <w:rFonts w:ascii="Arial" w:hAnsi="Arial" w:cs="Arial"/>
                <w:color w:val="000000"/>
                <w:sz w:val="24"/>
                <w:szCs w:val="24"/>
              </w:rPr>
              <w:t>e</w:t>
            </w:r>
            <w:r w:rsidRPr="00E37C7D">
              <w:rPr>
                <w:rFonts w:ascii="Arial" w:hAnsi="Arial" w:cs="Arial"/>
                <w:color w:val="000000"/>
                <w:sz w:val="24"/>
                <w:szCs w:val="24"/>
              </w:rPr>
              <w:t xml:space="preserve"> 57</w:t>
            </w:r>
          </w:p>
        </w:tc>
        <w:tc>
          <w:tcPr>
            <w:tcW w:w="7310" w:type="dxa"/>
          </w:tcPr>
          <w:p w14:paraId="1A9DBA59" w14:textId="77777777" w:rsidR="009812F7" w:rsidRPr="00E37C7D" w:rsidRDefault="009812F7" w:rsidP="00936C4F">
            <w:pPr>
              <w:rPr>
                <w:rFonts w:ascii="Arial" w:hAnsi="Arial" w:cs="Arial"/>
                <w:sz w:val="24"/>
                <w:szCs w:val="24"/>
              </w:rPr>
            </w:pPr>
          </w:p>
        </w:tc>
      </w:tr>
      <w:tr w:rsidR="009812F7" w:rsidRPr="00801292" w14:paraId="27A2523E" w14:textId="77777777" w:rsidTr="00936C4F">
        <w:tc>
          <w:tcPr>
            <w:tcW w:w="1668" w:type="dxa"/>
            <w:vAlign w:val="bottom"/>
          </w:tcPr>
          <w:p w14:paraId="6F5103AC" w14:textId="0C8A38D6" w:rsidR="009812F7" w:rsidRPr="00E37C7D" w:rsidRDefault="009812F7" w:rsidP="00936C4F">
            <w:pPr>
              <w:rPr>
                <w:rFonts w:ascii="Arial" w:hAnsi="Arial" w:cs="Arial"/>
                <w:sz w:val="24"/>
                <w:szCs w:val="24"/>
              </w:rPr>
            </w:pPr>
            <w:r w:rsidRPr="00E37C7D">
              <w:rPr>
                <w:rFonts w:ascii="Arial" w:hAnsi="Arial" w:cs="Arial"/>
                <w:color w:val="000000"/>
                <w:sz w:val="24"/>
                <w:szCs w:val="24"/>
              </w:rPr>
              <w:t>Minut</w:t>
            </w:r>
            <w:r w:rsidR="00ED711F">
              <w:rPr>
                <w:rFonts w:ascii="Arial" w:hAnsi="Arial" w:cs="Arial"/>
                <w:color w:val="000000"/>
                <w:sz w:val="24"/>
                <w:szCs w:val="24"/>
              </w:rPr>
              <w:t>e</w:t>
            </w:r>
            <w:r w:rsidRPr="00E37C7D">
              <w:rPr>
                <w:rFonts w:ascii="Arial" w:hAnsi="Arial" w:cs="Arial"/>
                <w:color w:val="000000"/>
                <w:sz w:val="24"/>
                <w:szCs w:val="24"/>
              </w:rPr>
              <w:t xml:space="preserve"> 60</w:t>
            </w:r>
          </w:p>
        </w:tc>
        <w:tc>
          <w:tcPr>
            <w:tcW w:w="7310" w:type="dxa"/>
          </w:tcPr>
          <w:p w14:paraId="1206BD8C" w14:textId="77777777" w:rsidR="009812F7" w:rsidRPr="00E37C7D" w:rsidRDefault="009812F7" w:rsidP="00936C4F">
            <w:pPr>
              <w:rPr>
                <w:rFonts w:ascii="Arial" w:hAnsi="Arial" w:cs="Arial"/>
                <w:sz w:val="24"/>
                <w:szCs w:val="24"/>
              </w:rPr>
            </w:pPr>
          </w:p>
        </w:tc>
      </w:tr>
      <w:tr w:rsidR="009812F7" w:rsidRPr="00801292" w14:paraId="1430D27F" w14:textId="77777777" w:rsidTr="00936C4F">
        <w:tc>
          <w:tcPr>
            <w:tcW w:w="1668" w:type="dxa"/>
            <w:vAlign w:val="bottom"/>
          </w:tcPr>
          <w:p w14:paraId="1939D8B6" w14:textId="4D0CECA7" w:rsidR="009812F7" w:rsidRPr="00E37C7D" w:rsidRDefault="009812F7" w:rsidP="00936C4F">
            <w:pPr>
              <w:rPr>
                <w:rFonts w:ascii="Arial" w:hAnsi="Arial" w:cs="Arial"/>
                <w:sz w:val="24"/>
                <w:szCs w:val="24"/>
              </w:rPr>
            </w:pPr>
            <w:r w:rsidRPr="00E37C7D">
              <w:rPr>
                <w:rFonts w:ascii="Arial" w:hAnsi="Arial" w:cs="Arial"/>
                <w:color w:val="000000"/>
                <w:sz w:val="24"/>
                <w:szCs w:val="24"/>
              </w:rPr>
              <w:t>Minut</w:t>
            </w:r>
            <w:r w:rsidR="00ED711F">
              <w:rPr>
                <w:rFonts w:ascii="Arial" w:hAnsi="Arial" w:cs="Arial"/>
                <w:color w:val="000000"/>
                <w:sz w:val="24"/>
                <w:szCs w:val="24"/>
              </w:rPr>
              <w:t>e</w:t>
            </w:r>
            <w:r w:rsidRPr="00E37C7D">
              <w:rPr>
                <w:rFonts w:ascii="Arial" w:hAnsi="Arial" w:cs="Arial"/>
                <w:color w:val="000000"/>
                <w:sz w:val="24"/>
                <w:szCs w:val="24"/>
              </w:rPr>
              <w:t xml:space="preserve"> 63</w:t>
            </w:r>
          </w:p>
        </w:tc>
        <w:tc>
          <w:tcPr>
            <w:tcW w:w="7310" w:type="dxa"/>
          </w:tcPr>
          <w:p w14:paraId="5B3B7CD5" w14:textId="77777777" w:rsidR="009812F7" w:rsidRPr="00E37C7D" w:rsidRDefault="009812F7" w:rsidP="00936C4F">
            <w:pPr>
              <w:rPr>
                <w:rFonts w:ascii="Arial" w:hAnsi="Arial" w:cs="Arial"/>
                <w:sz w:val="24"/>
                <w:szCs w:val="24"/>
              </w:rPr>
            </w:pPr>
          </w:p>
        </w:tc>
      </w:tr>
      <w:tr w:rsidR="009812F7" w:rsidRPr="00801292" w14:paraId="27CE6525" w14:textId="77777777" w:rsidTr="00936C4F">
        <w:tc>
          <w:tcPr>
            <w:tcW w:w="1668" w:type="dxa"/>
            <w:vAlign w:val="bottom"/>
          </w:tcPr>
          <w:p w14:paraId="300800D1" w14:textId="4D23FE4C" w:rsidR="009812F7" w:rsidRPr="00E37C7D" w:rsidRDefault="00ED711F" w:rsidP="00936C4F">
            <w:pPr>
              <w:rPr>
                <w:rFonts w:ascii="Arial" w:hAnsi="Arial" w:cs="Arial"/>
                <w:sz w:val="24"/>
                <w:szCs w:val="24"/>
              </w:rPr>
            </w:pPr>
            <w:r>
              <w:rPr>
                <w:rFonts w:ascii="Arial" w:hAnsi="Arial" w:cs="Arial"/>
                <w:sz w:val="24"/>
                <w:szCs w:val="24"/>
              </w:rPr>
              <w:t>Epithelial defect</w:t>
            </w:r>
            <w:r w:rsidR="009812F7" w:rsidRPr="00E37C7D">
              <w:rPr>
                <w:rFonts w:ascii="Arial" w:hAnsi="Arial" w:cs="Arial"/>
                <w:sz w:val="24"/>
                <w:szCs w:val="24"/>
              </w:rPr>
              <w:t xml:space="preserve"> (</w:t>
            </w:r>
            <w:r>
              <w:rPr>
                <w:rFonts w:ascii="Arial" w:hAnsi="Arial" w:cs="Arial"/>
                <w:sz w:val="24"/>
                <w:szCs w:val="24"/>
              </w:rPr>
              <w:t>Yes</w:t>
            </w:r>
            <w:r w:rsidR="009812F7" w:rsidRPr="00E37C7D">
              <w:rPr>
                <w:rFonts w:ascii="Arial" w:hAnsi="Arial" w:cs="Arial"/>
                <w:sz w:val="24"/>
                <w:szCs w:val="24"/>
              </w:rPr>
              <w:t>: 1, No: 2)</w:t>
            </w:r>
          </w:p>
        </w:tc>
        <w:tc>
          <w:tcPr>
            <w:tcW w:w="7310" w:type="dxa"/>
          </w:tcPr>
          <w:p w14:paraId="3E1431FC" w14:textId="77777777" w:rsidR="009812F7" w:rsidRPr="00E37C7D" w:rsidRDefault="009812F7" w:rsidP="00936C4F">
            <w:pPr>
              <w:rPr>
                <w:rFonts w:ascii="Arial" w:hAnsi="Arial" w:cs="Arial"/>
                <w:sz w:val="24"/>
                <w:szCs w:val="24"/>
              </w:rPr>
            </w:pPr>
          </w:p>
        </w:tc>
      </w:tr>
    </w:tbl>
    <w:p w14:paraId="340AF2B1" w14:textId="77777777" w:rsidR="009812F7" w:rsidRPr="00E37C7D" w:rsidRDefault="009812F7" w:rsidP="009812F7">
      <w:pPr>
        <w:rPr>
          <w:rFonts w:cs="Arial"/>
          <w:szCs w:val="24"/>
        </w:rPr>
      </w:pPr>
    </w:p>
    <w:p w14:paraId="04A007ED" w14:textId="70CF84B8" w:rsidR="009C6929" w:rsidRPr="00E37C7D" w:rsidRDefault="009C6929" w:rsidP="009C6929">
      <w:pPr>
        <w:rPr>
          <w:rFonts w:cs="Arial"/>
          <w:szCs w:val="24"/>
        </w:rPr>
      </w:pPr>
    </w:p>
    <w:p w14:paraId="0A5CC367" w14:textId="77777777" w:rsidR="009C6929" w:rsidRDefault="009C6929" w:rsidP="009C6929">
      <w:pPr>
        <w:rPr>
          <w:rFonts w:eastAsiaTheme="majorEastAsia" w:cs="Arial"/>
          <w:color w:val="000000" w:themeColor="text1"/>
          <w:sz w:val="26"/>
          <w:szCs w:val="26"/>
        </w:rPr>
      </w:pPr>
      <w:r>
        <w:rPr>
          <w:rFonts w:cs="Arial"/>
          <w:color w:val="000000" w:themeColor="text1"/>
        </w:rPr>
        <w:br w:type="page"/>
      </w:r>
    </w:p>
    <w:p w14:paraId="23C0F1A7" w14:textId="77777777" w:rsidR="009C6929" w:rsidRDefault="009C6929" w:rsidP="009C6929">
      <w:pPr>
        <w:pStyle w:val="Ttulo2"/>
        <w:spacing w:line="276" w:lineRule="auto"/>
        <w:rPr>
          <w:rFonts w:ascii="Arial" w:hAnsi="Arial" w:cs="Arial"/>
          <w:color w:val="000000" w:themeColor="text1"/>
        </w:rPr>
        <w:sectPr w:rsidR="009C6929" w:rsidSect="00936C4F">
          <w:pgSz w:w="12240" w:h="15840"/>
          <w:pgMar w:top="1418" w:right="1701" w:bottom="1418" w:left="1701" w:header="709" w:footer="709" w:gutter="0"/>
          <w:cols w:space="708"/>
          <w:docGrid w:linePitch="360"/>
        </w:sectPr>
      </w:pPr>
    </w:p>
    <w:p w14:paraId="3C036617" w14:textId="5E3ACF0B" w:rsidR="009C6929" w:rsidRPr="00832EDB" w:rsidRDefault="007B6DC7" w:rsidP="009C6929">
      <w:pPr>
        <w:pStyle w:val="Ttulo2"/>
        <w:spacing w:line="276" w:lineRule="auto"/>
        <w:rPr>
          <w:rFonts w:ascii="Arial" w:hAnsi="Arial" w:cs="Arial"/>
          <w:color w:val="000000" w:themeColor="text1"/>
        </w:rPr>
      </w:pPr>
      <w:bookmarkStart w:id="0" w:name="_Toc25229939"/>
      <w:r>
        <w:rPr>
          <w:rFonts w:ascii="Arial" w:hAnsi="Arial" w:cs="Arial"/>
          <w:color w:val="000000" w:themeColor="text1"/>
        </w:rPr>
        <w:lastRenderedPageBreak/>
        <w:t>Appendix</w:t>
      </w:r>
      <w:r w:rsidR="009C6929" w:rsidRPr="00832EDB">
        <w:rPr>
          <w:rFonts w:ascii="Arial" w:hAnsi="Arial" w:cs="Arial"/>
          <w:color w:val="000000" w:themeColor="text1"/>
        </w:rPr>
        <w:t xml:space="preserve"> </w:t>
      </w:r>
      <w:r w:rsidR="009C6929">
        <w:rPr>
          <w:rFonts w:ascii="Arial" w:hAnsi="Arial" w:cs="Arial"/>
          <w:color w:val="000000" w:themeColor="text1"/>
        </w:rPr>
        <w:t>2.4</w:t>
      </w:r>
      <w:bookmarkEnd w:id="0"/>
    </w:p>
    <w:p w14:paraId="697052B3" w14:textId="3E5DE596" w:rsidR="009C6929" w:rsidRPr="00E37C7D" w:rsidRDefault="007B6DC7" w:rsidP="009C6929">
      <w:pPr>
        <w:spacing w:line="276" w:lineRule="auto"/>
        <w:rPr>
          <w:rFonts w:cs="Arial"/>
          <w:color w:val="000000" w:themeColor="text1"/>
          <w:szCs w:val="24"/>
        </w:rPr>
      </w:pPr>
      <w:r>
        <w:rPr>
          <w:rFonts w:cs="Arial"/>
          <w:color w:val="000000" w:themeColor="text1"/>
          <w:szCs w:val="24"/>
        </w:rPr>
        <w:t>Data concentration sheet</w:t>
      </w:r>
    </w:p>
    <w:tbl>
      <w:tblPr>
        <w:tblStyle w:val="Tablaconcuadrcula"/>
        <w:tblW w:w="13220" w:type="dxa"/>
        <w:tblLook w:val="04A0" w:firstRow="1" w:lastRow="0" w:firstColumn="1" w:lastColumn="0" w:noHBand="0" w:noVBand="1"/>
      </w:tblPr>
      <w:tblGrid>
        <w:gridCol w:w="891"/>
        <w:gridCol w:w="581"/>
        <w:gridCol w:w="962"/>
        <w:gridCol w:w="663"/>
        <w:gridCol w:w="1059"/>
        <w:gridCol w:w="397"/>
        <w:gridCol w:w="397"/>
        <w:gridCol w:w="397"/>
        <w:gridCol w:w="397"/>
        <w:gridCol w:w="396"/>
        <w:gridCol w:w="396"/>
        <w:gridCol w:w="396"/>
        <w:gridCol w:w="396"/>
        <w:gridCol w:w="396"/>
        <w:gridCol w:w="396"/>
        <w:gridCol w:w="396"/>
        <w:gridCol w:w="396"/>
        <w:gridCol w:w="396"/>
        <w:gridCol w:w="396"/>
        <w:gridCol w:w="396"/>
        <w:gridCol w:w="396"/>
        <w:gridCol w:w="396"/>
        <w:gridCol w:w="396"/>
        <w:gridCol w:w="396"/>
        <w:gridCol w:w="396"/>
        <w:gridCol w:w="396"/>
        <w:gridCol w:w="744"/>
      </w:tblGrid>
      <w:tr w:rsidR="009C6929" w:rsidRPr="00832EDB" w14:paraId="46FE6C0C" w14:textId="77777777" w:rsidTr="00936C4F">
        <w:trPr>
          <w:cantSplit/>
          <w:trHeight w:val="1134"/>
        </w:trPr>
        <w:tc>
          <w:tcPr>
            <w:tcW w:w="909" w:type="dxa"/>
          </w:tcPr>
          <w:p w14:paraId="15218EC5" w14:textId="71C05DD7" w:rsidR="009C6929" w:rsidRPr="00832EDB" w:rsidRDefault="007B6DC7" w:rsidP="00936C4F">
            <w:pPr>
              <w:spacing w:line="276" w:lineRule="auto"/>
              <w:rPr>
                <w:rFonts w:ascii="Arial" w:hAnsi="Arial" w:cs="Arial"/>
                <w:color w:val="000000" w:themeColor="text1"/>
                <w:sz w:val="16"/>
              </w:rPr>
            </w:pPr>
            <w:r>
              <w:rPr>
                <w:rFonts w:ascii="Arial" w:hAnsi="Arial" w:cs="Arial"/>
                <w:color w:val="000000" w:themeColor="text1"/>
                <w:sz w:val="16"/>
              </w:rPr>
              <w:t>Subject ID number</w:t>
            </w:r>
          </w:p>
        </w:tc>
        <w:tc>
          <w:tcPr>
            <w:tcW w:w="591" w:type="dxa"/>
          </w:tcPr>
          <w:p w14:paraId="436EEB11" w14:textId="21451FF4" w:rsidR="009C6929" w:rsidRPr="00832EDB" w:rsidRDefault="007B6DC7" w:rsidP="00936C4F">
            <w:pPr>
              <w:spacing w:line="276" w:lineRule="auto"/>
              <w:rPr>
                <w:rFonts w:ascii="Arial" w:hAnsi="Arial" w:cs="Arial"/>
                <w:color w:val="000000" w:themeColor="text1"/>
                <w:sz w:val="16"/>
              </w:rPr>
            </w:pPr>
            <w:r>
              <w:rPr>
                <w:rFonts w:ascii="Arial" w:hAnsi="Arial" w:cs="Arial"/>
                <w:color w:val="000000" w:themeColor="text1"/>
                <w:sz w:val="16"/>
              </w:rPr>
              <w:t>Age</w:t>
            </w:r>
            <w:r w:rsidR="009C6929" w:rsidRPr="00832EDB">
              <w:rPr>
                <w:rFonts w:ascii="Arial" w:hAnsi="Arial" w:cs="Arial"/>
                <w:color w:val="000000" w:themeColor="text1"/>
                <w:sz w:val="16"/>
              </w:rPr>
              <w:t xml:space="preserve"> </w:t>
            </w:r>
          </w:p>
        </w:tc>
        <w:tc>
          <w:tcPr>
            <w:tcW w:w="991" w:type="dxa"/>
          </w:tcPr>
          <w:p w14:paraId="113CBA4E" w14:textId="66268DC2" w:rsidR="009C6929" w:rsidRPr="00832EDB" w:rsidRDefault="007B6DC7" w:rsidP="00936C4F">
            <w:pPr>
              <w:spacing w:line="276" w:lineRule="auto"/>
              <w:rPr>
                <w:rFonts w:ascii="Arial" w:hAnsi="Arial" w:cs="Arial"/>
                <w:color w:val="000000" w:themeColor="text1"/>
                <w:sz w:val="16"/>
              </w:rPr>
            </w:pPr>
            <w:r>
              <w:rPr>
                <w:rFonts w:ascii="Arial" w:hAnsi="Arial" w:cs="Arial"/>
                <w:color w:val="000000" w:themeColor="text1"/>
                <w:sz w:val="16"/>
              </w:rPr>
              <w:t>Gender (Male 1, female 2)</w:t>
            </w:r>
          </w:p>
        </w:tc>
        <w:tc>
          <w:tcPr>
            <w:tcW w:w="662" w:type="dxa"/>
          </w:tcPr>
          <w:p w14:paraId="61C3EE9E" w14:textId="1F0783E6" w:rsidR="009C6929" w:rsidRPr="00832EDB" w:rsidRDefault="009C6929" w:rsidP="00936C4F">
            <w:pPr>
              <w:spacing w:line="276" w:lineRule="auto"/>
              <w:rPr>
                <w:rFonts w:ascii="Arial" w:hAnsi="Arial" w:cs="Arial"/>
                <w:color w:val="000000" w:themeColor="text1"/>
                <w:sz w:val="16"/>
              </w:rPr>
            </w:pPr>
            <w:r w:rsidRPr="00832EDB">
              <w:rPr>
                <w:rFonts w:ascii="Arial" w:hAnsi="Arial" w:cs="Arial"/>
                <w:color w:val="000000" w:themeColor="text1"/>
                <w:sz w:val="16"/>
              </w:rPr>
              <w:t>Gro</w:t>
            </w:r>
            <w:r w:rsidR="007B6DC7">
              <w:rPr>
                <w:rFonts w:ascii="Arial" w:hAnsi="Arial" w:cs="Arial"/>
                <w:color w:val="000000" w:themeColor="text1"/>
                <w:sz w:val="16"/>
              </w:rPr>
              <w:t>up</w:t>
            </w:r>
            <w:r w:rsidRPr="00832EDB">
              <w:rPr>
                <w:rFonts w:ascii="Arial" w:hAnsi="Arial" w:cs="Arial"/>
                <w:color w:val="000000" w:themeColor="text1"/>
                <w:sz w:val="16"/>
              </w:rPr>
              <w:t xml:space="preserve"> (1, 2 o 3)</w:t>
            </w:r>
          </w:p>
        </w:tc>
        <w:tc>
          <w:tcPr>
            <w:tcW w:w="1079" w:type="dxa"/>
          </w:tcPr>
          <w:p w14:paraId="34A60AA7" w14:textId="01CD87FC" w:rsidR="009C6929" w:rsidRPr="00832EDB" w:rsidRDefault="007B6DC7" w:rsidP="00936C4F">
            <w:pPr>
              <w:spacing w:line="276" w:lineRule="auto"/>
              <w:rPr>
                <w:rFonts w:ascii="Arial" w:hAnsi="Arial" w:cs="Arial"/>
                <w:color w:val="000000" w:themeColor="text1"/>
                <w:sz w:val="16"/>
              </w:rPr>
            </w:pPr>
            <w:r>
              <w:rPr>
                <w:rFonts w:ascii="Arial" w:hAnsi="Arial" w:cs="Arial"/>
                <w:color w:val="000000" w:themeColor="text1"/>
                <w:sz w:val="16"/>
              </w:rPr>
              <w:t>Basal sensitivity</w:t>
            </w:r>
          </w:p>
        </w:tc>
        <w:tc>
          <w:tcPr>
            <w:tcW w:w="398" w:type="dxa"/>
            <w:textDirection w:val="tbRl"/>
          </w:tcPr>
          <w:p w14:paraId="60F367AE" w14:textId="77777777" w:rsidR="009C6929" w:rsidRPr="00832EDB" w:rsidRDefault="009C6929" w:rsidP="00936C4F">
            <w:pPr>
              <w:spacing w:line="276" w:lineRule="auto"/>
              <w:ind w:left="113" w:right="113"/>
              <w:rPr>
                <w:rFonts w:ascii="Arial" w:hAnsi="Arial" w:cs="Arial"/>
                <w:color w:val="000000" w:themeColor="text1"/>
                <w:sz w:val="12"/>
              </w:rPr>
            </w:pPr>
            <w:r w:rsidRPr="00832EDB">
              <w:rPr>
                <w:rFonts w:ascii="Arial" w:hAnsi="Arial" w:cs="Arial"/>
                <w:color w:val="000000" w:themeColor="text1"/>
                <w:sz w:val="12"/>
              </w:rPr>
              <w:t>3 min</w:t>
            </w:r>
          </w:p>
        </w:tc>
        <w:tc>
          <w:tcPr>
            <w:tcW w:w="398" w:type="dxa"/>
            <w:textDirection w:val="tbRl"/>
          </w:tcPr>
          <w:p w14:paraId="74DD7532" w14:textId="77777777" w:rsidR="009C6929" w:rsidRPr="00832EDB" w:rsidRDefault="009C6929" w:rsidP="00936C4F">
            <w:pPr>
              <w:spacing w:line="276" w:lineRule="auto"/>
              <w:ind w:left="113" w:right="113"/>
              <w:rPr>
                <w:rFonts w:ascii="Arial" w:hAnsi="Arial" w:cs="Arial"/>
                <w:color w:val="000000" w:themeColor="text1"/>
                <w:sz w:val="12"/>
              </w:rPr>
            </w:pPr>
            <w:r w:rsidRPr="00832EDB">
              <w:rPr>
                <w:rFonts w:ascii="Arial" w:hAnsi="Arial" w:cs="Arial"/>
                <w:color w:val="000000" w:themeColor="text1"/>
                <w:sz w:val="12"/>
              </w:rPr>
              <w:t>6 min</w:t>
            </w:r>
          </w:p>
        </w:tc>
        <w:tc>
          <w:tcPr>
            <w:tcW w:w="398" w:type="dxa"/>
            <w:textDirection w:val="tbRl"/>
          </w:tcPr>
          <w:p w14:paraId="6EE5EA16" w14:textId="77777777" w:rsidR="009C6929" w:rsidRPr="00832EDB" w:rsidRDefault="009C6929" w:rsidP="00936C4F">
            <w:pPr>
              <w:spacing w:line="276" w:lineRule="auto"/>
              <w:ind w:left="113" w:right="113"/>
              <w:rPr>
                <w:rFonts w:ascii="Arial" w:hAnsi="Arial" w:cs="Arial"/>
                <w:color w:val="000000" w:themeColor="text1"/>
                <w:sz w:val="12"/>
              </w:rPr>
            </w:pPr>
            <w:r w:rsidRPr="00832EDB">
              <w:rPr>
                <w:rFonts w:ascii="Arial" w:hAnsi="Arial" w:cs="Arial"/>
                <w:color w:val="000000" w:themeColor="text1"/>
                <w:sz w:val="12"/>
              </w:rPr>
              <w:t>9 min</w:t>
            </w:r>
          </w:p>
        </w:tc>
        <w:tc>
          <w:tcPr>
            <w:tcW w:w="398" w:type="dxa"/>
            <w:textDirection w:val="tbRl"/>
          </w:tcPr>
          <w:p w14:paraId="05522FA1" w14:textId="77777777" w:rsidR="009C6929" w:rsidRPr="00832EDB" w:rsidRDefault="009C6929" w:rsidP="00936C4F">
            <w:pPr>
              <w:spacing w:line="276" w:lineRule="auto"/>
              <w:ind w:left="113" w:right="113"/>
              <w:rPr>
                <w:rFonts w:ascii="Arial" w:hAnsi="Arial" w:cs="Arial"/>
                <w:color w:val="000000" w:themeColor="text1"/>
                <w:sz w:val="12"/>
              </w:rPr>
            </w:pPr>
            <w:r w:rsidRPr="00832EDB">
              <w:rPr>
                <w:rFonts w:ascii="Arial" w:hAnsi="Arial" w:cs="Arial"/>
                <w:color w:val="000000" w:themeColor="text1"/>
                <w:sz w:val="12"/>
              </w:rPr>
              <w:t>12 min</w:t>
            </w:r>
          </w:p>
        </w:tc>
        <w:tc>
          <w:tcPr>
            <w:tcW w:w="398" w:type="dxa"/>
            <w:textDirection w:val="tbRl"/>
          </w:tcPr>
          <w:p w14:paraId="3CF9DAAD" w14:textId="77777777" w:rsidR="009C6929" w:rsidRPr="00832EDB" w:rsidRDefault="009C6929" w:rsidP="00936C4F">
            <w:pPr>
              <w:spacing w:line="276" w:lineRule="auto"/>
              <w:ind w:left="113" w:right="113"/>
              <w:rPr>
                <w:rFonts w:ascii="Arial" w:hAnsi="Arial" w:cs="Arial"/>
                <w:color w:val="000000" w:themeColor="text1"/>
                <w:sz w:val="12"/>
              </w:rPr>
            </w:pPr>
            <w:r w:rsidRPr="00832EDB">
              <w:rPr>
                <w:rFonts w:ascii="Arial" w:hAnsi="Arial" w:cs="Arial"/>
                <w:color w:val="000000" w:themeColor="text1"/>
                <w:sz w:val="12"/>
              </w:rPr>
              <w:t>15 min</w:t>
            </w:r>
          </w:p>
        </w:tc>
        <w:tc>
          <w:tcPr>
            <w:tcW w:w="398" w:type="dxa"/>
            <w:textDirection w:val="tbRl"/>
          </w:tcPr>
          <w:p w14:paraId="5846F89C" w14:textId="77777777" w:rsidR="009C6929" w:rsidRPr="00832EDB" w:rsidRDefault="009C6929" w:rsidP="00936C4F">
            <w:pPr>
              <w:spacing w:line="276" w:lineRule="auto"/>
              <w:ind w:left="113" w:right="113"/>
              <w:rPr>
                <w:rFonts w:ascii="Arial" w:hAnsi="Arial" w:cs="Arial"/>
                <w:color w:val="000000" w:themeColor="text1"/>
                <w:sz w:val="12"/>
              </w:rPr>
            </w:pPr>
            <w:r w:rsidRPr="00832EDB">
              <w:rPr>
                <w:rFonts w:ascii="Arial" w:hAnsi="Arial" w:cs="Arial"/>
                <w:color w:val="000000" w:themeColor="text1"/>
                <w:sz w:val="12"/>
              </w:rPr>
              <w:t>18 min</w:t>
            </w:r>
          </w:p>
        </w:tc>
        <w:tc>
          <w:tcPr>
            <w:tcW w:w="398" w:type="dxa"/>
            <w:textDirection w:val="tbRl"/>
          </w:tcPr>
          <w:p w14:paraId="35BC69BD" w14:textId="77777777" w:rsidR="009C6929" w:rsidRPr="00832EDB" w:rsidRDefault="009C6929" w:rsidP="00936C4F">
            <w:pPr>
              <w:spacing w:line="276" w:lineRule="auto"/>
              <w:ind w:left="113" w:right="113"/>
              <w:rPr>
                <w:rFonts w:ascii="Arial" w:hAnsi="Arial" w:cs="Arial"/>
                <w:color w:val="000000" w:themeColor="text1"/>
                <w:sz w:val="12"/>
              </w:rPr>
            </w:pPr>
            <w:r w:rsidRPr="00832EDB">
              <w:rPr>
                <w:rFonts w:ascii="Arial" w:hAnsi="Arial" w:cs="Arial"/>
                <w:color w:val="000000" w:themeColor="text1"/>
                <w:sz w:val="12"/>
              </w:rPr>
              <w:t>21 min</w:t>
            </w:r>
          </w:p>
        </w:tc>
        <w:tc>
          <w:tcPr>
            <w:tcW w:w="398" w:type="dxa"/>
            <w:textDirection w:val="tbRl"/>
          </w:tcPr>
          <w:p w14:paraId="1831552C" w14:textId="77777777" w:rsidR="009C6929" w:rsidRPr="00832EDB" w:rsidRDefault="009C6929" w:rsidP="00936C4F">
            <w:pPr>
              <w:spacing w:line="276" w:lineRule="auto"/>
              <w:ind w:left="113" w:right="113"/>
              <w:rPr>
                <w:rFonts w:ascii="Arial" w:hAnsi="Arial" w:cs="Arial"/>
                <w:color w:val="000000" w:themeColor="text1"/>
                <w:sz w:val="12"/>
              </w:rPr>
            </w:pPr>
            <w:r w:rsidRPr="00832EDB">
              <w:rPr>
                <w:rFonts w:ascii="Arial" w:hAnsi="Arial" w:cs="Arial"/>
                <w:color w:val="000000" w:themeColor="text1"/>
                <w:sz w:val="12"/>
              </w:rPr>
              <w:t>24 min</w:t>
            </w:r>
          </w:p>
        </w:tc>
        <w:tc>
          <w:tcPr>
            <w:tcW w:w="398" w:type="dxa"/>
            <w:textDirection w:val="tbRl"/>
          </w:tcPr>
          <w:p w14:paraId="379D46D6" w14:textId="77777777" w:rsidR="009C6929" w:rsidRPr="00832EDB" w:rsidRDefault="009C6929" w:rsidP="00936C4F">
            <w:pPr>
              <w:spacing w:line="276" w:lineRule="auto"/>
              <w:ind w:left="113" w:right="113"/>
              <w:rPr>
                <w:rFonts w:ascii="Arial" w:hAnsi="Arial" w:cs="Arial"/>
                <w:color w:val="000000" w:themeColor="text1"/>
                <w:sz w:val="12"/>
              </w:rPr>
            </w:pPr>
            <w:r w:rsidRPr="00832EDB">
              <w:rPr>
                <w:rFonts w:ascii="Arial" w:hAnsi="Arial" w:cs="Arial"/>
                <w:color w:val="000000" w:themeColor="text1"/>
                <w:sz w:val="12"/>
              </w:rPr>
              <w:t>27 min</w:t>
            </w:r>
          </w:p>
        </w:tc>
        <w:tc>
          <w:tcPr>
            <w:tcW w:w="398" w:type="dxa"/>
            <w:textDirection w:val="tbRl"/>
          </w:tcPr>
          <w:p w14:paraId="27B34F05" w14:textId="77777777" w:rsidR="009C6929" w:rsidRPr="00832EDB" w:rsidRDefault="009C6929" w:rsidP="00936C4F">
            <w:pPr>
              <w:spacing w:line="276" w:lineRule="auto"/>
              <w:ind w:left="113" w:right="113"/>
              <w:rPr>
                <w:rFonts w:ascii="Arial" w:hAnsi="Arial" w:cs="Arial"/>
                <w:color w:val="000000" w:themeColor="text1"/>
                <w:sz w:val="12"/>
              </w:rPr>
            </w:pPr>
            <w:r w:rsidRPr="00832EDB">
              <w:rPr>
                <w:rFonts w:ascii="Arial" w:hAnsi="Arial" w:cs="Arial"/>
                <w:color w:val="000000" w:themeColor="text1"/>
                <w:sz w:val="12"/>
              </w:rPr>
              <w:t>30 min</w:t>
            </w:r>
          </w:p>
        </w:tc>
        <w:tc>
          <w:tcPr>
            <w:tcW w:w="398" w:type="dxa"/>
            <w:textDirection w:val="tbRl"/>
          </w:tcPr>
          <w:p w14:paraId="24EB2D0A" w14:textId="77777777" w:rsidR="009C6929" w:rsidRPr="00832EDB" w:rsidRDefault="009C6929" w:rsidP="00936C4F">
            <w:pPr>
              <w:spacing w:line="276" w:lineRule="auto"/>
              <w:ind w:left="113" w:right="113"/>
              <w:rPr>
                <w:rFonts w:ascii="Arial" w:hAnsi="Arial" w:cs="Arial"/>
                <w:color w:val="000000" w:themeColor="text1"/>
                <w:sz w:val="12"/>
              </w:rPr>
            </w:pPr>
            <w:r w:rsidRPr="00832EDB">
              <w:rPr>
                <w:rFonts w:ascii="Arial" w:hAnsi="Arial" w:cs="Arial"/>
                <w:color w:val="000000" w:themeColor="text1"/>
                <w:sz w:val="12"/>
              </w:rPr>
              <w:t>33 min</w:t>
            </w:r>
          </w:p>
        </w:tc>
        <w:tc>
          <w:tcPr>
            <w:tcW w:w="398" w:type="dxa"/>
            <w:textDirection w:val="tbRl"/>
          </w:tcPr>
          <w:p w14:paraId="6D2B9147" w14:textId="77777777" w:rsidR="009C6929" w:rsidRPr="00832EDB" w:rsidRDefault="009C6929" w:rsidP="00936C4F">
            <w:pPr>
              <w:spacing w:line="276" w:lineRule="auto"/>
              <w:ind w:left="113" w:right="113"/>
              <w:rPr>
                <w:rFonts w:ascii="Arial" w:hAnsi="Arial" w:cs="Arial"/>
                <w:color w:val="000000" w:themeColor="text1"/>
                <w:sz w:val="12"/>
              </w:rPr>
            </w:pPr>
            <w:r w:rsidRPr="00832EDB">
              <w:rPr>
                <w:rFonts w:ascii="Arial" w:hAnsi="Arial" w:cs="Arial"/>
                <w:color w:val="000000" w:themeColor="text1"/>
                <w:sz w:val="12"/>
              </w:rPr>
              <w:t>36 min</w:t>
            </w:r>
          </w:p>
        </w:tc>
        <w:tc>
          <w:tcPr>
            <w:tcW w:w="398" w:type="dxa"/>
            <w:textDirection w:val="tbRl"/>
          </w:tcPr>
          <w:p w14:paraId="3B7136EC" w14:textId="77777777" w:rsidR="009C6929" w:rsidRPr="00832EDB" w:rsidRDefault="009C6929" w:rsidP="00936C4F">
            <w:pPr>
              <w:spacing w:line="276" w:lineRule="auto"/>
              <w:ind w:left="113" w:right="113"/>
              <w:rPr>
                <w:rFonts w:ascii="Arial" w:hAnsi="Arial" w:cs="Arial"/>
                <w:color w:val="000000" w:themeColor="text1"/>
                <w:sz w:val="12"/>
              </w:rPr>
            </w:pPr>
            <w:r w:rsidRPr="00832EDB">
              <w:rPr>
                <w:rFonts w:ascii="Arial" w:hAnsi="Arial" w:cs="Arial"/>
                <w:color w:val="000000" w:themeColor="text1"/>
                <w:sz w:val="12"/>
              </w:rPr>
              <w:t>39 min</w:t>
            </w:r>
          </w:p>
        </w:tc>
        <w:tc>
          <w:tcPr>
            <w:tcW w:w="398" w:type="dxa"/>
            <w:textDirection w:val="tbRl"/>
          </w:tcPr>
          <w:p w14:paraId="0154C565" w14:textId="77777777" w:rsidR="009C6929" w:rsidRPr="00832EDB" w:rsidRDefault="009C6929" w:rsidP="00936C4F">
            <w:pPr>
              <w:spacing w:line="276" w:lineRule="auto"/>
              <w:ind w:left="113" w:right="113"/>
              <w:rPr>
                <w:rFonts w:ascii="Arial" w:hAnsi="Arial" w:cs="Arial"/>
                <w:color w:val="000000" w:themeColor="text1"/>
                <w:sz w:val="12"/>
              </w:rPr>
            </w:pPr>
            <w:r w:rsidRPr="00832EDB">
              <w:rPr>
                <w:rFonts w:ascii="Arial" w:hAnsi="Arial" w:cs="Arial"/>
                <w:color w:val="000000" w:themeColor="text1"/>
                <w:sz w:val="12"/>
              </w:rPr>
              <w:t>42 min</w:t>
            </w:r>
          </w:p>
        </w:tc>
        <w:tc>
          <w:tcPr>
            <w:tcW w:w="398" w:type="dxa"/>
            <w:textDirection w:val="tbRl"/>
          </w:tcPr>
          <w:p w14:paraId="2C255603" w14:textId="77777777" w:rsidR="009C6929" w:rsidRPr="00832EDB" w:rsidRDefault="009C6929" w:rsidP="00936C4F">
            <w:pPr>
              <w:spacing w:line="276" w:lineRule="auto"/>
              <w:ind w:left="113" w:right="113"/>
              <w:rPr>
                <w:rFonts w:ascii="Arial" w:hAnsi="Arial" w:cs="Arial"/>
                <w:color w:val="000000" w:themeColor="text1"/>
                <w:sz w:val="12"/>
              </w:rPr>
            </w:pPr>
            <w:r w:rsidRPr="00832EDB">
              <w:rPr>
                <w:rFonts w:ascii="Arial" w:hAnsi="Arial" w:cs="Arial"/>
                <w:color w:val="000000" w:themeColor="text1"/>
                <w:sz w:val="12"/>
              </w:rPr>
              <w:t>45 min</w:t>
            </w:r>
          </w:p>
        </w:tc>
        <w:tc>
          <w:tcPr>
            <w:tcW w:w="398" w:type="dxa"/>
            <w:textDirection w:val="tbRl"/>
          </w:tcPr>
          <w:p w14:paraId="2F616BE9" w14:textId="77777777" w:rsidR="009C6929" w:rsidRPr="00832EDB" w:rsidRDefault="009C6929" w:rsidP="00936C4F">
            <w:pPr>
              <w:spacing w:line="276" w:lineRule="auto"/>
              <w:ind w:left="113" w:right="113"/>
              <w:rPr>
                <w:rFonts w:ascii="Arial" w:hAnsi="Arial" w:cs="Arial"/>
                <w:color w:val="000000" w:themeColor="text1"/>
                <w:sz w:val="12"/>
              </w:rPr>
            </w:pPr>
            <w:r w:rsidRPr="00832EDB">
              <w:rPr>
                <w:rFonts w:ascii="Arial" w:hAnsi="Arial" w:cs="Arial"/>
                <w:color w:val="000000" w:themeColor="text1"/>
                <w:sz w:val="12"/>
              </w:rPr>
              <w:t>48 min</w:t>
            </w:r>
          </w:p>
        </w:tc>
        <w:tc>
          <w:tcPr>
            <w:tcW w:w="398" w:type="dxa"/>
            <w:textDirection w:val="tbRl"/>
          </w:tcPr>
          <w:p w14:paraId="47759F2D" w14:textId="77777777" w:rsidR="009C6929" w:rsidRPr="00832EDB" w:rsidRDefault="009C6929" w:rsidP="00936C4F">
            <w:pPr>
              <w:spacing w:line="276" w:lineRule="auto"/>
              <w:ind w:left="113" w:right="113"/>
              <w:rPr>
                <w:rFonts w:ascii="Arial" w:hAnsi="Arial" w:cs="Arial"/>
                <w:color w:val="000000" w:themeColor="text1"/>
                <w:sz w:val="12"/>
              </w:rPr>
            </w:pPr>
            <w:r w:rsidRPr="00832EDB">
              <w:rPr>
                <w:rFonts w:ascii="Arial" w:hAnsi="Arial" w:cs="Arial"/>
                <w:color w:val="000000" w:themeColor="text1"/>
                <w:sz w:val="12"/>
              </w:rPr>
              <w:t>51 min</w:t>
            </w:r>
          </w:p>
        </w:tc>
        <w:tc>
          <w:tcPr>
            <w:tcW w:w="398" w:type="dxa"/>
            <w:textDirection w:val="tbRl"/>
          </w:tcPr>
          <w:p w14:paraId="06685529" w14:textId="77777777" w:rsidR="009C6929" w:rsidRPr="00832EDB" w:rsidRDefault="009C6929" w:rsidP="00936C4F">
            <w:pPr>
              <w:spacing w:line="276" w:lineRule="auto"/>
              <w:ind w:left="113" w:right="113"/>
              <w:rPr>
                <w:rFonts w:ascii="Arial" w:hAnsi="Arial" w:cs="Arial"/>
                <w:color w:val="000000" w:themeColor="text1"/>
                <w:sz w:val="12"/>
              </w:rPr>
            </w:pPr>
            <w:r w:rsidRPr="00832EDB">
              <w:rPr>
                <w:rFonts w:ascii="Arial" w:hAnsi="Arial" w:cs="Arial"/>
                <w:color w:val="000000" w:themeColor="text1"/>
                <w:sz w:val="12"/>
              </w:rPr>
              <w:t>54 min</w:t>
            </w:r>
          </w:p>
        </w:tc>
        <w:tc>
          <w:tcPr>
            <w:tcW w:w="398" w:type="dxa"/>
            <w:textDirection w:val="tbRl"/>
          </w:tcPr>
          <w:p w14:paraId="6B97AC8E" w14:textId="77777777" w:rsidR="009C6929" w:rsidRPr="00832EDB" w:rsidRDefault="009C6929" w:rsidP="00936C4F">
            <w:pPr>
              <w:spacing w:line="276" w:lineRule="auto"/>
              <w:ind w:left="113" w:right="113"/>
              <w:rPr>
                <w:rFonts w:ascii="Arial" w:hAnsi="Arial" w:cs="Arial"/>
                <w:color w:val="000000" w:themeColor="text1"/>
                <w:sz w:val="12"/>
              </w:rPr>
            </w:pPr>
            <w:r w:rsidRPr="00832EDB">
              <w:rPr>
                <w:rFonts w:ascii="Arial" w:hAnsi="Arial" w:cs="Arial"/>
                <w:color w:val="000000" w:themeColor="text1"/>
                <w:sz w:val="12"/>
              </w:rPr>
              <w:t>57 min</w:t>
            </w:r>
          </w:p>
        </w:tc>
        <w:tc>
          <w:tcPr>
            <w:tcW w:w="398" w:type="dxa"/>
            <w:textDirection w:val="tbRl"/>
          </w:tcPr>
          <w:p w14:paraId="34C3B94D" w14:textId="77777777" w:rsidR="009C6929" w:rsidRPr="00832EDB" w:rsidRDefault="009C6929" w:rsidP="00936C4F">
            <w:pPr>
              <w:spacing w:line="276" w:lineRule="auto"/>
              <w:ind w:left="113" w:right="113"/>
              <w:rPr>
                <w:rFonts w:ascii="Arial" w:hAnsi="Arial" w:cs="Arial"/>
                <w:color w:val="000000" w:themeColor="text1"/>
                <w:sz w:val="12"/>
              </w:rPr>
            </w:pPr>
            <w:r w:rsidRPr="00832EDB">
              <w:rPr>
                <w:rFonts w:ascii="Arial" w:hAnsi="Arial" w:cs="Arial"/>
                <w:color w:val="000000" w:themeColor="text1"/>
                <w:sz w:val="12"/>
              </w:rPr>
              <w:t>60 min</w:t>
            </w:r>
          </w:p>
        </w:tc>
        <w:tc>
          <w:tcPr>
            <w:tcW w:w="398" w:type="dxa"/>
            <w:textDirection w:val="tbRl"/>
          </w:tcPr>
          <w:p w14:paraId="53A8803C" w14:textId="77777777" w:rsidR="009C6929" w:rsidRPr="00832EDB" w:rsidRDefault="009C6929" w:rsidP="00936C4F">
            <w:pPr>
              <w:spacing w:line="276" w:lineRule="auto"/>
              <w:ind w:left="113" w:right="113"/>
              <w:rPr>
                <w:rFonts w:ascii="Arial" w:hAnsi="Arial" w:cs="Arial"/>
                <w:color w:val="000000" w:themeColor="text1"/>
                <w:sz w:val="12"/>
              </w:rPr>
            </w:pPr>
            <w:r w:rsidRPr="00832EDB">
              <w:rPr>
                <w:rFonts w:ascii="Arial" w:hAnsi="Arial" w:cs="Arial"/>
                <w:color w:val="000000" w:themeColor="text1"/>
                <w:sz w:val="12"/>
              </w:rPr>
              <w:t>63 min</w:t>
            </w:r>
          </w:p>
        </w:tc>
        <w:tc>
          <w:tcPr>
            <w:tcW w:w="630" w:type="dxa"/>
          </w:tcPr>
          <w:p w14:paraId="024C5FA8" w14:textId="16EF0110" w:rsidR="009C6929" w:rsidRPr="00832EDB" w:rsidRDefault="007B6DC7" w:rsidP="00936C4F">
            <w:pPr>
              <w:spacing w:line="276" w:lineRule="auto"/>
              <w:rPr>
                <w:rFonts w:ascii="Arial" w:hAnsi="Arial" w:cs="Arial"/>
                <w:color w:val="000000" w:themeColor="text1"/>
                <w:sz w:val="12"/>
              </w:rPr>
            </w:pPr>
            <w:r>
              <w:rPr>
                <w:rFonts w:ascii="Arial" w:hAnsi="Arial" w:cs="Arial"/>
                <w:color w:val="000000" w:themeColor="text1"/>
                <w:sz w:val="12"/>
              </w:rPr>
              <w:t>Eputhelial defect</w:t>
            </w:r>
            <w:r w:rsidR="009C6929">
              <w:rPr>
                <w:rFonts w:ascii="Arial" w:hAnsi="Arial" w:cs="Arial"/>
                <w:color w:val="000000" w:themeColor="text1"/>
                <w:sz w:val="12"/>
              </w:rPr>
              <w:t>:</w:t>
            </w:r>
            <w:r w:rsidR="00A61A1A">
              <w:rPr>
                <w:rFonts w:ascii="Arial" w:hAnsi="Arial" w:cs="Arial"/>
                <w:color w:val="000000" w:themeColor="text1"/>
                <w:sz w:val="12"/>
              </w:rPr>
              <w:t xml:space="preserve"> (yes</w:t>
            </w:r>
            <w:r w:rsidR="009C6929">
              <w:rPr>
                <w:rFonts w:ascii="Arial" w:hAnsi="Arial" w:cs="Arial"/>
                <w:color w:val="000000" w:themeColor="text1"/>
                <w:sz w:val="12"/>
              </w:rPr>
              <w:t xml:space="preserve"> 1, No: 2)</w:t>
            </w:r>
          </w:p>
        </w:tc>
      </w:tr>
      <w:tr w:rsidR="009C6929" w:rsidRPr="00832EDB" w14:paraId="00D22E43" w14:textId="77777777" w:rsidTr="00936C4F">
        <w:trPr>
          <w:trHeight w:val="275"/>
        </w:trPr>
        <w:tc>
          <w:tcPr>
            <w:tcW w:w="909" w:type="dxa"/>
          </w:tcPr>
          <w:p w14:paraId="2983F529" w14:textId="77777777" w:rsidR="009C6929" w:rsidRPr="00832EDB" w:rsidRDefault="009C6929" w:rsidP="00936C4F">
            <w:pPr>
              <w:spacing w:line="276" w:lineRule="auto"/>
              <w:rPr>
                <w:rFonts w:ascii="Arial" w:hAnsi="Arial" w:cs="Arial"/>
                <w:color w:val="000000" w:themeColor="text1"/>
              </w:rPr>
            </w:pPr>
          </w:p>
        </w:tc>
        <w:tc>
          <w:tcPr>
            <w:tcW w:w="591" w:type="dxa"/>
          </w:tcPr>
          <w:p w14:paraId="4660E67C" w14:textId="77777777" w:rsidR="009C6929" w:rsidRPr="00832EDB" w:rsidRDefault="009C6929" w:rsidP="00936C4F">
            <w:pPr>
              <w:spacing w:line="276" w:lineRule="auto"/>
              <w:rPr>
                <w:rFonts w:ascii="Arial" w:hAnsi="Arial" w:cs="Arial"/>
                <w:color w:val="000000" w:themeColor="text1"/>
              </w:rPr>
            </w:pPr>
          </w:p>
        </w:tc>
        <w:tc>
          <w:tcPr>
            <w:tcW w:w="991" w:type="dxa"/>
          </w:tcPr>
          <w:p w14:paraId="0E76EC8E" w14:textId="77777777" w:rsidR="009C6929" w:rsidRPr="00832EDB" w:rsidRDefault="009C6929" w:rsidP="00936C4F">
            <w:pPr>
              <w:spacing w:line="276" w:lineRule="auto"/>
              <w:rPr>
                <w:rFonts w:ascii="Arial" w:hAnsi="Arial" w:cs="Arial"/>
                <w:color w:val="000000" w:themeColor="text1"/>
              </w:rPr>
            </w:pPr>
          </w:p>
        </w:tc>
        <w:tc>
          <w:tcPr>
            <w:tcW w:w="662" w:type="dxa"/>
          </w:tcPr>
          <w:p w14:paraId="035DBE55" w14:textId="77777777" w:rsidR="009C6929" w:rsidRPr="00832EDB" w:rsidRDefault="009C6929" w:rsidP="00936C4F">
            <w:pPr>
              <w:spacing w:line="276" w:lineRule="auto"/>
              <w:rPr>
                <w:rFonts w:ascii="Arial" w:hAnsi="Arial" w:cs="Arial"/>
                <w:color w:val="000000" w:themeColor="text1"/>
              </w:rPr>
            </w:pPr>
          </w:p>
        </w:tc>
        <w:tc>
          <w:tcPr>
            <w:tcW w:w="1079" w:type="dxa"/>
          </w:tcPr>
          <w:p w14:paraId="3E5B85F1" w14:textId="77777777" w:rsidR="009C6929" w:rsidRPr="00832EDB" w:rsidRDefault="009C6929" w:rsidP="00936C4F">
            <w:pPr>
              <w:spacing w:line="276" w:lineRule="auto"/>
              <w:rPr>
                <w:rFonts w:ascii="Arial" w:hAnsi="Arial" w:cs="Arial"/>
                <w:color w:val="000000" w:themeColor="text1"/>
              </w:rPr>
            </w:pPr>
          </w:p>
        </w:tc>
        <w:tc>
          <w:tcPr>
            <w:tcW w:w="398" w:type="dxa"/>
          </w:tcPr>
          <w:p w14:paraId="582E37D4" w14:textId="77777777" w:rsidR="009C6929" w:rsidRPr="00832EDB" w:rsidRDefault="009C6929" w:rsidP="00936C4F">
            <w:pPr>
              <w:spacing w:line="276" w:lineRule="auto"/>
              <w:rPr>
                <w:rFonts w:ascii="Arial" w:hAnsi="Arial" w:cs="Arial"/>
                <w:color w:val="000000" w:themeColor="text1"/>
              </w:rPr>
            </w:pPr>
          </w:p>
        </w:tc>
        <w:tc>
          <w:tcPr>
            <w:tcW w:w="398" w:type="dxa"/>
          </w:tcPr>
          <w:p w14:paraId="0020B296" w14:textId="77777777" w:rsidR="009C6929" w:rsidRPr="00832EDB" w:rsidRDefault="009C6929" w:rsidP="00936C4F">
            <w:pPr>
              <w:spacing w:line="276" w:lineRule="auto"/>
              <w:rPr>
                <w:rFonts w:ascii="Arial" w:hAnsi="Arial" w:cs="Arial"/>
                <w:color w:val="000000" w:themeColor="text1"/>
              </w:rPr>
            </w:pPr>
          </w:p>
        </w:tc>
        <w:tc>
          <w:tcPr>
            <w:tcW w:w="398" w:type="dxa"/>
          </w:tcPr>
          <w:p w14:paraId="016FCD8F" w14:textId="77777777" w:rsidR="009C6929" w:rsidRPr="00832EDB" w:rsidRDefault="009C6929" w:rsidP="00936C4F">
            <w:pPr>
              <w:spacing w:line="276" w:lineRule="auto"/>
              <w:rPr>
                <w:rFonts w:ascii="Arial" w:hAnsi="Arial" w:cs="Arial"/>
                <w:color w:val="000000" w:themeColor="text1"/>
              </w:rPr>
            </w:pPr>
          </w:p>
        </w:tc>
        <w:tc>
          <w:tcPr>
            <w:tcW w:w="398" w:type="dxa"/>
          </w:tcPr>
          <w:p w14:paraId="392D88BE" w14:textId="77777777" w:rsidR="009C6929" w:rsidRPr="00832EDB" w:rsidRDefault="009C6929" w:rsidP="00936C4F">
            <w:pPr>
              <w:spacing w:line="276" w:lineRule="auto"/>
              <w:rPr>
                <w:rFonts w:ascii="Arial" w:hAnsi="Arial" w:cs="Arial"/>
                <w:color w:val="000000" w:themeColor="text1"/>
              </w:rPr>
            </w:pPr>
          </w:p>
        </w:tc>
        <w:tc>
          <w:tcPr>
            <w:tcW w:w="398" w:type="dxa"/>
          </w:tcPr>
          <w:p w14:paraId="22E3C62A" w14:textId="77777777" w:rsidR="009C6929" w:rsidRPr="00832EDB" w:rsidRDefault="009C6929" w:rsidP="00936C4F">
            <w:pPr>
              <w:spacing w:line="276" w:lineRule="auto"/>
              <w:rPr>
                <w:rFonts w:ascii="Arial" w:hAnsi="Arial" w:cs="Arial"/>
                <w:color w:val="000000" w:themeColor="text1"/>
              </w:rPr>
            </w:pPr>
          </w:p>
        </w:tc>
        <w:tc>
          <w:tcPr>
            <w:tcW w:w="398" w:type="dxa"/>
          </w:tcPr>
          <w:p w14:paraId="17360FF4" w14:textId="77777777" w:rsidR="009C6929" w:rsidRPr="00832EDB" w:rsidRDefault="009C6929" w:rsidP="00936C4F">
            <w:pPr>
              <w:spacing w:line="276" w:lineRule="auto"/>
              <w:rPr>
                <w:rFonts w:ascii="Arial" w:hAnsi="Arial" w:cs="Arial"/>
                <w:color w:val="000000" w:themeColor="text1"/>
              </w:rPr>
            </w:pPr>
          </w:p>
        </w:tc>
        <w:tc>
          <w:tcPr>
            <w:tcW w:w="398" w:type="dxa"/>
          </w:tcPr>
          <w:p w14:paraId="100EBD30" w14:textId="77777777" w:rsidR="009C6929" w:rsidRPr="00832EDB" w:rsidRDefault="009C6929" w:rsidP="00936C4F">
            <w:pPr>
              <w:spacing w:line="276" w:lineRule="auto"/>
              <w:rPr>
                <w:rFonts w:ascii="Arial" w:hAnsi="Arial" w:cs="Arial"/>
                <w:color w:val="000000" w:themeColor="text1"/>
              </w:rPr>
            </w:pPr>
          </w:p>
        </w:tc>
        <w:tc>
          <w:tcPr>
            <w:tcW w:w="398" w:type="dxa"/>
          </w:tcPr>
          <w:p w14:paraId="207CA119" w14:textId="77777777" w:rsidR="009C6929" w:rsidRPr="00832EDB" w:rsidRDefault="009C6929" w:rsidP="00936C4F">
            <w:pPr>
              <w:spacing w:line="276" w:lineRule="auto"/>
              <w:rPr>
                <w:rFonts w:ascii="Arial" w:hAnsi="Arial" w:cs="Arial"/>
                <w:color w:val="000000" w:themeColor="text1"/>
              </w:rPr>
            </w:pPr>
          </w:p>
        </w:tc>
        <w:tc>
          <w:tcPr>
            <w:tcW w:w="398" w:type="dxa"/>
          </w:tcPr>
          <w:p w14:paraId="683CFA92" w14:textId="77777777" w:rsidR="009C6929" w:rsidRPr="00832EDB" w:rsidRDefault="009C6929" w:rsidP="00936C4F">
            <w:pPr>
              <w:spacing w:line="276" w:lineRule="auto"/>
              <w:rPr>
                <w:rFonts w:ascii="Arial" w:hAnsi="Arial" w:cs="Arial"/>
                <w:color w:val="000000" w:themeColor="text1"/>
              </w:rPr>
            </w:pPr>
          </w:p>
        </w:tc>
        <w:tc>
          <w:tcPr>
            <w:tcW w:w="398" w:type="dxa"/>
          </w:tcPr>
          <w:p w14:paraId="06659F9D" w14:textId="77777777" w:rsidR="009C6929" w:rsidRPr="00832EDB" w:rsidRDefault="009C6929" w:rsidP="00936C4F">
            <w:pPr>
              <w:spacing w:line="276" w:lineRule="auto"/>
              <w:rPr>
                <w:rFonts w:ascii="Arial" w:hAnsi="Arial" w:cs="Arial"/>
                <w:color w:val="000000" w:themeColor="text1"/>
              </w:rPr>
            </w:pPr>
          </w:p>
        </w:tc>
        <w:tc>
          <w:tcPr>
            <w:tcW w:w="398" w:type="dxa"/>
          </w:tcPr>
          <w:p w14:paraId="03A90515" w14:textId="77777777" w:rsidR="009C6929" w:rsidRPr="00832EDB" w:rsidRDefault="009C6929" w:rsidP="00936C4F">
            <w:pPr>
              <w:spacing w:line="276" w:lineRule="auto"/>
              <w:rPr>
                <w:rFonts w:ascii="Arial" w:hAnsi="Arial" w:cs="Arial"/>
                <w:color w:val="000000" w:themeColor="text1"/>
              </w:rPr>
            </w:pPr>
          </w:p>
        </w:tc>
        <w:tc>
          <w:tcPr>
            <w:tcW w:w="398" w:type="dxa"/>
          </w:tcPr>
          <w:p w14:paraId="0634AF34" w14:textId="77777777" w:rsidR="009C6929" w:rsidRPr="00832EDB" w:rsidRDefault="009C6929" w:rsidP="00936C4F">
            <w:pPr>
              <w:spacing w:line="276" w:lineRule="auto"/>
              <w:rPr>
                <w:rFonts w:ascii="Arial" w:hAnsi="Arial" w:cs="Arial"/>
                <w:color w:val="000000" w:themeColor="text1"/>
              </w:rPr>
            </w:pPr>
          </w:p>
        </w:tc>
        <w:tc>
          <w:tcPr>
            <w:tcW w:w="398" w:type="dxa"/>
          </w:tcPr>
          <w:p w14:paraId="2E3216B0" w14:textId="77777777" w:rsidR="009C6929" w:rsidRPr="00832EDB" w:rsidRDefault="009C6929" w:rsidP="00936C4F">
            <w:pPr>
              <w:spacing w:line="276" w:lineRule="auto"/>
              <w:rPr>
                <w:rFonts w:ascii="Arial" w:hAnsi="Arial" w:cs="Arial"/>
                <w:color w:val="000000" w:themeColor="text1"/>
              </w:rPr>
            </w:pPr>
          </w:p>
        </w:tc>
        <w:tc>
          <w:tcPr>
            <w:tcW w:w="398" w:type="dxa"/>
          </w:tcPr>
          <w:p w14:paraId="529D2BA3" w14:textId="77777777" w:rsidR="009C6929" w:rsidRPr="00832EDB" w:rsidRDefault="009C6929" w:rsidP="00936C4F">
            <w:pPr>
              <w:spacing w:line="276" w:lineRule="auto"/>
              <w:rPr>
                <w:rFonts w:ascii="Arial" w:hAnsi="Arial" w:cs="Arial"/>
                <w:color w:val="000000" w:themeColor="text1"/>
              </w:rPr>
            </w:pPr>
          </w:p>
        </w:tc>
        <w:tc>
          <w:tcPr>
            <w:tcW w:w="398" w:type="dxa"/>
          </w:tcPr>
          <w:p w14:paraId="729FF3EA" w14:textId="77777777" w:rsidR="009C6929" w:rsidRPr="00832EDB" w:rsidRDefault="009C6929" w:rsidP="00936C4F">
            <w:pPr>
              <w:spacing w:line="276" w:lineRule="auto"/>
              <w:rPr>
                <w:rFonts w:ascii="Arial" w:hAnsi="Arial" w:cs="Arial"/>
                <w:color w:val="000000" w:themeColor="text1"/>
              </w:rPr>
            </w:pPr>
          </w:p>
        </w:tc>
        <w:tc>
          <w:tcPr>
            <w:tcW w:w="398" w:type="dxa"/>
          </w:tcPr>
          <w:p w14:paraId="7D5D40D4" w14:textId="77777777" w:rsidR="009C6929" w:rsidRPr="00832EDB" w:rsidRDefault="009C6929" w:rsidP="00936C4F">
            <w:pPr>
              <w:spacing w:line="276" w:lineRule="auto"/>
              <w:rPr>
                <w:rFonts w:ascii="Arial" w:hAnsi="Arial" w:cs="Arial"/>
                <w:color w:val="000000" w:themeColor="text1"/>
              </w:rPr>
            </w:pPr>
          </w:p>
        </w:tc>
        <w:tc>
          <w:tcPr>
            <w:tcW w:w="398" w:type="dxa"/>
          </w:tcPr>
          <w:p w14:paraId="7D8D09B6" w14:textId="77777777" w:rsidR="009C6929" w:rsidRPr="00832EDB" w:rsidRDefault="009C6929" w:rsidP="00936C4F">
            <w:pPr>
              <w:spacing w:line="276" w:lineRule="auto"/>
              <w:rPr>
                <w:rFonts w:ascii="Arial" w:hAnsi="Arial" w:cs="Arial"/>
                <w:color w:val="000000" w:themeColor="text1"/>
              </w:rPr>
            </w:pPr>
          </w:p>
        </w:tc>
        <w:tc>
          <w:tcPr>
            <w:tcW w:w="398" w:type="dxa"/>
          </w:tcPr>
          <w:p w14:paraId="26BA7F55" w14:textId="77777777" w:rsidR="009C6929" w:rsidRPr="00832EDB" w:rsidRDefault="009C6929" w:rsidP="00936C4F">
            <w:pPr>
              <w:spacing w:line="276" w:lineRule="auto"/>
              <w:rPr>
                <w:rFonts w:ascii="Arial" w:hAnsi="Arial" w:cs="Arial"/>
                <w:color w:val="000000" w:themeColor="text1"/>
              </w:rPr>
            </w:pPr>
          </w:p>
        </w:tc>
        <w:tc>
          <w:tcPr>
            <w:tcW w:w="398" w:type="dxa"/>
          </w:tcPr>
          <w:p w14:paraId="5BB3AF3A" w14:textId="77777777" w:rsidR="009C6929" w:rsidRPr="00832EDB" w:rsidRDefault="009C6929" w:rsidP="00936C4F">
            <w:pPr>
              <w:spacing w:line="276" w:lineRule="auto"/>
              <w:rPr>
                <w:rFonts w:ascii="Arial" w:hAnsi="Arial" w:cs="Arial"/>
                <w:color w:val="000000" w:themeColor="text1"/>
              </w:rPr>
            </w:pPr>
          </w:p>
        </w:tc>
        <w:tc>
          <w:tcPr>
            <w:tcW w:w="398" w:type="dxa"/>
          </w:tcPr>
          <w:p w14:paraId="17562BA0" w14:textId="77777777" w:rsidR="009C6929" w:rsidRPr="00832EDB" w:rsidRDefault="009C6929" w:rsidP="00936C4F">
            <w:pPr>
              <w:spacing w:line="276" w:lineRule="auto"/>
              <w:rPr>
                <w:rFonts w:ascii="Arial" w:hAnsi="Arial" w:cs="Arial"/>
                <w:color w:val="000000" w:themeColor="text1"/>
              </w:rPr>
            </w:pPr>
          </w:p>
        </w:tc>
        <w:tc>
          <w:tcPr>
            <w:tcW w:w="398" w:type="dxa"/>
          </w:tcPr>
          <w:p w14:paraId="5FD44DA6" w14:textId="77777777" w:rsidR="009C6929" w:rsidRPr="00832EDB" w:rsidRDefault="009C6929" w:rsidP="00936C4F">
            <w:pPr>
              <w:spacing w:line="276" w:lineRule="auto"/>
              <w:rPr>
                <w:rFonts w:ascii="Arial" w:hAnsi="Arial" w:cs="Arial"/>
                <w:color w:val="000000" w:themeColor="text1"/>
              </w:rPr>
            </w:pPr>
          </w:p>
        </w:tc>
        <w:tc>
          <w:tcPr>
            <w:tcW w:w="630" w:type="dxa"/>
          </w:tcPr>
          <w:p w14:paraId="6EB3BFCE" w14:textId="77777777" w:rsidR="009C6929" w:rsidRPr="00832EDB" w:rsidRDefault="009C6929" w:rsidP="00936C4F">
            <w:pPr>
              <w:spacing w:line="276" w:lineRule="auto"/>
              <w:rPr>
                <w:rFonts w:ascii="Arial" w:hAnsi="Arial" w:cs="Arial"/>
                <w:color w:val="000000" w:themeColor="text1"/>
              </w:rPr>
            </w:pPr>
          </w:p>
        </w:tc>
      </w:tr>
      <w:tr w:rsidR="009C6929" w:rsidRPr="00832EDB" w14:paraId="4C0574D4" w14:textId="77777777" w:rsidTr="00936C4F">
        <w:trPr>
          <w:trHeight w:val="290"/>
        </w:trPr>
        <w:tc>
          <w:tcPr>
            <w:tcW w:w="909" w:type="dxa"/>
          </w:tcPr>
          <w:p w14:paraId="1A456D86" w14:textId="77777777" w:rsidR="009C6929" w:rsidRPr="00832EDB" w:rsidRDefault="009C6929" w:rsidP="00936C4F">
            <w:pPr>
              <w:spacing w:line="276" w:lineRule="auto"/>
              <w:rPr>
                <w:rFonts w:ascii="Arial" w:hAnsi="Arial" w:cs="Arial"/>
                <w:color w:val="000000" w:themeColor="text1"/>
              </w:rPr>
            </w:pPr>
          </w:p>
        </w:tc>
        <w:tc>
          <w:tcPr>
            <w:tcW w:w="591" w:type="dxa"/>
          </w:tcPr>
          <w:p w14:paraId="74877576" w14:textId="77777777" w:rsidR="009C6929" w:rsidRPr="00832EDB" w:rsidRDefault="009C6929" w:rsidP="00936C4F">
            <w:pPr>
              <w:spacing w:line="276" w:lineRule="auto"/>
              <w:rPr>
                <w:rFonts w:ascii="Arial" w:hAnsi="Arial" w:cs="Arial"/>
                <w:color w:val="000000" w:themeColor="text1"/>
              </w:rPr>
            </w:pPr>
          </w:p>
        </w:tc>
        <w:tc>
          <w:tcPr>
            <w:tcW w:w="991" w:type="dxa"/>
          </w:tcPr>
          <w:p w14:paraId="0BB215A9" w14:textId="77777777" w:rsidR="009C6929" w:rsidRPr="00832EDB" w:rsidRDefault="009C6929" w:rsidP="00936C4F">
            <w:pPr>
              <w:spacing w:line="276" w:lineRule="auto"/>
              <w:rPr>
                <w:rFonts w:ascii="Arial" w:hAnsi="Arial" w:cs="Arial"/>
                <w:color w:val="000000" w:themeColor="text1"/>
              </w:rPr>
            </w:pPr>
          </w:p>
        </w:tc>
        <w:tc>
          <w:tcPr>
            <w:tcW w:w="662" w:type="dxa"/>
          </w:tcPr>
          <w:p w14:paraId="49F5B1E9" w14:textId="77777777" w:rsidR="009C6929" w:rsidRPr="00832EDB" w:rsidRDefault="009C6929" w:rsidP="00936C4F">
            <w:pPr>
              <w:spacing w:line="276" w:lineRule="auto"/>
              <w:rPr>
                <w:rFonts w:ascii="Arial" w:hAnsi="Arial" w:cs="Arial"/>
                <w:color w:val="000000" w:themeColor="text1"/>
              </w:rPr>
            </w:pPr>
          </w:p>
        </w:tc>
        <w:tc>
          <w:tcPr>
            <w:tcW w:w="1079" w:type="dxa"/>
          </w:tcPr>
          <w:p w14:paraId="71B7165A" w14:textId="77777777" w:rsidR="009C6929" w:rsidRPr="00832EDB" w:rsidRDefault="009C6929" w:rsidP="00936C4F">
            <w:pPr>
              <w:spacing w:line="276" w:lineRule="auto"/>
              <w:rPr>
                <w:rFonts w:ascii="Arial" w:hAnsi="Arial" w:cs="Arial"/>
                <w:color w:val="000000" w:themeColor="text1"/>
              </w:rPr>
            </w:pPr>
          </w:p>
        </w:tc>
        <w:tc>
          <w:tcPr>
            <w:tcW w:w="398" w:type="dxa"/>
          </w:tcPr>
          <w:p w14:paraId="17E16B51" w14:textId="77777777" w:rsidR="009C6929" w:rsidRPr="00832EDB" w:rsidRDefault="009C6929" w:rsidP="00936C4F">
            <w:pPr>
              <w:spacing w:line="276" w:lineRule="auto"/>
              <w:rPr>
                <w:rFonts w:ascii="Arial" w:hAnsi="Arial" w:cs="Arial"/>
                <w:color w:val="000000" w:themeColor="text1"/>
              </w:rPr>
            </w:pPr>
          </w:p>
        </w:tc>
        <w:tc>
          <w:tcPr>
            <w:tcW w:w="398" w:type="dxa"/>
          </w:tcPr>
          <w:p w14:paraId="3DDEB634" w14:textId="77777777" w:rsidR="009C6929" w:rsidRPr="00832EDB" w:rsidRDefault="009C6929" w:rsidP="00936C4F">
            <w:pPr>
              <w:spacing w:line="276" w:lineRule="auto"/>
              <w:rPr>
                <w:rFonts w:ascii="Arial" w:hAnsi="Arial" w:cs="Arial"/>
                <w:color w:val="000000" w:themeColor="text1"/>
              </w:rPr>
            </w:pPr>
          </w:p>
        </w:tc>
        <w:tc>
          <w:tcPr>
            <w:tcW w:w="398" w:type="dxa"/>
          </w:tcPr>
          <w:p w14:paraId="2400B013" w14:textId="77777777" w:rsidR="009C6929" w:rsidRPr="00832EDB" w:rsidRDefault="009C6929" w:rsidP="00936C4F">
            <w:pPr>
              <w:spacing w:line="276" w:lineRule="auto"/>
              <w:rPr>
                <w:rFonts w:ascii="Arial" w:hAnsi="Arial" w:cs="Arial"/>
                <w:color w:val="000000" w:themeColor="text1"/>
              </w:rPr>
            </w:pPr>
          </w:p>
        </w:tc>
        <w:tc>
          <w:tcPr>
            <w:tcW w:w="398" w:type="dxa"/>
          </w:tcPr>
          <w:p w14:paraId="496F91CF" w14:textId="77777777" w:rsidR="009C6929" w:rsidRPr="00832EDB" w:rsidRDefault="009C6929" w:rsidP="00936C4F">
            <w:pPr>
              <w:spacing w:line="276" w:lineRule="auto"/>
              <w:rPr>
                <w:rFonts w:ascii="Arial" w:hAnsi="Arial" w:cs="Arial"/>
                <w:color w:val="000000" w:themeColor="text1"/>
              </w:rPr>
            </w:pPr>
          </w:p>
        </w:tc>
        <w:tc>
          <w:tcPr>
            <w:tcW w:w="398" w:type="dxa"/>
          </w:tcPr>
          <w:p w14:paraId="583981EC" w14:textId="77777777" w:rsidR="009C6929" w:rsidRPr="00832EDB" w:rsidRDefault="009C6929" w:rsidP="00936C4F">
            <w:pPr>
              <w:spacing w:line="276" w:lineRule="auto"/>
              <w:rPr>
                <w:rFonts w:ascii="Arial" w:hAnsi="Arial" w:cs="Arial"/>
                <w:color w:val="000000" w:themeColor="text1"/>
              </w:rPr>
            </w:pPr>
          </w:p>
        </w:tc>
        <w:tc>
          <w:tcPr>
            <w:tcW w:w="398" w:type="dxa"/>
          </w:tcPr>
          <w:p w14:paraId="313A1EC4" w14:textId="77777777" w:rsidR="009C6929" w:rsidRPr="00832EDB" w:rsidRDefault="009C6929" w:rsidP="00936C4F">
            <w:pPr>
              <w:spacing w:line="276" w:lineRule="auto"/>
              <w:rPr>
                <w:rFonts w:ascii="Arial" w:hAnsi="Arial" w:cs="Arial"/>
                <w:color w:val="000000" w:themeColor="text1"/>
              </w:rPr>
            </w:pPr>
          </w:p>
        </w:tc>
        <w:tc>
          <w:tcPr>
            <w:tcW w:w="398" w:type="dxa"/>
          </w:tcPr>
          <w:p w14:paraId="1DBB0B7D" w14:textId="77777777" w:rsidR="009C6929" w:rsidRPr="00832EDB" w:rsidRDefault="009C6929" w:rsidP="00936C4F">
            <w:pPr>
              <w:spacing w:line="276" w:lineRule="auto"/>
              <w:rPr>
                <w:rFonts w:ascii="Arial" w:hAnsi="Arial" w:cs="Arial"/>
                <w:color w:val="000000" w:themeColor="text1"/>
              </w:rPr>
            </w:pPr>
          </w:p>
        </w:tc>
        <w:tc>
          <w:tcPr>
            <w:tcW w:w="398" w:type="dxa"/>
          </w:tcPr>
          <w:p w14:paraId="2BB47C6C" w14:textId="77777777" w:rsidR="009C6929" w:rsidRPr="00832EDB" w:rsidRDefault="009C6929" w:rsidP="00936C4F">
            <w:pPr>
              <w:spacing w:line="276" w:lineRule="auto"/>
              <w:rPr>
                <w:rFonts w:ascii="Arial" w:hAnsi="Arial" w:cs="Arial"/>
                <w:color w:val="000000" w:themeColor="text1"/>
              </w:rPr>
            </w:pPr>
          </w:p>
        </w:tc>
        <w:tc>
          <w:tcPr>
            <w:tcW w:w="398" w:type="dxa"/>
          </w:tcPr>
          <w:p w14:paraId="4616160C" w14:textId="77777777" w:rsidR="009C6929" w:rsidRPr="00832EDB" w:rsidRDefault="009C6929" w:rsidP="00936C4F">
            <w:pPr>
              <w:spacing w:line="276" w:lineRule="auto"/>
              <w:rPr>
                <w:rFonts w:ascii="Arial" w:hAnsi="Arial" w:cs="Arial"/>
                <w:color w:val="000000" w:themeColor="text1"/>
              </w:rPr>
            </w:pPr>
          </w:p>
        </w:tc>
        <w:tc>
          <w:tcPr>
            <w:tcW w:w="398" w:type="dxa"/>
          </w:tcPr>
          <w:p w14:paraId="5858A9E4" w14:textId="77777777" w:rsidR="009C6929" w:rsidRPr="00832EDB" w:rsidRDefault="009C6929" w:rsidP="00936C4F">
            <w:pPr>
              <w:spacing w:line="276" w:lineRule="auto"/>
              <w:rPr>
                <w:rFonts w:ascii="Arial" w:hAnsi="Arial" w:cs="Arial"/>
                <w:color w:val="000000" w:themeColor="text1"/>
              </w:rPr>
            </w:pPr>
          </w:p>
        </w:tc>
        <w:tc>
          <w:tcPr>
            <w:tcW w:w="398" w:type="dxa"/>
          </w:tcPr>
          <w:p w14:paraId="5C7A805E" w14:textId="77777777" w:rsidR="009C6929" w:rsidRPr="00832EDB" w:rsidRDefault="009C6929" w:rsidP="00936C4F">
            <w:pPr>
              <w:spacing w:line="276" w:lineRule="auto"/>
              <w:rPr>
                <w:rFonts w:ascii="Arial" w:hAnsi="Arial" w:cs="Arial"/>
                <w:color w:val="000000" w:themeColor="text1"/>
              </w:rPr>
            </w:pPr>
          </w:p>
        </w:tc>
        <w:tc>
          <w:tcPr>
            <w:tcW w:w="398" w:type="dxa"/>
          </w:tcPr>
          <w:p w14:paraId="629B8F9B" w14:textId="77777777" w:rsidR="009C6929" w:rsidRPr="00832EDB" w:rsidRDefault="009C6929" w:rsidP="00936C4F">
            <w:pPr>
              <w:spacing w:line="276" w:lineRule="auto"/>
              <w:rPr>
                <w:rFonts w:ascii="Arial" w:hAnsi="Arial" w:cs="Arial"/>
                <w:color w:val="000000" w:themeColor="text1"/>
              </w:rPr>
            </w:pPr>
          </w:p>
        </w:tc>
        <w:tc>
          <w:tcPr>
            <w:tcW w:w="398" w:type="dxa"/>
          </w:tcPr>
          <w:p w14:paraId="04E11803" w14:textId="77777777" w:rsidR="009C6929" w:rsidRPr="00832EDB" w:rsidRDefault="009C6929" w:rsidP="00936C4F">
            <w:pPr>
              <w:spacing w:line="276" w:lineRule="auto"/>
              <w:rPr>
                <w:rFonts w:ascii="Arial" w:hAnsi="Arial" w:cs="Arial"/>
                <w:color w:val="000000" w:themeColor="text1"/>
              </w:rPr>
            </w:pPr>
          </w:p>
        </w:tc>
        <w:tc>
          <w:tcPr>
            <w:tcW w:w="398" w:type="dxa"/>
          </w:tcPr>
          <w:p w14:paraId="4A62D161" w14:textId="77777777" w:rsidR="009C6929" w:rsidRPr="00832EDB" w:rsidRDefault="009C6929" w:rsidP="00936C4F">
            <w:pPr>
              <w:spacing w:line="276" w:lineRule="auto"/>
              <w:rPr>
                <w:rFonts w:ascii="Arial" w:hAnsi="Arial" w:cs="Arial"/>
                <w:color w:val="000000" w:themeColor="text1"/>
              </w:rPr>
            </w:pPr>
          </w:p>
        </w:tc>
        <w:tc>
          <w:tcPr>
            <w:tcW w:w="398" w:type="dxa"/>
          </w:tcPr>
          <w:p w14:paraId="4C07491C" w14:textId="77777777" w:rsidR="009C6929" w:rsidRPr="00832EDB" w:rsidRDefault="009C6929" w:rsidP="00936C4F">
            <w:pPr>
              <w:spacing w:line="276" w:lineRule="auto"/>
              <w:rPr>
                <w:rFonts w:ascii="Arial" w:hAnsi="Arial" w:cs="Arial"/>
                <w:color w:val="000000" w:themeColor="text1"/>
              </w:rPr>
            </w:pPr>
          </w:p>
        </w:tc>
        <w:tc>
          <w:tcPr>
            <w:tcW w:w="398" w:type="dxa"/>
          </w:tcPr>
          <w:p w14:paraId="4E8C8CF7" w14:textId="77777777" w:rsidR="009C6929" w:rsidRPr="00832EDB" w:rsidRDefault="009C6929" w:rsidP="00936C4F">
            <w:pPr>
              <w:spacing w:line="276" w:lineRule="auto"/>
              <w:rPr>
                <w:rFonts w:ascii="Arial" w:hAnsi="Arial" w:cs="Arial"/>
                <w:color w:val="000000" w:themeColor="text1"/>
              </w:rPr>
            </w:pPr>
          </w:p>
        </w:tc>
        <w:tc>
          <w:tcPr>
            <w:tcW w:w="398" w:type="dxa"/>
          </w:tcPr>
          <w:p w14:paraId="0108B8C0" w14:textId="77777777" w:rsidR="009C6929" w:rsidRPr="00832EDB" w:rsidRDefault="009C6929" w:rsidP="00936C4F">
            <w:pPr>
              <w:spacing w:line="276" w:lineRule="auto"/>
              <w:rPr>
                <w:rFonts w:ascii="Arial" w:hAnsi="Arial" w:cs="Arial"/>
                <w:color w:val="000000" w:themeColor="text1"/>
              </w:rPr>
            </w:pPr>
          </w:p>
        </w:tc>
        <w:tc>
          <w:tcPr>
            <w:tcW w:w="398" w:type="dxa"/>
          </w:tcPr>
          <w:p w14:paraId="46A44922" w14:textId="77777777" w:rsidR="009C6929" w:rsidRPr="00832EDB" w:rsidRDefault="009C6929" w:rsidP="00936C4F">
            <w:pPr>
              <w:spacing w:line="276" w:lineRule="auto"/>
              <w:rPr>
                <w:rFonts w:ascii="Arial" w:hAnsi="Arial" w:cs="Arial"/>
                <w:color w:val="000000" w:themeColor="text1"/>
              </w:rPr>
            </w:pPr>
          </w:p>
        </w:tc>
        <w:tc>
          <w:tcPr>
            <w:tcW w:w="398" w:type="dxa"/>
          </w:tcPr>
          <w:p w14:paraId="27967DB6" w14:textId="77777777" w:rsidR="009C6929" w:rsidRPr="00832EDB" w:rsidRDefault="009C6929" w:rsidP="00936C4F">
            <w:pPr>
              <w:spacing w:line="276" w:lineRule="auto"/>
              <w:rPr>
                <w:rFonts w:ascii="Arial" w:hAnsi="Arial" w:cs="Arial"/>
                <w:color w:val="000000" w:themeColor="text1"/>
              </w:rPr>
            </w:pPr>
          </w:p>
        </w:tc>
        <w:tc>
          <w:tcPr>
            <w:tcW w:w="398" w:type="dxa"/>
          </w:tcPr>
          <w:p w14:paraId="536184AF" w14:textId="77777777" w:rsidR="009C6929" w:rsidRPr="00832EDB" w:rsidRDefault="009C6929" w:rsidP="00936C4F">
            <w:pPr>
              <w:spacing w:line="276" w:lineRule="auto"/>
              <w:rPr>
                <w:rFonts w:ascii="Arial" w:hAnsi="Arial" w:cs="Arial"/>
                <w:color w:val="000000" w:themeColor="text1"/>
              </w:rPr>
            </w:pPr>
          </w:p>
        </w:tc>
        <w:tc>
          <w:tcPr>
            <w:tcW w:w="398" w:type="dxa"/>
          </w:tcPr>
          <w:p w14:paraId="5F2C180C" w14:textId="77777777" w:rsidR="009C6929" w:rsidRPr="00832EDB" w:rsidRDefault="009C6929" w:rsidP="00936C4F">
            <w:pPr>
              <w:spacing w:line="276" w:lineRule="auto"/>
              <w:rPr>
                <w:rFonts w:ascii="Arial" w:hAnsi="Arial" w:cs="Arial"/>
                <w:color w:val="000000" w:themeColor="text1"/>
              </w:rPr>
            </w:pPr>
          </w:p>
        </w:tc>
        <w:tc>
          <w:tcPr>
            <w:tcW w:w="630" w:type="dxa"/>
          </w:tcPr>
          <w:p w14:paraId="39A36278" w14:textId="77777777" w:rsidR="009C6929" w:rsidRPr="00832EDB" w:rsidRDefault="009C6929" w:rsidP="00936C4F">
            <w:pPr>
              <w:spacing w:line="276" w:lineRule="auto"/>
              <w:rPr>
                <w:rFonts w:ascii="Arial" w:hAnsi="Arial" w:cs="Arial"/>
                <w:color w:val="000000" w:themeColor="text1"/>
              </w:rPr>
            </w:pPr>
          </w:p>
        </w:tc>
      </w:tr>
      <w:tr w:rsidR="009C6929" w:rsidRPr="00832EDB" w14:paraId="19D131BE" w14:textId="77777777" w:rsidTr="00936C4F">
        <w:trPr>
          <w:trHeight w:val="290"/>
        </w:trPr>
        <w:tc>
          <w:tcPr>
            <w:tcW w:w="909" w:type="dxa"/>
          </w:tcPr>
          <w:p w14:paraId="085FBDB0" w14:textId="77777777" w:rsidR="009C6929" w:rsidRPr="00832EDB" w:rsidRDefault="009C6929" w:rsidP="00936C4F">
            <w:pPr>
              <w:spacing w:line="276" w:lineRule="auto"/>
              <w:rPr>
                <w:rFonts w:ascii="Arial" w:hAnsi="Arial" w:cs="Arial"/>
                <w:color w:val="000000" w:themeColor="text1"/>
              </w:rPr>
            </w:pPr>
          </w:p>
        </w:tc>
        <w:tc>
          <w:tcPr>
            <w:tcW w:w="591" w:type="dxa"/>
          </w:tcPr>
          <w:p w14:paraId="5BFCC627" w14:textId="77777777" w:rsidR="009C6929" w:rsidRPr="00832EDB" w:rsidRDefault="009C6929" w:rsidP="00936C4F">
            <w:pPr>
              <w:spacing w:line="276" w:lineRule="auto"/>
              <w:rPr>
                <w:rFonts w:ascii="Arial" w:hAnsi="Arial" w:cs="Arial"/>
                <w:color w:val="000000" w:themeColor="text1"/>
              </w:rPr>
            </w:pPr>
          </w:p>
        </w:tc>
        <w:tc>
          <w:tcPr>
            <w:tcW w:w="991" w:type="dxa"/>
          </w:tcPr>
          <w:p w14:paraId="0B4AAF5F" w14:textId="77777777" w:rsidR="009C6929" w:rsidRPr="00832EDB" w:rsidRDefault="009C6929" w:rsidP="00936C4F">
            <w:pPr>
              <w:spacing w:line="276" w:lineRule="auto"/>
              <w:rPr>
                <w:rFonts w:ascii="Arial" w:hAnsi="Arial" w:cs="Arial"/>
                <w:color w:val="000000" w:themeColor="text1"/>
              </w:rPr>
            </w:pPr>
          </w:p>
        </w:tc>
        <w:tc>
          <w:tcPr>
            <w:tcW w:w="662" w:type="dxa"/>
          </w:tcPr>
          <w:p w14:paraId="4B3683E3" w14:textId="77777777" w:rsidR="009C6929" w:rsidRPr="00832EDB" w:rsidRDefault="009C6929" w:rsidP="00936C4F">
            <w:pPr>
              <w:spacing w:line="276" w:lineRule="auto"/>
              <w:rPr>
                <w:rFonts w:ascii="Arial" w:hAnsi="Arial" w:cs="Arial"/>
                <w:color w:val="000000" w:themeColor="text1"/>
              </w:rPr>
            </w:pPr>
          </w:p>
        </w:tc>
        <w:tc>
          <w:tcPr>
            <w:tcW w:w="1079" w:type="dxa"/>
          </w:tcPr>
          <w:p w14:paraId="056E7409" w14:textId="77777777" w:rsidR="009C6929" w:rsidRPr="00832EDB" w:rsidRDefault="009C6929" w:rsidP="00936C4F">
            <w:pPr>
              <w:spacing w:line="276" w:lineRule="auto"/>
              <w:rPr>
                <w:rFonts w:ascii="Arial" w:hAnsi="Arial" w:cs="Arial"/>
                <w:color w:val="000000" w:themeColor="text1"/>
              </w:rPr>
            </w:pPr>
          </w:p>
        </w:tc>
        <w:tc>
          <w:tcPr>
            <w:tcW w:w="398" w:type="dxa"/>
          </w:tcPr>
          <w:p w14:paraId="79662534" w14:textId="77777777" w:rsidR="009C6929" w:rsidRPr="00832EDB" w:rsidRDefault="009C6929" w:rsidP="00936C4F">
            <w:pPr>
              <w:spacing w:line="276" w:lineRule="auto"/>
              <w:rPr>
                <w:rFonts w:ascii="Arial" w:hAnsi="Arial" w:cs="Arial"/>
                <w:color w:val="000000" w:themeColor="text1"/>
              </w:rPr>
            </w:pPr>
          </w:p>
        </w:tc>
        <w:tc>
          <w:tcPr>
            <w:tcW w:w="398" w:type="dxa"/>
          </w:tcPr>
          <w:p w14:paraId="5EAE34F9" w14:textId="77777777" w:rsidR="009C6929" w:rsidRPr="00832EDB" w:rsidRDefault="009C6929" w:rsidP="00936C4F">
            <w:pPr>
              <w:spacing w:line="276" w:lineRule="auto"/>
              <w:rPr>
                <w:rFonts w:ascii="Arial" w:hAnsi="Arial" w:cs="Arial"/>
                <w:color w:val="000000" w:themeColor="text1"/>
              </w:rPr>
            </w:pPr>
          </w:p>
        </w:tc>
        <w:tc>
          <w:tcPr>
            <w:tcW w:w="398" w:type="dxa"/>
          </w:tcPr>
          <w:p w14:paraId="5C3322AD" w14:textId="77777777" w:rsidR="009C6929" w:rsidRPr="00832EDB" w:rsidRDefault="009C6929" w:rsidP="00936C4F">
            <w:pPr>
              <w:spacing w:line="276" w:lineRule="auto"/>
              <w:rPr>
                <w:rFonts w:ascii="Arial" w:hAnsi="Arial" w:cs="Arial"/>
                <w:color w:val="000000" w:themeColor="text1"/>
              </w:rPr>
            </w:pPr>
          </w:p>
        </w:tc>
        <w:tc>
          <w:tcPr>
            <w:tcW w:w="398" w:type="dxa"/>
          </w:tcPr>
          <w:p w14:paraId="30C6281B" w14:textId="77777777" w:rsidR="009C6929" w:rsidRPr="00832EDB" w:rsidRDefault="009C6929" w:rsidP="00936C4F">
            <w:pPr>
              <w:spacing w:line="276" w:lineRule="auto"/>
              <w:rPr>
                <w:rFonts w:ascii="Arial" w:hAnsi="Arial" w:cs="Arial"/>
                <w:color w:val="000000" w:themeColor="text1"/>
              </w:rPr>
            </w:pPr>
          </w:p>
        </w:tc>
        <w:tc>
          <w:tcPr>
            <w:tcW w:w="398" w:type="dxa"/>
          </w:tcPr>
          <w:p w14:paraId="3CFD64CE" w14:textId="77777777" w:rsidR="009C6929" w:rsidRPr="00832EDB" w:rsidRDefault="009C6929" w:rsidP="00936C4F">
            <w:pPr>
              <w:spacing w:line="276" w:lineRule="auto"/>
              <w:rPr>
                <w:rFonts w:ascii="Arial" w:hAnsi="Arial" w:cs="Arial"/>
                <w:color w:val="000000" w:themeColor="text1"/>
              </w:rPr>
            </w:pPr>
          </w:p>
        </w:tc>
        <w:tc>
          <w:tcPr>
            <w:tcW w:w="398" w:type="dxa"/>
          </w:tcPr>
          <w:p w14:paraId="60111A3C" w14:textId="77777777" w:rsidR="009C6929" w:rsidRPr="00832EDB" w:rsidRDefault="009C6929" w:rsidP="00936C4F">
            <w:pPr>
              <w:spacing w:line="276" w:lineRule="auto"/>
              <w:rPr>
                <w:rFonts w:ascii="Arial" w:hAnsi="Arial" w:cs="Arial"/>
                <w:color w:val="000000" w:themeColor="text1"/>
              </w:rPr>
            </w:pPr>
          </w:p>
        </w:tc>
        <w:tc>
          <w:tcPr>
            <w:tcW w:w="398" w:type="dxa"/>
          </w:tcPr>
          <w:p w14:paraId="0B28631D" w14:textId="77777777" w:rsidR="009C6929" w:rsidRPr="00832EDB" w:rsidRDefault="009C6929" w:rsidP="00936C4F">
            <w:pPr>
              <w:spacing w:line="276" w:lineRule="auto"/>
              <w:rPr>
                <w:rFonts w:ascii="Arial" w:hAnsi="Arial" w:cs="Arial"/>
                <w:color w:val="000000" w:themeColor="text1"/>
              </w:rPr>
            </w:pPr>
          </w:p>
        </w:tc>
        <w:tc>
          <w:tcPr>
            <w:tcW w:w="398" w:type="dxa"/>
          </w:tcPr>
          <w:p w14:paraId="276F17EB" w14:textId="77777777" w:rsidR="009C6929" w:rsidRPr="00832EDB" w:rsidRDefault="009C6929" w:rsidP="00936C4F">
            <w:pPr>
              <w:spacing w:line="276" w:lineRule="auto"/>
              <w:rPr>
                <w:rFonts w:ascii="Arial" w:hAnsi="Arial" w:cs="Arial"/>
                <w:color w:val="000000" w:themeColor="text1"/>
              </w:rPr>
            </w:pPr>
          </w:p>
        </w:tc>
        <w:tc>
          <w:tcPr>
            <w:tcW w:w="398" w:type="dxa"/>
          </w:tcPr>
          <w:p w14:paraId="6BF557AD" w14:textId="77777777" w:rsidR="009C6929" w:rsidRPr="00832EDB" w:rsidRDefault="009C6929" w:rsidP="00936C4F">
            <w:pPr>
              <w:spacing w:line="276" w:lineRule="auto"/>
              <w:rPr>
                <w:rFonts w:ascii="Arial" w:hAnsi="Arial" w:cs="Arial"/>
                <w:color w:val="000000" w:themeColor="text1"/>
              </w:rPr>
            </w:pPr>
          </w:p>
        </w:tc>
        <w:tc>
          <w:tcPr>
            <w:tcW w:w="398" w:type="dxa"/>
          </w:tcPr>
          <w:p w14:paraId="3E3188BA" w14:textId="77777777" w:rsidR="009C6929" w:rsidRPr="00832EDB" w:rsidRDefault="009C6929" w:rsidP="00936C4F">
            <w:pPr>
              <w:spacing w:line="276" w:lineRule="auto"/>
              <w:rPr>
                <w:rFonts w:ascii="Arial" w:hAnsi="Arial" w:cs="Arial"/>
                <w:color w:val="000000" w:themeColor="text1"/>
              </w:rPr>
            </w:pPr>
          </w:p>
        </w:tc>
        <w:tc>
          <w:tcPr>
            <w:tcW w:w="398" w:type="dxa"/>
          </w:tcPr>
          <w:p w14:paraId="0D570B3C" w14:textId="77777777" w:rsidR="009C6929" w:rsidRPr="00832EDB" w:rsidRDefault="009C6929" w:rsidP="00936C4F">
            <w:pPr>
              <w:spacing w:line="276" w:lineRule="auto"/>
              <w:rPr>
                <w:rFonts w:ascii="Arial" w:hAnsi="Arial" w:cs="Arial"/>
                <w:color w:val="000000" w:themeColor="text1"/>
              </w:rPr>
            </w:pPr>
          </w:p>
        </w:tc>
        <w:tc>
          <w:tcPr>
            <w:tcW w:w="398" w:type="dxa"/>
          </w:tcPr>
          <w:p w14:paraId="5F56B118" w14:textId="77777777" w:rsidR="009C6929" w:rsidRPr="00832EDB" w:rsidRDefault="009C6929" w:rsidP="00936C4F">
            <w:pPr>
              <w:spacing w:line="276" w:lineRule="auto"/>
              <w:rPr>
                <w:rFonts w:ascii="Arial" w:hAnsi="Arial" w:cs="Arial"/>
                <w:color w:val="000000" w:themeColor="text1"/>
              </w:rPr>
            </w:pPr>
          </w:p>
        </w:tc>
        <w:tc>
          <w:tcPr>
            <w:tcW w:w="398" w:type="dxa"/>
          </w:tcPr>
          <w:p w14:paraId="1BD4DDAE" w14:textId="77777777" w:rsidR="009C6929" w:rsidRPr="00832EDB" w:rsidRDefault="009C6929" w:rsidP="00936C4F">
            <w:pPr>
              <w:spacing w:line="276" w:lineRule="auto"/>
              <w:rPr>
                <w:rFonts w:ascii="Arial" w:hAnsi="Arial" w:cs="Arial"/>
                <w:color w:val="000000" w:themeColor="text1"/>
              </w:rPr>
            </w:pPr>
          </w:p>
        </w:tc>
        <w:tc>
          <w:tcPr>
            <w:tcW w:w="398" w:type="dxa"/>
          </w:tcPr>
          <w:p w14:paraId="50492EA2" w14:textId="77777777" w:rsidR="009C6929" w:rsidRPr="00832EDB" w:rsidRDefault="009C6929" w:rsidP="00936C4F">
            <w:pPr>
              <w:spacing w:line="276" w:lineRule="auto"/>
              <w:rPr>
                <w:rFonts w:ascii="Arial" w:hAnsi="Arial" w:cs="Arial"/>
                <w:color w:val="000000" w:themeColor="text1"/>
              </w:rPr>
            </w:pPr>
          </w:p>
        </w:tc>
        <w:tc>
          <w:tcPr>
            <w:tcW w:w="398" w:type="dxa"/>
          </w:tcPr>
          <w:p w14:paraId="228ECF33" w14:textId="77777777" w:rsidR="009C6929" w:rsidRPr="00832EDB" w:rsidRDefault="009C6929" w:rsidP="00936C4F">
            <w:pPr>
              <w:spacing w:line="276" w:lineRule="auto"/>
              <w:rPr>
                <w:rFonts w:ascii="Arial" w:hAnsi="Arial" w:cs="Arial"/>
                <w:color w:val="000000" w:themeColor="text1"/>
              </w:rPr>
            </w:pPr>
          </w:p>
        </w:tc>
        <w:tc>
          <w:tcPr>
            <w:tcW w:w="398" w:type="dxa"/>
          </w:tcPr>
          <w:p w14:paraId="5BAFA2E7" w14:textId="77777777" w:rsidR="009C6929" w:rsidRPr="00832EDB" w:rsidRDefault="009C6929" w:rsidP="00936C4F">
            <w:pPr>
              <w:spacing w:line="276" w:lineRule="auto"/>
              <w:rPr>
                <w:rFonts w:ascii="Arial" w:hAnsi="Arial" w:cs="Arial"/>
                <w:color w:val="000000" w:themeColor="text1"/>
              </w:rPr>
            </w:pPr>
          </w:p>
        </w:tc>
        <w:tc>
          <w:tcPr>
            <w:tcW w:w="398" w:type="dxa"/>
          </w:tcPr>
          <w:p w14:paraId="7C096DC7" w14:textId="77777777" w:rsidR="009C6929" w:rsidRPr="00832EDB" w:rsidRDefault="009C6929" w:rsidP="00936C4F">
            <w:pPr>
              <w:spacing w:line="276" w:lineRule="auto"/>
              <w:rPr>
                <w:rFonts w:ascii="Arial" w:hAnsi="Arial" w:cs="Arial"/>
                <w:color w:val="000000" w:themeColor="text1"/>
              </w:rPr>
            </w:pPr>
          </w:p>
        </w:tc>
        <w:tc>
          <w:tcPr>
            <w:tcW w:w="398" w:type="dxa"/>
          </w:tcPr>
          <w:p w14:paraId="10C560C9" w14:textId="77777777" w:rsidR="009C6929" w:rsidRPr="00832EDB" w:rsidRDefault="009C6929" w:rsidP="00936C4F">
            <w:pPr>
              <w:spacing w:line="276" w:lineRule="auto"/>
              <w:rPr>
                <w:rFonts w:ascii="Arial" w:hAnsi="Arial" w:cs="Arial"/>
                <w:color w:val="000000" w:themeColor="text1"/>
              </w:rPr>
            </w:pPr>
          </w:p>
        </w:tc>
        <w:tc>
          <w:tcPr>
            <w:tcW w:w="398" w:type="dxa"/>
          </w:tcPr>
          <w:p w14:paraId="7F1EAB4C" w14:textId="77777777" w:rsidR="009C6929" w:rsidRPr="00832EDB" w:rsidRDefault="009C6929" w:rsidP="00936C4F">
            <w:pPr>
              <w:spacing w:line="276" w:lineRule="auto"/>
              <w:rPr>
                <w:rFonts w:ascii="Arial" w:hAnsi="Arial" w:cs="Arial"/>
                <w:color w:val="000000" w:themeColor="text1"/>
              </w:rPr>
            </w:pPr>
          </w:p>
        </w:tc>
        <w:tc>
          <w:tcPr>
            <w:tcW w:w="398" w:type="dxa"/>
          </w:tcPr>
          <w:p w14:paraId="569E9039" w14:textId="77777777" w:rsidR="009C6929" w:rsidRPr="00832EDB" w:rsidRDefault="009C6929" w:rsidP="00936C4F">
            <w:pPr>
              <w:spacing w:line="276" w:lineRule="auto"/>
              <w:rPr>
                <w:rFonts w:ascii="Arial" w:hAnsi="Arial" w:cs="Arial"/>
                <w:color w:val="000000" w:themeColor="text1"/>
              </w:rPr>
            </w:pPr>
          </w:p>
        </w:tc>
        <w:tc>
          <w:tcPr>
            <w:tcW w:w="398" w:type="dxa"/>
          </w:tcPr>
          <w:p w14:paraId="1C0FC03D" w14:textId="77777777" w:rsidR="009C6929" w:rsidRPr="00832EDB" w:rsidRDefault="009C6929" w:rsidP="00936C4F">
            <w:pPr>
              <w:spacing w:line="276" w:lineRule="auto"/>
              <w:rPr>
                <w:rFonts w:ascii="Arial" w:hAnsi="Arial" w:cs="Arial"/>
                <w:color w:val="000000" w:themeColor="text1"/>
              </w:rPr>
            </w:pPr>
          </w:p>
        </w:tc>
        <w:tc>
          <w:tcPr>
            <w:tcW w:w="630" w:type="dxa"/>
          </w:tcPr>
          <w:p w14:paraId="234E9C5C" w14:textId="77777777" w:rsidR="009C6929" w:rsidRPr="00832EDB" w:rsidRDefault="009C6929" w:rsidP="00936C4F">
            <w:pPr>
              <w:spacing w:line="276" w:lineRule="auto"/>
              <w:rPr>
                <w:rFonts w:ascii="Arial" w:hAnsi="Arial" w:cs="Arial"/>
                <w:color w:val="000000" w:themeColor="text1"/>
              </w:rPr>
            </w:pPr>
          </w:p>
        </w:tc>
      </w:tr>
      <w:tr w:rsidR="009C6929" w:rsidRPr="00832EDB" w14:paraId="186A4CD6" w14:textId="77777777" w:rsidTr="00936C4F">
        <w:trPr>
          <w:trHeight w:val="290"/>
        </w:trPr>
        <w:tc>
          <w:tcPr>
            <w:tcW w:w="909" w:type="dxa"/>
          </w:tcPr>
          <w:p w14:paraId="096E01F8" w14:textId="77777777" w:rsidR="009C6929" w:rsidRPr="00832EDB" w:rsidRDefault="009C6929" w:rsidP="00936C4F">
            <w:pPr>
              <w:spacing w:line="276" w:lineRule="auto"/>
              <w:rPr>
                <w:rFonts w:ascii="Arial" w:hAnsi="Arial" w:cs="Arial"/>
                <w:color w:val="000000" w:themeColor="text1"/>
              </w:rPr>
            </w:pPr>
          </w:p>
        </w:tc>
        <w:tc>
          <w:tcPr>
            <w:tcW w:w="591" w:type="dxa"/>
          </w:tcPr>
          <w:p w14:paraId="5C4E468E" w14:textId="77777777" w:rsidR="009C6929" w:rsidRPr="00832EDB" w:rsidRDefault="009C6929" w:rsidP="00936C4F">
            <w:pPr>
              <w:spacing w:line="276" w:lineRule="auto"/>
              <w:rPr>
                <w:rFonts w:ascii="Arial" w:hAnsi="Arial" w:cs="Arial"/>
                <w:color w:val="000000" w:themeColor="text1"/>
              </w:rPr>
            </w:pPr>
          </w:p>
        </w:tc>
        <w:tc>
          <w:tcPr>
            <w:tcW w:w="991" w:type="dxa"/>
          </w:tcPr>
          <w:p w14:paraId="41F5B005" w14:textId="77777777" w:rsidR="009C6929" w:rsidRPr="00832EDB" w:rsidRDefault="009C6929" w:rsidP="00936C4F">
            <w:pPr>
              <w:spacing w:line="276" w:lineRule="auto"/>
              <w:rPr>
                <w:rFonts w:ascii="Arial" w:hAnsi="Arial" w:cs="Arial"/>
                <w:color w:val="000000" w:themeColor="text1"/>
              </w:rPr>
            </w:pPr>
          </w:p>
        </w:tc>
        <w:tc>
          <w:tcPr>
            <w:tcW w:w="662" w:type="dxa"/>
          </w:tcPr>
          <w:p w14:paraId="096E8204" w14:textId="77777777" w:rsidR="009C6929" w:rsidRPr="00832EDB" w:rsidRDefault="009C6929" w:rsidP="00936C4F">
            <w:pPr>
              <w:spacing w:line="276" w:lineRule="auto"/>
              <w:rPr>
                <w:rFonts w:ascii="Arial" w:hAnsi="Arial" w:cs="Arial"/>
                <w:color w:val="000000" w:themeColor="text1"/>
              </w:rPr>
            </w:pPr>
          </w:p>
        </w:tc>
        <w:tc>
          <w:tcPr>
            <w:tcW w:w="1079" w:type="dxa"/>
          </w:tcPr>
          <w:p w14:paraId="6F7E90E4" w14:textId="77777777" w:rsidR="009C6929" w:rsidRPr="00832EDB" w:rsidRDefault="009C6929" w:rsidP="00936C4F">
            <w:pPr>
              <w:spacing w:line="276" w:lineRule="auto"/>
              <w:rPr>
                <w:rFonts w:ascii="Arial" w:hAnsi="Arial" w:cs="Arial"/>
                <w:color w:val="000000" w:themeColor="text1"/>
              </w:rPr>
            </w:pPr>
          </w:p>
        </w:tc>
        <w:tc>
          <w:tcPr>
            <w:tcW w:w="398" w:type="dxa"/>
          </w:tcPr>
          <w:p w14:paraId="658978EE" w14:textId="77777777" w:rsidR="009C6929" w:rsidRPr="00832EDB" w:rsidRDefault="009C6929" w:rsidP="00936C4F">
            <w:pPr>
              <w:spacing w:line="276" w:lineRule="auto"/>
              <w:rPr>
                <w:rFonts w:ascii="Arial" w:hAnsi="Arial" w:cs="Arial"/>
                <w:color w:val="000000" w:themeColor="text1"/>
              </w:rPr>
            </w:pPr>
          </w:p>
        </w:tc>
        <w:tc>
          <w:tcPr>
            <w:tcW w:w="398" w:type="dxa"/>
          </w:tcPr>
          <w:p w14:paraId="65F13746" w14:textId="77777777" w:rsidR="009C6929" w:rsidRPr="00832EDB" w:rsidRDefault="009C6929" w:rsidP="00936C4F">
            <w:pPr>
              <w:spacing w:line="276" w:lineRule="auto"/>
              <w:rPr>
                <w:rFonts w:ascii="Arial" w:hAnsi="Arial" w:cs="Arial"/>
                <w:color w:val="000000" w:themeColor="text1"/>
              </w:rPr>
            </w:pPr>
          </w:p>
        </w:tc>
        <w:tc>
          <w:tcPr>
            <w:tcW w:w="398" w:type="dxa"/>
          </w:tcPr>
          <w:p w14:paraId="71E25916" w14:textId="77777777" w:rsidR="009C6929" w:rsidRPr="00832EDB" w:rsidRDefault="009C6929" w:rsidP="00936C4F">
            <w:pPr>
              <w:spacing w:line="276" w:lineRule="auto"/>
              <w:rPr>
                <w:rFonts w:ascii="Arial" w:hAnsi="Arial" w:cs="Arial"/>
                <w:color w:val="000000" w:themeColor="text1"/>
              </w:rPr>
            </w:pPr>
          </w:p>
        </w:tc>
        <w:tc>
          <w:tcPr>
            <w:tcW w:w="398" w:type="dxa"/>
          </w:tcPr>
          <w:p w14:paraId="138086F9" w14:textId="77777777" w:rsidR="009C6929" w:rsidRPr="00832EDB" w:rsidRDefault="009C6929" w:rsidP="00936C4F">
            <w:pPr>
              <w:spacing w:line="276" w:lineRule="auto"/>
              <w:rPr>
                <w:rFonts w:ascii="Arial" w:hAnsi="Arial" w:cs="Arial"/>
                <w:color w:val="000000" w:themeColor="text1"/>
              </w:rPr>
            </w:pPr>
          </w:p>
        </w:tc>
        <w:tc>
          <w:tcPr>
            <w:tcW w:w="398" w:type="dxa"/>
          </w:tcPr>
          <w:p w14:paraId="44C6BA2D" w14:textId="77777777" w:rsidR="009C6929" w:rsidRPr="00832EDB" w:rsidRDefault="009C6929" w:rsidP="00936C4F">
            <w:pPr>
              <w:spacing w:line="276" w:lineRule="auto"/>
              <w:rPr>
                <w:rFonts w:ascii="Arial" w:hAnsi="Arial" w:cs="Arial"/>
                <w:color w:val="000000" w:themeColor="text1"/>
              </w:rPr>
            </w:pPr>
          </w:p>
        </w:tc>
        <w:tc>
          <w:tcPr>
            <w:tcW w:w="398" w:type="dxa"/>
          </w:tcPr>
          <w:p w14:paraId="16E12146" w14:textId="77777777" w:rsidR="009C6929" w:rsidRPr="00832EDB" w:rsidRDefault="009C6929" w:rsidP="00936C4F">
            <w:pPr>
              <w:spacing w:line="276" w:lineRule="auto"/>
              <w:rPr>
                <w:rFonts w:ascii="Arial" w:hAnsi="Arial" w:cs="Arial"/>
                <w:color w:val="000000" w:themeColor="text1"/>
              </w:rPr>
            </w:pPr>
          </w:p>
        </w:tc>
        <w:tc>
          <w:tcPr>
            <w:tcW w:w="398" w:type="dxa"/>
          </w:tcPr>
          <w:p w14:paraId="55C63480" w14:textId="77777777" w:rsidR="009C6929" w:rsidRPr="00832EDB" w:rsidRDefault="009C6929" w:rsidP="00936C4F">
            <w:pPr>
              <w:spacing w:line="276" w:lineRule="auto"/>
              <w:rPr>
                <w:rFonts w:ascii="Arial" w:hAnsi="Arial" w:cs="Arial"/>
                <w:color w:val="000000" w:themeColor="text1"/>
              </w:rPr>
            </w:pPr>
          </w:p>
        </w:tc>
        <w:tc>
          <w:tcPr>
            <w:tcW w:w="398" w:type="dxa"/>
          </w:tcPr>
          <w:p w14:paraId="2FD8E393" w14:textId="77777777" w:rsidR="009C6929" w:rsidRPr="00832EDB" w:rsidRDefault="009C6929" w:rsidP="00936C4F">
            <w:pPr>
              <w:spacing w:line="276" w:lineRule="auto"/>
              <w:rPr>
                <w:rFonts w:ascii="Arial" w:hAnsi="Arial" w:cs="Arial"/>
                <w:color w:val="000000" w:themeColor="text1"/>
              </w:rPr>
            </w:pPr>
          </w:p>
        </w:tc>
        <w:tc>
          <w:tcPr>
            <w:tcW w:w="398" w:type="dxa"/>
          </w:tcPr>
          <w:p w14:paraId="2E9F4669" w14:textId="77777777" w:rsidR="009C6929" w:rsidRPr="00832EDB" w:rsidRDefault="009C6929" w:rsidP="00936C4F">
            <w:pPr>
              <w:spacing w:line="276" w:lineRule="auto"/>
              <w:rPr>
                <w:rFonts w:ascii="Arial" w:hAnsi="Arial" w:cs="Arial"/>
                <w:color w:val="000000" w:themeColor="text1"/>
              </w:rPr>
            </w:pPr>
          </w:p>
        </w:tc>
        <w:tc>
          <w:tcPr>
            <w:tcW w:w="398" w:type="dxa"/>
          </w:tcPr>
          <w:p w14:paraId="2F5CF2FA" w14:textId="77777777" w:rsidR="009C6929" w:rsidRPr="00832EDB" w:rsidRDefault="009C6929" w:rsidP="00936C4F">
            <w:pPr>
              <w:spacing w:line="276" w:lineRule="auto"/>
              <w:rPr>
                <w:rFonts w:ascii="Arial" w:hAnsi="Arial" w:cs="Arial"/>
                <w:color w:val="000000" w:themeColor="text1"/>
              </w:rPr>
            </w:pPr>
          </w:p>
        </w:tc>
        <w:tc>
          <w:tcPr>
            <w:tcW w:w="398" w:type="dxa"/>
          </w:tcPr>
          <w:p w14:paraId="1BE22994" w14:textId="77777777" w:rsidR="009C6929" w:rsidRPr="00832EDB" w:rsidRDefault="009C6929" w:rsidP="00936C4F">
            <w:pPr>
              <w:spacing w:line="276" w:lineRule="auto"/>
              <w:rPr>
                <w:rFonts w:ascii="Arial" w:hAnsi="Arial" w:cs="Arial"/>
                <w:color w:val="000000" w:themeColor="text1"/>
              </w:rPr>
            </w:pPr>
          </w:p>
        </w:tc>
        <w:tc>
          <w:tcPr>
            <w:tcW w:w="398" w:type="dxa"/>
          </w:tcPr>
          <w:p w14:paraId="4E61D48D" w14:textId="77777777" w:rsidR="009C6929" w:rsidRPr="00832EDB" w:rsidRDefault="009C6929" w:rsidP="00936C4F">
            <w:pPr>
              <w:spacing w:line="276" w:lineRule="auto"/>
              <w:rPr>
                <w:rFonts w:ascii="Arial" w:hAnsi="Arial" w:cs="Arial"/>
                <w:color w:val="000000" w:themeColor="text1"/>
              </w:rPr>
            </w:pPr>
          </w:p>
        </w:tc>
        <w:tc>
          <w:tcPr>
            <w:tcW w:w="398" w:type="dxa"/>
          </w:tcPr>
          <w:p w14:paraId="1A24117F" w14:textId="77777777" w:rsidR="009C6929" w:rsidRPr="00832EDB" w:rsidRDefault="009C6929" w:rsidP="00936C4F">
            <w:pPr>
              <w:spacing w:line="276" w:lineRule="auto"/>
              <w:rPr>
                <w:rFonts w:ascii="Arial" w:hAnsi="Arial" w:cs="Arial"/>
                <w:color w:val="000000" w:themeColor="text1"/>
              </w:rPr>
            </w:pPr>
          </w:p>
        </w:tc>
        <w:tc>
          <w:tcPr>
            <w:tcW w:w="398" w:type="dxa"/>
          </w:tcPr>
          <w:p w14:paraId="74BFFAAB" w14:textId="77777777" w:rsidR="009C6929" w:rsidRPr="00832EDB" w:rsidRDefault="009C6929" w:rsidP="00936C4F">
            <w:pPr>
              <w:spacing w:line="276" w:lineRule="auto"/>
              <w:rPr>
                <w:rFonts w:ascii="Arial" w:hAnsi="Arial" w:cs="Arial"/>
                <w:color w:val="000000" w:themeColor="text1"/>
              </w:rPr>
            </w:pPr>
          </w:p>
        </w:tc>
        <w:tc>
          <w:tcPr>
            <w:tcW w:w="398" w:type="dxa"/>
          </w:tcPr>
          <w:p w14:paraId="0400618B" w14:textId="77777777" w:rsidR="009C6929" w:rsidRPr="00832EDB" w:rsidRDefault="009C6929" w:rsidP="00936C4F">
            <w:pPr>
              <w:spacing w:line="276" w:lineRule="auto"/>
              <w:rPr>
                <w:rFonts w:ascii="Arial" w:hAnsi="Arial" w:cs="Arial"/>
                <w:color w:val="000000" w:themeColor="text1"/>
              </w:rPr>
            </w:pPr>
          </w:p>
        </w:tc>
        <w:tc>
          <w:tcPr>
            <w:tcW w:w="398" w:type="dxa"/>
          </w:tcPr>
          <w:p w14:paraId="1DAAC8DF" w14:textId="77777777" w:rsidR="009C6929" w:rsidRPr="00832EDB" w:rsidRDefault="009C6929" w:rsidP="00936C4F">
            <w:pPr>
              <w:spacing w:line="276" w:lineRule="auto"/>
              <w:rPr>
                <w:rFonts w:ascii="Arial" w:hAnsi="Arial" w:cs="Arial"/>
                <w:color w:val="000000" w:themeColor="text1"/>
              </w:rPr>
            </w:pPr>
          </w:p>
        </w:tc>
        <w:tc>
          <w:tcPr>
            <w:tcW w:w="398" w:type="dxa"/>
          </w:tcPr>
          <w:p w14:paraId="3BE8CF68" w14:textId="77777777" w:rsidR="009C6929" w:rsidRPr="00832EDB" w:rsidRDefault="009C6929" w:rsidP="00936C4F">
            <w:pPr>
              <w:spacing w:line="276" w:lineRule="auto"/>
              <w:rPr>
                <w:rFonts w:ascii="Arial" w:hAnsi="Arial" w:cs="Arial"/>
                <w:color w:val="000000" w:themeColor="text1"/>
              </w:rPr>
            </w:pPr>
          </w:p>
        </w:tc>
        <w:tc>
          <w:tcPr>
            <w:tcW w:w="398" w:type="dxa"/>
          </w:tcPr>
          <w:p w14:paraId="6D698BB1" w14:textId="77777777" w:rsidR="009C6929" w:rsidRPr="00832EDB" w:rsidRDefault="009C6929" w:rsidP="00936C4F">
            <w:pPr>
              <w:spacing w:line="276" w:lineRule="auto"/>
              <w:rPr>
                <w:rFonts w:ascii="Arial" w:hAnsi="Arial" w:cs="Arial"/>
                <w:color w:val="000000" w:themeColor="text1"/>
              </w:rPr>
            </w:pPr>
          </w:p>
        </w:tc>
        <w:tc>
          <w:tcPr>
            <w:tcW w:w="398" w:type="dxa"/>
          </w:tcPr>
          <w:p w14:paraId="0520E703" w14:textId="77777777" w:rsidR="009C6929" w:rsidRPr="00832EDB" w:rsidRDefault="009C6929" w:rsidP="00936C4F">
            <w:pPr>
              <w:spacing w:line="276" w:lineRule="auto"/>
              <w:rPr>
                <w:rFonts w:ascii="Arial" w:hAnsi="Arial" w:cs="Arial"/>
                <w:color w:val="000000" w:themeColor="text1"/>
              </w:rPr>
            </w:pPr>
          </w:p>
        </w:tc>
        <w:tc>
          <w:tcPr>
            <w:tcW w:w="398" w:type="dxa"/>
          </w:tcPr>
          <w:p w14:paraId="5A4B0C2B" w14:textId="77777777" w:rsidR="009C6929" w:rsidRPr="00832EDB" w:rsidRDefault="009C6929" w:rsidP="00936C4F">
            <w:pPr>
              <w:spacing w:line="276" w:lineRule="auto"/>
              <w:rPr>
                <w:rFonts w:ascii="Arial" w:hAnsi="Arial" w:cs="Arial"/>
                <w:color w:val="000000" w:themeColor="text1"/>
              </w:rPr>
            </w:pPr>
          </w:p>
        </w:tc>
        <w:tc>
          <w:tcPr>
            <w:tcW w:w="398" w:type="dxa"/>
          </w:tcPr>
          <w:p w14:paraId="0C1EC2AA" w14:textId="77777777" w:rsidR="009C6929" w:rsidRPr="00832EDB" w:rsidRDefault="009C6929" w:rsidP="00936C4F">
            <w:pPr>
              <w:spacing w:line="276" w:lineRule="auto"/>
              <w:rPr>
                <w:rFonts w:ascii="Arial" w:hAnsi="Arial" w:cs="Arial"/>
                <w:color w:val="000000" w:themeColor="text1"/>
              </w:rPr>
            </w:pPr>
          </w:p>
        </w:tc>
        <w:tc>
          <w:tcPr>
            <w:tcW w:w="630" w:type="dxa"/>
          </w:tcPr>
          <w:p w14:paraId="131E9C99" w14:textId="77777777" w:rsidR="009C6929" w:rsidRPr="00832EDB" w:rsidRDefault="009C6929" w:rsidP="00936C4F">
            <w:pPr>
              <w:spacing w:line="276" w:lineRule="auto"/>
              <w:rPr>
                <w:rFonts w:ascii="Arial" w:hAnsi="Arial" w:cs="Arial"/>
                <w:color w:val="000000" w:themeColor="text1"/>
              </w:rPr>
            </w:pPr>
          </w:p>
        </w:tc>
      </w:tr>
      <w:tr w:rsidR="009C6929" w:rsidRPr="00832EDB" w14:paraId="5ED9F4E6" w14:textId="77777777" w:rsidTr="00936C4F">
        <w:trPr>
          <w:trHeight w:val="290"/>
        </w:trPr>
        <w:tc>
          <w:tcPr>
            <w:tcW w:w="909" w:type="dxa"/>
          </w:tcPr>
          <w:p w14:paraId="41126A82" w14:textId="77777777" w:rsidR="009C6929" w:rsidRPr="00832EDB" w:rsidRDefault="009C6929" w:rsidP="00936C4F">
            <w:pPr>
              <w:spacing w:line="276" w:lineRule="auto"/>
              <w:rPr>
                <w:rFonts w:ascii="Arial" w:hAnsi="Arial" w:cs="Arial"/>
                <w:color w:val="000000" w:themeColor="text1"/>
              </w:rPr>
            </w:pPr>
          </w:p>
        </w:tc>
        <w:tc>
          <w:tcPr>
            <w:tcW w:w="591" w:type="dxa"/>
          </w:tcPr>
          <w:p w14:paraId="7A8CE2FA" w14:textId="77777777" w:rsidR="009C6929" w:rsidRPr="00832EDB" w:rsidRDefault="009C6929" w:rsidP="00936C4F">
            <w:pPr>
              <w:spacing w:line="276" w:lineRule="auto"/>
              <w:rPr>
                <w:rFonts w:ascii="Arial" w:hAnsi="Arial" w:cs="Arial"/>
                <w:color w:val="000000" w:themeColor="text1"/>
              </w:rPr>
            </w:pPr>
          </w:p>
        </w:tc>
        <w:tc>
          <w:tcPr>
            <w:tcW w:w="991" w:type="dxa"/>
          </w:tcPr>
          <w:p w14:paraId="09EC844A" w14:textId="77777777" w:rsidR="009C6929" w:rsidRPr="00832EDB" w:rsidRDefault="009C6929" w:rsidP="00936C4F">
            <w:pPr>
              <w:spacing w:line="276" w:lineRule="auto"/>
              <w:rPr>
                <w:rFonts w:ascii="Arial" w:hAnsi="Arial" w:cs="Arial"/>
                <w:color w:val="000000" w:themeColor="text1"/>
              </w:rPr>
            </w:pPr>
          </w:p>
        </w:tc>
        <w:tc>
          <w:tcPr>
            <w:tcW w:w="662" w:type="dxa"/>
          </w:tcPr>
          <w:p w14:paraId="519BBAE9" w14:textId="77777777" w:rsidR="009C6929" w:rsidRPr="00832EDB" w:rsidRDefault="009C6929" w:rsidP="00936C4F">
            <w:pPr>
              <w:spacing w:line="276" w:lineRule="auto"/>
              <w:rPr>
                <w:rFonts w:ascii="Arial" w:hAnsi="Arial" w:cs="Arial"/>
                <w:color w:val="000000" w:themeColor="text1"/>
              </w:rPr>
            </w:pPr>
          </w:p>
        </w:tc>
        <w:tc>
          <w:tcPr>
            <w:tcW w:w="1079" w:type="dxa"/>
          </w:tcPr>
          <w:p w14:paraId="5E5E670B" w14:textId="77777777" w:rsidR="009C6929" w:rsidRPr="00832EDB" w:rsidRDefault="009C6929" w:rsidP="00936C4F">
            <w:pPr>
              <w:spacing w:line="276" w:lineRule="auto"/>
              <w:rPr>
                <w:rFonts w:ascii="Arial" w:hAnsi="Arial" w:cs="Arial"/>
                <w:color w:val="000000" w:themeColor="text1"/>
              </w:rPr>
            </w:pPr>
          </w:p>
        </w:tc>
        <w:tc>
          <w:tcPr>
            <w:tcW w:w="398" w:type="dxa"/>
          </w:tcPr>
          <w:p w14:paraId="66A3E823" w14:textId="77777777" w:rsidR="009C6929" w:rsidRPr="00832EDB" w:rsidRDefault="009C6929" w:rsidP="00936C4F">
            <w:pPr>
              <w:spacing w:line="276" w:lineRule="auto"/>
              <w:rPr>
                <w:rFonts w:ascii="Arial" w:hAnsi="Arial" w:cs="Arial"/>
                <w:color w:val="000000" w:themeColor="text1"/>
              </w:rPr>
            </w:pPr>
          </w:p>
        </w:tc>
        <w:tc>
          <w:tcPr>
            <w:tcW w:w="398" w:type="dxa"/>
          </w:tcPr>
          <w:p w14:paraId="390D6A12" w14:textId="77777777" w:rsidR="009C6929" w:rsidRPr="00832EDB" w:rsidRDefault="009C6929" w:rsidP="00936C4F">
            <w:pPr>
              <w:spacing w:line="276" w:lineRule="auto"/>
              <w:rPr>
                <w:rFonts w:ascii="Arial" w:hAnsi="Arial" w:cs="Arial"/>
                <w:color w:val="000000" w:themeColor="text1"/>
              </w:rPr>
            </w:pPr>
          </w:p>
        </w:tc>
        <w:tc>
          <w:tcPr>
            <w:tcW w:w="398" w:type="dxa"/>
          </w:tcPr>
          <w:p w14:paraId="52AB08D5" w14:textId="77777777" w:rsidR="009C6929" w:rsidRPr="00832EDB" w:rsidRDefault="009C6929" w:rsidP="00936C4F">
            <w:pPr>
              <w:spacing w:line="276" w:lineRule="auto"/>
              <w:rPr>
                <w:rFonts w:ascii="Arial" w:hAnsi="Arial" w:cs="Arial"/>
                <w:color w:val="000000" w:themeColor="text1"/>
              </w:rPr>
            </w:pPr>
          </w:p>
        </w:tc>
        <w:tc>
          <w:tcPr>
            <w:tcW w:w="398" w:type="dxa"/>
          </w:tcPr>
          <w:p w14:paraId="067EBA7C" w14:textId="77777777" w:rsidR="009C6929" w:rsidRPr="00832EDB" w:rsidRDefault="009C6929" w:rsidP="00936C4F">
            <w:pPr>
              <w:spacing w:line="276" w:lineRule="auto"/>
              <w:rPr>
                <w:rFonts w:ascii="Arial" w:hAnsi="Arial" w:cs="Arial"/>
                <w:color w:val="000000" w:themeColor="text1"/>
              </w:rPr>
            </w:pPr>
          </w:p>
        </w:tc>
        <w:tc>
          <w:tcPr>
            <w:tcW w:w="398" w:type="dxa"/>
          </w:tcPr>
          <w:p w14:paraId="46C4D820" w14:textId="77777777" w:rsidR="009C6929" w:rsidRPr="00832EDB" w:rsidRDefault="009C6929" w:rsidP="00936C4F">
            <w:pPr>
              <w:spacing w:line="276" w:lineRule="auto"/>
              <w:rPr>
                <w:rFonts w:ascii="Arial" w:hAnsi="Arial" w:cs="Arial"/>
                <w:color w:val="000000" w:themeColor="text1"/>
              </w:rPr>
            </w:pPr>
          </w:p>
        </w:tc>
        <w:tc>
          <w:tcPr>
            <w:tcW w:w="398" w:type="dxa"/>
          </w:tcPr>
          <w:p w14:paraId="08A41C7E" w14:textId="77777777" w:rsidR="009C6929" w:rsidRPr="00832EDB" w:rsidRDefault="009C6929" w:rsidP="00936C4F">
            <w:pPr>
              <w:spacing w:line="276" w:lineRule="auto"/>
              <w:rPr>
                <w:rFonts w:ascii="Arial" w:hAnsi="Arial" w:cs="Arial"/>
                <w:color w:val="000000" w:themeColor="text1"/>
              </w:rPr>
            </w:pPr>
          </w:p>
        </w:tc>
        <w:tc>
          <w:tcPr>
            <w:tcW w:w="398" w:type="dxa"/>
          </w:tcPr>
          <w:p w14:paraId="1AE5D196" w14:textId="77777777" w:rsidR="009C6929" w:rsidRPr="00832EDB" w:rsidRDefault="009C6929" w:rsidP="00936C4F">
            <w:pPr>
              <w:spacing w:line="276" w:lineRule="auto"/>
              <w:rPr>
                <w:rFonts w:ascii="Arial" w:hAnsi="Arial" w:cs="Arial"/>
                <w:color w:val="000000" w:themeColor="text1"/>
              </w:rPr>
            </w:pPr>
          </w:p>
        </w:tc>
        <w:tc>
          <w:tcPr>
            <w:tcW w:w="398" w:type="dxa"/>
          </w:tcPr>
          <w:p w14:paraId="7DA629BA" w14:textId="77777777" w:rsidR="009C6929" w:rsidRPr="00832EDB" w:rsidRDefault="009C6929" w:rsidP="00936C4F">
            <w:pPr>
              <w:spacing w:line="276" w:lineRule="auto"/>
              <w:rPr>
                <w:rFonts w:ascii="Arial" w:hAnsi="Arial" w:cs="Arial"/>
                <w:color w:val="000000" w:themeColor="text1"/>
              </w:rPr>
            </w:pPr>
          </w:p>
        </w:tc>
        <w:tc>
          <w:tcPr>
            <w:tcW w:w="398" w:type="dxa"/>
          </w:tcPr>
          <w:p w14:paraId="6A9BB449" w14:textId="77777777" w:rsidR="009C6929" w:rsidRPr="00832EDB" w:rsidRDefault="009C6929" w:rsidP="00936C4F">
            <w:pPr>
              <w:spacing w:line="276" w:lineRule="auto"/>
              <w:rPr>
                <w:rFonts w:ascii="Arial" w:hAnsi="Arial" w:cs="Arial"/>
                <w:color w:val="000000" w:themeColor="text1"/>
              </w:rPr>
            </w:pPr>
          </w:p>
        </w:tc>
        <w:tc>
          <w:tcPr>
            <w:tcW w:w="398" w:type="dxa"/>
          </w:tcPr>
          <w:p w14:paraId="72604E20" w14:textId="77777777" w:rsidR="009C6929" w:rsidRPr="00832EDB" w:rsidRDefault="009C6929" w:rsidP="00936C4F">
            <w:pPr>
              <w:spacing w:line="276" w:lineRule="auto"/>
              <w:rPr>
                <w:rFonts w:ascii="Arial" w:hAnsi="Arial" w:cs="Arial"/>
                <w:color w:val="000000" w:themeColor="text1"/>
              </w:rPr>
            </w:pPr>
          </w:p>
        </w:tc>
        <w:tc>
          <w:tcPr>
            <w:tcW w:w="398" w:type="dxa"/>
          </w:tcPr>
          <w:p w14:paraId="73A21A42" w14:textId="77777777" w:rsidR="009C6929" w:rsidRPr="00832EDB" w:rsidRDefault="009C6929" w:rsidP="00936C4F">
            <w:pPr>
              <w:spacing w:line="276" w:lineRule="auto"/>
              <w:rPr>
                <w:rFonts w:ascii="Arial" w:hAnsi="Arial" w:cs="Arial"/>
                <w:color w:val="000000" w:themeColor="text1"/>
              </w:rPr>
            </w:pPr>
          </w:p>
        </w:tc>
        <w:tc>
          <w:tcPr>
            <w:tcW w:w="398" w:type="dxa"/>
          </w:tcPr>
          <w:p w14:paraId="2CD640E7" w14:textId="77777777" w:rsidR="009C6929" w:rsidRPr="00832EDB" w:rsidRDefault="009C6929" w:rsidP="00936C4F">
            <w:pPr>
              <w:spacing w:line="276" w:lineRule="auto"/>
              <w:rPr>
                <w:rFonts w:ascii="Arial" w:hAnsi="Arial" w:cs="Arial"/>
                <w:color w:val="000000" w:themeColor="text1"/>
              </w:rPr>
            </w:pPr>
          </w:p>
        </w:tc>
        <w:tc>
          <w:tcPr>
            <w:tcW w:w="398" w:type="dxa"/>
          </w:tcPr>
          <w:p w14:paraId="32849930" w14:textId="77777777" w:rsidR="009C6929" w:rsidRPr="00832EDB" w:rsidRDefault="009C6929" w:rsidP="00936C4F">
            <w:pPr>
              <w:spacing w:line="276" w:lineRule="auto"/>
              <w:rPr>
                <w:rFonts w:ascii="Arial" w:hAnsi="Arial" w:cs="Arial"/>
                <w:color w:val="000000" w:themeColor="text1"/>
              </w:rPr>
            </w:pPr>
          </w:p>
        </w:tc>
        <w:tc>
          <w:tcPr>
            <w:tcW w:w="398" w:type="dxa"/>
          </w:tcPr>
          <w:p w14:paraId="23F593EA" w14:textId="77777777" w:rsidR="009C6929" w:rsidRPr="00832EDB" w:rsidRDefault="009C6929" w:rsidP="00936C4F">
            <w:pPr>
              <w:spacing w:line="276" w:lineRule="auto"/>
              <w:rPr>
                <w:rFonts w:ascii="Arial" w:hAnsi="Arial" w:cs="Arial"/>
                <w:color w:val="000000" w:themeColor="text1"/>
              </w:rPr>
            </w:pPr>
          </w:p>
        </w:tc>
        <w:tc>
          <w:tcPr>
            <w:tcW w:w="398" w:type="dxa"/>
          </w:tcPr>
          <w:p w14:paraId="1F384ACE" w14:textId="77777777" w:rsidR="009C6929" w:rsidRPr="00832EDB" w:rsidRDefault="009C6929" w:rsidP="00936C4F">
            <w:pPr>
              <w:spacing w:line="276" w:lineRule="auto"/>
              <w:rPr>
                <w:rFonts w:ascii="Arial" w:hAnsi="Arial" w:cs="Arial"/>
                <w:color w:val="000000" w:themeColor="text1"/>
              </w:rPr>
            </w:pPr>
          </w:p>
        </w:tc>
        <w:tc>
          <w:tcPr>
            <w:tcW w:w="398" w:type="dxa"/>
          </w:tcPr>
          <w:p w14:paraId="4D9A8FA9" w14:textId="77777777" w:rsidR="009C6929" w:rsidRPr="00832EDB" w:rsidRDefault="009C6929" w:rsidP="00936C4F">
            <w:pPr>
              <w:spacing w:line="276" w:lineRule="auto"/>
              <w:rPr>
                <w:rFonts w:ascii="Arial" w:hAnsi="Arial" w:cs="Arial"/>
                <w:color w:val="000000" w:themeColor="text1"/>
              </w:rPr>
            </w:pPr>
          </w:p>
        </w:tc>
        <w:tc>
          <w:tcPr>
            <w:tcW w:w="398" w:type="dxa"/>
          </w:tcPr>
          <w:p w14:paraId="3D862388" w14:textId="77777777" w:rsidR="009C6929" w:rsidRPr="00832EDB" w:rsidRDefault="009C6929" w:rsidP="00936C4F">
            <w:pPr>
              <w:spacing w:line="276" w:lineRule="auto"/>
              <w:rPr>
                <w:rFonts w:ascii="Arial" w:hAnsi="Arial" w:cs="Arial"/>
                <w:color w:val="000000" w:themeColor="text1"/>
              </w:rPr>
            </w:pPr>
          </w:p>
        </w:tc>
        <w:tc>
          <w:tcPr>
            <w:tcW w:w="398" w:type="dxa"/>
          </w:tcPr>
          <w:p w14:paraId="5E0DE9C7" w14:textId="77777777" w:rsidR="009C6929" w:rsidRPr="00832EDB" w:rsidRDefault="009C6929" w:rsidP="00936C4F">
            <w:pPr>
              <w:spacing w:line="276" w:lineRule="auto"/>
              <w:rPr>
                <w:rFonts w:ascii="Arial" w:hAnsi="Arial" w:cs="Arial"/>
                <w:color w:val="000000" w:themeColor="text1"/>
              </w:rPr>
            </w:pPr>
          </w:p>
        </w:tc>
        <w:tc>
          <w:tcPr>
            <w:tcW w:w="398" w:type="dxa"/>
          </w:tcPr>
          <w:p w14:paraId="56CE5B2C" w14:textId="77777777" w:rsidR="009C6929" w:rsidRPr="00832EDB" w:rsidRDefault="009C6929" w:rsidP="00936C4F">
            <w:pPr>
              <w:spacing w:line="276" w:lineRule="auto"/>
              <w:rPr>
                <w:rFonts w:ascii="Arial" w:hAnsi="Arial" w:cs="Arial"/>
                <w:color w:val="000000" w:themeColor="text1"/>
              </w:rPr>
            </w:pPr>
          </w:p>
        </w:tc>
        <w:tc>
          <w:tcPr>
            <w:tcW w:w="398" w:type="dxa"/>
          </w:tcPr>
          <w:p w14:paraId="458C85B2" w14:textId="77777777" w:rsidR="009C6929" w:rsidRPr="00832EDB" w:rsidRDefault="009C6929" w:rsidP="00936C4F">
            <w:pPr>
              <w:spacing w:line="276" w:lineRule="auto"/>
              <w:rPr>
                <w:rFonts w:ascii="Arial" w:hAnsi="Arial" w:cs="Arial"/>
                <w:color w:val="000000" w:themeColor="text1"/>
              </w:rPr>
            </w:pPr>
          </w:p>
        </w:tc>
        <w:tc>
          <w:tcPr>
            <w:tcW w:w="398" w:type="dxa"/>
          </w:tcPr>
          <w:p w14:paraId="3AF1C7EB" w14:textId="77777777" w:rsidR="009C6929" w:rsidRPr="00832EDB" w:rsidRDefault="009C6929" w:rsidP="00936C4F">
            <w:pPr>
              <w:spacing w:line="276" w:lineRule="auto"/>
              <w:rPr>
                <w:rFonts w:ascii="Arial" w:hAnsi="Arial" w:cs="Arial"/>
                <w:color w:val="000000" w:themeColor="text1"/>
              </w:rPr>
            </w:pPr>
          </w:p>
        </w:tc>
        <w:tc>
          <w:tcPr>
            <w:tcW w:w="630" w:type="dxa"/>
          </w:tcPr>
          <w:p w14:paraId="688F5C6F" w14:textId="77777777" w:rsidR="009C6929" w:rsidRPr="00832EDB" w:rsidRDefault="009C6929" w:rsidP="00936C4F">
            <w:pPr>
              <w:spacing w:line="276" w:lineRule="auto"/>
              <w:rPr>
                <w:rFonts w:ascii="Arial" w:hAnsi="Arial" w:cs="Arial"/>
                <w:color w:val="000000" w:themeColor="text1"/>
              </w:rPr>
            </w:pPr>
          </w:p>
        </w:tc>
      </w:tr>
      <w:tr w:rsidR="009C6929" w:rsidRPr="00832EDB" w14:paraId="545A7025" w14:textId="77777777" w:rsidTr="00936C4F">
        <w:trPr>
          <w:trHeight w:val="290"/>
        </w:trPr>
        <w:tc>
          <w:tcPr>
            <w:tcW w:w="909" w:type="dxa"/>
          </w:tcPr>
          <w:p w14:paraId="6A950EF1" w14:textId="77777777" w:rsidR="009C6929" w:rsidRPr="00832EDB" w:rsidRDefault="009C6929" w:rsidP="00936C4F">
            <w:pPr>
              <w:spacing w:line="276" w:lineRule="auto"/>
              <w:rPr>
                <w:rFonts w:ascii="Arial" w:hAnsi="Arial" w:cs="Arial"/>
                <w:color w:val="000000" w:themeColor="text1"/>
              </w:rPr>
            </w:pPr>
          </w:p>
        </w:tc>
        <w:tc>
          <w:tcPr>
            <w:tcW w:w="591" w:type="dxa"/>
          </w:tcPr>
          <w:p w14:paraId="736B2943" w14:textId="77777777" w:rsidR="009C6929" w:rsidRPr="00832EDB" w:rsidRDefault="009C6929" w:rsidP="00936C4F">
            <w:pPr>
              <w:spacing w:line="276" w:lineRule="auto"/>
              <w:rPr>
                <w:rFonts w:ascii="Arial" w:hAnsi="Arial" w:cs="Arial"/>
                <w:color w:val="000000" w:themeColor="text1"/>
              </w:rPr>
            </w:pPr>
          </w:p>
        </w:tc>
        <w:tc>
          <w:tcPr>
            <w:tcW w:w="991" w:type="dxa"/>
          </w:tcPr>
          <w:p w14:paraId="711AD6E3" w14:textId="77777777" w:rsidR="009C6929" w:rsidRPr="00832EDB" w:rsidRDefault="009C6929" w:rsidP="00936C4F">
            <w:pPr>
              <w:spacing w:line="276" w:lineRule="auto"/>
              <w:rPr>
                <w:rFonts w:ascii="Arial" w:hAnsi="Arial" w:cs="Arial"/>
                <w:color w:val="000000" w:themeColor="text1"/>
              </w:rPr>
            </w:pPr>
          </w:p>
        </w:tc>
        <w:tc>
          <w:tcPr>
            <w:tcW w:w="662" w:type="dxa"/>
          </w:tcPr>
          <w:p w14:paraId="2DB2C3DE" w14:textId="77777777" w:rsidR="009C6929" w:rsidRPr="00832EDB" w:rsidRDefault="009C6929" w:rsidP="00936C4F">
            <w:pPr>
              <w:spacing w:line="276" w:lineRule="auto"/>
              <w:rPr>
                <w:rFonts w:ascii="Arial" w:hAnsi="Arial" w:cs="Arial"/>
                <w:color w:val="000000" w:themeColor="text1"/>
              </w:rPr>
            </w:pPr>
          </w:p>
        </w:tc>
        <w:tc>
          <w:tcPr>
            <w:tcW w:w="1079" w:type="dxa"/>
          </w:tcPr>
          <w:p w14:paraId="3E10E9CD" w14:textId="77777777" w:rsidR="009C6929" w:rsidRPr="00832EDB" w:rsidRDefault="009C6929" w:rsidP="00936C4F">
            <w:pPr>
              <w:spacing w:line="276" w:lineRule="auto"/>
              <w:rPr>
                <w:rFonts w:ascii="Arial" w:hAnsi="Arial" w:cs="Arial"/>
                <w:color w:val="000000" w:themeColor="text1"/>
              </w:rPr>
            </w:pPr>
          </w:p>
        </w:tc>
        <w:tc>
          <w:tcPr>
            <w:tcW w:w="398" w:type="dxa"/>
          </w:tcPr>
          <w:p w14:paraId="29E62242" w14:textId="77777777" w:rsidR="009C6929" w:rsidRPr="00832EDB" w:rsidRDefault="009C6929" w:rsidP="00936C4F">
            <w:pPr>
              <w:spacing w:line="276" w:lineRule="auto"/>
              <w:rPr>
                <w:rFonts w:ascii="Arial" w:hAnsi="Arial" w:cs="Arial"/>
                <w:color w:val="000000" w:themeColor="text1"/>
              </w:rPr>
            </w:pPr>
          </w:p>
        </w:tc>
        <w:tc>
          <w:tcPr>
            <w:tcW w:w="398" w:type="dxa"/>
          </w:tcPr>
          <w:p w14:paraId="7CBD0E12" w14:textId="77777777" w:rsidR="009C6929" w:rsidRPr="00832EDB" w:rsidRDefault="009C6929" w:rsidP="00936C4F">
            <w:pPr>
              <w:spacing w:line="276" w:lineRule="auto"/>
              <w:rPr>
                <w:rFonts w:ascii="Arial" w:hAnsi="Arial" w:cs="Arial"/>
                <w:color w:val="000000" w:themeColor="text1"/>
              </w:rPr>
            </w:pPr>
          </w:p>
        </w:tc>
        <w:tc>
          <w:tcPr>
            <w:tcW w:w="398" w:type="dxa"/>
          </w:tcPr>
          <w:p w14:paraId="7BD1CF68" w14:textId="77777777" w:rsidR="009C6929" w:rsidRPr="00832EDB" w:rsidRDefault="009C6929" w:rsidP="00936C4F">
            <w:pPr>
              <w:spacing w:line="276" w:lineRule="auto"/>
              <w:rPr>
                <w:rFonts w:ascii="Arial" w:hAnsi="Arial" w:cs="Arial"/>
                <w:color w:val="000000" w:themeColor="text1"/>
              </w:rPr>
            </w:pPr>
          </w:p>
        </w:tc>
        <w:tc>
          <w:tcPr>
            <w:tcW w:w="398" w:type="dxa"/>
          </w:tcPr>
          <w:p w14:paraId="3B0EC730" w14:textId="77777777" w:rsidR="009C6929" w:rsidRPr="00832EDB" w:rsidRDefault="009C6929" w:rsidP="00936C4F">
            <w:pPr>
              <w:spacing w:line="276" w:lineRule="auto"/>
              <w:rPr>
                <w:rFonts w:ascii="Arial" w:hAnsi="Arial" w:cs="Arial"/>
                <w:color w:val="000000" w:themeColor="text1"/>
              </w:rPr>
            </w:pPr>
          </w:p>
        </w:tc>
        <w:tc>
          <w:tcPr>
            <w:tcW w:w="398" w:type="dxa"/>
          </w:tcPr>
          <w:p w14:paraId="40FC4066" w14:textId="77777777" w:rsidR="009C6929" w:rsidRPr="00832EDB" w:rsidRDefault="009C6929" w:rsidP="00936C4F">
            <w:pPr>
              <w:spacing w:line="276" w:lineRule="auto"/>
              <w:rPr>
                <w:rFonts w:ascii="Arial" w:hAnsi="Arial" w:cs="Arial"/>
                <w:color w:val="000000" w:themeColor="text1"/>
              </w:rPr>
            </w:pPr>
          </w:p>
        </w:tc>
        <w:tc>
          <w:tcPr>
            <w:tcW w:w="398" w:type="dxa"/>
          </w:tcPr>
          <w:p w14:paraId="283F593B" w14:textId="77777777" w:rsidR="009C6929" w:rsidRPr="00832EDB" w:rsidRDefault="009C6929" w:rsidP="00936C4F">
            <w:pPr>
              <w:spacing w:line="276" w:lineRule="auto"/>
              <w:rPr>
                <w:rFonts w:ascii="Arial" w:hAnsi="Arial" w:cs="Arial"/>
                <w:color w:val="000000" w:themeColor="text1"/>
              </w:rPr>
            </w:pPr>
          </w:p>
        </w:tc>
        <w:tc>
          <w:tcPr>
            <w:tcW w:w="398" w:type="dxa"/>
          </w:tcPr>
          <w:p w14:paraId="214EED8C" w14:textId="77777777" w:rsidR="009C6929" w:rsidRPr="00832EDB" w:rsidRDefault="009C6929" w:rsidP="00936C4F">
            <w:pPr>
              <w:spacing w:line="276" w:lineRule="auto"/>
              <w:rPr>
                <w:rFonts w:ascii="Arial" w:hAnsi="Arial" w:cs="Arial"/>
                <w:color w:val="000000" w:themeColor="text1"/>
              </w:rPr>
            </w:pPr>
          </w:p>
        </w:tc>
        <w:tc>
          <w:tcPr>
            <w:tcW w:w="398" w:type="dxa"/>
          </w:tcPr>
          <w:p w14:paraId="6BFBE7C7" w14:textId="77777777" w:rsidR="009C6929" w:rsidRPr="00832EDB" w:rsidRDefault="009C6929" w:rsidP="00936C4F">
            <w:pPr>
              <w:spacing w:line="276" w:lineRule="auto"/>
              <w:rPr>
                <w:rFonts w:ascii="Arial" w:hAnsi="Arial" w:cs="Arial"/>
                <w:color w:val="000000" w:themeColor="text1"/>
              </w:rPr>
            </w:pPr>
          </w:p>
        </w:tc>
        <w:tc>
          <w:tcPr>
            <w:tcW w:w="398" w:type="dxa"/>
          </w:tcPr>
          <w:p w14:paraId="39F7A7EB" w14:textId="77777777" w:rsidR="009C6929" w:rsidRPr="00832EDB" w:rsidRDefault="009C6929" w:rsidP="00936C4F">
            <w:pPr>
              <w:spacing w:line="276" w:lineRule="auto"/>
              <w:rPr>
                <w:rFonts w:ascii="Arial" w:hAnsi="Arial" w:cs="Arial"/>
                <w:color w:val="000000" w:themeColor="text1"/>
              </w:rPr>
            </w:pPr>
          </w:p>
        </w:tc>
        <w:tc>
          <w:tcPr>
            <w:tcW w:w="398" w:type="dxa"/>
          </w:tcPr>
          <w:p w14:paraId="6CF1A820" w14:textId="77777777" w:rsidR="009C6929" w:rsidRPr="00832EDB" w:rsidRDefault="009C6929" w:rsidP="00936C4F">
            <w:pPr>
              <w:spacing w:line="276" w:lineRule="auto"/>
              <w:rPr>
                <w:rFonts w:ascii="Arial" w:hAnsi="Arial" w:cs="Arial"/>
                <w:color w:val="000000" w:themeColor="text1"/>
              </w:rPr>
            </w:pPr>
          </w:p>
        </w:tc>
        <w:tc>
          <w:tcPr>
            <w:tcW w:w="398" w:type="dxa"/>
          </w:tcPr>
          <w:p w14:paraId="0DCBD7F4" w14:textId="77777777" w:rsidR="009C6929" w:rsidRPr="00832EDB" w:rsidRDefault="009C6929" w:rsidP="00936C4F">
            <w:pPr>
              <w:spacing w:line="276" w:lineRule="auto"/>
              <w:rPr>
                <w:rFonts w:ascii="Arial" w:hAnsi="Arial" w:cs="Arial"/>
                <w:color w:val="000000" w:themeColor="text1"/>
              </w:rPr>
            </w:pPr>
          </w:p>
        </w:tc>
        <w:tc>
          <w:tcPr>
            <w:tcW w:w="398" w:type="dxa"/>
          </w:tcPr>
          <w:p w14:paraId="602856B9" w14:textId="77777777" w:rsidR="009C6929" w:rsidRPr="00832EDB" w:rsidRDefault="009C6929" w:rsidP="00936C4F">
            <w:pPr>
              <w:spacing w:line="276" w:lineRule="auto"/>
              <w:rPr>
                <w:rFonts w:ascii="Arial" w:hAnsi="Arial" w:cs="Arial"/>
                <w:color w:val="000000" w:themeColor="text1"/>
              </w:rPr>
            </w:pPr>
          </w:p>
        </w:tc>
        <w:tc>
          <w:tcPr>
            <w:tcW w:w="398" w:type="dxa"/>
          </w:tcPr>
          <w:p w14:paraId="0693E20F" w14:textId="77777777" w:rsidR="009C6929" w:rsidRPr="00832EDB" w:rsidRDefault="009C6929" w:rsidP="00936C4F">
            <w:pPr>
              <w:spacing w:line="276" w:lineRule="auto"/>
              <w:rPr>
                <w:rFonts w:ascii="Arial" w:hAnsi="Arial" w:cs="Arial"/>
                <w:color w:val="000000" w:themeColor="text1"/>
              </w:rPr>
            </w:pPr>
          </w:p>
        </w:tc>
        <w:tc>
          <w:tcPr>
            <w:tcW w:w="398" w:type="dxa"/>
          </w:tcPr>
          <w:p w14:paraId="72540DAC" w14:textId="77777777" w:rsidR="009C6929" w:rsidRPr="00832EDB" w:rsidRDefault="009C6929" w:rsidP="00936C4F">
            <w:pPr>
              <w:spacing w:line="276" w:lineRule="auto"/>
              <w:rPr>
                <w:rFonts w:ascii="Arial" w:hAnsi="Arial" w:cs="Arial"/>
                <w:color w:val="000000" w:themeColor="text1"/>
              </w:rPr>
            </w:pPr>
          </w:p>
        </w:tc>
        <w:tc>
          <w:tcPr>
            <w:tcW w:w="398" w:type="dxa"/>
          </w:tcPr>
          <w:p w14:paraId="1D9D707B" w14:textId="77777777" w:rsidR="009C6929" w:rsidRPr="00832EDB" w:rsidRDefault="009C6929" w:rsidP="00936C4F">
            <w:pPr>
              <w:spacing w:line="276" w:lineRule="auto"/>
              <w:rPr>
                <w:rFonts w:ascii="Arial" w:hAnsi="Arial" w:cs="Arial"/>
                <w:color w:val="000000" w:themeColor="text1"/>
              </w:rPr>
            </w:pPr>
          </w:p>
        </w:tc>
        <w:tc>
          <w:tcPr>
            <w:tcW w:w="398" w:type="dxa"/>
          </w:tcPr>
          <w:p w14:paraId="3BF0CEDD" w14:textId="77777777" w:rsidR="009C6929" w:rsidRPr="00832EDB" w:rsidRDefault="009C6929" w:rsidP="00936C4F">
            <w:pPr>
              <w:spacing w:line="276" w:lineRule="auto"/>
              <w:rPr>
                <w:rFonts w:ascii="Arial" w:hAnsi="Arial" w:cs="Arial"/>
                <w:color w:val="000000" w:themeColor="text1"/>
              </w:rPr>
            </w:pPr>
          </w:p>
        </w:tc>
        <w:tc>
          <w:tcPr>
            <w:tcW w:w="398" w:type="dxa"/>
          </w:tcPr>
          <w:p w14:paraId="203CC642" w14:textId="77777777" w:rsidR="009C6929" w:rsidRPr="00832EDB" w:rsidRDefault="009C6929" w:rsidP="00936C4F">
            <w:pPr>
              <w:spacing w:line="276" w:lineRule="auto"/>
              <w:rPr>
                <w:rFonts w:ascii="Arial" w:hAnsi="Arial" w:cs="Arial"/>
                <w:color w:val="000000" w:themeColor="text1"/>
              </w:rPr>
            </w:pPr>
          </w:p>
        </w:tc>
        <w:tc>
          <w:tcPr>
            <w:tcW w:w="398" w:type="dxa"/>
          </w:tcPr>
          <w:p w14:paraId="568EA0E0" w14:textId="77777777" w:rsidR="009C6929" w:rsidRPr="00832EDB" w:rsidRDefault="009C6929" w:rsidP="00936C4F">
            <w:pPr>
              <w:spacing w:line="276" w:lineRule="auto"/>
              <w:rPr>
                <w:rFonts w:ascii="Arial" w:hAnsi="Arial" w:cs="Arial"/>
                <w:color w:val="000000" w:themeColor="text1"/>
              </w:rPr>
            </w:pPr>
          </w:p>
        </w:tc>
        <w:tc>
          <w:tcPr>
            <w:tcW w:w="398" w:type="dxa"/>
          </w:tcPr>
          <w:p w14:paraId="38BE957B" w14:textId="77777777" w:rsidR="009C6929" w:rsidRPr="00832EDB" w:rsidRDefault="009C6929" w:rsidP="00936C4F">
            <w:pPr>
              <w:spacing w:line="276" w:lineRule="auto"/>
              <w:rPr>
                <w:rFonts w:ascii="Arial" w:hAnsi="Arial" w:cs="Arial"/>
                <w:color w:val="000000" w:themeColor="text1"/>
              </w:rPr>
            </w:pPr>
          </w:p>
        </w:tc>
        <w:tc>
          <w:tcPr>
            <w:tcW w:w="398" w:type="dxa"/>
          </w:tcPr>
          <w:p w14:paraId="02795CF0" w14:textId="77777777" w:rsidR="009C6929" w:rsidRPr="00832EDB" w:rsidRDefault="009C6929" w:rsidP="00936C4F">
            <w:pPr>
              <w:spacing w:line="276" w:lineRule="auto"/>
              <w:rPr>
                <w:rFonts w:ascii="Arial" w:hAnsi="Arial" w:cs="Arial"/>
                <w:color w:val="000000" w:themeColor="text1"/>
              </w:rPr>
            </w:pPr>
          </w:p>
        </w:tc>
        <w:tc>
          <w:tcPr>
            <w:tcW w:w="398" w:type="dxa"/>
          </w:tcPr>
          <w:p w14:paraId="04EF2115" w14:textId="77777777" w:rsidR="009C6929" w:rsidRPr="00832EDB" w:rsidRDefault="009C6929" w:rsidP="00936C4F">
            <w:pPr>
              <w:spacing w:line="276" w:lineRule="auto"/>
              <w:rPr>
                <w:rFonts w:ascii="Arial" w:hAnsi="Arial" w:cs="Arial"/>
                <w:color w:val="000000" w:themeColor="text1"/>
              </w:rPr>
            </w:pPr>
          </w:p>
        </w:tc>
        <w:tc>
          <w:tcPr>
            <w:tcW w:w="630" w:type="dxa"/>
          </w:tcPr>
          <w:p w14:paraId="64D4D774" w14:textId="77777777" w:rsidR="009C6929" w:rsidRPr="00832EDB" w:rsidRDefault="009C6929" w:rsidP="00936C4F">
            <w:pPr>
              <w:spacing w:line="276" w:lineRule="auto"/>
              <w:rPr>
                <w:rFonts w:ascii="Arial" w:hAnsi="Arial" w:cs="Arial"/>
                <w:color w:val="000000" w:themeColor="text1"/>
              </w:rPr>
            </w:pPr>
          </w:p>
        </w:tc>
      </w:tr>
      <w:tr w:rsidR="009C6929" w:rsidRPr="00832EDB" w14:paraId="6FEA23B8" w14:textId="77777777" w:rsidTr="00936C4F">
        <w:trPr>
          <w:trHeight w:val="290"/>
        </w:trPr>
        <w:tc>
          <w:tcPr>
            <w:tcW w:w="909" w:type="dxa"/>
          </w:tcPr>
          <w:p w14:paraId="2C8D2564" w14:textId="77777777" w:rsidR="009C6929" w:rsidRPr="00832EDB" w:rsidRDefault="009C6929" w:rsidP="00936C4F">
            <w:pPr>
              <w:spacing w:line="276" w:lineRule="auto"/>
              <w:rPr>
                <w:rFonts w:ascii="Arial" w:hAnsi="Arial" w:cs="Arial"/>
                <w:color w:val="000000" w:themeColor="text1"/>
              </w:rPr>
            </w:pPr>
          </w:p>
        </w:tc>
        <w:tc>
          <w:tcPr>
            <w:tcW w:w="591" w:type="dxa"/>
          </w:tcPr>
          <w:p w14:paraId="3DE04106" w14:textId="77777777" w:rsidR="009C6929" w:rsidRPr="00832EDB" w:rsidRDefault="009C6929" w:rsidP="00936C4F">
            <w:pPr>
              <w:spacing w:line="276" w:lineRule="auto"/>
              <w:rPr>
                <w:rFonts w:ascii="Arial" w:hAnsi="Arial" w:cs="Arial"/>
                <w:color w:val="000000" w:themeColor="text1"/>
              </w:rPr>
            </w:pPr>
          </w:p>
        </w:tc>
        <w:tc>
          <w:tcPr>
            <w:tcW w:w="991" w:type="dxa"/>
          </w:tcPr>
          <w:p w14:paraId="5F2B58E5" w14:textId="77777777" w:rsidR="009C6929" w:rsidRPr="00832EDB" w:rsidRDefault="009C6929" w:rsidP="00936C4F">
            <w:pPr>
              <w:spacing w:line="276" w:lineRule="auto"/>
              <w:rPr>
                <w:rFonts w:ascii="Arial" w:hAnsi="Arial" w:cs="Arial"/>
                <w:color w:val="000000" w:themeColor="text1"/>
              </w:rPr>
            </w:pPr>
          </w:p>
        </w:tc>
        <w:tc>
          <w:tcPr>
            <w:tcW w:w="662" w:type="dxa"/>
          </w:tcPr>
          <w:p w14:paraId="1CFE419B" w14:textId="77777777" w:rsidR="009C6929" w:rsidRPr="00832EDB" w:rsidRDefault="009C6929" w:rsidP="00936C4F">
            <w:pPr>
              <w:spacing w:line="276" w:lineRule="auto"/>
              <w:rPr>
                <w:rFonts w:ascii="Arial" w:hAnsi="Arial" w:cs="Arial"/>
                <w:color w:val="000000" w:themeColor="text1"/>
              </w:rPr>
            </w:pPr>
          </w:p>
        </w:tc>
        <w:tc>
          <w:tcPr>
            <w:tcW w:w="1079" w:type="dxa"/>
          </w:tcPr>
          <w:p w14:paraId="612786D0" w14:textId="77777777" w:rsidR="009C6929" w:rsidRPr="00832EDB" w:rsidRDefault="009C6929" w:rsidP="00936C4F">
            <w:pPr>
              <w:spacing w:line="276" w:lineRule="auto"/>
              <w:rPr>
                <w:rFonts w:ascii="Arial" w:hAnsi="Arial" w:cs="Arial"/>
                <w:color w:val="000000" w:themeColor="text1"/>
              </w:rPr>
            </w:pPr>
          </w:p>
        </w:tc>
        <w:tc>
          <w:tcPr>
            <w:tcW w:w="398" w:type="dxa"/>
          </w:tcPr>
          <w:p w14:paraId="446BB98C" w14:textId="77777777" w:rsidR="009C6929" w:rsidRPr="00832EDB" w:rsidRDefault="009C6929" w:rsidP="00936C4F">
            <w:pPr>
              <w:spacing w:line="276" w:lineRule="auto"/>
              <w:rPr>
                <w:rFonts w:ascii="Arial" w:hAnsi="Arial" w:cs="Arial"/>
                <w:color w:val="000000" w:themeColor="text1"/>
              </w:rPr>
            </w:pPr>
          </w:p>
        </w:tc>
        <w:tc>
          <w:tcPr>
            <w:tcW w:w="398" w:type="dxa"/>
          </w:tcPr>
          <w:p w14:paraId="73B9FD7B" w14:textId="77777777" w:rsidR="009C6929" w:rsidRPr="00832EDB" w:rsidRDefault="009C6929" w:rsidP="00936C4F">
            <w:pPr>
              <w:spacing w:line="276" w:lineRule="auto"/>
              <w:rPr>
                <w:rFonts w:ascii="Arial" w:hAnsi="Arial" w:cs="Arial"/>
                <w:color w:val="000000" w:themeColor="text1"/>
              </w:rPr>
            </w:pPr>
          </w:p>
        </w:tc>
        <w:tc>
          <w:tcPr>
            <w:tcW w:w="398" w:type="dxa"/>
          </w:tcPr>
          <w:p w14:paraId="413E5EC8" w14:textId="77777777" w:rsidR="009C6929" w:rsidRPr="00832EDB" w:rsidRDefault="009C6929" w:rsidP="00936C4F">
            <w:pPr>
              <w:spacing w:line="276" w:lineRule="auto"/>
              <w:rPr>
                <w:rFonts w:ascii="Arial" w:hAnsi="Arial" w:cs="Arial"/>
                <w:color w:val="000000" w:themeColor="text1"/>
              </w:rPr>
            </w:pPr>
          </w:p>
        </w:tc>
        <w:tc>
          <w:tcPr>
            <w:tcW w:w="398" w:type="dxa"/>
          </w:tcPr>
          <w:p w14:paraId="10C6E551" w14:textId="77777777" w:rsidR="009C6929" w:rsidRPr="00832EDB" w:rsidRDefault="009C6929" w:rsidP="00936C4F">
            <w:pPr>
              <w:spacing w:line="276" w:lineRule="auto"/>
              <w:rPr>
                <w:rFonts w:ascii="Arial" w:hAnsi="Arial" w:cs="Arial"/>
                <w:color w:val="000000" w:themeColor="text1"/>
              </w:rPr>
            </w:pPr>
          </w:p>
        </w:tc>
        <w:tc>
          <w:tcPr>
            <w:tcW w:w="398" w:type="dxa"/>
          </w:tcPr>
          <w:p w14:paraId="395812EB" w14:textId="77777777" w:rsidR="009C6929" w:rsidRPr="00832EDB" w:rsidRDefault="009C6929" w:rsidP="00936C4F">
            <w:pPr>
              <w:spacing w:line="276" w:lineRule="auto"/>
              <w:rPr>
                <w:rFonts w:ascii="Arial" w:hAnsi="Arial" w:cs="Arial"/>
                <w:color w:val="000000" w:themeColor="text1"/>
              </w:rPr>
            </w:pPr>
          </w:p>
        </w:tc>
        <w:tc>
          <w:tcPr>
            <w:tcW w:w="398" w:type="dxa"/>
          </w:tcPr>
          <w:p w14:paraId="02DA8795" w14:textId="77777777" w:rsidR="009C6929" w:rsidRPr="00832EDB" w:rsidRDefault="009C6929" w:rsidP="00936C4F">
            <w:pPr>
              <w:spacing w:line="276" w:lineRule="auto"/>
              <w:rPr>
                <w:rFonts w:ascii="Arial" w:hAnsi="Arial" w:cs="Arial"/>
                <w:color w:val="000000" w:themeColor="text1"/>
              </w:rPr>
            </w:pPr>
          </w:p>
        </w:tc>
        <w:tc>
          <w:tcPr>
            <w:tcW w:w="398" w:type="dxa"/>
          </w:tcPr>
          <w:p w14:paraId="14901A2D" w14:textId="77777777" w:rsidR="009C6929" w:rsidRPr="00832EDB" w:rsidRDefault="009C6929" w:rsidP="00936C4F">
            <w:pPr>
              <w:spacing w:line="276" w:lineRule="auto"/>
              <w:rPr>
                <w:rFonts w:ascii="Arial" w:hAnsi="Arial" w:cs="Arial"/>
                <w:color w:val="000000" w:themeColor="text1"/>
              </w:rPr>
            </w:pPr>
          </w:p>
        </w:tc>
        <w:tc>
          <w:tcPr>
            <w:tcW w:w="398" w:type="dxa"/>
          </w:tcPr>
          <w:p w14:paraId="7748E8EB" w14:textId="77777777" w:rsidR="009C6929" w:rsidRPr="00832EDB" w:rsidRDefault="009C6929" w:rsidP="00936C4F">
            <w:pPr>
              <w:spacing w:line="276" w:lineRule="auto"/>
              <w:rPr>
                <w:rFonts w:ascii="Arial" w:hAnsi="Arial" w:cs="Arial"/>
                <w:color w:val="000000" w:themeColor="text1"/>
              </w:rPr>
            </w:pPr>
          </w:p>
        </w:tc>
        <w:tc>
          <w:tcPr>
            <w:tcW w:w="398" w:type="dxa"/>
          </w:tcPr>
          <w:p w14:paraId="431C7588" w14:textId="77777777" w:rsidR="009C6929" w:rsidRPr="00832EDB" w:rsidRDefault="009C6929" w:rsidP="00936C4F">
            <w:pPr>
              <w:spacing w:line="276" w:lineRule="auto"/>
              <w:rPr>
                <w:rFonts w:ascii="Arial" w:hAnsi="Arial" w:cs="Arial"/>
                <w:color w:val="000000" w:themeColor="text1"/>
              </w:rPr>
            </w:pPr>
          </w:p>
        </w:tc>
        <w:tc>
          <w:tcPr>
            <w:tcW w:w="398" w:type="dxa"/>
          </w:tcPr>
          <w:p w14:paraId="35D5CD7B" w14:textId="77777777" w:rsidR="009C6929" w:rsidRPr="00832EDB" w:rsidRDefault="009C6929" w:rsidP="00936C4F">
            <w:pPr>
              <w:spacing w:line="276" w:lineRule="auto"/>
              <w:rPr>
                <w:rFonts w:ascii="Arial" w:hAnsi="Arial" w:cs="Arial"/>
                <w:color w:val="000000" w:themeColor="text1"/>
              </w:rPr>
            </w:pPr>
          </w:p>
        </w:tc>
        <w:tc>
          <w:tcPr>
            <w:tcW w:w="398" w:type="dxa"/>
          </w:tcPr>
          <w:p w14:paraId="6638B0D0" w14:textId="77777777" w:rsidR="009C6929" w:rsidRPr="00832EDB" w:rsidRDefault="009C6929" w:rsidP="00936C4F">
            <w:pPr>
              <w:spacing w:line="276" w:lineRule="auto"/>
              <w:rPr>
                <w:rFonts w:ascii="Arial" w:hAnsi="Arial" w:cs="Arial"/>
                <w:color w:val="000000" w:themeColor="text1"/>
              </w:rPr>
            </w:pPr>
          </w:p>
        </w:tc>
        <w:tc>
          <w:tcPr>
            <w:tcW w:w="398" w:type="dxa"/>
          </w:tcPr>
          <w:p w14:paraId="27E40031" w14:textId="77777777" w:rsidR="009C6929" w:rsidRPr="00832EDB" w:rsidRDefault="009C6929" w:rsidP="00936C4F">
            <w:pPr>
              <w:spacing w:line="276" w:lineRule="auto"/>
              <w:rPr>
                <w:rFonts w:ascii="Arial" w:hAnsi="Arial" w:cs="Arial"/>
                <w:color w:val="000000" w:themeColor="text1"/>
              </w:rPr>
            </w:pPr>
          </w:p>
        </w:tc>
        <w:tc>
          <w:tcPr>
            <w:tcW w:w="398" w:type="dxa"/>
          </w:tcPr>
          <w:p w14:paraId="70E82F77" w14:textId="77777777" w:rsidR="009C6929" w:rsidRPr="00832EDB" w:rsidRDefault="009C6929" w:rsidP="00936C4F">
            <w:pPr>
              <w:spacing w:line="276" w:lineRule="auto"/>
              <w:rPr>
                <w:rFonts w:ascii="Arial" w:hAnsi="Arial" w:cs="Arial"/>
                <w:color w:val="000000" w:themeColor="text1"/>
              </w:rPr>
            </w:pPr>
          </w:p>
        </w:tc>
        <w:tc>
          <w:tcPr>
            <w:tcW w:w="398" w:type="dxa"/>
          </w:tcPr>
          <w:p w14:paraId="1671D601" w14:textId="77777777" w:rsidR="009C6929" w:rsidRPr="00832EDB" w:rsidRDefault="009C6929" w:rsidP="00936C4F">
            <w:pPr>
              <w:spacing w:line="276" w:lineRule="auto"/>
              <w:rPr>
                <w:rFonts w:ascii="Arial" w:hAnsi="Arial" w:cs="Arial"/>
                <w:color w:val="000000" w:themeColor="text1"/>
              </w:rPr>
            </w:pPr>
          </w:p>
        </w:tc>
        <w:tc>
          <w:tcPr>
            <w:tcW w:w="398" w:type="dxa"/>
          </w:tcPr>
          <w:p w14:paraId="282B9BE3" w14:textId="77777777" w:rsidR="009C6929" w:rsidRPr="00832EDB" w:rsidRDefault="009C6929" w:rsidP="00936C4F">
            <w:pPr>
              <w:spacing w:line="276" w:lineRule="auto"/>
              <w:rPr>
                <w:rFonts w:ascii="Arial" w:hAnsi="Arial" w:cs="Arial"/>
                <w:color w:val="000000" w:themeColor="text1"/>
              </w:rPr>
            </w:pPr>
          </w:p>
        </w:tc>
        <w:tc>
          <w:tcPr>
            <w:tcW w:w="398" w:type="dxa"/>
          </w:tcPr>
          <w:p w14:paraId="2C081DCC" w14:textId="77777777" w:rsidR="009C6929" w:rsidRPr="00832EDB" w:rsidRDefault="009C6929" w:rsidP="00936C4F">
            <w:pPr>
              <w:spacing w:line="276" w:lineRule="auto"/>
              <w:rPr>
                <w:rFonts w:ascii="Arial" w:hAnsi="Arial" w:cs="Arial"/>
                <w:color w:val="000000" w:themeColor="text1"/>
              </w:rPr>
            </w:pPr>
          </w:p>
        </w:tc>
        <w:tc>
          <w:tcPr>
            <w:tcW w:w="398" w:type="dxa"/>
          </w:tcPr>
          <w:p w14:paraId="4E6BD5C7" w14:textId="77777777" w:rsidR="009C6929" w:rsidRPr="00832EDB" w:rsidRDefault="009C6929" w:rsidP="00936C4F">
            <w:pPr>
              <w:spacing w:line="276" w:lineRule="auto"/>
              <w:rPr>
                <w:rFonts w:ascii="Arial" w:hAnsi="Arial" w:cs="Arial"/>
                <w:color w:val="000000" w:themeColor="text1"/>
              </w:rPr>
            </w:pPr>
          </w:p>
        </w:tc>
        <w:tc>
          <w:tcPr>
            <w:tcW w:w="398" w:type="dxa"/>
          </w:tcPr>
          <w:p w14:paraId="19F515C0" w14:textId="77777777" w:rsidR="009C6929" w:rsidRPr="00832EDB" w:rsidRDefault="009C6929" w:rsidP="00936C4F">
            <w:pPr>
              <w:spacing w:line="276" w:lineRule="auto"/>
              <w:rPr>
                <w:rFonts w:ascii="Arial" w:hAnsi="Arial" w:cs="Arial"/>
                <w:color w:val="000000" w:themeColor="text1"/>
              </w:rPr>
            </w:pPr>
          </w:p>
        </w:tc>
        <w:tc>
          <w:tcPr>
            <w:tcW w:w="398" w:type="dxa"/>
          </w:tcPr>
          <w:p w14:paraId="6A503426" w14:textId="77777777" w:rsidR="009C6929" w:rsidRPr="00832EDB" w:rsidRDefault="009C6929" w:rsidP="00936C4F">
            <w:pPr>
              <w:spacing w:line="276" w:lineRule="auto"/>
              <w:rPr>
                <w:rFonts w:ascii="Arial" w:hAnsi="Arial" w:cs="Arial"/>
                <w:color w:val="000000" w:themeColor="text1"/>
              </w:rPr>
            </w:pPr>
          </w:p>
        </w:tc>
        <w:tc>
          <w:tcPr>
            <w:tcW w:w="398" w:type="dxa"/>
          </w:tcPr>
          <w:p w14:paraId="21ED87FF" w14:textId="77777777" w:rsidR="009C6929" w:rsidRPr="00832EDB" w:rsidRDefault="009C6929" w:rsidP="00936C4F">
            <w:pPr>
              <w:spacing w:line="276" w:lineRule="auto"/>
              <w:rPr>
                <w:rFonts w:ascii="Arial" w:hAnsi="Arial" w:cs="Arial"/>
                <w:color w:val="000000" w:themeColor="text1"/>
              </w:rPr>
            </w:pPr>
          </w:p>
        </w:tc>
        <w:tc>
          <w:tcPr>
            <w:tcW w:w="398" w:type="dxa"/>
          </w:tcPr>
          <w:p w14:paraId="30871495" w14:textId="77777777" w:rsidR="009C6929" w:rsidRPr="00832EDB" w:rsidRDefault="009C6929" w:rsidP="00936C4F">
            <w:pPr>
              <w:spacing w:line="276" w:lineRule="auto"/>
              <w:rPr>
                <w:rFonts w:ascii="Arial" w:hAnsi="Arial" w:cs="Arial"/>
                <w:color w:val="000000" w:themeColor="text1"/>
              </w:rPr>
            </w:pPr>
          </w:p>
        </w:tc>
        <w:tc>
          <w:tcPr>
            <w:tcW w:w="630" w:type="dxa"/>
          </w:tcPr>
          <w:p w14:paraId="492D74E4" w14:textId="77777777" w:rsidR="009C6929" w:rsidRPr="00832EDB" w:rsidRDefault="009C6929" w:rsidP="00936C4F">
            <w:pPr>
              <w:spacing w:line="276" w:lineRule="auto"/>
              <w:rPr>
                <w:rFonts w:ascii="Arial" w:hAnsi="Arial" w:cs="Arial"/>
                <w:color w:val="000000" w:themeColor="text1"/>
              </w:rPr>
            </w:pPr>
          </w:p>
        </w:tc>
      </w:tr>
      <w:tr w:rsidR="009C6929" w:rsidRPr="00832EDB" w14:paraId="08030201" w14:textId="77777777" w:rsidTr="00936C4F">
        <w:trPr>
          <w:trHeight w:val="275"/>
        </w:trPr>
        <w:tc>
          <w:tcPr>
            <w:tcW w:w="909" w:type="dxa"/>
          </w:tcPr>
          <w:p w14:paraId="04694255" w14:textId="77777777" w:rsidR="009C6929" w:rsidRPr="00832EDB" w:rsidRDefault="009C6929" w:rsidP="00936C4F">
            <w:pPr>
              <w:spacing w:line="276" w:lineRule="auto"/>
              <w:rPr>
                <w:rFonts w:ascii="Arial" w:hAnsi="Arial" w:cs="Arial"/>
                <w:color w:val="000000" w:themeColor="text1"/>
              </w:rPr>
            </w:pPr>
          </w:p>
        </w:tc>
        <w:tc>
          <w:tcPr>
            <w:tcW w:w="591" w:type="dxa"/>
          </w:tcPr>
          <w:p w14:paraId="55226D5A" w14:textId="77777777" w:rsidR="009C6929" w:rsidRPr="00832EDB" w:rsidRDefault="009C6929" w:rsidP="00936C4F">
            <w:pPr>
              <w:spacing w:line="276" w:lineRule="auto"/>
              <w:rPr>
                <w:rFonts w:ascii="Arial" w:hAnsi="Arial" w:cs="Arial"/>
                <w:color w:val="000000" w:themeColor="text1"/>
              </w:rPr>
            </w:pPr>
          </w:p>
        </w:tc>
        <w:tc>
          <w:tcPr>
            <w:tcW w:w="991" w:type="dxa"/>
          </w:tcPr>
          <w:p w14:paraId="24C9F18F" w14:textId="77777777" w:rsidR="009C6929" w:rsidRPr="00832EDB" w:rsidRDefault="009C6929" w:rsidP="00936C4F">
            <w:pPr>
              <w:spacing w:line="276" w:lineRule="auto"/>
              <w:rPr>
                <w:rFonts w:ascii="Arial" w:hAnsi="Arial" w:cs="Arial"/>
                <w:color w:val="000000" w:themeColor="text1"/>
              </w:rPr>
            </w:pPr>
          </w:p>
        </w:tc>
        <w:tc>
          <w:tcPr>
            <w:tcW w:w="662" w:type="dxa"/>
          </w:tcPr>
          <w:p w14:paraId="7244C8F2" w14:textId="77777777" w:rsidR="009C6929" w:rsidRPr="00832EDB" w:rsidRDefault="009C6929" w:rsidP="00936C4F">
            <w:pPr>
              <w:spacing w:line="276" w:lineRule="auto"/>
              <w:rPr>
                <w:rFonts w:ascii="Arial" w:hAnsi="Arial" w:cs="Arial"/>
                <w:color w:val="000000" w:themeColor="text1"/>
              </w:rPr>
            </w:pPr>
          </w:p>
        </w:tc>
        <w:tc>
          <w:tcPr>
            <w:tcW w:w="1079" w:type="dxa"/>
          </w:tcPr>
          <w:p w14:paraId="53DDEF7D" w14:textId="77777777" w:rsidR="009C6929" w:rsidRPr="00832EDB" w:rsidRDefault="009C6929" w:rsidP="00936C4F">
            <w:pPr>
              <w:spacing w:line="276" w:lineRule="auto"/>
              <w:rPr>
                <w:rFonts w:ascii="Arial" w:hAnsi="Arial" w:cs="Arial"/>
                <w:color w:val="000000" w:themeColor="text1"/>
              </w:rPr>
            </w:pPr>
          </w:p>
        </w:tc>
        <w:tc>
          <w:tcPr>
            <w:tcW w:w="398" w:type="dxa"/>
          </w:tcPr>
          <w:p w14:paraId="043966C1" w14:textId="77777777" w:rsidR="009C6929" w:rsidRPr="00832EDB" w:rsidRDefault="009C6929" w:rsidP="00936C4F">
            <w:pPr>
              <w:spacing w:line="276" w:lineRule="auto"/>
              <w:rPr>
                <w:rFonts w:ascii="Arial" w:hAnsi="Arial" w:cs="Arial"/>
                <w:color w:val="000000" w:themeColor="text1"/>
              </w:rPr>
            </w:pPr>
          </w:p>
        </w:tc>
        <w:tc>
          <w:tcPr>
            <w:tcW w:w="398" w:type="dxa"/>
          </w:tcPr>
          <w:p w14:paraId="2927B383" w14:textId="77777777" w:rsidR="009C6929" w:rsidRPr="00832EDB" w:rsidRDefault="009C6929" w:rsidP="00936C4F">
            <w:pPr>
              <w:spacing w:line="276" w:lineRule="auto"/>
              <w:rPr>
                <w:rFonts w:ascii="Arial" w:hAnsi="Arial" w:cs="Arial"/>
                <w:color w:val="000000" w:themeColor="text1"/>
              </w:rPr>
            </w:pPr>
          </w:p>
        </w:tc>
        <w:tc>
          <w:tcPr>
            <w:tcW w:w="398" w:type="dxa"/>
          </w:tcPr>
          <w:p w14:paraId="731E614F" w14:textId="77777777" w:rsidR="009C6929" w:rsidRPr="00832EDB" w:rsidRDefault="009C6929" w:rsidP="00936C4F">
            <w:pPr>
              <w:spacing w:line="276" w:lineRule="auto"/>
              <w:rPr>
                <w:rFonts w:ascii="Arial" w:hAnsi="Arial" w:cs="Arial"/>
                <w:color w:val="000000" w:themeColor="text1"/>
              </w:rPr>
            </w:pPr>
          </w:p>
        </w:tc>
        <w:tc>
          <w:tcPr>
            <w:tcW w:w="398" w:type="dxa"/>
          </w:tcPr>
          <w:p w14:paraId="6F8800CB" w14:textId="77777777" w:rsidR="009C6929" w:rsidRPr="00832EDB" w:rsidRDefault="009C6929" w:rsidP="00936C4F">
            <w:pPr>
              <w:spacing w:line="276" w:lineRule="auto"/>
              <w:rPr>
                <w:rFonts w:ascii="Arial" w:hAnsi="Arial" w:cs="Arial"/>
                <w:color w:val="000000" w:themeColor="text1"/>
              </w:rPr>
            </w:pPr>
          </w:p>
        </w:tc>
        <w:tc>
          <w:tcPr>
            <w:tcW w:w="398" w:type="dxa"/>
          </w:tcPr>
          <w:p w14:paraId="4F935791" w14:textId="77777777" w:rsidR="009C6929" w:rsidRPr="00832EDB" w:rsidRDefault="009C6929" w:rsidP="00936C4F">
            <w:pPr>
              <w:spacing w:line="276" w:lineRule="auto"/>
              <w:rPr>
                <w:rFonts w:ascii="Arial" w:hAnsi="Arial" w:cs="Arial"/>
                <w:color w:val="000000" w:themeColor="text1"/>
              </w:rPr>
            </w:pPr>
          </w:p>
        </w:tc>
        <w:tc>
          <w:tcPr>
            <w:tcW w:w="398" w:type="dxa"/>
          </w:tcPr>
          <w:p w14:paraId="62933E33" w14:textId="77777777" w:rsidR="009C6929" w:rsidRPr="00832EDB" w:rsidRDefault="009C6929" w:rsidP="00936C4F">
            <w:pPr>
              <w:spacing w:line="276" w:lineRule="auto"/>
              <w:rPr>
                <w:rFonts w:ascii="Arial" w:hAnsi="Arial" w:cs="Arial"/>
                <w:color w:val="000000" w:themeColor="text1"/>
              </w:rPr>
            </w:pPr>
          </w:p>
        </w:tc>
        <w:tc>
          <w:tcPr>
            <w:tcW w:w="398" w:type="dxa"/>
          </w:tcPr>
          <w:p w14:paraId="45C61347" w14:textId="77777777" w:rsidR="009C6929" w:rsidRPr="00832EDB" w:rsidRDefault="009C6929" w:rsidP="00936C4F">
            <w:pPr>
              <w:spacing w:line="276" w:lineRule="auto"/>
              <w:rPr>
                <w:rFonts w:ascii="Arial" w:hAnsi="Arial" w:cs="Arial"/>
                <w:color w:val="000000" w:themeColor="text1"/>
              </w:rPr>
            </w:pPr>
          </w:p>
        </w:tc>
        <w:tc>
          <w:tcPr>
            <w:tcW w:w="398" w:type="dxa"/>
          </w:tcPr>
          <w:p w14:paraId="5ADE6215" w14:textId="77777777" w:rsidR="009C6929" w:rsidRPr="00832EDB" w:rsidRDefault="009C6929" w:rsidP="00936C4F">
            <w:pPr>
              <w:spacing w:line="276" w:lineRule="auto"/>
              <w:rPr>
                <w:rFonts w:ascii="Arial" w:hAnsi="Arial" w:cs="Arial"/>
                <w:color w:val="000000" w:themeColor="text1"/>
              </w:rPr>
            </w:pPr>
          </w:p>
        </w:tc>
        <w:tc>
          <w:tcPr>
            <w:tcW w:w="398" w:type="dxa"/>
          </w:tcPr>
          <w:p w14:paraId="2065B0EC" w14:textId="77777777" w:rsidR="009C6929" w:rsidRPr="00832EDB" w:rsidRDefault="009C6929" w:rsidP="00936C4F">
            <w:pPr>
              <w:spacing w:line="276" w:lineRule="auto"/>
              <w:rPr>
                <w:rFonts w:ascii="Arial" w:hAnsi="Arial" w:cs="Arial"/>
                <w:color w:val="000000" w:themeColor="text1"/>
              </w:rPr>
            </w:pPr>
          </w:p>
        </w:tc>
        <w:tc>
          <w:tcPr>
            <w:tcW w:w="398" w:type="dxa"/>
          </w:tcPr>
          <w:p w14:paraId="784119C9" w14:textId="77777777" w:rsidR="009C6929" w:rsidRPr="00832EDB" w:rsidRDefault="009C6929" w:rsidP="00936C4F">
            <w:pPr>
              <w:spacing w:line="276" w:lineRule="auto"/>
              <w:rPr>
                <w:rFonts w:ascii="Arial" w:hAnsi="Arial" w:cs="Arial"/>
                <w:color w:val="000000" w:themeColor="text1"/>
              </w:rPr>
            </w:pPr>
          </w:p>
        </w:tc>
        <w:tc>
          <w:tcPr>
            <w:tcW w:w="398" w:type="dxa"/>
          </w:tcPr>
          <w:p w14:paraId="74871BDE" w14:textId="77777777" w:rsidR="009C6929" w:rsidRPr="00832EDB" w:rsidRDefault="009C6929" w:rsidP="00936C4F">
            <w:pPr>
              <w:spacing w:line="276" w:lineRule="auto"/>
              <w:rPr>
                <w:rFonts w:ascii="Arial" w:hAnsi="Arial" w:cs="Arial"/>
                <w:color w:val="000000" w:themeColor="text1"/>
              </w:rPr>
            </w:pPr>
          </w:p>
        </w:tc>
        <w:tc>
          <w:tcPr>
            <w:tcW w:w="398" w:type="dxa"/>
          </w:tcPr>
          <w:p w14:paraId="7E450A8E" w14:textId="77777777" w:rsidR="009C6929" w:rsidRPr="00832EDB" w:rsidRDefault="009C6929" w:rsidP="00936C4F">
            <w:pPr>
              <w:spacing w:line="276" w:lineRule="auto"/>
              <w:rPr>
                <w:rFonts w:ascii="Arial" w:hAnsi="Arial" w:cs="Arial"/>
                <w:color w:val="000000" w:themeColor="text1"/>
              </w:rPr>
            </w:pPr>
          </w:p>
        </w:tc>
        <w:tc>
          <w:tcPr>
            <w:tcW w:w="398" w:type="dxa"/>
          </w:tcPr>
          <w:p w14:paraId="39B2F3FB" w14:textId="77777777" w:rsidR="009C6929" w:rsidRPr="00832EDB" w:rsidRDefault="009C6929" w:rsidP="00936C4F">
            <w:pPr>
              <w:spacing w:line="276" w:lineRule="auto"/>
              <w:rPr>
                <w:rFonts w:ascii="Arial" w:hAnsi="Arial" w:cs="Arial"/>
                <w:color w:val="000000" w:themeColor="text1"/>
              </w:rPr>
            </w:pPr>
          </w:p>
        </w:tc>
        <w:tc>
          <w:tcPr>
            <w:tcW w:w="398" w:type="dxa"/>
          </w:tcPr>
          <w:p w14:paraId="2146AA8B" w14:textId="77777777" w:rsidR="009C6929" w:rsidRPr="00832EDB" w:rsidRDefault="009C6929" w:rsidP="00936C4F">
            <w:pPr>
              <w:spacing w:line="276" w:lineRule="auto"/>
              <w:rPr>
                <w:rFonts w:ascii="Arial" w:hAnsi="Arial" w:cs="Arial"/>
                <w:color w:val="000000" w:themeColor="text1"/>
              </w:rPr>
            </w:pPr>
          </w:p>
        </w:tc>
        <w:tc>
          <w:tcPr>
            <w:tcW w:w="398" w:type="dxa"/>
          </w:tcPr>
          <w:p w14:paraId="2F095F7A" w14:textId="77777777" w:rsidR="009C6929" w:rsidRPr="00832EDB" w:rsidRDefault="009C6929" w:rsidP="00936C4F">
            <w:pPr>
              <w:spacing w:line="276" w:lineRule="auto"/>
              <w:rPr>
                <w:rFonts w:ascii="Arial" w:hAnsi="Arial" w:cs="Arial"/>
                <w:color w:val="000000" w:themeColor="text1"/>
              </w:rPr>
            </w:pPr>
          </w:p>
        </w:tc>
        <w:tc>
          <w:tcPr>
            <w:tcW w:w="398" w:type="dxa"/>
          </w:tcPr>
          <w:p w14:paraId="15A0A204" w14:textId="77777777" w:rsidR="009C6929" w:rsidRPr="00832EDB" w:rsidRDefault="009C6929" w:rsidP="00936C4F">
            <w:pPr>
              <w:spacing w:line="276" w:lineRule="auto"/>
              <w:rPr>
                <w:rFonts w:ascii="Arial" w:hAnsi="Arial" w:cs="Arial"/>
                <w:color w:val="000000" w:themeColor="text1"/>
              </w:rPr>
            </w:pPr>
          </w:p>
        </w:tc>
        <w:tc>
          <w:tcPr>
            <w:tcW w:w="398" w:type="dxa"/>
          </w:tcPr>
          <w:p w14:paraId="4E742CFF" w14:textId="77777777" w:rsidR="009C6929" w:rsidRPr="00832EDB" w:rsidRDefault="009C6929" w:rsidP="00936C4F">
            <w:pPr>
              <w:spacing w:line="276" w:lineRule="auto"/>
              <w:rPr>
                <w:rFonts w:ascii="Arial" w:hAnsi="Arial" w:cs="Arial"/>
                <w:color w:val="000000" w:themeColor="text1"/>
              </w:rPr>
            </w:pPr>
          </w:p>
        </w:tc>
        <w:tc>
          <w:tcPr>
            <w:tcW w:w="398" w:type="dxa"/>
          </w:tcPr>
          <w:p w14:paraId="59EF1FA8" w14:textId="77777777" w:rsidR="009C6929" w:rsidRPr="00832EDB" w:rsidRDefault="009C6929" w:rsidP="00936C4F">
            <w:pPr>
              <w:spacing w:line="276" w:lineRule="auto"/>
              <w:rPr>
                <w:rFonts w:ascii="Arial" w:hAnsi="Arial" w:cs="Arial"/>
                <w:color w:val="000000" w:themeColor="text1"/>
              </w:rPr>
            </w:pPr>
          </w:p>
        </w:tc>
        <w:tc>
          <w:tcPr>
            <w:tcW w:w="398" w:type="dxa"/>
          </w:tcPr>
          <w:p w14:paraId="459E54E2" w14:textId="77777777" w:rsidR="009C6929" w:rsidRPr="00832EDB" w:rsidRDefault="009C6929" w:rsidP="00936C4F">
            <w:pPr>
              <w:spacing w:line="276" w:lineRule="auto"/>
              <w:rPr>
                <w:rFonts w:ascii="Arial" w:hAnsi="Arial" w:cs="Arial"/>
                <w:color w:val="000000" w:themeColor="text1"/>
              </w:rPr>
            </w:pPr>
          </w:p>
        </w:tc>
        <w:tc>
          <w:tcPr>
            <w:tcW w:w="398" w:type="dxa"/>
          </w:tcPr>
          <w:p w14:paraId="662B4EAC" w14:textId="77777777" w:rsidR="009C6929" w:rsidRPr="00832EDB" w:rsidRDefault="009C6929" w:rsidP="00936C4F">
            <w:pPr>
              <w:spacing w:line="276" w:lineRule="auto"/>
              <w:rPr>
                <w:rFonts w:ascii="Arial" w:hAnsi="Arial" w:cs="Arial"/>
                <w:color w:val="000000" w:themeColor="text1"/>
              </w:rPr>
            </w:pPr>
          </w:p>
        </w:tc>
        <w:tc>
          <w:tcPr>
            <w:tcW w:w="398" w:type="dxa"/>
          </w:tcPr>
          <w:p w14:paraId="2675FDE5" w14:textId="77777777" w:rsidR="009C6929" w:rsidRPr="00832EDB" w:rsidRDefault="009C6929" w:rsidP="00936C4F">
            <w:pPr>
              <w:spacing w:line="276" w:lineRule="auto"/>
              <w:rPr>
                <w:rFonts w:ascii="Arial" w:hAnsi="Arial" w:cs="Arial"/>
                <w:color w:val="000000" w:themeColor="text1"/>
              </w:rPr>
            </w:pPr>
          </w:p>
        </w:tc>
        <w:tc>
          <w:tcPr>
            <w:tcW w:w="630" w:type="dxa"/>
          </w:tcPr>
          <w:p w14:paraId="1799F2C4" w14:textId="77777777" w:rsidR="009C6929" w:rsidRPr="00832EDB" w:rsidRDefault="009C6929" w:rsidP="00936C4F">
            <w:pPr>
              <w:spacing w:line="276" w:lineRule="auto"/>
              <w:rPr>
                <w:rFonts w:ascii="Arial" w:hAnsi="Arial" w:cs="Arial"/>
                <w:color w:val="000000" w:themeColor="text1"/>
              </w:rPr>
            </w:pPr>
          </w:p>
        </w:tc>
      </w:tr>
      <w:tr w:rsidR="009C6929" w:rsidRPr="00832EDB" w14:paraId="2716FA31" w14:textId="77777777" w:rsidTr="00936C4F">
        <w:trPr>
          <w:trHeight w:val="290"/>
        </w:trPr>
        <w:tc>
          <w:tcPr>
            <w:tcW w:w="909" w:type="dxa"/>
          </w:tcPr>
          <w:p w14:paraId="767087B3" w14:textId="77777777" w:rsidR="009C6929" w:rsidRPr="00832EDB" w:rsidRDefault="009C6929" w:rsidP="00936C4F">
            <w:pPr>
              <w:spacing w:line="276" w:lineRule="auto"/>
              <w:rPr>
                <w:rFonts w:ascii="Arial" w:hAnsi="Arial" w:cs="Arial"/>
                <w:color w:val="000000" w:themeColor="text1"/>
              </w:rPr>
            </w:pPr>
          </w:p>
        </w:tc>
        <w:tc>
          <w:tcPr>
            <w:tcW w:w="591" w:type="dxa"/>
          </w:tcPr>
          <w:p w14:paraId="5612C5BA" w14:textId="77777777" w:rsidR="009C6929" w:rsidRPr="00832EDB" w:rsidRDefault="009C6929" w:rsidP="00936C4F">
            <w:pPr>
              <w:spacing w:line="276" w:lineRule="auto"/>
              <w:rPr>
                <w:rFonts w:ascii="Arial" w:hAnsi="Arial" w:cs="Arial"/>
                <w:color w:val="000000" w:themeColor="text1"/>
              </w:rPr>
            </w:pPr>
          </w:p>
        </w:tc>
        <w:tc>
          <w:tcPr>
            <w:tcW w:w="991" w:type="dxa"/>
          </w:tcPr>
          <w:p w14:paraId="29385966" w14:textId="77777777" w:rsidR="009C6929" w:rsidRPr="00832EDB" w:rsidRDefault="009C6929" w:rsidP="00936C4F">
            <w:pPr>
              <w:spacing w:line="276" w:lineRule="auto"/>
              <w:rPr>
                <w:rFonts w:ascii="Arial" w:hAnsi="Arial" w:cs="Arial"/>
                <w:color w:val="000000" w:themeColor="text1"/>
              </w:rPr>
            </w:pPr>
          </w:p>
        </w:tc>
        <w:tc>
          <w:tcPr>
            <w:tcW w:w="662" w:type="dxa"/>
          </w:tcPr>
          <w:p w14:paraId="71CA55F3" w14:textId="77777777" w:rsidR="009C6929" w:rsidRPr="00832EDB" w:rsidRDefault="009C6929" w:rsidP="00936C4F">
            <w:pPr>
              <w:spacing w:line="276" w:lineRule="auto"/>
              <w:rPr>
                <w:rFonts w:ascii="Arial" w:hAnsi="Arial" w:cs="Arial"/>
                <w:color w:val="000000" w:themeColor="text1"/>
              </w:rPr>
            </w:pPr>
          </w:p>
        </w:tc>
        <w:tc>
          <w:tcPr>
            <w:tcW w:w="1079" w:type="dxa"/>
          </w:tcPr>
          <w:p w14:paraId="7A503872" w14:textId="77777777" w:rsidR="009C6929" w:rsidRPr="00832EDB" w:rsidRDefault="009C6929" w:rsidP="00936C4F">
            <w:pPr>
              <w:spacing w:line="276" w:lineRule="auto"/>
              <w:rPr>
                <w:rFonts w:ascii="Arial" w:hAnsi="Arial" w:cs="Arial"/>
                <w:color w:val="000000" w:themeColor="text1"/>
              </w:rPr>
            </w:pPr>
          </w:p>
        </w:tc>
        <w:tc>
          <w:tcPr>
            <w:tcW w:w="398" w:type="dxa"/>
          </w:tcPr>
          <w:p w14:paraId="72926047" w14:textId="77777777" w:rsidR="009C6929" w:rsidRPr="00832EDB" w:rsidRDefault="009C6929" w:rsidP="00936C4F">
            <w:pPr>
              <w:spacing w:line="276" w:lineRule="auto"/>
              <w:rPr>
                <w:rFonts w:ascii="Arial" w:hAnsi="Arial" w:cs="Arial"/>
                <w:color w:val="000000" w:themeColor="text1"/>
              </w:rPr>
            </w:pPr>
          </w:p>
        </w:tc>
        <w:tc>
          <w:tcPr>
            <w:tcW w:w="398" w:type="dxa"/>
          </w:tcPr>
          <w:p w14:paraId="74846F2A" w14:textId="77777777" w:rsidR="009C6929" w:rsidRPr="00832EDB" w:rsidRDefault="009C6929" w:rsidP="00936C4F">
            <w:pPr>
              <w:spacing w:line="276" w:lineRule="auto"/>
              <w:rPr>
                <w:rFonts w:ascii="Arial" w:hAnsi="Arial" w:cs="Arial"/>
                <w:color w:val="000000" w:themeColor="text1"/>
              </w:rPr>
            </w:pPr>
          </w:p>
        </w:tc>
        <w:tc>
          <w:tcPr>
            <w:tcW w:w="398" w:type="dxa"/>
          </w:tcPr>
          <w:p w14:paraId="17A98357" w14:textId="77777777" w:rsidR="009C6929" w:rsidRPr="00832EDB" w:rsidRDefault="009C6929" w:rsidP="00936C4F">
            <w:pPr>
              <w:spacing w:line="276" w:lineRule="auto"/>
              <w:rPr>
                <w:rFonts w:ascii="Arial" w:hAnsi="Arial" w:cs="Arial"/>
                <w:color w:val="000000" w:themeColor="text1"/>
              </w:rPr>
            </w:pPr>
          </w:p>
        </w:tc>
        <w:tc>
          <w:tcPr>
            <w:tcW w:w="398" w:type="dxa"/>
          </w:tcPr>
          <w:p w14:paraId="5D20556E" w14:textId="77777777" w:rsidR="009C6929" w:rsidRPr="00832EDB" w:rsidRDefault="009C6929" w:rsidP="00936C4F">
            <w:pPr>
              <w:spacing w:line="276" w:lineRule="auto"/>
              <w:rPr>
                <w:rFonts w:ascii="Arial" w:hAnsi="Arial" w:cs="Arial"/>
                <w:color w:val="000000" w:themeColor="text1"/>
              </w:rPr>
            </w:pPr>
          </w:p>
        </w:tc>
        <w:tc>
          <w:tcPr>
            <w:tcW w:w="398" w:type="dxa"/>
          </w:tcPr>
          <w:p w14:paraId="3C7A38F9" w14:textId="77777777" w:rsidR="009C6929" w:rsidRPr="00832EDB" w:rsidRDefault="009C6929" w:rsidP="00936C4F">
            <w:pPr>
              <w:spacing w:line="276" w:lineRule="auto"/>
              <w:rPr>
                <w:rFonts w:ascii="Arial" w:hAnsi="Arial" w:cs="Arial"/>
                <w:color w:val="000000" w:themeColor="text1"/>
              </w:rPr>
            </w:pPr>
          </w:p>
        </w:tc>
        <w:tc>
          <w:tcPr>
            <w:tcW w:w="398" w:type="dxa"/>
          </w:tcPr>
          <w:p w14:paraId="37E88465" w14:textId="77777777" w:rsidR="009C6929" w:rsidRPr="00832EDB" w:rsidRDefault="009C6929" w:rsidP="00936C4F">
            <w:pPr>
              <w:spacing w:line="276" w:lineRule="auto"/>
              <w:rPr>
                <w:rFonts w:ascii="Arial" w:hAnsi="Arial" w:cs="Arial"/>
                <w:color w:val="000000" w:themeColor="text1"/>
              </w:rPr>
            </w:pPr>
          </w:p>
        </w:tc>
        <w:tc>
          <w:tcPr>
            <w:tcW w:w="398" w:type="dxa"/>
          </w:tcPr>
          <w:p w14:paraId="6E2BEBA8" w14:textId="77777777" w:rsidR="009C6929" w:rsidRPr="00832EDB" w:rsidRDefault="009C6929" w:rsidP="00936C4F">
            <w:pPr>
              <w:spacing w:line="276" w:lineRule="auto"/>
              <w:rPr>
                <w:rFonts w:ascii="Arial" w:hAnsi="Arial" w:cs="Arial"/>
                <w:color w:val="000000" w:themeColor="text1"/>
              </w:rPr>
            </w:pPr>
          </w:p>
        </w:tc>
        <w:tc>
          <w:tcPr>
            <w:tcW w:w="398" w:type="dxa"/>
          </w:tcPr>
          <w:p w14:paraId="25FC8B7C" w14:textId="77777777" w:rsidR="009C6929" w:rsidRPr="00832EDB" w:rsidRDefault="009C6929" w:rsidP="00936C4F">
            <w:pPr>
              <w:spacing w:line="276" w:lineRule="auto"/>
              <w:rPr>
                <w:rFonts w:ascii="Arial" w:hAnsi="Arial" w:cs="Arial"/>
                <w:color w:val="000000" w:themeColor="text1"/>
              </w:rPr>
            </w:pPr>
          </w:p>
        </w:tc>
        <w:tc>
          <w:tcPr>
            <w:tcW w:w="398" w:type="dxa"/>
          </w:tcPr>
          <w:p w14:paraId="647FECD6" w14:textId="77777777" w:rsidR="009C6929" w:rsidRPr="00832EDB" w:rsidRDefault="009C6929" w:rsidP="00936C4F">
            <w:pPr>
              <w:spacing w:line="276" w:lineRule="auto"/>
              <w:rPr>
                <w:rFonts w:ascii="Arial" w:hAnsi="Arial" w:cs="Arial"/>
                <w:color w:val="000000" w:themeColor="text1"/>
              </w:rPr>
            </w:pPr>
          </w:p>
        </w:tc>
        <w:tc>
          <w:tcPr>
            <w:tcW w:w="398" w:type="dxa"/>
          </w:tcPr>
          <w:p w14:paraId="1AADB0F3" w14:textId="77777777" w:rsidR="009C6929" w:rsidRPr="00832EDB" w:rsidRDefault="009C6929" w:rsidP="00936C4F">
            <w:pPr>
              <w:spacing w:line="276" w:lineRule="auto"/>
              <w:rPr>
                <w:rFonts w:ascii="Arial" w:hAnsi="Arial" w:cs="Arial"/>
                <w:color w:val="000000" w:themeColor="text1"/>
              </w:rPr>
            </w:pPr>
          </w:p>
        </w:tc>
        <w:tc>
          <w:tcPr>
            <w:tcW w:w="398" w:type="dxa"/>
          </w:tcPr>
          <w:p w14:paraId="146A20A3" w14:textId="77777777" w:rsidR="009C6929" w:rsidRPr="00832EDB" w:rsidRDefault="009C6929" w:rsidP="00936C4F">
            <w:pPr>
              <w:spacing w:line="276" w:lineRule="auto"/>
              <w:rPr>
                <w:rFonts w:ascii="Arial" w:hAnsi="Arial" w:cs="Arial"/>
                <w:color w:val="000000" w:themeColor="text1"/>
              </w:rPr>
            </w:pPr>
          </w:p>
        </w:tc>
        <w:tc>
          <w:tcPr>
            <w:tcW w:w="398" w:type="dxa"/>
          </w:tcPr>
          <w:p w14:paraId="4672D632" w14:textId="77777777" w:rsidR="009C6929" w:rsidRPr="00832EDB" w:rsidRDefault="009C6929" w:rsidP="00936C4F">
            <w:pPr>
              <w:spacing w:line="276" w:lineRule="auto"/>
              <w:rPr>
                <w:rFonts w:ascii="Arial" w:hAnsi="Arial" w:cs="Arial"/>
                <w:color w:val="000000" w:themeColor="text1"/>
              </w:rPr>
            </w:pPr>
          </w:p>
        </w:tc>
        <w:tc>
          <w:tcPr>
            <w:tcW w:w="398" w:type="dxa"/>
          </w:tcPr>
          <w:p w14:paraId="3E9012DB" w14:textId="77777777" w:rsidR="009C6929" w:rsidRPr="00832EDB" w:rsidRDefault="009C6929" w:rsidP="00936C4F">
            <w:pPr>
              <w:spacing w:line="276" w:lineRule="auto"/>
              <w:rPr>
                <w:rFonts w:ascii="Arial" w:hAnsi="Arial" w:cs="Arial"/>
                <w:color w:val="000000" w:themeColor="text1"/>
              </w:rPr>
            </w:pPr>
          </w:p>
        </w:tc>
        <w:tc>
          <w:tcPr>
            <w:tcW w:w="398" w:type="dxa"/>
          </w:tcPr>
          <w:p w14:paraId="38303B78" w14:textId="77777777" w:rsidR="009C6929" w:rsidRPr="00832EDB" w:rsidRDefault="009C6929" w:rsidP="00936C4F">
            <w:pPr>
              <w:spacing w:line="276" w:lineRule="auto"/>
              <w:rPr>
                <w:rFonts w:ascii="Arial" w:hAnsi="Arial" w:cs="Arial"/>
                <w:color w:val="000000" w:themeColor="text1"/>
              </w:rPr>
            </w:pPr>
          </w:p>
        </w:tc>
        <w:tc>
          <w:tcPr>
            <w:tcW w:w="398" w:type="dxa"/>
          </w:tcPr>
          <w:p w14:paraId="2D663141" w14:textId="77777777" w:rsidR="009C6929" w:rsidRPr="00832EDB" w:rsidRDefault="009C6929" w:rsidP="00936C4F">
            <w:pPr>
              <w:spacing w:line="276" w:lineRule="auto"/>
              <w:rPr>
                <w:rFonts w:ascii="Arial" w:hAnsi="Arial" w:cs="Arial"/>
                <w:color w:val="000000" w:themeColor="text1"/>
              </w:rPr>
            </w:pPr>
          </w:p>
        </w:tc>
        <w:tc>
          <w:tcPr>
            <w:tcW w:w="398" w:type="dxa"/>
          </w:tcPr>
          <w:p w14:paraId="447C491B" w14:textId="77777777" w:rsidR="009C6929" w:rsidRPr="00832EDB" w:rsidRDefault="009C6929" w:rsidP="00936C4F">
            <w:pPr>
              <w:spacing w:line="276" w:lineRule="auto"/>
              <w:rPr>
                <w:rFonts w:ascii="Arial" w:hAnsi="Arial" w:cs="Arial"/>
                <w:color w:val="000000" w:themeColor="text1"/>
              </w:rPr>
            </w:pPr>
          </w:p>
        </w:tc>
        <w:tc>
          <w:tcPr>
            <w:tcW w:w="398" w:type="dxa"/>
          </w:tcPr>
          <w:p w14:paraId="6F0D5704" w14:textId="77777777" w:rsidR="009C6929" w:rsidRPr="00832EDB" w:rsidRDefault="009C6929" w:rsidP="00936C4F">
            <w:pPr>
              <w:spacing w:line="276" w:lineRule="auto"/>
              <w:rPr>
                <w:rFonts w:ascii="Arial" w:hAnsi="Arial" w:cs="Arial"/>
                <w:color w:val="000000" w:themeColor="text1"/>
              </w:rPr>
            </w:pPr>
          </w:p>
        </w:tc>
        <w:tc>
          <w:tcPr>
            <w:tcW w:w="398" w:type="dxa"/>
          </w:tcPr>
          <w:p w14:paraId="6DD015DC" w14:textId="77777777" w:rsidR="009C6929" w:rsidRPr="00832EDB" w:rsidRDefault="009C6929" w:rsidP="00936C4F">
            <w:pPr>
              <w:spacing w:line="276" w:lineRule="auto"/>
              <w:rPr>
                <w:rFonts w:ascii="Arial" w:hAnsi="Arial" w:cs="Arial"/>
                <w:color w:val="000000" w:themeColor="text1"/>
              </w:rPr>
            </w:pPr>
          </w:p>
        </w:tc>
        <w:tc>
          <w:tcPr>
            <w:tcW w:w="398" w:type="dxa"/>
          </w:tcPr>
          <w:p w14:paraId="62E377DB" w14:textId="77777777" w:rsidR="009C6929" w:rsidRPr="00832EDB" w:rsidRDefault="009C6929" w:rsidP="00936C4F">
            <w:pPr>
              <w:spacing w:line="276" w:lineRule="auto"/>
              <w:rPr>
                <w:rFonts w:ascii="Arial" w:hAnsi="Arial" w:cs="Arial"/>
                <w:color w:val="000000" w:themeColor="text1"/>
              </w:rPr>
            </w:pPr>
          </w:p>
        </w:tc>
        <w:tc>
          <w:tcPr>
            <w:tcW w:w="398" w:type="dxa"/>
          </w:tcPr>
          <w:p w14:paraId="4B79EBCB" w14:textId="77777777" w:rsidR="009C6929" w:rsidRPr="00832EDB" w:rsidRDefault="009C6929" w:rsidP="00936C4F">
            <w:pPr>
              <w:spacing w:line="276" w:lineRule="auto"/>
              <w:rPr>
                <w:rFonts w:ascii="Arial" w:hAnsi="Arial" w:cs="Arial"/>
                <w:color w:val="000000" w:themeColor="text1"/>
              </w:rPr>
            </w:pPr>
          </w:p>
        </w:tc>
        <w:tc>
          <w:tcPr>
            <w:tcW w:w="398" w:type="dxa"/>
          </w:tcPr>
          <w:p w14:paraId="1F579F6B" w14:textId="77777777" w:rsidR="009C6929" w:rsidRPr="00832EDB" w:rsidRDefault="009C6929" w:rsidP="00936C4F">
            <w:pPr>
              <w:spacing w:line="276" w:lineRule="auto"/>
              <w:rPr>
                <w:rFonts w:ascii="Arial" w:hAnsi="Arial" w:cs="Arial"/>
                <w:color w:val="000000" w:themeColor="text1"/>
              </w:rPr>
            </w:pPr>
          </w:p>
        </w:tc>
        <w:tc>
          <w:tcPr>
            <w:tcW w:w="630" w:type="dxa"/>
          </w:tcPr>
          <w:p w14:paraId="7F8B8915" w14:textId="77777777" w:rsidR="009C6929" w:rsidRPr="00832EDB" w:rsidRDefault="009C6929" w:rsidP="00936C4F">
            <w:pPr>
              <w:spacing w:line="276" w:lineRule="auto"/>
              <w:rPr>
                <w:rFonts w:ascii="Arial" w:hAnsi="Arial" w:cs="Arial"/>
                <w:color w:val="000000" w:themeColor="text1"/>
              </w:rPr>
            </w:pPr>
          </w:p>
        </w:tc>
      </w:tr>
      <w:tr w:rsidR="009C6929" w:rsidRPr="00832EDB" w14:paraId="28CAA52E" w14:textId="77777777" w:rsidTr="00936C4F">
        <w:trPr>
          <w:trHeight w:val="290"/>
        </w:trPr>
        <w:tc>
          <w:tcPr>
            <w:tcW w:w="909" w:type="dxa"/>
          </w:tcPr>
          <w:p w14:paraId="3789048A" w14:textId="77777777" w:rsidR="009C6929" w:rsidRPr="00832EDB" w:rsidRDefault="009C6929" w:rsidP="00936C4F">
            <w:pPr>
              <w:spacing w:line="276" w:lineRule="auto"/>
              <w:rPr>
                <w:rFonts w:ascii="Arial" w:hAnsi="Arial" w:cs="Arial"/>
                <w:color w:val="000000" w:themeColor="text1"/>
              </w:rPr>
            </w:pPr>
          </w:p>
        </w:tc>
        <w:tc>
          <w:tcPr>
            <w:tcW w:w="591" w:type="dxa"/>
          </w:tcPr>
          <w:p w14:paraId="1E7FFAB3" w14:textId="77777777" w:rsidR="009C6929" w:rsidRPr="00832EDB" w:rsidRDefault="009C6929" w:rsidP="00936C4F">
            <w:pPr>
              <w:spacing w:line="276" w:lineRule="auto"/>
              <w:rPr>
                <w:rFonts w:ascii="Arial" w:hAnsi="Arial" w:cs="Arial"/>
                <w:color w:val="000000" w:themeColor="text1"/>
              </w:rPr>
            </w:pPr>
          </w:p>
        </w:tc>
        <w:tc>
          <w:tcPr>
            <w:tcW w:w="991" w:type="dxa"/>
          </w:tcPr>
          <w:p w14:paraId="2EC17354" w14:textId="77777777" w:rsidR="009C6929" w:rsidRPr="00832EDB" w:rsidRDefault="009C6929" w:rsidP="00936C4F">
            <w:pPr>
              <w:spacing w:line="276" w:lineRule="auto"/>
              <w:rPr>
                <w:rFonts w:ascii="Arial" w:hAnsi="Arial" w:cs="Arial"/>
                <w:color w:val="000000" w:themeColor="text1"/>
              </w:rPr>
            </w:pPr>
          </w:p>
        </w:tc>
        <w:tc>
          <w:tcPr>
            <w:tcW w:w="662" w:type="dxa"/>
          </w:tcPr>
          <w:p w14:paraId="4E72303C" w14:textId="77777777" w:rsidR="009C6929" w:rsidRPr="00832EDB" w:rsidRDefault="009C6929" w:rsidP="00936C4F">
            <w:pPr>
              <w:spacing w:line="276" w:lineRule="auto"/>
              <w:rPr>
                <w:rFonts w:ascii="Arial" w:hAnsi="Arial" w:cs="Arial"/>
                <w:color w:val="000000" w:themeColor="text1"/>
              </w:rPr>
            </w:pPr>
          </w:p>
        </w:tc>
        <w:tc>
          <w:tcPr>
            <w:tcW w:w="1079" w:type="dxa"/>
          </w:tcPr>
          <w:p w14:paraId="0DB15C05" w14:textId="77777777" w:rsidR="009C6929" w:rsidRPr="00832EDB" w:rsidRDefault="009C6929" w:rsidP="00936C4F">
            <w:pPr>
              <w:spacing w:line="276" w:lineRule="auto"/>
              <w:rPr>
                <w:rFonts w:ascii="Arial" w:hAnsi="Arial" w:cs="Arial"/>
                <w:color w:val="000000" w:themeColor="text1"/>
              </w:rPr>
            </w:pPr>
          </w:p>
        </w:tc>
        <w:tc>
          <w:tcPr>
            <w:tcW w:w="398" w:type="dxa"/>
          </w:tcPr>
          <w:p w14:paraId="6823E6B5" w14:textId="77777777" w:rsidR="009C6929" w:rsidRPr="00832EDB" w:rsidRDefault="009C6929" w:rsidP="00936C4F">
            <w:pPr>
              <w:spacing w:line="276" w:lineRule="auto"/>
              <w:rPr>
                <w:rFonts w:ascii="Arial" w:hAnsi="Arial" w:cs="Arial"/>
                <w:color w:val="000000" w:themeColor="text1"/>
              </w:rPr>
            </w:pPr>
          </w:p>
        </w:tc>
        <w:tc>
          <w:tcPr>
            <w:tcW w:w="398" w:type="dxa"/>
          </w:tcPr>
          <w:p w14:paraId="4456A51D" w14:textId="77777777" w:rsidR="009C6929" w:rsidRPr="00832EDB" w:rsidRDefault="009C6929" w:rsidP="00936C4F">
            <w:pPr>
              <w:spacing w:line="276" w:lineRule="auto"/>
              <w:rPr>
                <w:rFonts w:ascii="Arial" w:hAnsi="Arial" w:cs="Arial"/>
                <w:color w:val="000000" w:themeColor="text1"/>
              </w:rPr>
            </w:pPr>
          </w:p>
        </w:tc>
        <w:tc>
          <w:tcPr>
            <w:tcW w:w="398" w:type="dxa"/>
          </w:tcPr>
          <w:p w14:paraId="4B0930F0" w14:textId="77777777" w:rsidR="009C6929" w:rsidRPr="00832EDB" w:rsidRDefault="009C6929" w:rsidP="00936C4F">
            <w:pPr>
              <w:spacing w:line="276" w:lineRule="auto"/>
              <w:rPr>
                <w:rFonts w:ascii="Arial" w:hAnsi="Arial" w:cs="Arial"/>
                <w:color w:val="000000" w:themeColor="text1"/>
              </w:rPr>
            </w:pPr>
          </w:p>
        </w:tc>
        <w:tc>
          <w:tcPr>
            <w:tcW w:w="398" w:type="dxa"/>
          </w:tcPr>
          <w:p w14:paraId="3AA73424" w14:textId="77777777" w:rsidR="009C6929" w:rsidRPr="00832EDB" w:rsidRDefault="009C6929" w:rsidP="00936C4F">
            <w:pPr>
              <w:spacing w:line="276" w:lineRule="auto"/>
              <w:rPr>
                <w:rFonts w:ascii="Arial" w:hAnsi="Arial" w:cs="Arial"/>
                <w:color w:val="000000" w:themeColor="text1"/>
              </w:rPr>
            </w:pPr>
          </w:p>
        </w:tc>
        <w:tc>
          <w:tcPr>
            <w:tcW w:w="398" w:type="dxa"/>
          </w:tcPr>
          <w:p w14:paraId="3B881176" w14:textId="77777777" w:rsidR="009C6929" w:rsidRPr="00832EDB" w:rsidRDefault="009C6929" w:rsidP="00936C4F">
            <w:pPr>
              <w:spacing w:line="276" w:lineRule="auto"/>
              <w:rPr>
                <w:rFonts w:ascii="Arial" w:hAnsi="Arial" w:cs="Arial"/>
                <w:color w:val="000000" w:themeColor="text1"/>
              </w:rPr>
            </w:pPr>
          </w:p>
        </w:tc>
        <w:tc>
          <w:tcPr>
            <w:tcW w:w="398" w:type="dxa"/>
          </w:tcPr>
          <w:p w14:paraId="6E12A12C" w14:textId="77777777" w:rsidR="009C6929" w:rsidRPr="00832EDB" w:rsidRDefault="009C6929" w:rsidP="00936C4F">
            <w:pPr>
              <w:spacing w:line="276" w:lineRule="auto"/>
              <w:rPr>
                <w:rFonts w:ascii="Arial" w:hAnsi="Arial" w:cs="Arial"/>
                <w:color w:val="000000" w:themeColor="text1"/>
              </w:rPr>
            </w:pPr>
          </w:p>
        </w:tc>
        <w:tc>
          <w:tcPr>
            <w:tcW w:w="398" w:type="dxa"/>
          </w:tcPr>
          <w:p w14:paraId="5BBE15DC" w14:textId="77777777" w:rsidR="009C6929" w:rsidRPr="00832EDB" w:rsidRDefault="009C6929" w:rsidP="00936C4F">
            <w:pPr>
              <w:spacing w:line="276" w:lineRule="auto"/>
              <w:rPr>
                <w:rFonts w:ascii="Arial" w:hAnsi="Arial" w:cs="Arial"/>
                <w:color w:val="000000" w:themeColor="text1"/>
              </w:rPr>
            </w:pPr>
          </w:p>
        </w:tc>
        <w:tc>
          <w:tcPr>
            <w:tcW w:w="398" w:type="dxa"/>
          </w:tcPr>
          <w:p w14:paraId="265982F3" w14:textId="77777777" w:rsidR="009C6929" w:rsidRPr="00832EDB" w:rsidRDefault="009C6929" w:rsidP="00936C4F">
            <w:pPr>
              <w:spacing w:line="276" w:lineRule="auto"/>
              <w:rPr>
                <w:rFonts w:ascii="Arial" w:hAnsi="Arial" w:cs="Arial"/>
                <w:color w:val="000000" w:themeColor="text1"/>
              </w:rPr>
            </w:pPr>
          </w:p>
        </w:tc>
        <w:tc>
          <w:tcPr>
            <w:tcW w:w="398" w:type="dxa"/>
          </w:tcPr>
          <w:p w14:paraId="53015894" w14:textId="77777777" w:rsidR="009C6929" w:rsidRPr="00832EDB" w:rsidRDefault="009C6929" w:rsidP="00936C4F">
            <w:pPr>
              <w:spacing w:line="276" w:lineRule="auto"/>
              <w:rPr>
                <w:rFonts w:ascii="Arial" w:hAnsi="Arial" w:cs="Arial"/>
                <w:color w:val="000000" w:themeColor="text1"/>
              </w:rPr>
            </w:pPr>
          </w:p>
        </w:tc>
        <w:tc>
          <w:tcPr>
            <w:tcW w:w="398" w:type="dxa"/>
          </w:tcPr>
          <w:p w14:paraId="75AFF75C" w14:textId="77777777" w:rsidR="009C6929" w:rsidRPr="00832EDB" w:rsidRDefault="009C6929" w:rsidP="00936C4F">
            <w:pPr>
              <w:spacing w:line="276" w:lineRule="auto"/>
              <w:rPr>
                <w:rFonts w:ascii="Arial" w:hAnsi="Arial" w:cs="Arial"/>
                <w:color w:val="000000" w:themeColor="text1"/>
              </w:rPr>
            </w:pPr>
          </w:p>
        </w:tc>
        <w:tc>
          <w:tcPr>
            <w:tcW w:w="398" w:type="dxa"/>
          </w:tcPr>
          <w:p w14:paraId="7AB17D34" w14:textId="77777777" w:rsidR="009C6929" w:rsidRPr="00832EDB" w:rsidRDefault="009C6929" w:rsidP="00936C4F">
            <w:pPr>
              <w:spacing w:line="276" w:lineRule="auto"/>
              <w:rPr>
                <w:rFonts w:ascii="Arial" w:hAnsi="Arial" w:cs="Arial"/>
                <w:color w:val="000000" w:themeColor="text1"/>
              </w:rPr>
            </w:pPr>
          </w:p>
        </w:tc>
        <w:tc>
          <w:tcPr>
            <w:tcW w:w="398" w:type="dxa"/>
          </w:tcPr>
          <w:p w14:paraId="061D2C9B" w14:textId="77777777" w:rsidR="009C6929" w:rsidRPr="00832EDB" w:rsidRDefault="009C6929" w:rsidP="00936C4F">
            <w:pPr>
              <w:spacing w:line="276" w:lineRule="auto"/>
              <w:rPr>
                <w:rFonts w:ascii="Arial" w:hAnsi="Arial" w:cs="Arial"/>
                <w:color w:val="000000" w:themeColor="text1"/>
              </w:rPr>
            </w:pPr>
          </w:p>
        </w:tc>
        <w:tc>
          <w:tcPr>
            <w:tcW w:w="398" w:type="dxa"/>
          </w:tcPr>
          <w:p w14:paraId="2844DB66" w14:textId="77777777" w:rsidR="009C6929" w:rsidRPr="00832EDB" w:rsidRDefault="009C6929" w:rsidP="00936C4F">
            <w:pPr>
              <w:spacing w:line="276" w:lineRule="auto"/>
              <w:rPr>
                <w:rFonts w:ascii="Arial" w:hAnsi="Arial" w:cs="Arial"/>
                <w:color w:val="000000" w:themeColor="text1"/>
              </w:rPr>
            </w:pPr>
          </w:p>
        </w:tc>
        <w:tc>
          <w:tcPr>
            <w:tcW w:w="398" w:type="dxa"/>
          </w:tcPr>
          <w:p w14:paraId="74A1AE85" w14:textId="77777777" w:rsidR="009C6929" w:rsidRPr="00832EDB" w:rsidRDefault="009C6929" w:rsidP="00936C4F">
            <w:pPr>
              <w:spacing w:line="276" w:lineRule="auto"/>
              <w:rPr>
                <w:rFonts w:ascii="Arial" w:hAnsi="Arial" w:cs="Arial"/>
                <w:color w:val="000000" w:themeColor="text1"/>
              </w:rPr>
            </w:pPr>
          </w:p>
        </w:tc>
        <w:tc>
          <w:tcPr>
            <w:tcW w:w="398" w:type="dxa"/>
          </w:tcPr>
          <w:p w14:paraId="79B115AE" w14:textId="77777777" w:rsidR="009C6929" w:rsidRPr="00832EDB" w:rsidRDefault="009C6929" w:rsidP="00936C4F">
            <w:pPr>
              <w:spacing w:line="276" w:lineRule="auto"/>
              <w:rPr>
                <w:rFonts w:ascii="Arial" w:hAnsi="Arial" w:cs="Arial"/>
                <w:color w:val="000000" w:themeColor="text1"/>
              </w:rPr>
            </w:pPr>
          </w:p>
        </w:tc>
        <w:tc>
          <w:tcPr>
            <w:tcW w:w="398" w:type="dxa"/>
          </w:tcPr>
          <w:p w14:paraId="1999ADAC" w14:textId="77777777" w:rsidR="009C6929" w:rsidRPr="00832EDB" w:rsidRDefault="009C6929" w:rsidP="00936C4F">
            <w:pPr>
              <w:spacing w:line="276" w:lineRule="auto"/>
              <w:rPr>
                <w:rFonts w:ascii="Arial" w:hAnsi="Arial" w:cs="Arial"/>
                <w:color w:val="000000" w:themeColor="text1"/>
              </w:rPr>
            </w:pPr>
          </w:p>
        </w:tc>
        <w:tc>
          <w:tcPr>
            <w:tcW w:w="398" w:type="dxa"/>
          </w:tcPr>
          <w:p w14:paraId="37A863E5" w14:textId="77777777" w:rsidR="009C6929" w:rsidRPr="00832EDB" w:rsidRDefault="009C6929" w:rsidP="00936C4F">
            <w:pPr>
              <w:spacing w:line="276" w:lineRule="auto"/>
              <w:rPr>
                <w:rFonts w:ascii="Arial" w:hAnsi="Arial" w:cs="Arial"/>
                <w:color w:val="000000" w:themeColor="text1"/>
              </w:rPr>
            </w:pPr>
          </w:p>
        </w:tc>
        <w:tc>
          <w:tcPr>
            <w:tcW w:w="398" w:type="dxa"/>
          </w:tcPr>
          <w:p w14:paraId="520D1BD0" w14:textId="77777777" w:rsidR="009C6929" w:rsidRPr="00832EDB" w:rsidRDefault="009C6929" w:rsidP="00936C4F">
            <w:pPr>
              <w:spacing w:line="276" w:lineRule="auto"/>
              <w:rPr>
                <w:rFonts w:ascii="Arial" w:hAnsi="Arial" w:cs="Arial"/>
                <w:color w:val="000000" w:themeColor="text1"/>
              </w:rPr>
            </w:pPr>
          </w:p>
        </w:tc>
        <w:tc>
          <w:tcPr>
            <w:tcW w:w="398" w:type="dxa"/>
          </w:tcPr>
          <w:p w14:paraId="5BF0C950" w14:textId="77777777" w:rsidR="009C6929" w:rsidRPr="00832EDB" w:rsidRDefault="009C6929" w:rsidP="00936C4F">
            <w:pPr>
              <w:spacing w:line="276" w:lineRule="auto"/>
              <w:rPr>
                <w:rFonts w:ascii="Arial" w:hAnsi="Arial" w:cs="Arial"/>
                <w:color w:val="000000" w:themeColor="text1"/>
              </w:rPr>
            </w:pPr>
          </w:p>
        </w:tc>
        <w:tc>
          <w:tcPr>
            <w:tcW w:w="398" w:type="dxa"/>
          </w:tcPr>
          <w:p w14:paraId="3F67D83B" w14:textId="77777777" w:rsidR="009C6929" w:rsidRPr="00832EDB" w:rsidRDefault="009C6929" w:rsidP="00936C4F">
            <w:pPr>
              <w:spacing w:line="276" w:lineRule="auto"/>
              <w:rPr>
                <w:rFonts w:ascii="Arial" w:hAnsi="Arial" w:cs="Arial"/>
                <w:color w:val="000000" w:themeColor="text1"/>
              </w:rPr>
            </w:pPr>
          </w:p>
        </w:tc>
        <w:tc>
          <w:tcPr>
            <w:tcW w:w="398" w:type="dxa"/>
          </w:tcPr>
          <w:p w14:paraId="0DDF24EE" w14:textId="77777777" w:rsidR="009C6929" w:rsidRPr="00832EDB" w:rsidRDefault="009C6929" w:rsidP="00936C4F">
            <w:pPr>
              <w:spacing w:line="276" w:lineRule="auto"/>
              <w:rPr>
                <w:rFonts w:ascii="Arial" w:hAnsi="Arial" w:cs="Arial"/>
                <w:color w:val="000000" w:themeColor="text1"/>
              </w:rPr>
            </w:pPr>
          </w:p>
        </w:tc>
        <w:tc>
          <w:tcPr>
            <w:tcW w:w="630" w:type="dxa"/>
          </w:tcPr>
          <w:p w14:paraId="44987B9A" w14:textId="77777777" w:rsidR="009C6929" w:rsidRPr="00832EDB" w:rsidRDefault="009C6929" w:rsidP="00936C4F">
            <w:pPr>
              <w:spacing w:line="276" w:lineRule="auto"/>
              <w:rPr>
                <w:rFonts w:ascii="Arial" w:hAnsi="Arial" w:cs="Arial"/>
                <w:color w:val="000000" w:themeColor="text1"/>
              </w:rPr>
            </w:pPr>
          </w:p>
        </w:tc>
      </w:tr>
      <w:tr w:rsidR="009C6929" w:rsidRPr="00832EDB" w14:paraId="343D6340" w14:textId="77777777" w:rsidTr="00936C4F">
        <w:trPr>
          <w:trHeight w:val="290"/>
        </w:trPr>
        <w:tc>
          <w:tcPr>
            <w:tcW w:w="909" w:type="dxa"/>
          </w:tcPr>
          <w:p w14:paraId="012F8E36" w14:textId="77777777" w:rsidR="009C6929" w:rsidRPr="00832EDB" w:rsidRDefault="009C6929" w:rsidP="00936C4F">
            <w:pPr>
              <w:spacing w:line="276" w:lineRule="auto"/>
              <w:rPr>
                <w:rFonts w:ascii="Arial" w:hAnsi="Arial" w:cs="Arial"/>
                <w:color w:val="000000" w:themeColor="text1"/>
              </w:rPr>
            </w:pPr>
          </w:p>
        </w:tc>
        <w:tc>
          <w:tcPr>
            <w:tcW w:w="591" w:type="dxa"/>
          </w:tcPr>
          <w:p w14:paraId="186F5F72" w14:textId="77777777" w:rsidR="009C6929" w:rsidRPr="00832EDB" w:rsidRDefault="009C6929" w:rsidP="00936C4F">
            <w:pPr>
              <w:spacing w:line="276" w:lineRule="auto"/>
              <w:rPr>
                <w:rFonts w:ascii="Arial" w:hAnsi="Arial" w:cs="Arial"/>
                <w:color w:val="000000" w:themeColor="text1"/>
              </w:rPr>
            </w:pPr>
          </w:p>
        </w:tc>
        <w:tc>
          <w:tcPr>
            <w:tcW w:w="991" w:type="dxa"/>
          </w:tcPr>
          <w:p w14:paraId="03AD6A3E" w14:textId="77777777" w:rsidR="009C6929" w:rsidRPr="00832EDB" w:rsidRDefault="009C6929" w:rsidP="00936C4F">
            <w:pPr>
              <w:spacing w:line="276" w:lineRule="auto"/>
              <w:rPr>
                <w:rFonts w:ascii="Arial" w:hAnsi="Arial" w:cs="Arial"/>
                <w:color w:val="000000" w:themeColor="text1"/>
              </w:rPr>
            </w:pPr>
          </w:p>
        </w:tc>
        <w:tc>
          <w:tcPr>
            <w:tcW w:w="662" w:type="dxa"/>
          </w:tcPr>
          <w:p w14:paraId="2ED172A0" w14:textId="77777777" w:rsidR="009C6929" w:rsidRPr="00832EDB" w:rsidRDefault="009C6929" w:rsidP="00936C4F">
            <w:pPr>
              <w:spacing w:line="276" w:lineRule="auto"/>
              <w:rPr>
                <w:rFonts w:ascii="Arial" w:hAnsi="Arial" w:cs="Arial"/>
                <w:color w:val="000000" w:themeColor="text1"/>
              </w:rPr>
            </w:pPr>
          </w:p>
        </w:tc>
        <w:tc>
          <w:tcPr>
            <w:tcW w:w="1079" w:type="dxa"/>
          </w:tcPr>
          <w:p w14:paraId="342738C2" w14:textId="77777777" w:rsidR="009C6929" w:rsidRPr="00832EDB" w:rsidRDefault="009C6929" w:rsidP="00936C4F">
            <w:pPr>
              <w:spacing w:line="276" w:lineRule="auto"/>
              <w:rPr>
                <w:rFonts w:ascii="Arial" w:hAnsi="Arial" w:cs="Arial"/>
                <w:color w:val="000000" w:themeColor="text1"/>
              </w:rPr>
            </w:pPr>
          </w:p>
        </w:tc>
        <w:tc>
          <w:tcPr>
            <w:tcW w:w="398" w:type="dxa"/>
          </w:tcPr>
          <w:p w14:paraId="5FB93764" w14:textId="77777777" w:rsidR="009C6929" w:rsidRPr="00832EDB" w:rsidRDefault="009C6929" w:rsidP="00936C4F">
            <w:pPr>
              <w:spacing w:line="276" w:lineRule="auto"/>
              <w:rPr>
                <w:rFonts w:ascii="Arial" w:hAnsi="Arial" w:cs="Arial"/>
                <w:color w:val="000000" w:themeColor="text1"/>
              </w:rPr>
            </w:pPr>
          </w:p>
        </w:tc>
        <w:tc>
          <w:tcPr>
            <w:tcW w:w="398" w:type="dxa"/>
          </w:tcPr>
          <w:p w14:paraId="5F8ECF68" w14:textId="77777777" w:rsidR="009C6929" w:rsidRPr="00832EDB" w:rsidRDefault="009C6929" w:rsidP="00936C4F">
            <w:pPr>
              <w:spacing w:line="276" w:lineRule="auto"/>
              <w:rPr>
                <w:rFonts w:ascii="Arial" w:hAnsi="Arial" w:cs="Arial"/>
                <w:color w:val="000000" w:themeColor="text1"/>
              </w:rPr>
            </w:pPr>
          </w:p>
        </w:tc>
        <w:tc>
          <w:tcPr>
            <w:tcW w:w="398" w:type="dxa"/>
          </w:tcPr>
          <w:p w14:paraId="04B7A34C" w14:textId="77777777" w:rsidR="009C6929" w:rsidRPr="00832EDB" w:rsidRDefault="009C6929" w:rsidP="00936C4F">
            <w:pPr>
              <w:spacing w:line="276" w:lineRule="auto"/>
              <w:rPr>
                <w:rFonts w:ascii="Arial" w:hAnsi="Arial" w:cs="Arial"/>
                <w:color w:val="000000" w:themeColor="text1"/>
              </w:rPr>
            </w:pPr>
          </w:p>
        </w:tc>
        <w:tc>
          <w:tcPr>
            <w:tcW w:w="398" w:type="dxa"/>
          </w:tcPr>
          <w:p w14:paraId="14005E46" w14:textId="77777777" w:rsidR="009C6929" w:rsidRPr="00832EDB" w:rsidRDefault="009C6929" w:rsidP="00936C4F">
            <w:pPr>
              <w:spacing w:line="276" w:lineRule="auto"/>
              <w:rPr>
                <w:rFonts w:ascii="Arial" w:hAnsi="Arial" w:cs="Arial"/>
                <w:color w:val="000000" w:themeColor="text1"/>
              </w:rPr>
            </w:pPr>
          </w:p>
        </w:tc>
        <w:tc>
          <w:tcPr>
            <w:tcW w:w="398" w:type="dxa"/>
          </w:tcPr>
          <w:p w14:paraId="6D2D57BA" w14:textId="77777777" w:rsidR="009C6929" w:rsidRPr="00832EDB" w:rsidRDefault="009C6929" w:rsidP="00936C4F">
            <w:pPr>
              <w:spacing w:line="276" w:lineRule="auto"/>
              <w:rPr>
                <w:rFonts w:ascii="Arial" w:hAnsi="Arial" w:cs="Arial"/>
                <w:color w:val="000000" w:themeColor="text1"/>
              </w:rPr>
            </w:pPr>
          </w:p>
        </w:tc>
        <w:tc>
          <w:tcPr>
            <w:tcW w:w="398" w:type="dxa"/>
          </w:tcPr>
          <w:p w14:paraId="7F8B7287" w14:textId="77777777" w:rsidR="009C6929" w:rsidRPr="00832EDB" w:rsidRDefault="009C6929" w:rsidP="00936C4F">
            <w:pPr>
              <w:spacing w:line="276" w:lineRule="auto"/>
              <w:rPr>
                <w:rFonts w:ascii="Arial" w:hAnsi="Arial" w:cs="Arial"/>
                <w:color w:val="000000" w:themeColor="text1"/>
              </w:rPr>
            </w:pPr>
          </w:p>
        </w:tc>
        <w:tc>
          <w:tcPr>
            <w:tcW w:w="398" w:type="dxa"/>
          </w:tcPr>
          <w:p w14:paraId="23B59DE8" w14:textId="77777777" w:rsidR="009C6929" w:rsidRPr="00832EDB" w:rsidRDefault="009C6929" w:rsidP="00936C4F">
            <w:pPr>
              <w:spacing w:line="276" w:lineRule="auto"/>
              <w:rPr>
                <w:rFonts w:ascii="Arial" w:hAnsi="Arial" w:cs="Arial"/>
                <w:color w:val="000000" w:themeColor="text1"/>
              </w:rPr>
            </w:pPr>
          </w:p>
        </w:tc>
        <w:tc>
          <w:tcPr>
            <w:tcW w:w="398" w:type="dxa"/>
          </w:tcPr>
          <w:p w14:paraId="09778050" w14:textId="77777777" w:rsidR="009C6929" w:rsidRPr="00832EDB" w:rsidRDefault="009C6929" w:rsidP="00936C4F">
            <w:pPr>
              <w:spacing w:line="276" w:lineRule="auto"/>
              <w:rPr>
                <w:rFonts w:ascii="Arial" w:hAnsi="Arial" w:cs="Arial"/>
                <w:color w:val="000000" w:themeColor="text1"/>
              </w:rPr>
            </w:pPr>
          </w:p>
        </w:tc>
        <w:tc>
          <w:tcPr>
            <w:tcW w:w="398" w:type="dxa"/>
          </w:tcPr>
          <w:p w14:paraId="488224ED" w14:textId="77777777" w:rsidR="009C6929" w:rsidRPr="00832EDB" w:rsidRDefault="009C6929" w:rsidP="00936C4F">
            <w:pPr>
              <w:spacing w:line="276" w:lineRule="auto"/>
              <w:rPr>
                <w:rFonts w:ascii="Arial" w:hAnsi="Arial" w:cs="Arial"/>
                <w:color w:val="000000" w:themeColor="text1"/>
              </w:rPr>
            </w:pPr>
          </w:p>
        </w:tc>
        <w:tc>
          <w:tcPr>
            <w:tcW w:w="398" w:type="dxa"/>
          </w:tcPr>
          <w:p w14:paraId="43CF63DA" w14:textId="77777777" w:rsidR="009C6929" w:rsidRPr="00832EDB" w:rsidRDefault="009C6929" w:rsidP="00936C4F">
            <w:pPr>
              <w:spacing w:line="276" w:lineRule="auto"/>
              <w:rPr>
                <w:rFonts w:ascii="Arial" w:hAnsi="Arial" w:cs="Arial"/>
                <w:color w:val="000000" w:themeColor="text1"/>
              </w:rPr>
            </w:pPr>
          </w:p>
        </w:tc>
        <w:tc>
          <w:tcPr>
            <w:tcW w:w="398" w:type="dxa"/>
          </w:tcPr>
          <w:p w14:paraId="06366E2D" w14:textId="77777777" w:rsidR="009C6929" w:rsidRPr="00832EDB" w:rsidRDefault="009C6929" w:rsidP="00936C4F">
            <w:pPr>
              <w:spacing w:line="276" w:lineRule="auto"/>
              <w:rPr>
                <w:rFonts w:ascii="Arial" w:hAnsi="Arial" w:cs="Arial"/>
                <w:color w:val="000000" w:themeColor="text1"/>
              </w:rPr>
            </w:pPr>
          </w:p>
        </w:tc>
        <w:tc>
          <w:tcPr>
            <w:tcW w:w="398" w:type="dxa"/>
          </w:tcPr>
          <w:p w14:paraId="712D6EDD" w14:textId="77777777" w:rsidR="009C6929" w:rsidRPr="00832EDB" w:rsidRDefault="009C6929" w:rsidP="00936C4F">
            <w:pPr>
              <w:spacing w:line="276" w:lineRule="auto"/>
              <w:rPr>
                <w:rFonts w:ascii="Arial" w:hAnsi="Arial" w:cs="Arial"/>
                <w:color w:val="000000" w:themeColor="text1"/>
              </w:rPr>
            </w:pPr>
          </w:p>
        </w:tc>
        <w:tc>
          <w:tcPr>
            <w:tcW w:w="398" w:type="dxa"/>
          </w:tcPr>
          <w:p w14:paraId="77030F2A" w14:textId="77777777" w:rsidR="009C6929" w:rsidRPr="00832EDB" w:rsidRDefault="009C6929" w:rsidP="00936C4F">
            <w:pPr>
              <w:spacing w:line="276" w:lineRule="auto"/>
              <w:rPr>
                <w:rFonts w:ascii="Arial" w:hAnsi="Arial" w:cs="Arial"/>
                <w:color w:val="000000" w:themeColor="text1"/>
              </w:rPr>
            </w:pPr>
          </w:p>
        </w:tc>
        <w:tc>
          <w:tcPr>
            <w:tcW w:w="398" w:type="dxa"/>
          </w:tcPr>
          <w:p w14:paraId="4B69BA44" w14:textId="77777777" w:rsidR="009C6929" w:rsidRPr="00832EDB" w:rsidRDefault="009C6929" w:rsidP="00936C4F">
            <w:pPr>
              <w:spacing w:line="276" w:lineRule="auto"/>
              <w:rPr>
                <w:rFonts w:ascii="Arial" w:hAnsi="Arial" w:cs="Arial"/>
                <w:color w:val="000000" w:themeColor="text1"/>
              </w:rPr>
            </w:pPr>
          </w:p>
        </w:tc>
        <w:tc>
          <w:tcPr>
            <w:tcW w:w="398" w:type="dxa"/>
          </w:tcPr>
          <w:p w14:paraId="321B8DDB" w14:textId="77777777" w:rsidR="009C6929" w:rsidRPr="00832EDB" w:rsidRDefault="009C6929" w:rsidP="00936C4F">
            <w:pPr>
              <w:spacing w:line="276" w:lineRule="auto"/>
              <w:rPr>
                <w:rFonts w:ascii="Arial" w:hAnsi="Arial" w:cs="Arial"/>
                <w:color w:val="000000" w:themeColor="text1"/>
              </w:rPr>
            </w:pPr>
          </w:p>
        </w:tc>
        <w:tc>
          <w:tcPr>
            <w:tcW w:w="398" w:type="dxa"/>
          </w:tcPr>
          <w:p w14:paraId="661DEB84" w14:textId="77777777" w:rsidR="009C6929" w:rsidRPr="00832EDB" w:rsidRDefault="009C6929" w:rsidP="00936C4F">
            <w:pPr>
              <w:spacing w:line="276" w:lineRule="auto"/>
              <w:rPr>
                <w:rFonts w:ascii="Arial" w:hAnsi="Arial" w:cs="Arial"/>
                <w:color w:val="000000" w:themeColor="text1"/>
              </w:rPr>
            </w:pPr>
          </w:p>
        </w:tc>
        <w:tc>
          <w:tcPr>
            <w:tcW w:w="398" w:type="dxa"/>
          </w:tcPr>
          <w:p w14:paraId="24E10271" w14:textId="77777777" w:rsidR="009C6929" w:rsidRPr="00832EDB" w:rsidRDefault="009C6929" w:rsidP="00936C4F">
            <w:pPr>
              <w:spacing w:line="276" w:lineRule="auto"/>
              <w:rPr>
                <w:rFonts w:ascii="Arial" w:hAnsi="Arial" w:cs="Arial"/>
                <w:color w:val="000000" w:themeColor="text1"/>
              </w:rPr>
            </w:pPr>
          </w:p>
        </w:tc>
        <w:tc>
          <w:tcPr>
            <w:tcW w:w="398" w:type="dxa"/>
          </w:tcPr>
          <w:p w14:paraId="67277A92" w14:textId="77777777" w:rsidR="009C6929" w:rsidRPr="00832EDB" w:rsidRDefault="009C6929" w:rsidP="00936C4F">
            <w:pPr>
              <w:spacing w:line="276" w:lineRule="auto"/>
              <w:rPr>
                <w:rFonts w:ascii="Arial" w:hAnsi="Arial" w:cs="Arial"/>
                <w:color w:val="000000" w:themeColor="text1"/>
              </w:rPr>
            </w:pPr>
          </w:p>
        </w:tc>
        <w:tc>
          <w:tcPr>
            <w:tcW w:w="398" w:type="dxa"/>
          </w:tcPr>
          <w:p w14:paraId="709624DA" w14:textId="77777777" w:rsidR="009C6929" w:rsidRPr="00832EDB" w:rsidRDefault="009C6929" w:rsidP="00936C4F">
            <w:pPr>
              <w:spacing w:line="276" w:lineRule="auto"/>
              <w:rPr>
                <w:rFonts w:ascii="Arial" w:hAnsi="Arial" w:cs="Arial"/>
                <w:color w:val="000000" w:themeColor="text1"/>
              </w:rPr>
            </w:pPr>
          </w:p>
        </w:tc>
        <w:tc>
          <w:tcPr>
            <w:tcW w:w="398" w:type="dxa"/>
          </w:tcPr>
          <w:p w14:paraId="4B10BC07" w14:textId="77777777" w:rsidR="009C6929" w:rsidRPr="00832EDB" w:rsidRDefault="009C6929" w:rsidP="00936C4F">
            <w:pPr>
              <w:spacing w:line="276" w:lineRule="auto"/>
              <w:rPr>
                <w:rFonts w:ascii="Arial" w:hAnsi="Arial" w:cs="Arial"/>
                <w:color w:val="000000" w:themeColor="text1"/>
              </w:rPr>
            </w:pPr>
          </w:p>
        </w:tc>
        <w:tc>
          <w:tcPr>
            <w:tcW w:w="398" w:type="dxa"/>
          </w:tcPr>
          <w:p w14:paraId="5C0A23B2" w14:textId="77777777" w:rsidR="009C6929" w:rsidRPr="00832EDB" w:rsidRDefault="009C6929" w:rsidP="00936C4F">
            <w:pPr>
              <w:spacing w:line="276" w:lineRule="auto"/>
              <w:rPr>
                <w:rFonts w:ascii="Arial" w:hAnsi="Arial" w:cs="Arial"/>
                <w:color w:val="000000" w:themeColor="text1"/>
              </w:rPr>
            </w:pPr>
          </w:p>
        </w:tc>
        <w:tc>
          <w:tcPr>
            <w:tcW w:w="630" w:type="dxa"/>
          </w:tcPr>
          <w:p w14:paraId="0C0844A0" w14:textId="77777777" w:rsidR="009C6929" w:rsidRPr="00832EDB" w:rsidRDefault="009C6929" w:rsidP="00936C4F">
            <w:pPr>
              <w:spacing w:line="276" w:lineRule="auto"/>
              <w:rPr>
                <w:rFonts w:ascii="Arial" w:hAnsi="Arial" w:cs="Arial"/>
                <w:color w:val="000000" w:themeColor="text1"/>
              </w:rPr>
            </w:pPr>
          </w:p>
        </w:tc>
      </w:tr>
      <w:tr w:rsidR="009C6929" w:rsidRPr="00832EDB" w14:paraId="20305A6A" w14:textId="77777777" w:rsidTr="00936C4F">
        <w:trPr>
          <w:trHeight w:val="290"/>
        </w:trPr>
        <w:tc>
          <w:tcPr>
            <w:tcW w:w="909" w:type="dxa"/>
          </w:tcPr>
          <w:p w14:paraId="32155FC6" w14:textId="77777777" w:rsidR="009C6929" w:rsidRPr="00832EDB" w:rsidRDefault="009C6929" w:rsidP="00936C4F">
            <w:pPr>
              <w:spacing w:line="276" w:lineRule="auto"/>
              <w:rPr>
                <w:rFonts w:ascii="Arial" w:hAnsi="Arial" w:cs="Arial"/>
                <w:color w:val="000000" w:themeColor="text1"/>
              </w:rPr>
            </w:pPr>
          </w:p>
        </w:tc>
        <w:tc>
          <w:tcPr>
            <w:tcW w:w="591" w:type="dxa"/>
          </w:tcPr>
          <w:p w14:paraId="7907FA61" w14:textId="77777777" w:rsidR="009C6929" w:rsidRPr="00832EDB" w:rsidRDefault="009C6929" w:rsidP="00936C4F">
            <w:pPr>
              <w:spacing w:line="276" w:lineRule="auto"/>
              <w:rPr>
                <w:rFonts w:ascii="Arial" w:hAnsi="Arial" w:cs="Arial"/>
                <w:color w:val="000000" w:themeColor="text1"/>
              </w:rPr>
            </w:pPr>
          </w:p>
        </w:tc>
        <w:tc>
          <w:tcPr>
            <w:tcW w:w="991" w:type="dxa"/>
          </w:tcPr>
          <w:p w14:paraId="421D5812" w14:textId="77777777" w:rsidR="009C6929" w:rsidRPr="00832EDB" w:rsidRDefault="009C6929" w:rsidP="00936C4F">
            <w:pPr>
              <w:spacing w:line="276" w:lineRule="auto"/>
              <w:rPr>
                <w:rFonts w:ascii="Arial" w:hAnsi="Arial" w:cs="Arial"/>
                <w:color w:val="000000" w:themeColor="text1"/>
              </w:rPr>
            </w:pPr>
          </w:p>
        </w:tc>
        <w:tc>
          <w:tcPr>
            <w:tcW w:w="662" w:type="dxa"/>
          </w:tcPr>
          <w:p w14:paraId="7AC875B0" w14:textId="77777777" w:rsidR="009C6929" w:rsidRPr="00832EDB" w:rsidRDefault="009C6929" w:rsidP="00936C4F">
            <w:pPr>
              <w:spacing w:line="276" w:lineRule="auto"/>
              <w:rPr>
                <w:rFonts w:ascii="Arial" w:hAnsi="Arial" w:cs="Arial"/>
                <w:color w:val="000000" w:themeColor="text1"/>
              </w:rPr>
            </w:pPr>
          </w:p>
        </w:tc>
        <w:tc>
          <w:tcPr>
            <w:tcW w:w="1079" w:type="dxa"/>
          </w:tcPr>
          <w:p w14:paraId="7757E841" w14:textId="77777777" w:rsidR="009C6929" w:rsidRPr="00832EDB" w:rsidRDefault="009C6929" w:rsidP="00936C4F">
            <w:pPr>
              <w:spacing w:line="276" w:lineRule="auto"/>
              <w:rPr>
                <w:rFonts w:ascii="Arial" w:hAnsi="Arial" w:cs="Arial"/>
                <w:color w:val="000000" w:themeColor="text1"/>
              </w:rPr>
            </w:pPr>
          </w:p>
        </w:tc>
        <w:tc>
          <w:tcPr>
            <w:tcW w:w="398" w:type="dxa"/>
          </w:tcPr>
          <w:p w14:paraId="0276079E" w14:textId="77777777" w:rsidR="009C6929" w:rsidRPr="00832EDB" w:rsidRDefault="009C6929" w:rsidP="00936C4F">
            <w:pPr>
              <w:spacing w:line="276" w:lineRule="auto"/>
              <w:rPr>
                <w:rFonts w:ascii="Arial" w:hAnsi="Arial" w:cs="Arial"/>
                <w:color w:val="000000" w:themeColor="text1"/>
              </w:rPr>
            </w:pPr>
          </w:p>
        </w:tc>
        <w:tc>
          <w:tcPr>
            <w:tcW w:w="398" w:type="dxa"/>
          </w:tcPr>
          <w:p w14:paraId="050EF193" w14:textId="77777777" w:rsidR="009C6929" w:rsidRPr="00832EDB" w:rsidRDefault="009C6929" w:rsidP="00936C4F">
            <w:pPr>
              <w:spacing w:line="276" w:lineRule="auto"/>
              <w:rPr>
                <w:rFonts w:ascii="Arial" w:hAnsi="Arial" w:cs="Arial"/>
                <w:color w:val="000000" w:themeColor="text1"/>
              </w:rPr>
            </w:pPr>
          </w:p>
        </w:tc>
        <w:tc>
          <w:tcPr>
            <w:tcW w:w="398" w:type="dxa"/>
          </w:tcPr>
          <w:p w14:paraId="29563839" w14:textId="77777777" w:rsidR="009C6929" w:rsidRPr="00832EDB" w:rsidRDefault="009C6929" w:rsidP="00936C4F">
            <w:pPr>
              <w:spacing w:line="276" w:lineRule="auto"/>
              <w:rPr>
                <w:rFonts w:ascii="Arial" w:hAnsi="Arial" w:cs="Arial"/>
                <w:color w:val="000000" w:themeColor="text1"/>
              </w:rPr>
            </w:pPr>
          </w:p>
        </w:tc>
        <w:tc>
          <w:tcPr>
            <w:tcW w:w="398" w:type="dxa"/>
          </w:tcPr>
          <w:p w14:paraId="6BB7A66E" w14:textId="77777777" w:rsidR="009C6929" w:rsidRPr="00832EDB" w:rsidRDefault="009C6929" w:rsidP="00936C4F">
            <w:pPr>
              <w:spacing w:line="276" w:lineRule="auto"/>
              <w:rPr>
                <w:rFonts w:ascii="Arial" w:hAnsi="Arial" w:cs="Arial"/>
                <w:color w:val="000000" w:themeColor="text1"/>
              </w:rPr>
            </w:pPr>
          </w:p>
        </w:tc>
        <w:tc>
          <w:tcPr>
            <w:tcW w:w="398" w:type="dxa"/>
          </w:tcPr>
          <w:p w14:paraId="7F78C2B4" w14:textId="77777777" w:rsidR="009C6929" w:rsidRPr="00832EDB" w:rsidRDefault="009C6929" w:rsidP="00936C4F">
            <w:pPr>
              <w:spacing w:line="276" w:lineRule="auto"/>
              <w:rPr>
                <w:rFonts w:ascii="Arial" w:hAnsi="Arial" w:cs="Arial"/>
                <w:color w:val="000000" w:themeColor="text1"/>
              </w:rPr>
            </w:pPr>
          </w:p>
        </w:tc>
        <w:tc>
          <w:tcPr>
            <w:tcW w:w="398" w:type="dxa"/>
          </w:tcPr>
          <w:p w14:paraId="56D27BD5" w14:textId="77777777" w:rsidR="009C6929" w:rsidRPr="00832EDB" w:rsidRDefault="009C6929" w:rsidP="00936C4F">
            <w:pPr>
              <w:spacing w:line="276" w:lineRule="auto"/>
              <w:rPr>
                <w:rFonts w:ascii="Arial" w:hAnsi="Arial" w:cs="Arial"/>
                <w:color w:val="000000" w:themeColor="text1"/>
              </w:rPr>
            </w:pPr>
          </w:p>
        </w:tc>
        <w:tc>
          <w:tcPr>
            <w:tcW w:w="398" w:type="dxa"/>
          </w:tcPr>
          <w:p w14:paraId="63E591BD" w14:textId="77777777" w:rsidR="009C6929" w:rsidRPr="00832EDB" w:rsidRDefault="009C6929" w:rsidP="00936C4F">
            <w:pPr>
              <w:spacing w:line="276" w:lineRule="auto"/>
              <w:rPr>
                <w:rFonts w:ascii="Arial" w:hAnsi="Arial" w:cs="Arial"/>
                <w:color w:val="000000" w:themeColor="text1"/>
              </w:rPr>
            </w:pPr>
          </w:p>
        </w:tc>
        <w:tc>
          <w:tcPr>
            <w:tcW w:w="398" w:type="dxa"/>
          </w:tcPr>
          <w:p w14:paraId="7914E70F" w14:textId="77777777" w:rsidR="009C6929" w:rsidRPr="00832EDB" w:rsidRDefault="009C6929" w:rsidP="00936C4F">
            <w:pPr>
              <w:spacing w:line="276" w:lineRule="auto"/>
              <w:rPr>
                <w:rFonts w:ascii="Arial" w:hAnsi="Arial" w:cs="Arial"/>
                <w:color w:val="000000" w:themeColor="text1"/>
              </w:rPr>
            </w:pPr>
          </w:p>
        </w:tc>
        <w:tc>
          <w:tcPr>
            <w:tcW w:w="398" w:type="dxa"/>
          </w:tcPr>
          <w:p w14:paraId="31F11DC4" w14:textId="77777777" w:rsidR="009C6929" w:rsidRPr="00832EDB" w:rsidRDefault="009C6929" w:rsidP="00936C4F">
            <w:pPr>
              <w:spacing w:line="276" w:lineRule="auto"/>
              <w:rPr>
                <w:rFonts w:ascii="Arial" w:hAnsi="Arial" w:cs="Arial"/>
                <w:color w:val="000000" w:themeColor="text1"/>
              </w:rPr>
            </w:pPr>
          </w:p>
        </w:tc>
        <w:tc>
          <w:tcPr>
            <w:tcW w:w="398" w:type="dxa"/>
          </w:tcPr>
          <w:p w14:paraId="0A0FB0AA" w14:textId="77777777" w:rsidR="009C6929" w:rsidRPr="00832EDB" w:rsidRDefault="009C6929" w:rsidP="00936C4F">
            <w:pPr>
              <w:spacing w:line="276" w:lineRule="auto"/>
              <w:rPr>
                <w:rFonts w:ascii="Arial" w:hAnsi="Arial" w:cs="Arial"/>
                <w:color w:val="000000" w:themeColor="text1"/>
              </w:rPr>
            </w:pPr>
          </w:p>
        </w:tc>
        <w:tc>
          <w:tcPr>
            <w:tcW w:w="398" w:type="dxa"/>
          </w:tcPr>
          <w:p w14:paraId="16F90FAD" w14:textId="77777777" w:rsidR="009C6929" w:rsidRPr="00832EDB" w:rsidRDefault="009C6929" w:rsidP="00936C4F">
            <w:pPr>
              <w:spacing w:line="276" w:lineRule="auto"/>
              <w:rPr>
                <w:rFonts w:ascii="Arial" w:hAnsi="Arial" w:cs="Arial"/>
                <w:color w:val="000000" w:themeColor="text1"/>
              </w:rPr>
            </w:pPr>
          </w:p>
        </w:tc>
        <w:tc>
          <w:tcPr>
            <w:tcW w:w="398" w:type="dxa"/>
          </w:tcPr>
          <w:p w14:paraId="6BDB0FE0" w14:textId="77777777" w:rsidR="009C6929" w:rsidRPr="00832EDB" w:rsidRDefault="009C6929" w:rsidP="00936C4F">
            <w:pPr>
              <w:spacing w:line="276" w:lineRule="auto"/>
              <w:rPr>
                <w:rFonts w:ascii="Arial" w:hAnsi="Arial" w:cs="Arial"/>
                <w:color w:val="000000" w:themeColor="text1"/>
              </w:rPr>
            </w:pPr>
          </w:p>
        </w:tc>
        <w:tc>
          <w:tcPr>
            <w:tcW w:w="398" w:type="dxa"/>
          </w:tcPr>
          <w:p w14:paraId="4DFCEEC6" w14:textId="77777777" w:rsidR="009C6929" w:rsidRPr="00832EDB" w:rsidRDefault="009C6929" w:rsidP="00936C4F">
            <w:pPr>
              <w:spacing w:line="276" w:lineRule="auto"/>
              <w:rPr>
                <w:rFonts w:ascii="Arial" w:hAnsi="Arial" w:cs="Arial"/>
                <w:color w:val="000000" w:themeColor="text1"/>
              </w:rPr>
            </w:pPr>
          </w:p>
        </w:tc>
        <w:tc>
          <w:tcPr>
            <w:tcW w:w="398" w:type="dxa"/>
          </w:tcPr>
          <w:p w14:paraId="7B60F911" w14:textId="77777777" w:rsidR="009C6929" w:rsidRPr="00832EDB" w:rsidRDefault="009C6929" w:rsidP="00936C4F">
            <w:pPr>
              <w:spacing w:line="276" w:lineRule="auto"/>
              <w:rPr>
                <w:rFonts w:ascii="Arial" w:hAnsi="Arial" w:cs="Arial"/>
                <w:color w:val="000000" w:themeColor="text1"/>
              </w:rPr>
            </w:pPr>
          </w:p>
        </w:tc>
        <w:tc>
          <w:tcPr>
            <w:tcW w:w="398" w:type="dxa"/>
          </w:tcPr>
          <w:p w14:paraId="52400AE5" w14:textId="77777777" w:rsidR="009C6929" w:rsidRPr="00832EDB" w:rsidRDefault="009C6929" w:rsidP="00936C4F">
            <w:pPr>
              <w:spacing w:line="276" w:lineRule="auto"/>
              <w:rPr>
                <w:rFonts w:ascii="Arial" w:hAnsi="Arial" w:cs="Arial"/>
                <w:color w:val="000000" w:themeColor="text1"/>
              </w:rPr>
            </w:pPr>
          </w:p>
        </w:tc>
        <w:tc>
          <w:tcPr>
            <w:tcW w:w="398" w:type="dxa"/>
          </w:tcPr>
          <w:p w14:paraId="7DEEC7A2" w14:textId="77777777" w:rsidR="009C6929" w:rsidRPr="00832EDB" w:rsidRDefault="009C6929" w:rsidP="00936C4F">
            <w:pPr>
              <w:spacing w:line="276" w:lineRule="auto"/>
              <w:rPr>
                <w:rFonts w:ascii="Arial" w:hAnsi="Arial" w:cs="Arial"/>
                <w:color w:val="000000" w:themeColor="text1"/>
              </w:rPr>
            </w:pPr>
          </w:p>
        </w:tc>
        <w:tc>
          <w:tcPr>
            <w:tcW w:w="398" w:type="dxa"/>
          </w:tcPr>
          <w:p w14:paraId="4C6D86E4" w14:textId="77777777" w:rsidR="009C6929" w:rsidRPr="00832EDB" w:rsidRDefault="009C6929" w:rsidP="00936C4F">
            <w:pPr>
              <w:spacing w:line="276" w:lineRule="auto"/>
              <w:rPr>
                <w:rFonts w:ascii="Arial" w:hAnsi="Arial" w:cs="Arial"/>
                <w:color w:val="000000" w:themeColor="text1"/>
              </w:rPr>
            </w:pPr>
          </w:p>
        </w:tc>
        <w:tc>
          <w:tcPr>
            <w:tcW w:w="398" w:type="dxa"/>
          </w:tcPr>
          <w:p w14:paraId="20DCA82E" w14:textId="77777777" w:rsidR="009C6929" w:rsidRPr="00832EDB" w:rsidRDefault="009C6929" w:rsidP="00936C4F">
            <w:pPr>
              <w:spacing w:line="276" w:lineRule="auto"/>
              <w:rPr>
                <w:rFonts w:ascii="Arial" w:hAnsi="Arial" w:cs="Arial"/>
                <w:color w:val="000000" w:themeColor="text1"/>
              </w:rPr>
            </w:pPr>
          </w:p>
        </w:tc>
        <w:tc>
          <w:tcPr>
            <w:tcW w:w="398" w:type="dxa"/>
          </w:tcPr>
          <w:p w14:paraId="4C2CADE6" w14:textId="77777777" w:rsidR="009C6929" w:rsidRPr="00832EDB" w:rsidRDefault="009C6929" w:rsidP="00936C4F">
            <w:pPr>
              <w:spacing w:line="276" w:lineRule="auto"/>
              <w:rPr>
                <w:rFonts w:ascii="Arial" w:hAnsi="Arial" w:cs="Arial"/>
                <w:color w:val="000000" w:themeColor="text1"/>
              </w:rPr>
            </w:pPr>
          </w:p>
        </w:tc>
        <w:tc>
          <w:tcPr>
            <w:tcW w:w="398" w:type="dxa"/>
          </w:tcPr>
          <w:p w14:paraId="69182B71" w14:textId="77777777" w:rsidR="009C6929" w:rsidRPr="00832EDB" w:rsidRDefault="009C6929" w:rsidP="00936C4F">
            <w:pPr>
              <w:spacing w:line="276" w:lineRule="auto"/>
              <w:rPr>
                <w:rFonts w:ascii="Arial" w:hAnsi="Arial" w:cs="Arial"/>
                <w:color w:val="000000" w:themeColor="text1"/>
              </w:rPr>
            </w:pPr>
          </w:p>
        </w:tc>
        <w:tc>
          <w:tcPr>
            <w:tcW w:w="398" w:type="dxa"/>
          </w:tcPr>
          <w:p w14:paraId="5F47748D" w14:textId="77777777" w:rsidR="009C6929" w:rsidRPr="00832EDB" w:rsidRDefault="009C6929" w:rsidP="00936C4F">
            <w:pPr>
              <w:spacing w:line="276" w:lineRule="auto"/>
              <w:rPr>
                <w:rFonts w:ascii="Arial" w:hAnsi="Arial" w:cs="Arial"/>
                <w:color w:val="000000" w:themeColor="text1"/>
              </w:rPr>
            </w:pPr>
          </w:p>
        </w:tc>
        <w:tc>
          <w:tcPr>
            <w:tcW w:w="630" w:type="dxa"/>
          </w:tcPr>
          <w:p w14:paraId="534F31A5" w14:textId="77777777" w:rsidR="009C6929" w:rsidRPr="00832EDB" w:rsidRDefault="009C6929" w:rsidP="00936C4F">
            <w:pPr>
              <w:spacing w:line="276" w:lineRule="auto"/>
              <w:rPr>
                <w:rFonts w:ascii="Arial" w:hAnsi="Arial" w:cs="Arial"/>
                <w:color w:val="000000" w:themeColor="text1"/>
              </w:rPr>
            </w:pPr>
          </w:p>
        </w:tc>
      </w:tr>
      <w:tr w:rsidR="009C6929" w:rsidRPr="00832EDB" w14:paraId="74D02BAF" w14:textId="77777777" w:rsidTr="00936C4F">
        <w:trPr>
          <w:trHeight w:val="290"/>
        </w:trPr>
        <w:tc>
          <w:tcPr>
            <w:tcW w:w="909" w:type="dxa"/>
          </w:tcPr>
          <w:p w14:paraId="7A095551" w14:textId="77777777" w:rsidR="009C6929" w:rsidRPr="00832EDB" w:rsidRDefault="009C6929" w:rsidP="00936C4F">
            <w:pPr>
              <w:spacing w:line="276" w:lineRule="auto"/>
              <w:rPr>
                <w:rFonts w:ascii="Arial" w:hAnsi="Arial" w:cs="Arial"/>
                <w:color w:val="000000" w:themeColor="text1"/>
              </w:rPr>
            </w:pPr>
          </w:p>
        </w:tc>
        <w:tc>
          <w:tcPr>
            <w:tcW w:w="591" w:type="dxa"/>
          </w:tcPr>
          <w:p w14:paraId="531B0933" w14:textId="77777777" w:rsidR="009C6929" w:rsidRPr="00832EDB" w:rsidRDefault="009C6929" w:rsidP="00936C4F">
            <w:pPr>
              <w:spacing w:line="276" w:lineRule="auto"/>
              <w:rPr>
                <w:rFonts w:ascii="Arial" w:hAnsi="Arial" w:cs="Arial"/>
                <w:color w:val="000000" w:themeColor="text1"/>
              </w:rPr>
            </w:pPr>
          </w:p>
        </w:tc>
        <w:tc>
          <w:tcPr>
            <w:tcW w:w="991" w:type="dxa"/>
          </w:tcPr>
          <w:p w14:paraId="4F3CBE45" w14:textId="77777777" w:rsidR="009C6929" w:rsidRPr="00832EDB" w:rsidRDefault="009C6929" w:rsidP="00936C4F">
            <w:pPr>
              <w:spacing w:line="276" w:lineRule="auto"/>
              <w:rPr>
                <w:rFonts w:ascii="Arial" w:hAnsi="Arial" w:cs="Arial"/>
                <w:color w:val="000000" w:themeColor="text1"/>
              </w:rPr>
            </w:pPr>
          </w:p>
        </w:tc>
        <w:tc>
          <w:tcPr>
            <w:tcW w:w="662" w:type="dxa"/>
          </w:tcPr>
          <w:p w14:paraId="685C479D" w14:textId="77777777" w:rsidR="009C6929" w:rsidRPr="00832EDB" w:rsidRDefault="009C6929" w:rsidP="00936C4F">
            <w:pPr>
              <w:spacing w:line="276" w:lineRule="auto"/>
              <w:rPr>
                <w:rFonts w:ascii="Arial" w:hAnsi="Arial" w:cs="Arial"/>
                <w:color w:val="000000" w:themeColor="text1"/>
              </w:rPr>
            </w:pPr>
          </w:p>
        </w:tc>
        <w:tc>
          <w:tcPr>
            <w:tcW w:w="1079" w:type="dxa"/>
          </w:tcPr>
          <w:p w14:paraId="3734371D" w14:textId="77777777" w:rsidR="009C6929" w:rsidRPr="00832EDB" w:rsidRDefault="009C6929" w:rsidP="00936C4F">
            <w:pPr>
              <w:spacing w:line="276" w:lineRule="auto"/>
              <w:rPr>
                <w:rFonts w:ascii="Arial" w:hAnsi="Arial" w:cs="Arial"/>
                <w:color w:val="000000" w:themeColor="text1"/>
              </w:rPr>
            </w:pPr>
          </w:p>
        </w:tc>
        <w:tc>
          <w:tcPr>
            <w:tcW w:w="398" w:type="dxa"/>
          </w:tcPr>
          <w:p w14:paraId="69332EA5" w14:textId="77777777" w:rsidR="009C6929" w:rsidRPr="00832EDB" w:rsidRDefault="009C6929" w:rsidP="00936C4F">
            <w:pPr>
              <w:spacing w:line="276" w:lineRule="auto"/>
              <w:rPr>
                <w:rFonts w:ascii="Arial" w:hAnsi="Arial" w:cs="Arial"/>
                <w:color w:val="000000" w:themeColor="text1"/>
              </w:rPr>
            </w:pPr>
          </w:p>
        </w:tc>
        <w:tc>
          <w:tcPr>
            <w:tcW w:w="398" w:type="dxa"/>
          </w:tcPr>
          <w:p w14:paraId="6B916B59" w14:textId="77777777" w:rsidR="009C6929" w:rsidRPr="00832EDB" w:rsidRDefault="009C6929" w:rsidP="00936C4F">
            <w:pPr>
              <w:spacing w:line="276" w:lineRule="auto"/>
              <w:rPr>
                <w:rFonts w:ascii="Arial" w:hAnsi="Arial" w:cs="Arial"/>
                <w:color w:val="000000" w:themeColor="text1"/>
              </w:rPr>
            </w:pPr>
          </w:p>
        </w:tc>
        <w:tc>
          <w:tcPr>
            <w:tcW w:w="398" w:type="dxa"/>
          </w:tcPr>
          <w:p w14:paraId="44D01564" w14:textId="77777777" w:rsidR="009C6929" w:rsidRPr="00832EDB" w:rsidRDefault="009C6929" w:rsidP="00936C4F">
            <w:pPr>
              <w:spacing w:line="276" w:lineRule="auto"/>
              <w:rPr>
                <w:rFonts w:ascii="Arial" w:hAnsi="Arial" w:cs="Arial"/>
                <w:color w:val="000000" w:themeColor="text1"/>
              </w:rPr>
            </w:pPr>
          </w:p>
        </w:tc>
        <w:tc>
          <w:tcPr>
            <w:tcW w:w="398" w:type="dxa"/>
          </w:tcPr>
          <w:p w14:paraId="7DD17212" w14:textId="77777777" w:rsidR="009C6929" w:rsidRPr="00832EDB" w:rsidRDefault="009C6929" w:rsidP="00936C4F">
            <w:pPr>
              <w:spacing w:line="276" w:lineRule="auto"/>
              <w:rPr>
                <w:rFonts w:ascii="Arial" w:hAnsi="Arial" w:cs="Arial"/>
                <w:color w:val="000000" w:themeColor="text1"/>
              </w:rPr>
            </w:pPr>
          </w:p>
        </w:tc>
        <w:tc>
          <w:tcPr>
            <w:tcW w:w="398" w:type="dxa"/>
          </w:tcPr>
          <w:p w14:paraId="67120716" w14:textId="77777777" w:rsidR="009C6929" w:rsidRPr="00832EDB" w:rsidRDefault="009C6929" w:rsidP="00936C4F">
            <w:pPr>
              <w:spacing w:line="276" w:lineRule="auto"/>
              <w:rPr>
                <w:rFonts w:ascii="Arial" w:hAnsi="Arial" w:cs="Arial"/>
                <w:color w:val="000000" w:themeColor="text1"/>
              </w:rPr>
            </w:pPr>
          </w:p>
        </w:tc>
        <w:tc>
          <w:tcPr>
            <w:tcW w:w="398" w:type="dxa"/>
          </w:tcPr>
          <w:p w14:paraId="39A6BC39" w14:textId="77777777" w:rsidR="009C6929" w:rsidRPr="00832EDB" w:rsidRDefault="009C6929" w:rsidP="00936C4F">
            <w:pPr>
              <w:spacing w:line="276" w:lineRule="auto"/>
              <w:rPr>
                <w:rFonts w:ascii="Arial" w:hAnsi="Arial" w:cs="Arial"/>
                <w:color w:val="000000" w:themeColor="text1"/>
              </w:rPr>
            </w:pPr>
          </w:p>
        </w:tc>
        <w:tc>
          <w:tcPr>
            <w:tcW w:w="398" w:type="dxa"/>
          </w:tcPr>
          <w:p w14:paraId="4C8F9965" w14:textId="77777777" w:rsidR="009C6929" w:rsidRPr="00832EDB" w:rsidRDefault="009C6929" w:rsidP="00936C4F">
            <w:pPr>
              <w:spacing w:line="276" w:lineRule="auto"/>
              <w:rPr>
                <w:rFonts w:ascii="Arial" w:hAnsi="Arial" w:cs="Arial"/>
                <w:color w:val="000000" w:themeColor="text1"/>
              </w:rPr>
            </w:pPr>
          </w:p>
        </w:tc>
        <w:tc>
          <w:tcPr>
            <w:tcW w:w="398" w:type="dxa"/>
          </w:tcPr>
          <w:p w14:paraId="3BFC847E" w14:textId="77777777" w:rsidR="009C6929" w:rsidRPr="00832EDB" w:rsidRDefault="009C6929" w:rsidP="00936C4F">
            <w:pPr>
              <w:spacing w:line="276" w:lineRule="auto"/>
              <w:rPr>
                <w:rFonts w:ascii="Arial" w:hAnsi="Arial" w:cs="Arial"/>
                <w:color w:val="000000" w:themeColor="text1"/>
              </w:rPr>
            </w:pPr>
          </w:p>
        </w:tc>
        <w:tc>
          <w:tcPr>
            <w:tcW w:w="398" w:type="dxa"/>
          </w:tcPr>
          <w:p w14:paraId="6173B694" w14:textId="77777777" w:rsidR="009C6929" w:rsidRPr="00832EDB" w:rsidRDefault="009C6929" w:rsidP="00936C4F">
            <w:pPr>
              <w:spacing w:line="276" w:lineRule="auto"/>
              <w:rPr>
                <w:rFonts w:ascii="Arial" w:hAnsi="Arial" w:cs="Arial"/>
                <w:color w:val="000000" w:themeColor="text1"/>
              </w:rPr>
            </w:pPr>
          </w:p>
        </w:tc>
        <w:tc>
          <w:tcPr>
            <w:tcW w:w="398" w:type="dxa"/>
          </w:tcPr>
          <w:p w14:paraId="2F303FAE" w14:textId="77777777" w:rsidR="009C6929" w:rsidRPr="00832EDB" w:rsidRDefault="009C6929" w:rsidP="00936C4F">
            <w:pPr>
              <w:spacing w:line="276" w:lineRule="auto"/>
              <w:rPr>
                <w:rFonts w:ascii="Arial" w:hAnsi="Arial" w:cs="Arial"/>
                <w:color w:val="000000" w:themeColor="text1"/>
              </w:rPr>
            </w:pPr>
          </w:p>
        </w:tc>
        <w:tc>
          <w:tcPr>
            <w:tcW w:w="398" w:type="dxa"/>
          </w:tcPr>
          <w:p w14:paraId="6907CFF9" w14:textId="77777777" w:rsidR="009C6929" w:rsidRPr="00832EDB" w:rsidRDefault="009C6929" w:rsidP="00936C4F">
            <w:pPr>
              <w:spacing w:line="276" w:lineRule="auto"/>
              <w:rPr>
                <w:rFonts w:ascii="Arial" w:hAnsi="Arial" w:cs="Arial"/>
                <w:color w:val="000000" w:themeColor="text1"/>
              </w:rPr>
            </w:pPr>
          </w:p>
        </w:tc>
        <w:tc>
          <w:tcPr>
            <w:tcW w:w="398" w:type="dxa"/>
          </w:tcPr>
          <w:p w14:paraId="6BC27485" w14:textId="77777777" w:rsidR="009C6929" w:rsidRPr="00832EDB" w:rsidRDefault="009C6929" w:rsidP="00936C4F">
            <w:pPr>
              <w:spacing w:line="276" w:lineRule="auto"/>
              <w:rPr>
                <w:rFonts w:ascii="Arial" w:hAnsi="Arial" w:cs="Arial"/>
                <w:color w:val="000000" w:themeColor="text1"/>
              </w:rPr>
            </w:pPr>
          </w:p>
        </w:tc>
        <w:tc>
          <w:tcPr>
            <w:tcW w:w="398" w:type="dxa"/>
          </w:tcPr>
          <w:p w14:paraId="1DFD1631" w14:textId="77777777" w:rsidR="009C6929" w:rsidRPr="00832EDB" w:rsidRDefault="009C6929" w:rsidP="00936C4F">
            <w:pPr>
              <w:spacing w:line="276" w:lineRule="auto"/>
              <w:rPr>
                <w:rFonts w:ascii="Arial" w:hAnsi="Arial" w:cs="Arial"/>
                <w:color w:val="000000" w:themeColor="text1"/>
              </w:rPr>
            </w:pPr>
          </w:p>
        </w:tc>
        <w:tc>
          <w:tcPr>
            <w:tcW w:w="398" w:type="dxa"/>
          </w:tcPr>
          <w:p w14:paraId="114923A8" w14:textId="77777777" w:rsidR="009C6929" w:rsidRPr="00832EDB" w:rsidRDefault="009C6929" w:rsidP="00936C4F">
            <w:pPr>
              <w:spacing w:line="276" w:lineRule="auto"/>
              <w:rPr>
                <w:rFonts w:ascii="Arial" w:hAnsi="Arial" w:cs="Arial"/>
                <w:color w:val="000000" w:themeColor="text1"/>
              </w:rPr>
            </w:pPr>
          </w:p>
        </w:tc>
        <w:tc>
          <w:tcPr>
            <w:tcW w:w="398" w:type="dxa"/>
          </w:tcPr>
          <w:p w14:paraId="3DE98CF1" w14:textId="77777777" w:rsidR="009C6929" w:rsidRPr="00832EDB" w:rsidRDefault="009C6929" w:rsidP="00936C4F">
            <w:pPr>
              <w:spacing w:line="276" w:lineRule="auto"/>
              <w:rPr>
                <w:rFonts w:ascii="Arial" w:hAnsi="Arial" w:cs="Arial"/>
                <w:color w:val="000000" w:themeColor="text1"/>
              </w:rPr>
            </w:pPr>
          </w:p>
        </w:tc>
        <w:tc>
          <w:tcPr>
            <w:tcW w:w="398" w:type="dxa"/>
          </w:tcPr>
          <w:p w14:paraId="43D0DA22" w14:textId="77777777" w:rsidR="009C6929" w:rsidRPr="00832EDB" w:rsidRDefault="009C6929" w:rsidP="00936C4F">
            <w:pPr>
              <w:spacing w:line="276" w:lineRule="auto"/>
              <w:rPr>
                <w:rFonts w:ascii="Arial" w:hAnsi="Arial" w:cs="Arial"/>
                <w:color w:val="000000" w:themeColor="text1"/>
              </w:rPr>
            </w:pPr>
          </w:p>
        </w:tc>
        <w:tc>
          <w:tcPr>
            <w:tcW w:w="398" w:type="dxa"/>
          </w:tcPr>
          <w:p w14:paraId="3E4D295C" w14:textId="77777777" w:rsidR="009C6929" w:rsidRPr="00832EDB" w:rsidRDefault="009C6929" w:rsidP="00936C4F">
            <w:pPr>
              <w:spacing w:line="276" w:lineRule="auto"/>
              <w:rPr>
                <w:rFonts w:ascii="Arial" w:hAnsi="Arial" w:cs="Arial"/>
                <w:color w:val="000000" w:themeColor="text1"/>
              </w:rPr>
            </w:pPr>
          </w:p>
        </w:tc>
        <w:tc>
          <w:tcPr>
            <w:tcW w:w="398" w:type="dxa"/>
          </w:tcPr>
          <w:p w14:paraId="3138948D" w14:textId="77777777" w:rsidR="009C6929" w:rsidRPr="00832EDB" w:rsidRDefault="009C6929" w:rsidP="00936C4F">
            <w:pPr>
              <w:spacing w:line="276" w:lineRule="auto"/>
              <w:rPr>
                <w:rFonts w:ascii="Arial" w:hAnsi="Arial" w:cs="Arial"/>
                <w:color w:val="000000" w:themeColor="text1"/>
              </w:rPr>
            </w:pPr>
          </w:p>
        </w:tc>
        <w:tc>
          <w:tcPr>
            <w:tcW w:w="398" w:type="dxa"/>
          </w:tcPr>
          <w:p w14:paraId="62A7AECD" w14:textId="77777777" w:rsidR="009C6929" w:rsidRPr="00832EDB" w:rsidRDefault="009C6929" w:rsidP="00936C4F">
            <w:pPr>
              <w:spacing w:line="276" w:lineRule="auto"/>
              <w:rPr>
                <w:rFonts w:ascii="Arial" w:hAnsi="Arial" w:cs="Arial"/>
                <w:color w:val="000000" w:themeColor="text1"/>
              </w:rPr>
            </w:pPr>
          </w:p>
        </w:tc>
        <w:tc>
          <w:tcPr>
            <w:tcW w:w="398" w:type="dxa"/>
          </w:tcPr>
          <w:p w14:paraId="55E9D68C" w14:textId="77777777" w:rsidR="009C6929" w:rsidRPr="00832EDB" w:rsidRDefault="009C6929" w:rsidP="00936C4F">
            <w:pPr>
              <w:spacing w:line="276" w:lineRule="auto"/>
              <w:rPr>
                <w:rFonts w:ascii="Arial" w:hAnsi="Arial" w:cs="Arial"/>
                <w:color w:val="000000" w:themeColor="text1"/>
              </w:rPr>
            </w:pPr>
          </w:p>
        </w:tc>
        <w:tc>
          <w:tcPr>
            <w:tcW w:w="398" w:type="dxa"/>
          </w:tcPr>
          <w:p w14:paraId="06D89E2B" w14:textId="77777777" w:rsidR="009C6929" w:rsidRPr="00832EDB" w:rsidRDefault="009C6929" w:rsidP="00936C4F">
            <w:pPr>
              <w:spacing w:line="276" w:lineRule="auto"/>
              <w:rPr>
                <w:rFonts w:ascii="Arial" w:hAnsi="Arial" w:cs="Arial"/>
                <w:color w:val="000000" w:themeColor="text1"/>
              </w:rPr>
            </w:pPr>
          </w:p>
        </w:tc>
        <w:tc>
          <w:tcPr>
            <w:tcW w:w="630" w:type="dxa"/>
          </w:tcPr>
          <w:p w14:paraId="3F387AEA" w14:textId="77777777" w:rsidR="009C6929" w:rsidRPr="00832EDB" w:rsidRDefault="009C6929" w:rsidP="00936C4F">
            <w:pPr>
              <w:spacing w:line="276" w:lineRule="auto"/>
              <w:rPr>
                <w:rFonts w:ascii="Arial" w:hAnsi="Arial" w:cs="Arial"/>
                <w:color w:val="000000" w:themeColor="text1"/>
              </w:rPr>
            </w:pPr>
          </w:p>
        </w:tc>
      </w:tr>
      <w:tr w:rsidR="009C6929" w:rsidRPr="00832EDB" w14:paraId="1B9BB611" w14:textId="77777777" w:rsidTr="00936C4F">
        <w:trPr>
          <w:trHeight w:val="275"/>
        </w:trPr>
        <w:tc>
          <w:tcPr>
            <w:tcW w:w="909" w:type="dxa"/>
          </w:tcPr>
          <w:p w14:paraId="7128E01E" w14:textId="77777777" w:rsidR="009C6929" w:rsidRPr="00832EDB" w:rsidRDefault="009C6929" w:rsidP="00936C4F">
            <w:pPr>
              <w:spacing w:line="276" w:lineRule="auto"/>
              <w:rPr>
                <w:rFonts w:ascii="Arial" w:hAnsi="Arial" w:cs="Arial"/>
                <w:color w:val="000000" w:themeColor="text1"/>
              </w:rPr>
            </w:pPr>
          </w:p>
        </w:tc>
        <w:tc>
          <w:tcPr>
            <w:tcW w:w="591" w:type="dxa"/>
          </w:tcPr>
          <w:p w14:paraId="482ACF5E" w14:textId="77777777" w:rsidR="009C6929" w:rsidRPr="00832EDB" w:rsidRDefault="009C6929" w:rsidP="00936C4F">
            <w:pPr>
              <w:spacing w:line="276" w:lineRule="auto"/>
              <w:rPr>
                <w:rFonts w:ascii="Arial" w:hAnsi="Arial" w:cs="Arial"/>
                <w:color w:val="000000" w:themeColor="text1"/>
              </w:rPr>
            </w:pPr>
          </w:p>
        </w:tc>
        <w:tc>
          <w:tcPr>
            <w:tcW w:w="991" w:type="dxa"/>
          </w:tcPr>
          <w:p w14:paraId="2D62155A" w14:textId="77777777" w:rsidR="009C6929" w:rsidRPr="00832EDB" w:rsidRDefault="009C6929" w:rsidP="00936C4F">
            <w:pPr>
              <w:spacing w:line="276" w:lineRule="auto"/>
              <w:rPr>
                <w:rFonts w:ascii="Arial" w:hAnsi="Arial" w:cs="Arial"/>
                <w:color w:val="000000" w:themeColor="text1"/>
              </w:rPr>
            </w:pPr>
          </w:p>
        </w:tc>
        <w:tc>
          <w:tcPr>
            <w:tcW w:w="662" w:type="dxa"/>
          </w:tcPr>
          <w:p w14:paraId="26D9ED1F" w14:textId="77777777" w:rsidR="009C6929" w:rsidRPr="00832EDB" w:rsidRDefault="009C6929" w:rsidP="00936C4F">
            <w:pPr>
              <w:spacing w:line="276" w:lineRule="auto"/>
              <w:rPr>
                <w:rFonts w:ascii="Arial" w:hAnsi="Arial" w:cs="Arial"/>
                <w:color w:val="000000" w:themeColor="text1"/>
              </w:rPr>
            </w:pPr>
          </w:p>
        </w:tc>
        <w:tc>
          <w:tcPr>
            <w:tcW w:w="1079" w:type="dxa"/>
          </w:tcPr>
          <w:p w14:paraId="116A866C" w14:textId="77777777" w:rsidR="009C6929" w:rsidRPr="00832EDB" w:rsidRDefault="009C6929" w:rsidP="00936C4F">
            <w:pPr>
              <w:spacing w:line="276" w:lineRule="auto"/>
              <w:rPr>
                <w:rFonts w:ascii="Arial" w:hAnsi="Arial" w:cs="Arial"/>
                <w:color w:val="000000" w:themeColor="text1"/>
              </w:rPr>
            </w:pPr>
          </w:p>
        </w:tc>
        <w:tc>
          <w:tcPr>
            <w:tcW w:w="398" w:type="dxa"/>
          </w:tcPr>
          <w:p w14:paraId="3EB38DA3" w14:textId="77777777" w:rsidR="009C6929" w:rsidRPr="00832EDB" w:rsidRDefault="009C6929" w:rsidP="00936C4F">
            <w:pPr>
              <w:spacing w:line="276" w:lineRule="auto"/>
              <w:rPr>
                <w:rFonts w:ascii="Arial" w:hAnsi="Arial" w:cs="Arial"/>
                <w:color w:val="000000" w:themeColor="text1"/>
              </w:rPr>
            </w:pPr>
          </w:p>
        </w:tc>
        <w:tc>
          <w:tcPr>
            <w:tcW w:w="398" w:type="dxa"/>
          </w:tcPr>
          <w:p w14:paraId="094D8D18" w14:textId="77777777" w:rsidR="009C6929" w:rsidRPr="00832EDB" w:rsidRDefault="009C6929" w:rsidP="00936C4F">
            <w:pPr>
              <w:spacing w:line="276" w:lineRule="auto"/>
              <w:rPr>
                <w:rFonts w:ascii="Arial" w:hAnsi="Arial" w:cs="Arial"/>
                <w:color w:val="000000" w:themeColor="text1"/>
              </w:rPr>
            </w:pPr>
          </w:p>
        </w:tc>
        <w:tc>
          <w:tcPr>
            <w:tcW w:w="398" w:type="dxa"/>
          </w:tcPr>
          <w:p w14:paraId="7F2A9440" w14:textId="77777777" w:rsidR="009C6929" w:rsidRPr="00832EDB" w:rsidRDefault="009C6929" w:rsidP="00936C4F">
            <w:pPr>
              <w:spacing w:line="276" w:lineRule="auto"/>
              <w:rPr>
                <w:rFonts w:ascii="Arial" w:hAnsi="Arial" w:cs="Arial"/>
                <w:color w:val="000000" w:themeColor="text1"/>
              </w:rPr>
            </w:pPr>
          </w:p>
        </w:tc>
        <w:tc>
          <w:tcPr>
            <w:tcW w:w="398" w:type="dxa"/>
          </w:tcPr>
          <w:p w14:paraId="1F8666D8" w14:textId="77777777" w:rsidR="009C6929" w:rsidRPr="00832EDB" w:rsidRDefault="009C6929" w:rsidP="00936C4F">
            <w:pPr>
              <w:spacing w:line="276" w:lineRule="auto"/>
              <w:rPr>
                <w:rFonts w:ascii="Arial" w:hAnsi="Arial" w:cs="Arial"/>
                <w:color w:val="000000" w:themeColor="text1"/>
              </w:rPr>
            </w:pPr>
          </w:p>
        </w:tc>
        <w:tc>
          <w:tcPr>
            <w:tcW w:w="398" w:type="dxa"/>
          </w:tcPr>
          <w:p w14:paraId="02242F3C" w14:textId="77777777" w:rsidR="009C6929" w:rsidRPr="00832EDB" w:rsidRDefault="009C6929" w:rsidP="00936C4F">
            <w:pPr>
              <w:spacing w:line="276" w:lineRule="auto"/>
              <w:rPr>
                <w:rFonts w:ascii="Arial" w:hAnsi="Arial" w:cs="Arial"/>
                <w:color w:val="000000" w:themeColor="text1"/>
              </w:rPr>
            </w:pPr>
          </w:p>
        </w:tc>
        <w:tc>
          <w:tcPr>
            <w:tcW w:w="398" w:type="dxa"/>
          </w:tcPr>
          <w:p w14:paraId="4134BE34" w14:textId="77777777" w:rsidR="009C6929" w:rsidRPr="00832EDB" w:rsidRDefault="009C6929" w:rsidP="00936C4F">
            <w:pPr>
              <w:spacing w:line="276" w:lineRule="auto"/>
              <w:rPr>
                <w:rFonts w:ascii="Arial" w:hAnsi="Arial" w:cs="Arial"/>
                <w:color w:val="000000" w:themeColor="text1"/>
              </w:rPr>
            </w:pPr>
          </w:p>
        </w:tc>
        <w:tc>
          <w:tcPr>
            <w:tcW w:w="398" w:type="dxa"/>
          </w:tcPr>
          <w:p w14:paraId="1F71AD95" w14:textId="77777777" w:rsidR="009C6929" w:rsidRPr="00832EDB" w:rsidRDefault="009C6929" w:rsidP="00936C4F">
            <w:pPr>
              <w:spacing w:line="276" w:lineRule="auto"/>
              <w:rPr>
                <w:rFonts w:ascii="Arial" w:hAnsi="Arial" w:cs="Arial"/>
                <w:color w:val="000000" w:themeColor="text1"/>
              </w:rPr>
            </w:pPr>
          </w:p>
        </w:tc>
        <w:tc>
          <w:tcPr>
            <w:tcW w:w="398" w:type="dxa"/>
          </w:tcPr>
          <w:p w14:paraId="671CEBB1" w14:textId="77777777" w:rsidR="009C6929" w:rsidRPr="00832EDB" w:rsidRDefault="009C6929" w:rsidP="00936C4F">
            <w:pPr>
              <w:spacing w:line="276" w:lineRule="auto"/>
              <w:rPr>
                <w:rFonts w:ascii="Arial" w:hAnsi="Arial" w:cs="Arial"/>
                <w:color w:val="000000" w:themeColor="text1"/>
              </w:rPr>
            </w:pPr>
          </w:p>
        </w:tc>
        <w:tc>
          <w:tcPr>
            <w:tcW w:w="398" w:type="dxa"/>
          </w:tcPr>
          <w:p w14:paraId="5B8AD8D7" w14:textId="77777777" w:rsidR="009C6929" w:rsidRPr="00832EDB" w:rsidRDefault="009C6929" w:rsidP="00936C4F">
            <w:pPr>
              <w:spacing w:line="276" w:lineRule="auto"/>
              <w:rPr>
                <w:rFonts w:ascii="Arial" w:hAnsi="Arial" w:cs="Arial"/>
                <w:color w:val="000000" w:themeColor="text1"/>
              </w:rPr>
            </w:pPr>
          </w:p>
        </w:tc>
        <w:tc>
          <w:tcPr>
            <w:tcW w:w="398" w:type="dxa"/>
          </w:tcPr>
          <w:p w14:paraId="78AD8D63" w14:textId="77777777" w:rsidR="009C6929" w:rsidRPr="00832EDB" w:rsidRDefault="009C6929" w:rsidP="00936C4F">
            <w:pPr>
              <w:spacing w:line="276" w:lineRule="auto"/>
              <w:rPr>
                <w:rFonts w:ascii="Arial" w:hAnsi="Arial" w:cs="Arial"/>
                <w:color w:val="000000" w:themeColor="text1"/>
              </w:rPr>
            </w:pPr>
          </w:p>
        </w:tc>
        <w:tc>
          <w:tcPr>
            <w:tcW w:w="398" w:type="dxa"/>
          </w:tcPr>
          <w:p w14:paraId="351614A3" w14:textId="77777777" w:rsidR="009C6929" w:rsidRPr="00832EDB" w:rsidRDefault="009C6929" w:rsidP="00936C4F">
            <w:pPr>
              <w:spacing w:line="276" w:lineRule="auto"/>
              <w:rPr>
                <w:rFonts w:ascii="Arial" w:hAnsi="Arial" w:cs="Arial"/>
                <w:color w:val="000000" w:themeColor="text1"/>
              </w:rPr>
            </w:pPr>
          </w:p>
        </w:tc>
        <w:tc>
          <w:tcPr>
            <w:tcW w:w="398" w:type="dxa"/>
          </w:tcPr>
          <w:p w14:paraId="2B228CDB" w14:textId="77777777" w:rsidR="009C6929" w:rsidRPr="00832EDB" w:rsidRDefault="009C6929" w:rsidP="00936C4F">
            <w:pPr>
              <w:spacing w:line="276" w:lineRule="auto"/>
              <w:rPr>
                <w:rFonts w:ascii="Arial" w:hAnsi="Arial" w:cs="Arial"/>
                <w:color w:val="000000" w:themeColor="text1"/>
              </w:rPr>
            </w:pPr>
          </w:p>
        </w:tc>
        <w:tc>
          <w:tcPr>
            <w:tcW w:w="398" w:type="dxa"/>
          </w:tcPr>
          <w:p w14:paraId="678266A7" w14:textId="77777777" w:rsidR="009C6929" w:rsidRPr="00832EDB" w:rsidRDefault="009C6929" w:rsidP="00936C4F">
            <w:pPr>
              <w:spacing w:line="276" w:lineRule="auto"/>
              <w:rPr>
                <w:rFonts w:ascii="Arial" w:hAnsi="Arial" w:cs="Arial"/>
                <w:color w:val="000000" w:themeColor="text1"/>
              </w:rPr>
            </w:pPr>
          </w:p>
        </w:tc>
        <w:tc>
          <w:tcPr>
            <w:tcW w:w="398" w:type="dxa"/>
          </w:tcPr>
          <w:p w14:paraId="10A8FE3F" w14:textId="77777777" w:rsidR="009C6929" w:rsidRPr="00832EDB" w:rsidRDefault="009C6929" w:rsidP="00936C4F">
            <w:pPr>
              <w:spacing w:line="276" w:lineRule="auto"/>
              <w:rPr>
                <w:rFonts w:ascii="Arial" w:hAnsi="Arial" w:cs="Arial"/>
                <w:color w:val="000000" w:themeColor="text1"/>
              </w:rPr>
            </w:pPr>
          </w:p>
        </w:tc>
        <w:tc>
          <w:tcPr>
            <w:tcW w:w="398" w:type="dxa"/>
          </w:tcPr>
          <w:p w14:paraId="3E2E67BE" w14:textId="77777777" w:rsidR="009C6929" w:rsidRPr="00832EDB" w:rsidRDefault="009C6929" w:rsidP="00936C4F">
            <w:pPr>
              <w:spacing w:line="276" w:lineRule="auto"/>
              <w:rPr>
                <w:rFonts w:ascii="Arial" w:hAnsi="Arial" w:cs="Arial"/>
                <w:color w:val="000000" w:themeColor="text1"/>
              </w:rPr>
            </w:pPr>
          </w:p>
        </w:tc>
        <w:tc>
          <w:tcPr>
            <w:tcW w:w="398" w:type="dxa"/>
          </w:tcPr>
          <w:p w14:paraId="154EA7FD" w14:textId="77777777" w:rsidR="009C6929" w:rsidRPr="00832EDB" w:rsidRDefault="009C6929" w:rsidP="00936C4F">
            <w:pPr>
              <w:spacing w:line="276" w:lineRule="auto"/>
              <w:rPr>
                <w:rFonts w:ascii="Arial" w:hAnsi="Arial" w:cs="Arial"/>
                <w:color w:val="000000" w:themeColor="text1"/>
              </w:rPr>
            </w:pPr>
          </w:p>
        </w:tc>
        <w:tc>
          <w:tcPr>
            <w:tcW w:w="398" w:type="dxa"/>
          </w:tcPr>
          <w:p w14:paraId="058F3EB9" w14:textId="77777777" w:rsidR="009C6929" w:rsidRPr="00832EDB" w:rsidRDefault="009C6929" w:rsidP="00936C4F">
            <w:pPr>
              <w:spacing w:line="276" w:lineRule="auto"/>
              <w:rPr>
                <w:rFonts w:ascii="Arial" w:hAnsi="Arial" w:cs="Arial"/>
                <w:color w:val="000000" w:themeColor="text1"/>
              </w:rPr>
            </w:pPr>
          </w:p>
        </w:tc>
        <w:tc>
          <w:tcPr>
            <w:tcW w:w="398" w:type="dxa"/>
          </w:tcPr>
          <w:p w14:paraId="63660051" w14:textId="77777777" w:rsidR="009C6929" w:rsidRPr="00832EDB" w:rsidRDefault="009C6929" w:rsidP="00936C4F">
            <w:pPr>
              <w:spacing w:line="276" w:lineRule="auto"/>
              <w:rPr>
                <w:rFonts w:ascii="Arial" w:hAnsi="Arial" w:cs="Arial"/>
                <w:color w:val="000000" w:themeColor="text1"/>
              </w:rPr>
            </w:pPr>
          </w:p>
        </w:tc>
        <w:tc>
          <w:tcPr>
            <w:tcW w:w="398" w:type="dxa"/>
          </w:tcPr>
          <w:p w14:paraId="5B271DB5" w14:textId="77777777" w:rsidR="009C6929" w:rsidRPr="00832EDB" w:rsidRDefault="009C6929" w:rsidP="00936C4F">
            <w:pPr>
              <w:spacing w:line="276" w:lineRule="auto"/>
              <w:rPr>
                <w:rFonts w:ascii="Arial" w:hAnsi="Arial" w:cs="Arial"/>
                <w:color w:val="000000" w:themeColor="text1"/>
              </w:rPr>
            </w:pPr>
          </w:p>
        </w:tc>
        <w:tc>
          <w:tcPr>
            <w:tcW w:w="398" w:type="dxa"/>
          </w:tcPr>
          <w:p w14:paraId="06AB9361" w14:textId="77777777" w:rsidR="009C6929" w:rsidRPr="00832EDB" w:rsidRDefault="009C6929" w:rsidP="00936C4F">
            <w:pPr>
              <w:spacing w:line="276" w:lineRule="auto"/>
              <w:rPr>
                <w:rFonts w:ascii="Arial" w:hAnsi="Arial" w:cs="Arial"/>
                <w:color w:val="000000" w:themeColor="text1"/>
              </w:rPr>
            </w:pPr>
          </w:p>
        </w:tc>
        <w:tc>
          <w:tcPr>
            <w:tcW w:w="398" w:type="dxa"/>
          </w:tcPr>
          <w:p w14:paraId="7F41B5EB" w14:textId="77777777" w:rsidR="009C6929" w:rsidRPr="00832EDB" w:rsidRDefault="009C6929" w:rsidP="00936C4F">
            <w:pPr>
              <w:spacing w:line="276" w:lineRule="auto"/>
              <w:rPr>
                <w:rFonts w:ascii="Arial" w:hAnsi="Arial" w:cs="Arial"/>
                <w:color w:val="000000" w:themeColor="text1"/>
              </w:rPr>
            </w:pPr>
          </w:p>
        </w:tc>
        <w:tc>
          <w:tcPr>
            <w:tcW w:w="630" w:type="dxa"/>
          </w:tcPr>
          <w:p w14:paraId="16ECF5BB" w14:textId="77777777" w:rsidR="009C6929" w:rsidRPr="00832EDB" w:rsidRDefault="009C6929" w:rsidP="00936C4F">
            <w:pPr>
              <w:spacing w:line="276" w:lineRule="auto"/>
              <w:rPr>
                <w:rFonts w:ascii="Arial" w:hAnsi="Arial" w:cs="Arial"/>
                <w:color w:val="000000" w:themeColor="text1"/>
              </w:rPr>
            </w:pPr>
          </w:p>
        </w:tc>
      </w:tr>
      <w:tr w:rsidR="009C6929" w:rsidRPr="00832EDB" w14:paraId="1CED6CB3" w14:textId="77777777" w:rsidTr="00936C4F">
        <w:trPr>
          <w:trHeight w:val="290"/>
        </w:trPr>
        <w:tc>
          <w:tcPr>
            <w:tcW w:w="909" w:type="dxa"/>
          </w:tcPr>
          <w:p w14:paraId="3FA46751" w14:textId="77777777" w:rsidR="009C6929" w:rsidRPr="00832EDB" w:rsidRDefault="009C6929" w:rsidP="00936C4F">
            <w:pPr>
              <w:spacing w:line="276" w:lineRule="auto"/>
              <w:rPr>
                <w:rFonts w:ascii="Arial" w:hAnsi="Arial" w:cs="Arial"/>
                <w:color w:val="000000" w:themeColor="text1"/>
              </w:rPr>
            </w:pPr>
          </w:p>
        </w:tc>
        <w:tc>
          <w:tcPr>
            <w:tcW w:w="591" w:type="dxa"/>
          </w:tcPr>
          <w:p w14:paraId="211C70A9" w14:textId="77777777" w:rsidR="009C6929" w:rsidRPr="00832EDB" w:rsidRDefault="009C6929" w:rsidP="00936C4F">
            <w:pPr>
              <w:spacing w:line="276" w:lineRule="auto"/>
              <w:rPr>
                <w:rFonts w:ascii="Arial" w:hAnsi="Arial" w:cs="Arial"/>
                <w:color w:val="000000" w:themeColor="text1"/>
              </w:rPr>
            </w:pPr>
          </w:p>
        </w:tc>
        <w:tc>
          <w:tcPr>
            <w:tcW w:w="991" w:type="dxa"/>
          </w:tcPr>
          <w:p w14:paraId="5B1ABBE4" w14:textId="77777777" w:rsidR="009C6929" w:rsidRPr="00832EDB" w:rsidRDefault="009C6929" w:rsidP="00936C4F">
            <w:pPr>
              <w:spacing w:line="276" w:lineRule="auto"/>
              <w:rPr>
                <w:rFonts w:ascii="Arial" w:hAnsi="Arial" w:cs="Arial"/>
                <w:color w:val="000000" w:themeColor="text1"/>
              </w:rPr>
            </w:pPr>
          </w:p>
        </w:tc>
        <w:tc>
          <w:tcPr>
            <w:tcW w:w="662" w:type="dxa"/>
          </w:tcPr>
          <w:p w14:paraId="2BA6F205" w14:textId="77777777" w:rsidR="009C6929" w:rsidRPr="00832EDB" w:rsidRDefault="009C6929" w:rsidP="00936C4F">
            <w:pPr>
              <w:spacing w:line="276" w:lineRule="auto"/>
              <w:rPr>
                <w:rFonts w:ascii="Arial" w:hAnsi="Arial" w:cs="Arial"/>
                <w:color w:val="000000" w:themeColor="text1"/>
              </w:rPr>
            </w:pPr>
          </w:p>
        </w:tc>
        <w:tc>
          <w:tcPr>
            <w:tcW w:w="1079" w:type="dxa"/>
          </w:tcPr>
          <w:p w14:paraId="3E9F7BA3" w14:textId="77777777" w:rsidR="009C6929" w:rsidRPr="00832EDB" w:rsidRDefault="009C6929" w:rsidP="00936C4F">
            <w:pPr>
              <w:spacing w:line="276" w:lineRule="auto"/>
              <w:rPr>
                <w:rFonts w:ascii="Arial" w:hAnsi="Arial" w:cs="Arial"/>
                <w:color w:val="000000" w:themeColor="text1"/>
              </w:rPr>
            </w:pPr>
          </w:p>
        </w:tc>
        <w:tc>
          <w:tcPr>
            <w:tcW w:w="398" w:type="dxa"/>
          </w:tcPr>
          <w:p w14:paraId="0757038B" w14:textId="77777777" w:rsidR="009C6929" w:rsidRPr="00832EDB" w:rsidRDefault="009C6929" w:rsidP="00936C4F">
            <w:pPr>
              <w:spacing w:line="276" w:lineRule="auto"/>
              <w:rPr>
                <w:rFonts w:ascii="Arial" w:hAnsi="Arial" w:cs="Arial"/>
                <w:color w:val="000000" w:themeColor="text1"/>
              </w:rPr>
            </w:pPr>
          </w:p>
        </w:tc>
        <w:tc>
          <w:tcPr>
            <w:tcW w:w="398" w:type="dxa"/>
          </w:tcPr>
          <w:p w14:paraId="302FB17B" w14:textId="77777777" w:rsidR="009C6929" w:rsidRPr="00832EDB" w:rsidRDefault="009C6929" w:rsidP="00936C4F">
            <w:pPr>
              <w:spacing w:line="276" w:lineRule="auto"/>
              <w:rPr>
                <w:rFonts w:ascii="Arial" w:hAnsi="Arial" w:cs="Arial"/>
                <w:color w:val="000000" w:themeColor="text1"/>
              </w:rPr>
            </w:pPr>
          </w:p>
        </w:tc>
        <w:tc>
          <w:tcPr>
            <w:tcW w:w="398" w:type="dxa"/>
          </w:tcPr>
          <w:p w14:paraId="30B88830" w14:textId="77777777" w:rsidR="009C6929" w:rsidRPr="00832EDB" w:rsidRDefault="009C6929" w:rsidP="00936C4F">
            <w:pPr>
              <w:spacing w:line="276" w:lineRule="auto"/>
              <w:rPr>
                <w:rFonts w:ascii="Arial" w:hAnsi="Arial" w:cs="Arial"/>
                <w:color w:val="000000" w:themeColor="text1"/>
              </w:rPr>
            </w:pPr>
          </w:p>
        </w:tc>
        <w:tc>
          <w:tcPr>
            <w:tcW w:w="398" w:type="dxa"/>
          </w:tcPr>
          <w:p w14:paraId="324D5E5F" w14:textId="77777777" w:rsidR="009C6929" w:rsidRPr="00832EDB" w:rsidRDefault="009C6929" w:rsidP="00936C4F">
            <w:pPr>
              <w:spacing w:line="276" w:lineRule="auto"/>
              <w:rPr>
                <w:rFonts w:ascii="Arial" w:hAnsi="Arial" w:cs="Arial"/>
                <w:color w:val="000000" w:themeColor="text1"/>
              </w:rPr>
            </w:pPr>
          </w:p>
        </w:tc>
        <w:tc>
          <w:tcPr>
            <w:tcW w:w="398" w:type="dxa"/>
          </w:tcPr>
          <w:p w14:paraId="5D2A408C" w14:textId="77777777" w:rsidR="009C6929" w:rsidRPr="00832EDB" w:rsidRDefault="009C6929" w:rsidP="00936C4F">
            <w:pPr>
              <w:spacing w:line="276" w:lineRule="auto"/>
              <w:rPr>
                <w:rFonts w:ascii="Arial" w:hAnsi="Arial" w:cs="Arial"/>
                <w:color w:val="000000" w:themeColor="text1"/>
              </w:rPr>
            </w:pPr>
          </w:p>
        </w:tc>
        <w:tc>
          <w:tcPr>
            <w:tcW w:w="398" w:type="dxa"/>
          </w:tcPr>
          <w:p w14:paraId="38FB1320" w14:textId="77777777" w:rsidR="009C6929" w:rsidRPr="00832EDB" w:rsidRDefault="009C6929" w:rsidP="00936C4F">
            <w:pPr>
              <w:spacing w:line="276" w:lineRule="auto"/>
              <w:rPr>
                <w:rFonts w:ascii="Arial" w:hAnsi="Arial" w:cs="Arial"/>
                <w:color w:val="000000" w:themeColor="text1"/>
              </w:rPr>
            </w:pPr>
          </w:p>
        </w:tc>
        <w:tc>
          <w:tcPr>
            <w:tcW w:w="398" w:type="dxa"/>
          </w:tcPr>
          <w:p w14:paraId="13198B6B" w14:textId="77777777" w:rsidR="009C6929" w:rsidRPr="00832EDB" w:rsidRDefault="009C6929" w:rsidP="00936C4F">
            <w:pPr>
              <w:spacing w:line="276" w:lineRule="auto"/>
              <w:rPr>
                <w:rFonts w:ascii="Arial" w:hAnsi="Arial" w:cs="Arial"/>
                <w:color w:val="000000" w:themeColor="text1"/>
              </w:rPr>
            </w:pPr>
          </w:p>
        </w:tc>
        <w:tc>
          <w:tcPr>
            <w:tcW w:w="398" w:type="dxa"/>
          </w:tcPr>
          <w:p w14:paraId="560644B6" w14:textId="77777777" w:rsidR="009C6929" w:rsidRPr="00832EDB" w:rsidRDefault="009C6929" w:rsidP="00936C4F">
            <w:pPr>
              <w:spacing w:line="276" w:lineRule="auto"/>
              <w:rPr>
                <w:rFonts w:ascii="Arial" w:hAnsi="Arial" w:cs="Arial"/>
                <w:color w:val="000000" w:themeColor="text1"/>
              </w:rPr>
            </w:pPr>
          </w:p>
        </w:tc>
        <w:tc>
          <w:tcPr>
            <w:tcW w:w="398" w:type="dxa"/>
          </w:tcPr>
          <w:p w14:paraId="4986E6D6" w14:textId="77777777" w:rsidR="009C6929" w:rsidRPr="00832EDB" w:rsidRDefault="009C6929" w:rsidP="00936C4F">
            <w:pPr>
              <w:spacing w:line="276" w:lineRule="auto"/>
              <w:rPr>
                <w:rFonts w:ascii="Arial" w:hAnsi="Arial" w:cs="Arial"/>
                <w:color w:val="000000" w:themeColor="text1"/>
              </w:rPr>
            </w:pPr>
          </w:p>
        </w:tc>
        <w:tc>
          <w:tcPr>
            <w:tcW w:w="398" w:type="dxa"/>
          </w:tcPr>
          <w:p w14:paraId="57528F16" w14:textId="77777777" w:rsidR="009C6929" w:rsidRPr="00832EDB" w:rsidRDefault="009C6929" w:rsidP="00936C4F">
            <w:pPr>
              <w:spacing w:line="276" w:lineRule="auto"/>
              <w:rPr>
                <w:rFonts w:ascii="Arial" w:hAnsi="Arial" w:cs="Arial"/>
                <w:color w:val="000000" w:themeColor="text1"/>
              </w:rPr>
            </w:pPr>
          </w:p>
        </w:tc>
        <w:tc>
          <w:tcPr>
            <w:tcW w:w="398" w:type="dxa"/>
          </w:tcPr>
          <w:p w14:paraId="154815B0" w14:textId="77777777" w:rsidR="009C6929" w:rsidRPr="00832EDB" w:rsidRDefault="009C6929" w:rsidP="00936C4F">
            <w:pPr>
              <w:spacing w:line="276" w:lineRule="auto"/>
              <w:rPr>
                <w:rFonts w:ascii="Arial" w:hAnsi="Arial" w:cs="Arial"/>
                <w:color w:val="000000" w:themeColor="text1"/>
              </w:rPr>
            </w:pPr>
          </w:p>
        </w:tc>
        <w:tc>
          <w:tcPr>
            <w:tcW w:w="398" w:type="dxa"/>
          </w:tcPr>
          <w:p w14:paraId="0974BA7C" w14:textId="77777777" w:rsidR="009C6929" w:rsidRPr="00832EDB" w:rsidRDefault="009C6929" w:rsidP="00936C4F">
            <w:pPr>
              <w:spacing w:line="276" w:lineRule="auto"/>
              <w:rPr>
                <w:rFonts w:ascii="Arial" w:hAnsi="Arial" w:cs="Arial"/>
                <w:color w:val="000000" w:themeColor="text1"/>
              </w:rPr>
            </w:pPr>
          </w:p>
        </w:tc>
        <w:tc>
          <w:tcPr>
            <w:tcW w:w="398" w:type="dxa"/>
          </w:tcPr>
          <w:p w14:paraId="5E22EDB4" w14:textId="77777777" w:rsidR="009C6929" w:rsidRPr="00832EDB" w:rsidRDefault="009C6929" w:rsidP="00936C4F">
            <w:pPr>
              <w:spacing w:line="276" w:lineRule="auto"/>
              <w:rPr>
                <w:rFonts w:ascii="Arial" w:hAnsi="Arial" w:cs="Arial"/>
                <w:color w:val="000000" w:themeColor="text1"/>
              </w:rPr>
            </w:pPr>
          </w:p>
        </w:tc>
        <w:tc>
          <w:tcPr>
            <w:tcW w:w="398" w:type="dxa"/>
          </w:tcPr>
          <w:p w14:paraId="7D05F73E" w14:textId="77777777" w:rsidR="009C6929" w:rsidRPr="00832EDB" w:rsidRDefault="009C6929" w:rsidP="00936C4F">
            <w:pPr>
              <w:spacing w:line="276" w:lineRule="auto"/>
              <w:rPr>
                <w:rFonts w:ascii="Arial" w:hAnsi="Arial" w:cs="Arial"/>
                <w:color w:val="000000" w:themeColor="text1"/>
              </w:rPr>
            </w:pPr>
          </w:p>
        </w:tc>
        <w:tc>
          <w:tcPr>
            <w:tcW w:w="398" w:type="dxa"/>
          </w:tcPr>
          <w:p w14:paraId="68EAF218" w14:textId="77777777" w:rsidR="009C6929" w:rsidRPr="00832EDB" w:rsidRDefault="009C6929" w:rsidP="00936C4F">
            <w:pPr>
              <w:spacing w:line="276" w:lineRule="auto"/>
              <w:rPr>
                <w:rFonts w:ascii="Arial" w:hAnsi="Arial" w:cs="Arial"/>
                <w:color w:val="000000" w:themeColor="text1"/>
              </w:rPr>
            </w:pPr>
          </w:p>
        </w:tc>
        <w:tc>
          <w:tcPr>
            <w:tcW w:w="398" w:type="dxa"/>
          </w:tcPr>
          <w:p w14:paraId="18566434" w14:textId="77777777" w:rsidR="009C6929" w:rsidRPr="00832EDB" w:rsidRDefault="009C6929" w:rsidP="00936C4F">
            <w:pPr>
              <w:spacing w:line="276" w:lineRule="auto"/>
              <w:rPr>
                <w:rFonts w:ascii="Arial" w:hAnsi="Arial" w:cs="Arial"/>
                <w:color w:val="000000" w:themeColor="text1"/>
              </w:rPr>
            </w:pPr>
          </w:p>
        </w:tc>
        <w:tc>
          <w:tcPr>
            <w:tcW w:w="398" w:type="dxa"/>
          </w:tcPr>
          <w:p w14:paraId="454EDE6E" w14:textId="77777777" w:rsidR="009C6929" w:rsidRPr="00832EDB" w:rsidRDefault="009C6929" w:rsidP="00936C4F">
            <w:pPr>
              <w:spacing w:line="276" w:lineRule="auto"/>
              <w:rPr>
                <w:rFonts w:ascii="Arial" w:hAnsi="Arial" w:cs="Arial"/>
                <w:color w:val="000000" w:themeColor="text1"/>
              </w:rPr>
            </w:pPr>
          </w:p>
        </w:tc>
        <w:tc>
          <w:tcPr>
            <w:tcW w:w="398" w:type="dxa"/>
          </w:tcPr>
          <w:p w14:paraId="7DB7FCFF" w14:textId="77777777" w:rsidR="009C6929" w:rsidRPr="00832EDB" w:rsidRDefault="009C6929" w:rsidP="00936C4F">
            <w:pPr>
              <w:spacing w:line="276" w:lineRule="auto"/>
              <w:rPr>
                <w:rFonts w:ascii="Arial" w:hAnsi="Arial" w:cs="Arial"/>
                <w:color w:val="000000" w:themeColor="text1"/>
              </w:rPr>
            </w:pPr>
          </w:p>
        </w:tc>
        <w:tc>
          <w:tcPr>
            <w:tcW w:w="398" w:type="dxa"/>
          </w:tcPr>
          <w:p w14:paraId="1671B714" w14:textId="77777777" w:rsidR="009C6929" w:rsidRPr="00832EDB" w:rsidRDefault="009C6929" w:rsidP="00936C4F">
            <w:pPr>
              <w:spacing w:line="276" w:lineRule="auto"/>
              <w:rPr>
                <w:rFonts w:ascii="Arial" w:hAnsi="Arial" w:cs="Arial"/>
                <w:color w:val="000000" w:themeColor="text1"/>
              </w:rPr>
            </w:pPr>
          </w:p>
        </w:tc>
        <w:tc>
          <w:tcPr>
            <w:tcW w:w="398" w:type="dxa"/>
          </w:tcPr>
          <w:p w14:paraId="2389383C" w14:textId="77777777" w:rsidR="009C6929" w:rsidRPr="00832EDB" w:rsidRDefault="009C6929" w:rsidP="00936C4F">
            <w:pPr>
              <w:spacing w:line="276" w:lineRule="auto"/>
              <w:rPr>
                <w:rFonts w:ascii="Arial" w:hAnsi="Arial" w:cs="Arial"/>
                <w:color w:val="000000" w:themeColor="text1"/>
              </w:rPr>
            </w:pPr>
          </w:p>
        </w:tc>
        <w:tc>
          <w:tcPr>
            <w:tcW w:w="398" w:type="dxa"/>
          </w:tcPr>
          <w:p w14:paraId="623F1197" w14:textId="77777777" w:rsidR="009C6929" w:rsidRPr="00832EDB" w:rsidRDefault="009C6929" w:rsidP="00936C4F">
            <w:pPr>
              <w:spacing w:line="276" w:lineRule="auto"/>
              <w:rPr>
                <w:rFonts w:ascii="Arial" w:hAnsi="Arial" w:cs="Arial"/>
                <w:color w:val="000000" w:themeColor="text1"/>
              </w:rPr>
            </w:pPr>
          </w:p>
        </w:tc>
        <w:tc>
          <w:tcPr>
            <w:tcW w:w="630" w:type="dxa"/>
          </w:tcPr>
          <w:p w14:paraId="2892A5C0" w14:textId="77777777" w:rsidR="009C6929" w:rsidRPr="00832EDB" w:rsidRDefault="009C6929" w:rsidP="00936C4F">
            <w:pPr>
              <w:spacing w:line="276" w:lineRule="auto"/>
              <w:rPr>
                <w:rFonts w:ascii="Arial" w:hAnsi="Arial" w:cs="Arial"/>
                <w:color w:val="000000" w:themeColor="text1"/>
              </w:rPr>
            </w:pPr>
          </w:p>
        </w:tc>
      </w:tr>
      <w:tr w:rsidR="009C6929" w:rsidRPr="00832EDB" w14:paraId="7EC1EAF8" w14:textId="77777777" w:rsidTr="00936C4F">
        <w:trPr>
          <w:trHeight w:val="290"/>
        </w:trPr>
        <w:tc>
          <w:tcPr>
            <w:tcW w:w="909" w:type="dxa"/>
          </w:tcPr>
          <w:p w14:paraId="5B6FE079" w14:textId="77777777" w:rsidR="009C6929" w:rsidRPr="00832EDB" w:rsidRDefault="009C6929" w:rsidP="00936C4F">
            <w:pPr>
              <w:spacing w:line="276" w:lineRule="auto"/>
              <w:rPr>
                <w:rFonts w:ascii="Arial" w:hAnsi="Arial" w:cs="Arial"/>
                <w:color w:val="000000" w:themeColor="text1"/>
              </w:rPr>
            </w:pPr>
          </w:p>
        </w:tc>
        <w:tc>
          <w:tcPr>
            <w:tcW w:w="591" w:type="dxa"/>
          </w:tcPr>
          <w:p w14:paraId="6E036CCD" w14:textId="77777777" w:rsidR="009C6929" w:rsidRPr="00832EDB" w:rsidRDefault="009C6929" w:rsidP="00936C4F">
            <w:pPr>
              <w:spacing w:line="276" w:lineRule="auto"/>
              <w:rPr>
                <w:rFonts w:ascii="Arial" w:hAnsi="Arial" w:cs="Arial"/>
                <w:color w:val="000000" w:themeColor="text1"/>
              </w:rPr>
            </w:pPr>
          </w:p>
        </w:tc>
        <w:tc>
          <w:tcPr>
            <w:tcW w:w="991" w:type="dxa"/>
          </w:tcPr>
          <w:p w14:paraId="1471F56D" w14:textId="77777777" w:rsidR="009C6929" w:rsidRPr="00832EDB" w:rsidRDefault="009C6929" w:rsidP="00936C4F">
            <w:pPr>
              <w:spacing w:line="276" w:lineRule="auto"/>
              <w:rPr>
                <w:rFonts w:ascii="Arial" w:hAnsi="Arial" w:cs="Arial"/>
                <w:color w:val="000000" w:themeColor="text1"/>
              </w:rPr>
            </w:pPr>
          </w:p>
        </w:tc>
        <w:tc>
          <w:tcPr>
            <w:tcW w:w="662" w:type="dxa"/>
          </w:tcPr>
          <w:p w14:paraId="72E1214C" w14:textId="77777777" w:rsidR="009C6929" w:rsidRPr="00832EDB" w:rsidRDefault="009C6929" w:rsidP="00936C4F">
            <w:pPr>
              <w:spacing w:line="276" w:lineRule="auto"/>
              <w:rPr>
                <w:rFonts w:ascii="Arial" w:hAnsi="Arial" w:cs="Arial"/>
                <w:color w:val="000000" w:themeColor="text1"/>
              </w:rPr>
            </w:pPr>
          </w:p>
        </w:tc>
        <w:tc>
          <w:tcPr>
            <w:tcW w:w="1079" w:type="dxa"/>
          </w:tcPr>
          <w:p w14:paraId="41C7647C" w14:textId="77777777" w:rsidR="009C6929" w:rsidRPr="00832EDB" w:rsidRDefault="009C6929" w:rsidP="00936C4F">
            <w:pPr>
              <w:spacing w:line="276" w:lineRule="auto"/>
              <w:rPr>
                <w:rFonts w:ascii="Arial" w:hAnsi="Arial" w:cs="Arial"/>
                <w:color w:val="000000" w:themeColor="text1"/>
              </w:rPr>
            </w:pPr>
          </w:p>
        </w:tc>
        <w:tc>
          <w:tcPr>
            <w:tcW w:w="398" w:type="dxa"/>
          </w:tcPr>
          <w:p w14:paraId="1966B6E6" w14:textId="77777777" w:rsidR="009C6929" w:rsidRPr="00832EDB" w:rsidRDefault="009C6929" w:rsidP="00936C4F">
            <w:pPr>
              <w:spacing w:line="276" w:lineRule="auto"/>
              <w:rPr>
                <w:rFonts w:ascii="Arial" w:hAnsi="Arial" w:cs="Arial"/>
                <w:color w:val="000000" w:themeColor="text1"/>
              </w:rPr>
            </w:pPr>
          </w:p>
        </w:tc>
        <w:tc>
          <w:tcPr>
            <w:tcW w:w="398" w:type="dxa"/>
          </w:tcPr>
          <w:p w14:paraId="148364D5" w14:textId="77777777" w:rsidR="009C6929" w:rsidRPr="00832EDB" w:rsidRDefault="009C6929" w:rsidP="00936C4F">
            <w:pPr>
              <w:spacing w:line="276" w:lineRule="auto"/>
              <w:rPr>
                <w:rFonts w:ascii="Arial" w:hAnsi="Arial" w:cs="Arial"/>
                <w:color w:val="000000" w:themeColor="text1"/>
              </w:rPr>
            </w:pPr>
          </w:p>
        </w:tc>
        <w:tc>
          <w:tcPr>
            <w:tcW w:w="398" w:type="dxa"/>
          </w:tcPr>
          <w:p w14:paraId="0FBFF99A" w14:textId="77777777" w:rsidR="009C6929" w:rsidRPr="00832EDB" w:rsidRDefault="009C6929" w:rsidP="00936C4F">
            <w:pPr>
              <w:spacing w:line="276" w:lineRule="auto"/>
              <w:rPr>
                <w:rFonts w:ascii="Arial" w:hAnsi="Arial" w:cs="Arial"/>
                <w:color w:val="000000" w:themeColor="text1"/>
              </w:rPr>
            </w:pPr>
          </w:p>
        </w:tc>
        <w:tc>
          <w:tcPr>
            <w:tcW w:w="398" w:type="dxa"/>
          </w:tcPr>
          <w:p w14:paraId="52D74197" w14:textId="77777777" w:rsidR="009C6929" w:rsidRPr="00832EDB" w:rsidRDefault="009C6929" w:rsidP="00936C4F">
            <w:pPr>
              <w:spacing w:line="276" w:lineRule="auto"/>
              <w:rPr>
                <w:rFonts w:ascii="Arial" w:hAnsi="Arial" w:cs="Arial"/>
                <w:color w:val="000000" w:themeColor="text1"/>
              </w:rPr>
            </w:pPr>
          </w:p>
        </w:tc>
        <w:tc>
          <w:tcPr>
            <w:tcW w:w="398" w:type="dxa"/>
          </w:tcPr>
          <w:p w14:paraId="26FC23FC" w14:textId="77777777" w:rsidR="009C6929" w:rsidRPr="00832EDB" w:rsidRDefault="009C6929" w:rsidP="00936C4F">
            <w:pPr>
              <w:spacing w:line="276" w:lineRule="auto"/>
              <w:rPr>
                <w:rFonts w:ascii="Arial" w:hAnsi="Arial" w:cs="Arial"/>
                <w:color w:val="000000" w:themeColor="text1"/>
              </w:rPr>
            </w:pPr>
          </w:p>
        </w:tc>
        <w:tc>
          <w:tcPr>
            <w:tcW w:w="398" w:type="dxa"/>
          </w:tcPr>
          <w:p w14:paraId="31FD4421" w14:textId="77777777" w:rsidR="009C6929" w:rsidRPr="00832EDB" w:rsidRDefault="009C6929" w:rsidP="00936C4F">
            <w:pPr>
              <w:spacing w:line="276" w:lineRule="auto"/>
              <w:rPr>
                <w:rFonts w:ascii="Arial" w:hAnsi="Arial" w:cs="Arial"/>
                <w:color w:val="000000" w:themeColor="text1"/>
              </w:rPr>
            </w:pPr>
          </w:p>
        </w:tc>
        <w:tc>
          <w:tcPr>
            <w:tcW w:w="398" w:type="dxa"/>
          </w:tcPr>
          <w:p w14:paraId="5C2B67B3" w14:textId="77777777" w:rsidR="009C6929" w:rsidRPr="00832EDB" w:rsidRDefault="009C6929" w:rsidP="00936C4F">
            <w:pPr>
              <w:spacing w:line="276" w:lineRule="auto"/>
              <w:rPr>
                <w:rFonts w:ascii="Arial" w:hAnsi="Arial" w:cs="Arial"/>
                <w:color w:val="000000" w:themeColor="text1"/>
              </w:rPr>
            </w:pPr>
          </w:p>
        </w:tc>
        <w:tc>
          <w:tcPr>
            <w:tcW w:w="398" w:type="dxa"/>
          </w:tcPr>
          <w:p w14:paraId="08362356" w14:textId="77777777" w:rsidR="009C6929" w:rsidRPr="00832EDB" w:rsidRDefault="009C6929" w:rsidP="00936C4F">
            <w:pPr>
              <w:spacing w:line="276" w:lineRule="auto"/>
              <w:rPr>
                <w:rFonts w:ascii="Arial" w:hAnsi="Arial" w:cs="Arial"/>
                <w:color w:val="000000" w:themeColor="text1"/>
              </w:rPr>
            </w:pPr>
          </w:p>
        </w:tc>
        <w:tc>
          <w:tcPr>
            <w:tcW w:w="398" w:type="dxa"/>
          </w:tcPr>
          <w:p w14:paraId="1FF63D89" w14:textId="77777777" w:rsidR="009C6929" w:rsidRPr="00832EDB" w:rsidRDefault="009C6929" w:rsidP="00936C4F">
            <w:pPr>
              <w:spacing w:line="276" w:lineRule="auto"/>
              <w:rPr>
                <w:rFonts w:ascii="Arial" w:hAnsi="Arial" w:cs="Arial"/>
                <w:color w:val="000000" w:themeColor="text1"/>
              </w:rPr>
            </w:pPr>
          </w:p>
        </w:tc>
        <w:tc>
          <w:tcPr>
            <w:tcW w:w="398" w:type="dxa"/>
          </w:tcPr>
          <w:p w14:paraId="44A37973" w14:textId="77777777" w:rsidR="009C6929" w:rsidRPr="00832EDB" w:rsidRDefault="009C6929" w:rsidP="00936C4F">
            <w:pPr>
              <w:spacing w:line="276" w:lineRule="auto"/>
              <w:rPr>
                <w:rFonts w:ascii="Arial" w:hAnsi="Arial" w:cs="Arial"/>
                <w:color w:val="000000" w:themeColor="text1"/>
              </w:rPr>
            </w:pPr>
          </w:p>
        </w:tc>
        <w:tc>
          <w:tcPr>
            <w:tcW w:w="398" w:type="dxa"/>
          </w:tcPr>
          <w:p w14:paraId="4E7711F5" w14:textId="77777777" w:rsidR="009C6929" w:rsidRPr="00832EDB" w:rsidRDefault="009C6929" w:rsidP="00936C4F">
            <w:pPr>
              <w:spacing w:line="276" w:lineRule="auto"/>
              <w:rPr>
                <w:rFonts w:ascii="Arial" w:hAnsi="Arial" w:cs="Arial"/>
                <w:color w:val="000000" w:themeColor="text1"/>
              </w:rPr>
            </w:pPr>
          </w:p>
        </w:tc>
        <w:tc>
          <w:tcPr>
            <w:tcW w:w="398" w:type="dxa"/>
          </w:tcPr>
          <w:p w14:paraId="48F8D465" w14:textId="77777777" w:rsidR="009C6929" w:rsidRPr="00832EDB" w:rsidRDefault="009C6929" w:rsidP="00936C4F">
            <w:pPr>
              <w:spacing w:line="276" w:lineRule="auto"/>
              <w:rPr>
                <w:rFonts w:ascii="Arial" w:hAnsi="Arial" w:cs="Arial"/>
                <w:color w:val="000000" w:themeColor="text1"/>
              </w:rPr>
            </w:pPr>
          </w:p>
        </w:tc>
        <w:tc>
          <w:tcPr>
            <w:tcW w:w="398" w:type="dxa"/>
          </w:tcPr>
          <w:p w14:paraId="0CF91238" w14:textId="77777777" w:rsidR="009C6929" w:rsidRPr="00832EDB" w:rsidRDefault="009C6929" w:rsidP="00936C4F">
            <w:pPr>
              <w:spacing w:line="276" w:lineRule="auto"/>
              <w:rPr>
                <w:rFonts w:ascii="Arial" w:hAnsi="Arial" w:cs="Arial"/>
                <w:color w:val="000000" w:themeColor="text1"/>
              </w:rPr>
            </w:pPr>
          </w:p>
        </w:tc>
        <w:tc>
          <w:tcPr>
            <w:tcW w:w="398" w:type="dxa"/>
          </w:tcPr>
          <w:p w14:paraId="4A3C948F" w14:textId="77777777" w:rsidR="009C6929" w:rsidRPr="00832EDB" w:rsidRDefault="009C6929" w:rsidP="00936C4F">
            <w:pPr>
              <w:spacing w:line="276" w:lineRule="auto"/>
              <w:rPr>
                <w:rFonts w:ascii="Arial" w:hAnsi="Arial" w:cs="Arial"/>
                <w:color w:val="000000" w:themeColor="text1"/>
              </w:rPr>
            </w:pPr>
          </w:p>
        </w:tc>
        <w:tc>
          <w:tcPr>
            <w:tcW w:w="398" w:type="dxa"/>
          </w:tcPr>
          <w:p w14:paraId="111BFDDB" w14:textId="77777777" w:rsidR="009C6929" w:rsidRPr="00832EDB" w:rsidRDefault="009C6929" w:rsidP="00936C4F">
            <w:pPr>
              <w:spacing w:line="276" w:lineRule="auto"/>
              <w:rPr>
                <w:rFonts w:ascii="Arial" w:hAnsi="Arial" w:cs="Arial"/>
                <w:color w:val="000000" w:themeColor="text1"/>
              </w:rPr>
            </w:pPr>
          </w:p>
        </w:tc>
        <w:tc>
          <w:tcPr>
            <w:tcW w:w="398" w:type="dxa"/>
          </w:tcPr>
          <w:p w14:paraId="79E66E1B" w14:textId="77777777" w:rsidR="009C6929" w:rsidRPr="00832EDB" w:rsidRDefault="009C6929" w:rsidP="00936C4F">
            <w:pPr>
              <w:spacing w:line="276" w:lineRule="auto"/>
              <w:rPr>
                <w:rFonts w:ascii="Arial" w:hAnsi="Arial" w:cs="Arial"/>
                <w:color w:val="000000" w:themeColor="text1"/>
              </w:rPr>
            </w:pPr>
          </w:p>
        </w:tc>
        <w:tc>
          <w:tcPr>
            <w:tcW w:w="398" w:type="dxa"/>
          </w:tcPr>
          <w:p w14:paraId="181B00D1" w14:textId="77777777" w:rsidR="009C6929" w:rsidRPr="00832EDB" w:rsidRDefault="009C6929" w:rsidP="00936C4F">
            <w:pPr>
              <w:spacing w:line="276" w:lineRule="auto"/>
              <w:rPr>
                <w:rFonts w:ascii="Arial" w:hAnsi="Arial" w:cs="Arial"/>
                <w:color w:val="000000" w:themeColor="text1"/>
              </w:rPr>
            </w:pPr>
          </w:p>
        </w:tc>
        <w:tc>
          <w:tcPr>
            <w:tcW w:w="398" w:type="dxa"/>
          </w:tcPr>
          <w:p w14:paraId="5EFB00E7" w14:textId="77777777" w:rsidR="009C6929" w:rsidRPr="00832EDB" w:rsidRDefault="009C6929" w:rsidP="00936C4F">
            <w:pPr>
              <w:spacing w:line="276" w:lineRule="auto"/>
              <w:rPr>
                <w:rFonts w:ascii="Arial" w:hAnsi="Arial" w:cs="Arial"/>
                <w:color w:val="000000" w:themeColor="text1"/>
              </w:rPr>
            </w:pPr>
          </w:p>
        </w:tc>
        <w:tc>
          <w:tcPr>
            <w:tcW w:w="398" w:type="dxa"/>
          </w:tcPr>
          <w:p w14:paraId="5E5E99D9" w14:textId="77777777" w:rsidR="009C6929" w:rsidRPr="00832EDB" w:rsidRDefault="009C6929" w:rsidP="00936C4F">
            <w:pPr>
              <w:spacing w:line="276" w:lineRule="auto"/>
              <w:rPr>
                <w:rFonts w:ascii="Arial" w:hAnsi="Arial" w:cs="Arial"/>
                <w:color w:val="000000" w:themeColor="text1"/>
              </w:rPr>
            </w:pPr>
          </w:p>
        </w:tc>
        <w:tc>
          <w:tcPr>
            <w:tcW w:w="398" w:type="dxa"/>
          </w:tcPr>
          <w:p w14:paraId="6E41044D" w14:textId="77777777" w:rsidR="009C6929" w:rsidRPr="00832EDB" w:rsidRDefault="009C6929" w:rsidP="00936C4F">
            <w:pPr>
              <w:spacing w:line="276" w:lineRule="auto"/>
              <w:rPr>
                <w:rFonts w:ascii="Arial" w:hAnsi="Arial" w:cs="Arial"/>
                <w:color w:val="000000" w:themeColor="text1"/>
              </w:rPr>
            </w:pPr>
          </w:p>
        </w:tc>
        <w:tc>
          <w:tcPr>
            <w:tcW w:w="398" w:type="dxa"/>
          </w:tcPr>
          <w:p w14:paraId="4F4F0272" w14:textId="77777777" w:rsidR="009C6929" w:rsidRPr="00832EDB" w:rsidRDefault="009C6929" w:rsidP="00936C4F">
            <w:pPr>
              <w:spacing w:line="276" w:lineRule="auto"/>
              <w:rPr>
                <w:rFonts w:ascii="Arial" w:hAnsi="Arial" w:cs="Arial"/>
                <w:color w:val="000000" w:themeColor="text1"/>
              </w:rPr>
            </w:pPr>
          </w:p>
        </w:tc>
        <w:tc>
          <w:tcPr>
            <w:tcW w:w="630" w:type="dxa"/>
          </w:tcPr>
          <w:p w14:paraId="251DAEA6" w14:textId="77777777" w:rsidR="009C6929" w:rsidRPr="00832EDB" w:rsidRDefault="009C6929" w:rsidP="00936C4F">
            <w:pPr>
              <w:spacing w:line="276" w:lineRule="auto"/>
              <w:rPr>
                <w:rFonts w:ascii="Arial" w:hAnsi="Arial" w:cs="Arial"/>
                <w:color w:val="000000" w:themeColor="text1"/>
              </w:rPr>
            </w:pPr>
          </w:p>
        </w:tc>
      </w:tr>
      <w:tr w:rsidR="009C6929" w:rsidRPr="00832EDB" w14:paraId="2CA2AA16" w14:textId="77777777" w:rsidTr="00936C4F">
        <w:trPr>
          <w:trHeight w:val="290"/>
        </w:trPr>
        <w:tc>
          <w:tcPr>
            <w:tcW w:w="909" w:type="dxa"/>
          </w:tcPr>
          <w:p w14:paraId="70603609" w14:textId="77777777" w:rsidR="009C6929" w:rsidRPr="00832EDB" w:rsidRDefault="009C6929" w:rsidP="00936C4F">
            <w:pPr>
              <w:spacing w:line="276" w:lineRule="auto"/>
              <w:rPr>
                <w:rFonts w:ascii="Arial" w:hAnsi="Arial" w:cs="Arial"/>
                <w:color w:val="000000" w:themeColor="text1"/>
              </w:rPr>
            </w:pPr>
          </w:p>
        </w:tc>
        <w:tc>
          <w:tcPr>
            <w:tcW w:w="591" w:type="dxa"/>
          </w:tcPr>
          <w:p w14:paraId="3605E08B" w14:textId="77777777" w:rsidR="009C6929" w:rsidRPr="00832EDB" w:rsidRDefault="009C6929" w:rsidP="00936C4F">
            <w:pPr>
              <w:spacing w:line="276" w:lineRule="auto"/>
              <w:rPr>
                <w:rFonts w:ascii="Arial" w:hAnsi="Arial" w:cs="Arial"/>
                <w:color w:val="000000" w:themeColor="text1"/>
              </w:rPr>
            </w:pPr>
          </w:p>
        </w:tc>
        <w:tc>
          <w:tcPr>
            <w:tcW w:w="991" w:type="dxa"/>
          </w:tcPr>
          <w:p w14:paraId="1A841648" w14:textId="77777777" w:rsidR="009C6929" w:rsidRPr="00832EDB" w:rsidRDefault="009C6929" w:rsidP="00936C4F">
            <w:pPr>
              <w:spacing w:line="276" w:lineRule="auto"/>
              <w:rPr>
                <w:rFonts w:ascii="Arial" w:hAnsi="Arial" w:cs="Arial"/>
                <w:color w:val="000000" w:themeColor="text1"/>
              </w:rPr>
            </w:pPr>
          </w:p>
        </w:tc>
        <w:tc>
          <w:tcPr>
            <w:tcW w:w="662" w:type="dxa"/>
          </w:tcPr>
          <w:p w14:paraId="58577D34" w14:textId="77777777" w:rsidR="009C6929" w:rsidRPr="00832EDB" w:rsidRDefault="009C6929" w:rsidP="00936C4F">
            <w:pPr>
              <w:spacing w:line="276" w:lineRule="auto"/>
              <w:rPr>
                <w:rFonts w:ascii="Arial" w:hAnsi="Arial" w:cs="Arial"/>
                <w:color w:val="000000" w:themeColor="text1"/>
              </w:rPr>
            </w:pPr>
          </w:p>
        </w:tc>
        <w:tc>
          <w:tcPr>
            <w:tcW w:w="1079" w:type="dxa"/>
          </w:tcPr>
          <w:p w14:paraId="2F6B24CF" w14:textId="77777777" w:rsidR="009C6929" w:rsidRPr="00832EDB" w:rsidRDefault="009C6929" w:rsidP="00936C4F">
            <w:pPr>
              <w:spacing w:line="276" w:lineRule="auto"/>
              <w:rPr>
                <w:rFonts w:ascii="Arial" w:hAnsi="Arial" w:cs="Arial"/>
                <w:color w:val="000000" w:themeColor="text1"/>
              </w:rPr>
            </w:pPr>
          </w:p>
        </w:tc>
        <w:tc>
          <w:tcPr>
            <w:tcW w:w="398" w:type="dxa"/>
          </w:tcPr>
          <w:p w14:paraId="3C6FE8C6" w14:textId="77777777" w:rsidR="009C6929" w:rsidRPr="00832EDB" w:rsidRDefault="009C6929" w:rsidP="00936C4F">
            <w:pPr>
              <w:spacing w:line="276" w:lineRule="auto"/>
              <w:rPr>
                <w:rFonts w:ascii="Arial" w:hAnsi="Arial" w:cs="Arial"/>
                <w:color w:val="000000" w:themeColor="text1"/>
              </w:rPr>
            </w:pPr>
          </w:p>
        </w:tc>
        <w:tc>
          <w:tcPr>
            <w:tcW w:w="398" w:type="dxa"/>
          </w:tcPr>
          <w:p w14:paraId="2C41CA06" w14:textId="77777777" w:rsidR="009C6929" w:rsidRPr="00832EDB" w:rsidRDefault="009C6929" w:rsidP="00936C4F">
            <w:pPr>
              <w:spacing w:line="276" w:lineRule="auto"/>
              <w:rPr>
                <w:rFonts w:ascii="Arial" w:hAnsi="Arial" w:cs="Arial"/>
                <w:color w:val="000000" w:themeColor="text1"/>
              </w:rPr>
            </w:pPr>
          </w:p>
        </w:tc>
        <w:tc>
          <w:tcPr>
            <w:tcW w:w="398" w:type="dxa"/>
          </w:tcPr>
          <w:p w14:paraId="72F016B4" w14:textId="77777777" w:rsidR="009C6929" w:rsidRPr="00832EDB" w:rsidRDefault="009C6929" w:rsidP="00936C4F">
            <w:pPr>
              <w:spacing w:line="276" w:lineRule="auto"/>
              <w:rPr>
                <w:rFonts w:ascii="Arial" w:hAnsi="Arial" w:cs="Arial"/>
                <w:color w:val="000000" w:themeColor="text1"/>
              </w:rPr>
            </w:pPr>
          </w:p>
        </w:tc>
        <w:tc>
          <w:tcPr>
            <w:tcW w:w="398" w:type="dxa"/>
          </w:tcPr>
          <w:p w14:paraId="7FA3DF03" w14:textId="77777777" w:rsidR="009C6929" w:rsidRPr="00832EDB" w:rsidRDefault="009C6929" w:rsidP="00936C4F">
            <w:pPr>
              <w:spacing w:line="276" w:lineRule="auto"/>
              <w:rPr>
                <w:rFonts w:ascii="Arial" w:hAnsi="Arial" w:cs="Arial"/>
                <w:color w:val="000000" w:themeColor="text1"/>
              </w:rPr>
            </w:pPr>
          </w:p>
        </w:tc>
        <w:tc>
          <w:tcPr>
            <w:tcW w:w="398" w:type="dxa"/>
          </w:tcPr>
          <w:p w14:paraId="4CAF7E62" w14:textId="77777777" w:rsidR="009C6929" w:rsidRPr="00832EDB" w:rsidRDefault="009C6929" w:rsidP="00936C4F">
            <w:pPr>
              <w:spacing w:line="276" w:lineRule="auto"/>
              <w:rPr>
                <w:rFonts w:ascii="Arial" w:hAnsi="Arial" w:cs="Arial"/>
                <w:color w:val="000000" w:themeColor="text1"/>
              </w:rPr>
            </w:pPr>
          </w:p>
        </w:tc>
        <w:tc>
          <w:tcPr>
            <w:tcW w:w="398" w:type="dxa"/>
          </w:tcPr>
          <w:p w14:paraId="03905F08" w14:textId="77777777" w:rsidR="009C6929" w:rsidRPr="00832EDB" w:rsidRDefault="009C6929" w:rsidP="00936C4F">
            <w:pPr>
              <w:spacing w:line="276" w:lineRule="auto"/>
              <w:rPr>
                <w:rFonts w:ascii="Arial" w:hAnsi="Arial" w:cs="Arial"/>
                <w:color w:val="000000" w:themeColor="text1"/>
              </w:rPr>
            </w:pPr>
          </w:p>
        </w:tc>
        <w:tc>
          <w:tcPr>
            <w:tcW w:w="398" w:type="dxa"/>
          </w:tcPr>
          <w:p w14:paraId="549A58D2" w14:textId="77777777" w:rsidR="009C6929" w:rsidRPr="00832EDB" w:rsidRDefault="009C6929" w:rsidP="00936C4F">
            <w:pPr>
              <w:spacing w:line="276" w:lineRule="auto"/>
              <w:rPr>
                <w:rFonts w:ascii="Arial" w:hAnsi="Arial" w:cs="Arial"/>
                <w:color w:val="000000" w:themeColor="text1"/>
              </w:rPr>
            </w:pPr>
          </w:p>
        </w:tc>
        <w:tc>
          <w:tcPr>
            <w:tcW w:w="398" w:type="dxa"/>
          </w:tcPr>
          <w:p w14:paraId="404E62DB" w14:textId="77777777" w:rsidR="009C6929" w:rsidRPr="00832EDB" w:rsidRDefault="009C6929" w:rsidP="00936C4F">
            <w:pPr>
              <w:spacing w:line="276" w:lineRule="auto"/>
              <w:rPr>
                <w:rFonts w:ascii="Arial" w:hAnsi="Arial" w:cs="Arial"/>
                <w:color w:val="000000" w:themeColor="text1"/>
              </w:rPr>
            </w:pPr>
          </w:p>
        </w:tc>
        <w:tc>
          <w:tcPr>
            <w:tcW w:w="398" w:type="dxa"/>
          </w:tcPr>
          <w:p w14:paraId="1A333AFC" w14:textId="77777777" w:rsidR="009C6929" w:rsidRPr="00832EDB" w:rsidRDefault="009C6929" w:rsidP="00936C4F">
            <w:pPr>
              <w:spacing w:line="276" w:lineRule="auto"/>
              <w:rPr>
                <w:rFonts w:ascii="Arial" w:hAnsi="Arial" w:cs="Arial"/>
                <w:color w:val="000000" w:themeColor="text1"/>
              </w:rPr>
            </w:pPr>
          </w:p>
        </w:tc>
        <w:tc>
          <w:tcPr>
            <w:tcW w:w="398" w:type="dxa"/>
          </w:tcPr>
          <w:p w14:paraId="3A6A9DB4" w14:textId="77777777" w:rsidR="009C6929" w:rsidRPr="00832EDB" w:rsidRDefault="009C6929" w:rsidP="00936C4F">
            <w:pPr>
              <w:spacing w:line="276" w:lineRule="auto"/>
              <w:rPr>
                <w:rFonts w:ascii="Arial" w:hAnsi="Arial" w:cs="Arial"/>
                <w:color w:val="000000" w:themeColor="text1"/>
              </w:rPr>
            </w:pPr>
          </w:p>
        </w:tc>
        <w:tc>
          <w:tcPr>
            <w:tcW w:w="398" w:type="dxa"/>
          </w:tcPr>
          <w:p w14:paraId="2730D929" w14:textId="77777777" w:rsidR="009C6929" w:rsidRPr="00832EDB" w:rsidRDefault="009C6929" w:rsidP="00936C4F">
            <w:pPr>
              <w:spacing w:line="276" w:lineRule="auto"/>
              <w:rPr>
                <w:rFonts w:ascii="Arial" w:hAnsi="Arial" w:cs="Arial"/>
                <w:color w:val="000000" w:themeColor="text1"/>
              </w:rPr>
            </w:pPr>
          </w:p>
        </w:tc>
        <w:tc>
          <w:tcPr>
            <w:tcW w:w="398" w:type="dxa"/>
          </w:tcPr>
          <w:p w14:paraId="1807BA69" w14:textId="77777777" w:rsidR="009C6929" w:rsidRPr="00832EDB" w:rsidRDefault="009C6929" w:rsidP="00936C4F">
            <w:pPr>
              <w:spacing w:line="276" w:lineRule="auto"/>
              <w:rPr>
                <w:rFonts w:ascii="Arial" w:hAnsi="Arial" w:cs="Arial"/>
                <w:color w:val="000000" w:themeColor="text1"/>
              </w:rPr>
            </w:pPr>
          </w:p>
        </w:tc>
        <w:tc>
          <w:tcPr>
            <w:tcW w:w="398" w:type="dxa"/>
          </w:tcPr>
          <w:p w14:paraId="7B8710AD" w14:textId="77777777" w:rsidR="009C6929" w:rsidRPr="00832EDB" w:rsidRDefault="009C6929" w:rsidP="00936C4F">
            <w:pPr>
              <w:spacing w:line="276" w:lineRule="auto"/>
              <w:rPr>
                <w:rFonts w:ascii="Arial" w:hAnsi="Arial" w:cs="Arial"/>
                <w:color w:val="000000" w:themeColor="text1"/>
              </w:rPr>
            </w:pPr>
          </w:p>
        </w:tc>
        <w:tc>
          <w:tcPr>
            <w:tcW w:w="398" w:type="dxa"/>
          </w:tcPr>
          <w:p w14:paraId="0797C871" w14:textId="77777777" w:rsidR="009C6929" w:rsidRPr="00832EDB" w:rsidRDefault="009C6929" w:rsidP="00936C4F">
            <w:pPr>
              <w:spacing w:line="276" w:lineRule="auto"/>
              <w:rPr>
                <w:rFonts w:ascii="Arial" w:hAnsi="Arial" w:cs="Arial"/>
                <w:color w:val="000000" w:themeColor="text1"/>
              </w:rPr>
            </w:pPr>
          </w:p>
        </w:tc>
        <w:tc>
          <w:tcPr>
            <w:tcW w:w="398" w:type="dxa"/>
          </w:tcPr>
          <w:p w14:paraId="64F159CF" w14:textId="77777777" w:rsidR="009C6929" w:rsidRPr="00832EDB" w:rsidRDefault="009C6929" w:rsidP="00936C4F">
            <w:pPr>
              <w:spacing w:line="276" w:lineRule="auto"/>
              <w:rPr>
                <w:rFonts w:ascii="Arial" w:hAnsi="Arial" w:cs="Arial"/>
                <w:color w:val="000000" w:themeColor="text1"/>
              </w:rPr>
            </w:pPr>
          </w:p>
        </w:tc>
        <w:tc>
          <w:tcPr>
            <w:tcW w:w="398" w:type="dxa"/>
          </w:tcPr>
          <w:p w14:paraId="1A0F5456" w14:textId="77777777" w:rsidR="009C6929" w:rsidRPr="00832EDB" w:rsidRDefault="009C6929" w:rsidP="00936C4F">
            <w:pPr>
              <w:spacing w:line="276" w:lineRule="auto"/>
              <w:rPr>
                <w:rFonts w:ascii="Arial" w:hAnsi="Arial" w:cs="Arial"/>
                <w:color w:val="000000" w:themeColor="text1"/>
              </w:rPr>
            </w:pPr>
          </w:p>
        </w:tc>
        <w:tc>
          <w:tcPr>
            <w:tcW w:w="398" w:type="dxa"/>
          </w:tcPr>
          <w:p w14:paraId="59231D90" w14:textId="77777777" w:rsidR="009C6929" w:rsidRPr="00832EDB" w:rsidRDefault="009C6929" w:rsidP="00936C4F">
            <w:pPr>
              <w:spacing w:line="276" w:lineRule="auto"/>
              <w:rPr>
                <w:rFonts w:ascii="Arial" w:hAnsi="Arial" w:cs="Arial"/>
                <w:color w:val="000000" w:themeColor="text1"/>
              </w:rPr>
            </w:pPr>
          </w:p>
        </w:tc>
        <w:tc>
          <w:tcPr>
            <w:tcW w:w="398" w:type="dxa"/>
          </w:tcPr>
          <w:p w14:paraId="3332119A" w14:textId="77777777" w:rsidR="009C6929" w:rsidRPr="00832EDB" w:rsidRDefault="009C6929" w:rsidP="00936C4F">
            <w:pPr>
              <w:spacing w:line="276" w:lineRule="auto"/>
              <w:rPr>
                <w:rFonts w:ascii="Arial" w:hAnsi="Arial" w:cs="Arial"/>
                <w:color w:val="000000" w:themeColor="text1"/>
              </w:rPr>
            </w:pPr>
          </w:p>
        </w:tc>
        <w:tc>
          <w:tcPr>
            <w:tcW w:w="398" w:type="dxa"/>
          </w:tcPr>
          <w:p w14:paraId="22DA1731" w14:textId="77777777" w:rsidR="009C6929" w:rsidRPr="00832EDB" w:rsidRDefault="009C6929" w:rsidP="00936C4F">
            <w:pPr>
              <w:spacing w:line="276" w:lineRule="auto"/>
              <w:rPr>
                <w:rFonts w:ascii="Arial" w:hAnsi="Arial" w:cs="Arial"/>
                <w:color w:val="000000" w:themeColor="text1"/>
              </w:rPr>
            </w:pPr>
          </w:p>
        </w:tc>
        <w:tc>
          <w:tcPr>
            <w:tcW w:w="398" w:type="dxa"/>
          </w:tcPr>
          <w:p w14:paraId="23B868E7" w14:textId="77777777" w:rsidR="009C6929" w:rsidRPr="00832EDB" w:rsidRDefault="009C6929" w:rsidP="00936C4F">
            <w:pPr>
              <w:spacing w:line="276" w:lineRule="auto"/>
              <w:rPr>
                <w:rFonts w:ascii="Arial" w:hAnsi="Arial" w:cs="Arial"/>
                <w:color w:val="000000" w:themeColor="text1"/>
              </w:rPr>
            </w:pPr>
          </w:p>
        </w:tc>
        <w:tc>
          <w:tcPr>
            <w:tcW w:w="398" w:type="dxa"/>
          </w:tcPr>
          <w:p w14:paraId="749D1EEF" w14:textId="77777777" w:rsidR="009C6929" w:rsidRPr="00832EDB" w:rsidRDefault="009C6929" w:rsidP="00936C4F">
            <w:pPr>
              <w:spacing w:line="276" w:lineRule="auto"/>
              <w:rPr>
                <w:rFonts w:ascii="Arial" w:hAnsi="Arial" w:cs="Arial"/>
                <w:color w:val="000000" w:themeColor="text1"/>
              </w:rPr>
            </w:pPr>
          </w:p>
        </w:tc>
        <w:tc>
          <w:tcPr>
            <w:tcW w:w="630" w:type="dxa"/>
          </w:tcPr>
          <w:p w14:paraId="4AB8BFCB" w14:textId="77777777" w:rsidR="009C6929" w:rsidRPr="00832EDB" w:rsidRDefault="009C6929" w:rsidP="00936C4F">
            <w:pPr>
              <w:spacing w:line="276" w:lineRule="auto"/>
              <w:rPr>
                <w:rFonts w:ascii="Arial" w:hAnsi="Arial" w:cs="Arial"/>
                <w:color w:val="000000" w:themeColor="text1"/>
              </w:rPr>
            </w:pPr>
          </w:p>
        </w:tc>
      </w:tr>
      <w:tr w:rsidR="009C6929" w:rsidRPr="00832EDB" w14:paraId="21E05139" w14:textId="77777777" w:rsidTr="00936C4F">
        <w:trPr>
          <w:trHeight w:val="290"/>
        </w:trPr>
        <w:tc>
          <w:tcPr>
            <w:tcW w:w="909" w:type="dxa"/>
          </w:tcPr>
          <w:p w14:paraId="7763D193" w14:textId="77777777" w:rsidR="009C6929" w:rsidRPr="00832EDB" w:rsidRDefault="009C6929" w:rsidP="00936C4F">
            <w:pPr>
              <w:spacing w:line="276" w:lineRule="auto"/>
              <w:rPr>
                <w:rFonts w:ascii="Arial" w:hAnsi="Arial" w:cs="Arial"/>
                <w:color w:val="000000" w:themeColor="text1"/>
              </w:rPr>
            </w:pPr>
          </w:p>
        </w:tc>
        <w:tc>
          <w:tcPr>
            <w:tcW w:w="591" w:type="dxa"/>
          </w:tcPr>
          <w:p w14:paraId="4B6BEE76" w14:textId="77777777" w:rsidR="009C6929" w:rsidRPr="00832EDB" w:rsidRDefault="009C6929" w:rsidP="00936C4F">
            <w:pPr>
              <w:spacing w:line="276" w:lineRule="auto"/>
              <w:rPr>
                <w:rFonts w:ascii="Arial" w:hAnsi="Arial" w:cs="Arial"/>
                <w:color w:val="000000" w:themeColor="text1"/>
              </w:rPr>
            </w:pPr>
          </w:p>
        </w:tc>
        <w:tc>
          <w:tcPr>
            <w:tcW w:w="991" w:type="dxa"/>
          </w:tcPr>
          <w:p w14:paraId="06A7FAAA" w14:textId="77777777" w:rsidR="009C6929" w:rsidRPr="00832EDB" w:rsidRDefault="009C6929" w:rsidP="00936C4F">
            <w:pPr>
              <w:spacing w:line="276" w:lineRule="auto"/>
              <w:rPr>
                <w:rFonts w:ascii="Arial" w:hAnsi="Arial" w:cs="Arial"/>
                <w:color w:val="000000" w:themeColor="text1"/>
              </w:rPr>
            </w:pPr>
          </w:p>
        </w:tc>
        <w:tc>
          <w:tcPr>
            <w:tcW w:w="662" w:type="dxa"/>
          </w:tcPr>
          <w:p w14:paraId="7547FE68" w14:textId="77777777" w:rsidR="009C6929" w:rsidRPr="00832EDB" w:rsidRDefault="009C6929" w:rsidP="00936C4F">
            <w:pPr>
              <w:spacing w:line="276" w:lineRule="auto"/>
              <w:rPr>
                <w:rFonts w:ascii="Arial" w:hAnsi="Arial" w:cs="Arial"/>
                <w:color w:val="000000" w:themeColor="text1"/>
              </w:rPr>
            </w:pPr>
          </w:p>
        </w:tc>
        <w:tc>
          <w:tcPr>
            <w:tcW w:w="1079" w:type="dxa"/>
          </w:tcPr>
          <w:p w14:paraId="65F7D3E4" w14:textId="77777777" w:rsidR="009C6929" w:rsidRPr="00832EDB" w:rsidRDefault="009C6929" w:rsidP="00936C4F">
            <w:pPr>
              <w:spacing w:line="276" w:lineRule="auto"/>
              <w:rPr>
                <w:rFonts w:ascii="Arial" w:hAnsi="Arial" w:cs="Arial"/>
                <w:color w:val="000000" w:themeColor="text1"/>
              </w:rPr>
            </w:pPr>
          </w:p>
        </w:tc>
        <w:tc>
          <w:tcPr>
            <w:tcW w:w="398" w:type="dxa"/>
          </w:tcPr>
          <w:p w14:paraId="6F88B242" w14:textId="77777777" w:rsidR="009C6929" w:rsidRPr="00832EDB" w:rsidRDefault="009C6929" w:rsidP="00936C4F">
            <w:pPr>
              <w:spacing w:line="276" w:lineRule="auto"/>
              <w:rPr>
                <w:rFonts w:ascii="Arial" w:hAnsi="Arial" w:cs="Arial"/>
                <w:color w:val="000000" w:themeColor="text1"/>
              </w:rPr>
            </w:pPr>
          </w:p>
        </w:tc>
        <w:tc>
          <w:tcPr>
            <w:tcW w:w="398" w:type="dxa"/>
          </w:tcPr>
          <w:p w14:paraId="6A2B8569" w14:textId="77777777" w:rsidR="009C6929" w:rsidRPr="00832EDB" w:rsidRDefault="009C6929" w:rsidP="00936C4F">
            <w:pPr>
              <w:spacing w:line="276" w:lineRule="auto"/>
              <w:rPr>
                <w:rFonts w:ascii="Arial" w:hAnsi="Arial" w:cs="Arial"/>
                <w:color w:val="000000" w:themeColor="text1"/>
              </w:rPr>
            </w:pPr>
          </w:p>
        </w:tc>
        <w:tc>
          <w:tcPr>
            <w:tcW w:w="398" w:type="dxa"/>
          </w:tcPr>
          <w:p w14:paraId="22A9FBAA" w14:textId="77777777" w:rsidR="009C6929" w:rsidRPr="00832EDB" w:rsidRDefault="009C6929" w:rsidP="00936C4F">
            <w:pPr>
              <w:spacing w:line="276" w:lineRule="auto"/>
              <w:rPr>
                <w:rFonts w:ascii="Arial" w:hAnsi="Arial" w:cs="Arial"/>
                <w:color w:val="000000" w:themeColor="text1"/>
              </w:rPr>
            </w:pPr>
          </w:p>
        </w:tc>
        <w:tc>
          <w:tcPr>
            <w:tcW w:w="398" w:type="dxa"/>
          </w:tcPr>
          <w:p w14:paraId="6E287F86" w14:textId="77777777" w:rsidR="009C6929" w:rsidRPr="00832EDB" w:rsidRDefault="009C6929" w:rsidP="00936C4F">
            <w:pPr>
              <w:spacing w:line="276" w:lineRule="auto"/>
              <w:rPr>
                <w:rFonts w:ascii="Arial" w:hAnsi="Arial" w:cs="Arial"/>
                <w:color w:val="000000" w:themeColor="text1"/>
              </w:rPr>
            </w:pPr>
          </w:p>
        </w:tc>
        <w:tc>
          <w:tcPr>
            <w:tcW w:w="398" w:type="dxa"/>
          </w:tcPr>
          <w:p w14:paraId="22B11E8F" w14:textId="77777777" w:rsidR="009C6929" w:rsidRPr="00832EDB" w:rsidRDefault="009C6929" w:rsidP="00936C4F">
            <w:pPr>
              <w:spacing w:line="276" w:lineRule="auto"/>
              <w:rPr>
                <w:rFonts w:ascii="Arial" w:hAnsi="Arial" w:cs="Arial"/>
                <w:color w:val="000000" w:themeColor="text1"/>
              </w:rPr>
            </w:pPr>
          </w:p>
        </w:tc>
        <w:tc>
          <w:tcPr>
            <w:tcW w:w="398" w:type="dxa"/>
          </w:tcPr>
          <w:p w14:paraId="7FEE168F" w14:textId="77777777" w:rsidR="009C6929" w:rsidRPr="00832EDB" w:rsidRDefault="009C6929" w:rsidP="00936C4F">
            <w:pPr>
              <w:spacing w:line="276" w:lineRule="auto"/>
              <w:rPr>
                <w:rFonts w:ascii="Arial" w:hAnsi="Arial" w:cs="Arial"/>
                <w:color w:val="000000" w:themeColor="text1"/>
              </w:rPr>
            </w:pPr>
          </w:p>
        </w:tc>
        <w:tc>
          <w:tcPr>
            <w:tcW w:w="398" w:type="dxa"/>
          </w:tcPr>
          <w:p w14:paraId="6BE45825" w14:textId="77777777" w:rsidR="009C6929" w:rsidRPr="00832EDB" w:rsidRDefault="009C6929" w:rsidP="00936C4F">
            <w:pPr>
              <w:spacing w:line="276" w:lineRule="auto"/>
              <w:rPr>
                <w:rFonts w:ascii="Arial" w:hAnsi="Arial" w:cs="Arial"/>
                <w:color w:val="000000" w:themeColor="text1"/>
              </w:rPr>
            </w:pPr>
          </w:p>
        </w:tc>
        <w:tc>
          <w:tcPr>
            <w:tcW w:w="398" w:type="dxa"/>
          </w:tcPr>
          <w:p w14:paraId="3216685F" w14:textId="77777777" w:rsidR="009C6929" w:rsidRPr="00832EDB" w:rsidRDefault="009C6929" w:rsidP="00936C4F">
            <w:pPr>
              <w:spacing w:line="276" w:lineRule="auto"/>
              <w:rPr>
                <w:rFonts w:ascii="Arial" w:hAnsi="Arial" w:cs="Arial"/>
                <w:color w:val="000000" w:themeColor="text1"/>
              </w:rPr>
            </w:pPr>
          </w:p>
        </w:tc>
        <w:tc>
          <w:tcPr>
            <w:tcW w:w="398" w:type="dxa"/>
          </w:tcPr>
          <w:p w14:paraId="20AED1C4" w14:textId="77777777" w:rsidR="009C6929" w:rsidRPr="00832EDB" w:rsidRDefault="009C6929" w:rsidP="00936C4F">
            <w:pPr>
              <w:spacing w:line="276" w:lineRule="auto"/>
              <w:rPr>
                <w:rFonts w:ascii="Arial" w:hAnsi="Arial" w:cs="Arial"/>
                <w:color w:val="000000" w:themeColor="text1"/>
              </w:rPr>
            </w:pPr>
          </w:p>
        </w:tc>
        <w:tc>
          <w:tcPr>
            <w:tcW w:w="398" w:type="dxa"/>
          </w:tcPr>
          <w:p w14:paraId="6DB20A17" w14:textId="77777777" w:rsidR="009C6929" w:rsidRPr="00832EDB" w:rsidRDefault="009C6929" w:rsidP="00936C4F">
            <w:pPr>
              <w:spacing w:line="276" w:lineRule="auto"/>
              <w:rPr>
                <w:rFonts w:ascii="Arial" w:hAnsi="Arial" w:cs="Arial"/>
                <w:color w:val="000000" w:themeColor="text1"/>
              </w:rPr>
            </w:pPr>
          </w:p>
        </w:tc>
        <w:tc>
          <w:tcPr>
            <w:tcW w:w="398" w:type="dxa"/>
          </w:tcPr>
          <w:p w14:paraId="623A15E8" w14:textId="77777777" w:rsidR="009C6929" w:rsidRPr="00832EDB" w:rsidRDefault="009C6929" w:rsidP="00936C4F">
            <w:pPr>
              <w:spacing w:line="276" w:lineRule="auto"/>
              <w:rPr>
                <w:rFonts w:ascii="Arial" w:hAnsi="Arial" w:cs="Arial"/>
                <w:color w:val="000000" w:themeColor="text1"/>
              </w:rPr>
            </w:pPr>
          </w:p>
        </w:tc>
        <w:tc>
          <w:tcPr>
            <w:tcW w:w="398" w:type="dxa"/>
          </w:tcPr>
          <w:p w14:paraId="6967415E" w14:textId="77777777" w:rsidR="009C6929" w:rsidRPr="00832EDB" w:rsidRDefault="009C6929" w:rsidP="00936C4F">
            <w:pPr>
              <w:spacing w:line="276" w:lineRule="auto"/>
              <w:rPr>
                <w:rFonts w:ascii="Arial" w:hAnsi="Arial" w:cs="Arial"/>
                <w:color w:val="000000" w:themeColor="text1"/>
              </w:rPr>
            </w:pPr>
          </w:p>
        </w:tc>
        <w:tc>
          <w:tcPr>
            <w:tcW w:w="398" w:type="dxa"/>
          </w:tcPr>
          <w:p w14:paraId="3943960E" w14:textId="77777777" w:rsidR="009C6929" w:rsidRPr="00832EDB" w:rsidRDefault="009C6929" w:rsidP="00936C4F">
            <w:pPr>
              <w:spacing w:line="276" w:lineRule="auto"/>
              <w:rPr>
                <w:rFonts w:ascii="Arial" w:hAnsi="Arial" w:cs="Arial"/>
                <w:color w:val="000000" w:themeColor="text1"/>
              </w:rPr>
            </w:pPr>
          </w:p>
        </w:tc>
        <w:tc>
          <w:tcPr>
            <w:tcW w:w="398" w:type="dxa"/>
          </w:tcPr>
          <w:p w14:paraId="70E067EE" w14:textId="77777777" w:rsidR="009C6929" w:rsidRPr="00832EDB" w:rsidRDefault="009C6929" w:rsidP="00936C4F">
            <w:pPr>
              <w:spacing w:line="276" w:lineRule="auto"/>
              <w:rPr>
                <w:rFonts w:ascii="Arial" w:hAnsi="Arial" w:cs="Arial"/>
                <w:color w:val="000000" w:themeColor="text1"/>
              </w:rPr>
            </w:pPr>
          </w:p>
        </w:tc>
        <w:tc>
          <w:tcPr>
            <w:tcW w:w="398" w:type="dxa"/>
          </w:tcPr>
          <w:p w14:paraId="6C001549" w14:textId="77777777" w:rsidR="009C6929" w:rsidRPr="00832EDB" w:rsidRDefault="009C6929" w:rsidP="00936C4F">
            <w:pPr>
              <w:spacing w:line="276" w:lineRule="auto"/>
              <w:rPr>
                <w:rFonts w:ascii="Arial" w:hAnsi="Arial" w:cs="Arial"/>
                <w:color w:val="000000" w:themeColor="text1"/>
              </w:rPr>
            </w:pPr>
          </w:p>
        </w:tc>
        <w:tc>
          <w:tcPr>
            <w:tcW w:w="398" w:type="dxa"/>
          </w:tcPr>
          <w:p w14:paraId="5A3D8D3A" w14:textId="77777777" w:rsidR="009C6929" w:rsidRPr="00832EDB" w:rsidRDefault="009C6929" w:rsidP="00936C4F">
            <w:pPr>
              <w:spacing w:line="276" w:lineRule="auto"/>
              <w:rPr>
                <w:rFonts w:ascii="Arial" w:hAnsi="Arial" w:cs="Arial"/>
                <w:color w:val="000000" w:themeColor="text1"/>
              </w:rPr>
            </w:pPr>
          </w:p>
        </w:tc>
        <w:tc>
          <w:tcPr>
            <w:tcW w:w="398" w:type="dxa"/>
          </w:tcPr>
          <w:p w14:paraId="065FBFB8" w14:textId="77777777" w:rsidR="009C6929" w:rsidRPr="00832EDB" w:rsidRDefault="009C6929" w:rsidP="00936C4F">
            <w:pPr>
              <w:spacing w:line="276" w:lineRule="auto"/>
              <w:rPr>
                <w:rFonts w:ascii="Arial" w:hAnsi="Arial" w:cs="Arial"/>
                <w:color w:val="000000" w:themeColor="text1"/>
              </w:rPr>
            </w:pPr>
          </w:p>
        </w:tc>
        <w:tc>
          <w:tcPr>
            <w:tcW w:w="398" w:type="dxa"/>
          </w:tcPr>
          <w:p w14:paraId="224A9A90" w14:textId="77777777" w:rsidR="009C6929" w:rsidRPr="00832EDB" w:rsidRDefault="009C6929" w:rsidP="00936C4F">
            <w:pPr>
              <w:spacing w:line="276" w:lineRule="auto"/>
              <w:rPr>
                <w:rFonts w:ascii="Arial" w:hAnsi="Arial" w:cs="Arial"/>
                <w:color w:val="000000" w:themeColor="text1"/>
              </w:rPr>
            </w:pPr>
          </w:p>
        </w:tc>
        <w:tc>
          <w:tcPr>
            <w:tcW w:w="398" w:type="dxa"/>
          </w:tcPr>
          <w:p w14:paraId="231839F1" w14:textId="77777777" w:rsidR="009C6929" w:rsidRPr="00832EDB" w:rsidRDefault="009C6929" w:rsidP="00936C4F">
            <w:pPr>
              <w:spacing w:line="276" w:lineRule="auto"/>
              <w:rPr>
                <w:rFonts w:ascii="Arial" w:hAnsi="Arial" w:cs="Arial"/>
                <w:color w:val="000000" w:themeColor="text1"/>
              </w:rPr>
            </w:pPr>
          </w:p>
        </w:tc>
        <w:tc>
          <w:tcPr>
            <w:tcW w:w="398" w:type="dxa"/>
          </w:tcPr>
          <w:p w14:paraId="73738BCB" w14:textId="77777777" w:rsidR="009C6929" w:rsidRPr="00832EDB" w:rsidRDefault="009C6929" w:rsidP="00936C4F">
            <w:pPr>
              <w:spacing w:line="276" w:lineRule="auto"/>
              <w:rPr>
                <w:rFonts w:ascii="Arial" w:hAnsi="Arial" w:cs="Arial"/>
                <w:color w:val="000000" w:themeColor="text1"/>
              </w:rPr>
            </w:pPr>
          </w:p>
        </w:tc>
        <w:tc>
          <w:tcPr>
            <w:tcW w:w="398" w:type="dxa"/>
          </w:tcPr>
          <w:p w14:paraId="32C6E242" w14:textId="77777777" w:rsidR="009C6929" w:rsidRPr="00832EDB" w:rsidRDefault="009C6929" w:rsidP="00936C4F">
            <w:pPr>
              <w:spacing w:line="276" w:lineRule="auto"/>
              <w:rPr>
                <w:rFonts w:ascii="Arial" w:hAnsi="Arial" w:cs="Arial"/>
                <w:color w:val="000000" w:themeColor="text1"/>
              </w:rPr>
            </w:pPr>
          </w:p>
        </w:tc>
        <w:tc>
          <w:tcPr>
            <w:tcW w:w="630" w:type="dxa"/>
          </w:tcPr>
          <w:p w14:paraId="12E2CD07" w14:textId="77777777" w:rsidR="009C6929" w:rsidRPr="00832EDB" w:rsidRDefault="009C6929" w:rsidP="00936C4F">
            <w:pPr>
              <w:spacing w:line="276" w:lineRule="auto"/>
              <w:rPr>
                <w:rFonts w:ascii="Arial" w:hAnsi="Arial" w:cs="Arial"/>
                <w:color w:val="000000" w:themeColor="text1"/>
              </w:rPr>
            </w:pPr>
          </w:p>
        </w:tc>
      </w:tr>
      <w:tr w:rsidR="009C6929" w:rsidRPr="00832EDB" w14:paraId="5D8B534C" w14:textId="77777777" w:rsidTr="00936C4F">
        <w:trPr>
          <w:trHeight w:val="290"/>
        </w:trPr>
        <w:tc>
          <w:tcPr>
            <w:tcW w:w="909" w:type="dxa"/>
          </w:tcPr>
          <w:p w14:paraId="3598BCB8" w14:textId="77777777" w:rsidR="009C6929" w:rsidRPr="00832EDB" w:rsidRDefault="009C6929" w:rsidP="00936C4F">
            <w:pPr>
              <w:spacing w:line="276" w:lineRule="auto"/>
              <w:rPr>
                <w:rFonts w:ascii="Arial" w:hAnsi="Arial" w:cs="Arial"/>
                <w:color w:val="000000" w:themeColor="text1"/>
              </w:rPr>
            </w:pPr>
          </w:p>
        </w:tc>
        <w:tc>
          <w:tcPr>
            <w:tcW w:w="591" w:type="dxa"/>
          </w:tcPr>
          <w:p w14:paraId="3F8C9D7C" w14:textId="77777777" w:rsidR="009C6929" w:rsidRPr="00832EDB" w:rsidRDefault="009C6929" w:rsidP="00936C4F">
            <w:pPr>
              <w:spacing w:line="276" w:lineRule="auto"/>
              <w:rPr>
                <w:rFonts w:ascii="Arial" w:hAnsi="Arial" w:cs="Arial"/>
                <w:color w:val="000000" w:themeColor="text1"/>
              </w:rPr>
            </w:pPr>
          </w:p>
        </w:tc>
        <w:tc>
          <w:tcPr>
            <w:tcW w:w="991" w:type="dxa"/>
          </w:tcPr>
          <w:p w14:paraId="10827232" w14:textId="77777777" w:rsidR="009C6929" w:rsidRPr="00832EDB" w:rsidRDefault="009C6929" w:rsidP="00936C4F">
            <w:pPr>
              <w:spacing w:line="276" w:lineRule="auto"/>
              <w:rPr>
                <w:rFonts w:ascii="Arial" w:hAnsi="Arial" w:cs="Arial"/>
                <w:color w:val="000000" w:themeColor="text1"/>
              </w:rPr>
            </w:pPr>
          </w:p>
        </w:tc>
        <w:tc>
          <w:tcPr>
            <w:tcW w:w="662" w:type="dxa"/>
          </w:tcPr>
          <w:p w14:paraId="77639AF6" w14:textId="77777777" w:rsidR="009C6929" w:rsidRPr="00832EDB" w:rsidRDefault="009C6929" w:rsidP="00936C4F">
            <w:pPr>
              <w:spacing w:line="276" w:lineRule="auto"/>
              <w:rPr>
                <w:rFonts w:ascii="Arial" w:hAnsi="Arial" w:cs="Arial"/>
                <w:color w:val="000000" w:themeColor="text1"/>
              </w:rPr>
            </w:pPr>
          </w:p>
        </w:tc>
        <w:tc>
          <w:tcPr>
            <w:tcW w:w="1079" w:type="dxa"/>
          </w:tcPr>
          <w:p w14:paraId="433CD56A" w14:textId="77777777" w:rsidR="009C6929" w:rsidRPr="00832EDB" w:rsidRDefault="009C6929" w:rsidP="00936C4F">
            <w:pPr>
              <w:spacing w:line="276" w:lineRule="auto"/>
              <w:rPr>
                <w:rFonts w:ascii="Arial" w:hAnsi="Arial" w:cs="Arial"/>
                <w:color w:val="000000" w:themeColor="text1"/>
              </w:rPr>
            </w:pPr>
          </w:p>
        </w:tc>
        <w:tc>
          <w:tcPr>
            <w:tcW w:w="398" w:type="dxa"/>
          </w:tcPr>
          <w:p w14:paraId="0FD41BB4" w14:textId="77777777" w:rsidR="009C6929" w:rsidRPr="00832EDB" w:rsidRDefault="009C6929" w:rsidP="00936C4F">
            <w:pPr>
              <w:spacing w:line="276" w:lineRule="auto"/>
              <w:rPr>
                <w:rFonts w:ascii="Arial" w:hAnsi="Arial" w:cs="Arial"/>
                <w:color w:val="000000" w:themeColor="text1"/>
              </w:rPr>
            </w:pPr>
          </w:p>
        </w:tc>
        <w:tc>
          <w:tcPr>
            <w:tcW w:w="398" w:type="dxa"/>
          </w:tcPr>
          <w:p w14:paraId="573773D9" w14:textId="77777777" w:rsidR="009C6929" w:rsidRPr="00832EDB" w:rsidRDefault="009C6929" w:rsidP="00936C4F">
            <w:pPr>
              <w:spacing w:line="276" w:lineRule="auto"/>
              <w:rPr>
                <w:rFonts w:ascii="Arial" w:hAnsi="Arial" w:cs="Arial"/>
                <w:color w:val="000000" w:themeColor="text1"/>
              </w:rPr>
            </w:pPr>
          </w:p>
        </w:tc>
        <w:tc>
          <w:tcPr>
            <w:tcW w:w="398" w:type="dxa"/>
          </w:tcPr>
          <w:p w14:paraId="05643329" w14:textId="77777777" w:rsidR="009C6929" w:rsidRPr="00832EDB" w:rsidRDefault="009C6929" w:rsidP="00936C4F">
            <w:pPr>
              <w:spacing w:line="276" w:lineRule="auto"/>
              <w:rPr>
                <w:rFonts w:ascii="Arial" w:hAnsi="Arial" w:cs="Arial"/>
                <w:color w:val="000000" w:themeColor="text1"/>
              </w:rPr>
            </w:pPr>
          </w:p>
        </w:tc>
        <w:tc>
          <w:tcPr>
            <w:tcW w:w="398" w:type="dxa"/>
          </w:tcPr>
          <w:p w14:paraId="700B71E0" w14:textId="77777777" w:rsidR="009C6929" w:rsidRPr="00832EDB" w:rsidRDefault="009C6929" w:rsidP="00936C4F">
            <w:pPr>
              <w:spacing w:line="276" w:lineRule="auto"/>
              <w:rPr>
                <w:rFonts w:ascii="Arial" w:hAnsi="Arial" w:cs="Arial"/>
                <w:color w:val="000000" w:themeColor="text1"/>
              </w:rPr>
            </w:pPr>
          </w:p>
        </w:tc>
        <w:tc>
          <w:tcPr>
            <w:tcW w:w="398" w:type="dxa"/>
          </w:tcPr>
          <w:p w14:paraId="021C913F" w14:textId="77777777" w:rsidR="009C6929" w:rsidRPr="00832EDB" w:rsidRDefault="009C6929" w:rsidP="00936C4F">
            <w:pPr>
              <w:spacing w:line="276" w:lineRule="auto"/>
              <w:rPr>
                <w:rFonts w:ascii="Arial" w:hAnsi="Arial" w:cs="Arial"/>
                <w:color w:val="000000" w:themeColor="text1"/>
              </w:rPr>
            </w:pPr>
          </w:p>
        </w:tc>
        <w:tc>
          <w:tcPr>
            <w:tcW w:w="398" w:type="dxa"/>
          </w:tcPr>
          <w:p w14:paraId="1CFCBC89" w14:textId="77777777" w:rsidR="009C6929" w:rsidRPr="00832EDB" w:rsidRDefault="009C6929" w:rsidP="00936C4F">
            <w:pPr>
              <w:spacing w:line="276" w:lineRule="auto"/>
              <w:rPr>
                <w:rFonts w:ascii="Arial" w:hAnsi="Arial" w:cs="Arial"/>
                <w:color w:val="000000" w:themeColor="text1"/>
              </w:rPr>
            </w:pPr>
          </w:p>
        </w:tc>
        <w:tc>
          <w:tcPr>
            <w:tcW w:w="398" w:type="dxa"/>
          </w:tcPr>
          <w:p w14:paraId="26D9926A" w14:textId="77777777" w:rsidR="009C6929" w:rsidRPr="00832EDB" w:rsidRDefault="009C6929" w:rsidP="00936C4F">
            <w:pPr>
              <w:spacing w:line="276" w:lineRule="auto"/>
              <w:rPr>
                <w:rFonts w:ascii="Arial" w:hAnsi="Arial" w:cs="Arial"/>
                <w:color w:val="000000" w:themeColor="text1"/>
              </w:rPr>
            </w:pPr>
          </w:p>
        </w:tc>
        <w:tc>
          <w:tcPr>
            <w:tcW w:w="398" w:type="dxa"/>
          </w:tcPr>
          <w:p w14:paraId="03D2B14C" w14:textId="77777777" w:rsidR="009C6929" w:rsidRPr="00832EDB" w:rsidRDefault="009C6929" w:rsidP="00936C4F">
            <w:pPr>
              <w:spacing w:line="276" w:lineRule="auto"/>
              <w:rPr>
                <w:rFonts w:ascii="Arial" w:hAnsi="Arial" w:cs="Arial"/>
                <w:color w:val="000000" w:themeColor="text1"/>
              </w:rPr>
            </w:pPr>
          </w:p>
        </w:tc>
        <w:tc>
          <w:tcPr>
            <w:tcW w:w="398" w:type="dxa"/>
          </w:tcPr>
          <w:p w14:paraId="44E85A58" w14:textId="77777777" w:rsidR="009C6929" w:rsidRPr="00832EDB" w:rsidRDefault="009C6929" w:rsidP="00936C4F">
            <w:pPr>
              <w:spacing w:line="276" w:lineRule="auto"/>
              <w:rPr>
                <w:rFonts w:ascii="Arial" w:hAnsi="Arial" w:cs="Arial"/>
                <w:color w:val="000000" w:themeColor="text1"/>
              </w:rPr>
            </w:pPr>
          </w:p>
        </w:tc>
        <w:tc>
          <w:tcPr>
            <w:tcW w:w="398" w:type="dxa"/>
          </w:tcPr>
          <w:p w14:paraId="20DEC27B" w14:textId="77777777" w:rsidR="009C6929" w:rsidRPr="00832EDB" w:rsidRDefault="009C6929" w:rsidP="00936C4F">
            <w:pPr>
              <w:spacing w:line="276" w:lineRule="auto"/>
              <w:rPr>
                <w:rFonts w:ascii="Arial" w:hAnsi="Arial" w:cs="Arial"/>
                <w:color w:val="000000" w:themeColor="text1"/>
              </w:rPr>
            </w:pPr>
          </w:p>
        </w:tc>
        <w:tc>
          <w:tcPr>
            <w:tcW w:w="398" w:type="dxa"/>
          </w:tcPr>
          <w:p w14:paraId="1CD79A5D" w14:textId="77777777" w:rsidR="009C6929" w:rsidRPr="00832EDB" w:rsidRDefault="009C6929" w:rsidP="00936C4F">
            <w:pPr>
              <w:spacing w:line="276" w:lineRule="auto"/>
              <w:rPr>
                <w:rFonts w:ascii="Arial" w:hAnsi="Arial" w:cs="Arial"/>
                <w:color w:val="000000" w:themeColor="text1"/>
              </w:rPr>
            </w:pPr>
          </w:p>
        </w:tc>
        <w:tc>
          <w:tcPr>
            <w:tcW w:w="398" w:type="dxa"/>
          </w:tcPr>
          <w:p w14:paraId="1649A5AC" w14:textId="77777777" w:rsidR="009C6929" w:rsidRPr="00832EDB" w:rsidRDefault="009C6929" w:rsidP="00936C4F">
            <w:pPr>
              <w:spacing w:line="276" w:lineRule="auto"/>
              <w:rPr>
                <w:rFonts w:ascii="Arial" w:hAnsi="Arial" w:cs="Arial"/>
                <w:color w:val="000000" w:themeColor="text1"/>
              </w:rPr>
            </w:pPr>
          </w:p>
        </w:tc>
        <w:tc>
          <w:tcPr>
            <w:tcW w:w="398" w:type="dxa"/>
          </w:tcPr>
          <w:p w14:paraId="226580B1" w14:textId="77777777" w:rsidR="009C6929" w:rsidRPr="00832EDB" w:rsidRDefault="009C6929" w:rsidP="00936C4F">
            <w:pPr>
              <w:spacing w:line="276" w:lineRule="auto"/>
              <w:rPr>
                <w:rFonts w:ascii="Arial" w:hAnsi="Arial" w:cs="Arial"/>
                <w:color w:val="000000" w:themeColor="text1"/>
              </w:rPr>
            </w:pPr>
          </w:p>
        </w:tc>
        <w:tc>
          <w:tcPr>
            <w:tcW w:w="398" w:type="dxa"/>
          </w:tcPr>
          <w:p w14:paraId="2B06CB89" w14:textId="77777777" w:rsidR="009C6929" w:rsidRPr="00832EDB" w:rsidRDefault="009C6929" w:rsidP="00936C4F">
            <w:pPr>
              <w:spacing w:line="276" w:lineRule="auto"/>
              <w:rPr>
                <w:rFonts w:ascii="Arial" w:hAnsi="Arial" w:cs="Arial"/>
                <w:color w:val="000000" w:themeColor="text1"/>
              </w:rPr>
            </w:pPr>
          </w:p>
        </w:tc>
        <w:tc>
          <w:tcPr>
            <w:tcW w:w="398" w:type="dxa"/>
          </w:tcPr>
          <w:p w14:paraId="3EBB1A51" w14:textId="77777777" w:rsidR="009C6929" w:rsidRPr="00832EDB" w:rsidRDefault="009C6929" w:rsidP="00936C4F">
            <w:pPr>
              <w:spacing w:line="276" w:lineRule="auto"/>
              <w:rPr>
                <w:rFonts w:ascii="Arial" w:hAnsi="Arial" w:cs="Arial"/>
                <w:color w:val="000000" w:themeColor="text1"/>
              </w:rPr>
            </w:pPr>
          </w:p>
        </w:tc>
        <w:tc>
          <w:tcPr>
            <w:tcW w:w="398" w:type="dxa"/>
          </w:tcPr>
          <w:p w14:paraId="2AED5D35" w14:textId="77777777" w:rsidR="009C6929" w:rsidRPr="00832EDB" w:rsidRDefault="009C6929" w:rsidP="00936C4F">
            <w:pPr>
              <w:spacing w:line="276" w:lineRule="auto"/>
              <w:rPr>
                <w:rFonts w:ascii="Arial" w:hAnsi="Arial" w:cs="Arial"/>
                <w:color w:val="000000" w:themeColor="text1"/>
              </w:rPr>
            </w:pPr>
          </w:p>
        </w:tc>
        <w:tc>
          <w:tcPr>
            <w:tcW w:w="398" w:type="dxa"/>
          </w:tcPr>
          <w:p w14:paraId="6F1D948A" w14:textId="77777777" w:rsidR="009C6929" w:rsidRPr="00832EDB" w:rsidRDefault="009C6929" w:rsidP="00936C4F">
            <w:pPr>
              <w:spacing w:line="276" w:lineRule="auto"/>
              <w:rPr>
                <w:rFonts w:ascii="Arial" w:hAnsi="Arial" w:cs="Arial"/>
                <w:color w:val="000000" w:themeColor="text1"/>
              </w:rPr>
            </w:pPr>
          </w:p>
        </w:tc>
        <w:tc>
          <w:tcPr>
            <w:tcW w:w="398" w:type="dxa"/>
          </w:tcPr>
          <w:p w14:paraId="5CD86D9D" w14:textId="77777777" w:rsidR="009C6929" w:rsidRPr="00832EDB" w:rsidRDefault="009C6929" w:rsidP="00936C4F">
            <w:pPr>
              <w:spacing w:line="276" w:lineRule="auto"/>
              <w:rPr>
                <w:rFonts w:ascii="Arial" w:hAnsi="Arial" w:cs="Arial"/>
                <w:color w:val="000000" w:themeColor="text1"/>
              </w:rPr>
            </w:pPr>
          </w:p>
        </w:tc>
        <w:tc>
          <w:tcPr>
            <w:tcW w:w="398" w:type="dxa"/>
          </w:tcPr>
          <w:p w14:paraId="75F2070F" w14:textId="77777777" w:rsidR="009C6929" w:rsidRPr="00832EDB" w:rsidRDefault="009C6929" w:rsidP="00936C4F">
            <w:pPr>
              <w:spacing w:line="276" w:lineRule="auto"/>
              <w:rPr>
                <w:rFonts w:ascii="Arial" w:hAnsi="Arial" w:cs="Arial"/>
                <w:color w:val="000000" w:themeColor="text1"/>
              </w:rPr>
            </w:pPr>
          </w:p>
        </w:tc>
        <w:tc>
          <w:tcPr>
            <w:tcW w:w="398" w:type="dxa"/>
          </w:tcPr>
          <w:p w14:paraId="6105C149" w14:textId="77777777" w:rsidR="009C6929" w:rsidRPr="00832EDB" w:rsidRDefault="009C6929" w:rsidP="00936C4F">
            <w:pPr>
              <w:spacing w:line="276" w:lineRule="auto"/>
              <w:rPr>
                <w:rFonts w:ascii="Arial" w:hAnsi="Arial" w:cs="Arial"/>
                <w:color w:val="000000" w:themeColor="text1"/>
              </w:rPr>
            </w:pPr>
          </w:p>
        </w:tc>
        <w:tc>
          <w:tcPr>
            <w:tcW w:w="398" w:type="dxa"/>
          </w:tcPr>
          <w:p w14:paraId="34D4EAA8" w14:textId="77777777" w:rsidR="009C6929" w:rsidRPr="00832EDB" w:rsidRDefault="009C6929" w:rsidP="00936C4F">
            <w:pPr>
              <w:spacing w:line="276" w:lineRule="auto"/>
              <w:rPr>
                <w:rFonts w:ascii="Arial" w:hAnsi="Arial" w:cs="Arial"/>
                <w:color w:val="000000" w:themeColor="text1"/>
              </w:rPr>
            </w:pPr>
          </w:p>
        </w:tc>
        <w:tc>
          <w:tcPr>
            <w:tcW w:w="630" w:type="dxa"/>
          </w:tcPr>
          <w:p w14:paraId="673B0067" w14:textId="77777777" w:rsidR="009C6929" w:rsidRPr="00832EDB" w:rsidRDefault="009C6929" w:rsidP="00936C4F">
            <w:pPr>
              <w:spacing w:line="276" w:lineRule="auto"/>
              <w:rPr>
                <w:rFonts w:ascii="Arial" w:hAnsi="Arial" w:cs="Arial"/>
                <w:color w:val="000000" w:themeColor="text1"/>
              </w:rPr>
            </w:pPr>
          </w:p>
        </w:tc>
      </w:tr>
      <w:tr w:rsidR="009C6929" w:rsidRPr="00832EDB" w14:paraId="39E9308C" w14:textId="77777777" w:rsidTr="00936C4F">
        <w:trPr>
          <w:trHeight w:val="290"/>
        </w:trPr>
        <w:tc>
          <w:tcPr>
            <w:tcW w:w="909" w:type="dxa"/>
          </w:tcPr>
          <w:p w14:paraId="45076952" w14:textId="77777777" w:rsidR="009C6929" w:rsidRPr="00832EDB" w:rsidRDefault="009C6929" w:rsidP="00936C4F">
            <w:pPr>
              <w:spacing w:line="276" w:lineRule="auto"/>
              <w:rPr>
                <w:rFonts w:ascii="Arial" w:hAnsi="Arial" w:cs="Arial"/>
                <w:color w:val="000000" w:themeColor="text1"/>
              </w:rPr>
            </w:pPr>
          </w:p>
        </w:tc>
        <w:tc>
          <w:tcPr>
            <w:tcW w:w="591" w:type="dxa"/>
          </w:tcPr>
          <w:p w14:paraId="4860390B" w14:textId="77777777" w:rsidR="009C6929" w:rsidRPr="00832EDB" w:rsidRDefault="009C6929" w:rsidP="00936C4F">
            <w:pPr>
              <w:spacing w:line="276" w:lineRule="auto"/>
              <w:rPr>
                <w:rFonts w:ascii="Arial" w:hAnsi="Arial" w:cs="Arial"/>
                <w:color w:val="000000" w:themeColor="text1"/>
              </w:rPr>
            </w:pPr>
          </w:p>
        </w:tc>
        <w:tc>
          <w:tcPr>
            <w:tcW w:w="991" w:type="dxa"/>
          </w:tcPr>
          <w:p w14:paraId="2E793510" w14:textId="77777777" w:rsidR="009C6929" w:rsidRPr="00832EDB" w:rsidRDefault="009C6929" w:rsidP="00936C4F">
            <w:pPr>
              <w:spacing w:line="276" w:lineRule="auto"/>
              <w:rPr>
                <w:rFonts w:ascii="Arial" w:hAnsi="Arial" w:cs="Arial"/>
                <w:color w:val="000000" w:themeColor="text1"/>
              </w:rPr>
            </w:pPr>
          </w:p>
        </w:tc>
        <w:tc>
          <w:tcPr>
            <w:tcW w:w="662" w:type="dxa"/>
          </w:tcPr>
          <w:p w14:paraId="7AF56706" w14:textId="77777777" w:rsidR="009C6929" w:rsidRPr="00832EDB" w:rsidRDefault="009C6929" w:rsidP="00936C4F">
            <w:pPr>
              <w:spacing w:line="276" w:lineRule="auto"/>
              <w:rPr>
                <w:rFonts w:ascii="Arial" w:hAnsi="Arial" w:cs="Arial"/>
                <w:color w:val="000000" w:themeColor="text1"/>
              </w:rPr>
            </w:pPr>
          </w:p>
        </w:tc>
        <w:tc>
          <w:tcPr>
            <w:tcW w:w="1079" w:type="dxa"/>
          </w:tcPr>
          <w:p w14:paraId="337E4492" w14:textId="77777777" w:rsidR="009C6929" w:rsidRPr="00832EDB" w:rsidRDefault="009C6929" w:rsidP="00936C4F">
            <w:pPr>
              <w:spacing w:line="276" w:lineRule="auto"/>
              <w:rPr>
                <w:rFonts w:ascii="Arial" w:hAnsi="Arial" w:cs="Arial"/>
                <w:color w:val="000000" w:themeColor="text1"/>
              </w:rPr>
            </w:pPr>
          </w:p>
        </w:tc>
        <w:tc>
          <w:tcPr>
            <w:tcW w:w="398" w:type="dxa"/>
          </w:tcPr>
          <w:p w14:paraId="0E196464" w14:textId="77777777" w:rsidR="009C6929" w:rsidRPr="00832EDB" w:rsidRDefault="009C6929" w:rsidP="00936C4F">
            <w:pPr>
              <w:spacing w:line="276" w:lineRule="auto"/>
              <w:rPr>
                <w:rFonts w:ascii="Arial" w:hAnsi="Arial" w:cs="Arial"/>
                <w:color w:val="000000" w:themeColor="text1"/>
              </w:rPr>
            </w:pPr>
          </w:p>
        </w:tc>
        <w:tc>
          <w:tcPr>
            <w:tcW w:w="398" w:type="dxa"/>
          </w:tcPr>
          <w:p w14:paraId="7F2D1183" w14:textId="77777777" w:rsidR="009C6929" w:rsidRPr="00832EDB" w:rsidRDefault="009C6929" w:rsidP="00936C4F">
            <w:pPr>
              <w:spacing w:line="276" w:lineRule="auto"/>
              <w:rPr>
                <w:rFonts w:ascii="Arial" w:hAnsi="Arial" w:cs="Arial"/>
                <w:color w:val="000000" w:themeColor="text1"/>
              </w:rPr>
            </w:pPr>
          </w:p>
        </w:tc>
        <w:tc>
          <w:tcPr>
            <w:tcW w:w="398" w:type="dxa"/>
          </w:tcPr>
          <w:p w14:paraId="7F05CFD6" w14:textId="77777777" w:rsidR="009C6929" w:rsidRPr="00832EDB" w:rsidRDefault="009C6929" w:rsidP="00936C4F">
            <w:pPr>
              <w:spacing w:line="276" w:lineRule="auto"/>
              <w:rPr>
                <w:rFonts w:ascii="Arial" w:hAnsi="Arial" w:cs="Arial"/>
                <w:color w:val="000000" w:themeColor="text1"/>
              </w:rPr>
            </w:pPr>
          </w:p>
        </w:tc>
        <w:tc>
          <w:tcPr>
            <w:tcW w:w="398" w:type="dxa"/>
          </w:tcPr>
          <w:p w14:paraId="1D0351AF" w14:textId="77777777" w:rsidR="009C6929" w:rsidRPr="00832EDB" w:rsidRDefault="009C6929" w:rsidP="00936C4F">
            <w:pPr>
              <w:spacing w:line="276" w:lineRule="auto"/>
              <w:rPr>
                <w:rFonts w:ascii="Arial" w:hAnsi="Arial" w:cs="Arial"/>
                <w:color w:val="000000" w:themeColor="text1"/>
              </w:rPr>
            </w:pPr>
          </w:p>
        </w:tc>
        <w:tc>
          <w:tcPr>
            <w:tcW w:w="398" w:type="dxa"/>
          </w:tcPr>
          <w:p w14:paraId="236173AD" w14:textId="77777777" w:rsidR="009C6929" w:rsidRPr="00832EDB" w:rsidRDefault="009C6929" w:rsidP="00936C4F">
            <w:pPr>
              <w:spacing w:line="276" w:lineRule="auto"/>
              <w:rPr>
                <w:rFonts w:ascii="Arial" w:hAnsi="Arial" w:cs="Arial"/>
                <w:color w:val="000000" w:themeColor="text1"/>
              </w:rPr>
            </w:pPr>
          </w:p>
        </w:tc>
        <w:tc>
          <w:tcPr>
            <w:tcW w:w="398" w:type="dxa"/>
          </w:tcPr>
          <w:p w14:paraId="6C9F8A2A" w14:textId="77777777" w:rsidR="009C6929" w:rsidRPr="00832EDB" w:rsidRDefault="009C6929" w:rsidP="00936C4F">
            <w:pPr>
              <w:spacing w:line="276" w:lineRule="auto"/>
              <w:rPr>
                <w:rFonts w:ascii="Arial" w:hAnsi="Arial" w:cs="Arial"/>
                <w:color w:val="000000" w:themeColor="text1"/>
              </w:rPr>
            </w:pPr>
          </w:p>
        </w:tc>
        <w:tc>
          <w:tcPr>
            <w:tcW w:w="398" w:type="dxa"/>
          </w:tcPr>
          <w:p w14:paraId="3F8450B0" w14:textId="77777777" w:rsidR="009C6929" w:rsidRPr="00832EDB" w:rsidRDefault="009C6929" w:rsidP="00936C4F">
            <w:pPr>
              <w:spacing w:line="276" w:lineRule="auto"/>
              <w:rPr>
                <w:rFonts w:ascii="Arial" w:hAnsi="Arial" w:cs="Arial"/>
                <w:color w:val="000000" w:themeColor="text1"/>
              </w:rPr>
            </w:pPr>
          </w:p>
        </w:tc>
        <w:tc>
          <w:tcPr>
            <w:tcW w:w="398" w:type="dxa"/>
          </w:tcPr>
          <w:p w14:paraId="52184B46" w14:textId="77777777" w:rsidR="009C6929" w:rsidRPr="00832EDB" w:rsidRDefault="009C6929" w:rsidP="00936C4F">
            <w:pPr>
              <w:spacing w:line="276" w:lineRule="auto"/>
              <w:rPr>
                <w:rFonts w:ascii="Arial" w:hAnsi="Arial" w:cs="Arial"/>
                <w:color w:val="000000" w:themeColor="text1"/>
              </w:rPr>
            </w:pPr>
          </w:p>
        </w:tc>
        <w:tc>
          <w:tcPr>
            <w:tcW w:w="398" w:type="dxa"/>
          </w:tcPr>
          <w:p w14:paraId="090CA662" w14:textId="77777777" w:rsidR="009C6929" w:rsidRPr="00832EDB" w:rsidRDefault="009C6929" w:rsidP="00936C4F">
            <w:pPr>
              <w:spacing w:line="276" w:lineRule="auto"/>
              <w:rPr>
                <w:rFonts w:ascii="Arial" w:hAnsi="Arial" w:cs="Arial"/>
                <w:color w:val="000000" w:themeColor="text1"/>
              </w:rPr>
            </w:pPr>
          </w:p>
        </w:tc>
        <w:tc>
          <w:tcPr>
            <w:tcW w:w="398" w:type="dxa"/>
          </w:tcPr>
          <w:p w14:paraId="4557AAEF" w14:textId="77777777" w:rsidR="009C6929" w:rsidRPr="00832EDB" w:rsidRDefault="009C6929" w:rsidP="00936C4F">
            <w:pPr>
              <w:spacing w:line="276" w:lineRule="auto"/>
              <w:rPr>
                <w:rFonts w:ascii="Arial" w:hAnsi="Arial" w:cs="Arial"/>
                <w:color w:val="000000" w:themeColor="text1"/>
              </w:rPr>
            </w:pPr>
          </w:p>
        </w:tc>
        <w:tc>
          <w:tcPr>
            <w:tcW w:w="398" w:type="dxa"/>
          </w:tcPr>
          <w:p w14:paraId="4F45688B" w14:textId="77777777" w:rsidR="009C6929" w:rsidRPr="00832EDB" w:rsidRDefault="009C6929" w:rsidP="00936C4F">
            <w:pPr>
              <w:spacing w:line="276" w:lineRule="auto"/>
              <w:rPr>
                <w:rFonts w:ascii="Arial" w:hAnsi="Arial" w:cs="Arial"/>
                <w:color w:val="000000" w:themeColor="text1"/>
              </w:rPr>
            </w:pPr>
          </w:p>
        </w:tc>
        <w:tc>
          <w:tcPr>
            <w:tcW w:w="398" w:type="dxa"/>
          </w:tcPr>
          <w:p w14:paraId="34C86E8B" w14:textId="77777777" w:rsidR="009C6929" w:rsidRPr="00832EDB" w:rsidRDefault="009C6929" w:rsidP="00936C4F">
            <w:pPr>
              <w:spacing w:line="276" w:lineRule="auto"/>
              <w:rPr>
                <w:rFonts w:ascii="Arial" w:hAnsi="Arial" w:cs="Arial"/>
                <w:color w:val="000000" w:themeColor="text1"/>
              </w:rPr>
            </w:pPr>
          </w:p>
        </w:tc>
        <w:tc>
          <w:tcPr>
            <w:tcW w:w="398" w:type="dxa"/>
          </w:tcPr>
          <w:p w14:paraId="0845A05E" w14:textId="77777777" w:rsidR="009C6929" w:rsidRPr="00832EDB" w:rsidRDefault="009C6929" w:rsidP="00936C4F">
            <w:pPr>
              <w:spacing w:line="276" w:lineRule="auto"/>
              <w:rPr>
                <w:rFonts w:ascii="Arial" w:hAnsi="Arial" w:cs="Arial"/>
                <w:color w:val="000000" w:themeColor="text1"/>
              </w:rPr>
            </w:pPr>
          </w:p>
        </w:tc>
        <w:tc>
          <w:tcPr>
            <w:tcW w:w="398" w:type="dxa"/>
          </w:tcPr>
          <w:p w14:paraId="7225EFC4" w14:textId="77777777" w:rsidR="009C6929" w:rsidRPr="00832EDB" w:rsidRDefault="009C6929" w:rsidP="00936C4F">
            <w:pPr>
              <w:spacing w:line="276" w:lineRule="auto"/>
              <w:rPr>
                <w:rFonts w:ascii="Arial" w:hAnsi="Arial" w:cs="Arial"/>
                <w:color w:val="000000" w:themeColor="text1"/>
              </w:rPr>
            </w:pPr>
          </w:p>
        </w:tc>
        <w:tc>
          <w:tcPr>
            <w:tcW w:w="398" w:type="dxa"/>
          </w:tcPr>
          <w:p w14:paraId="346C2631" w14:textId="77777777" w:rsidR="009C6929" w:rsidRPr="00832EDB" w:rsidRDefault="009C6929" w:rsidP="00936C4F">
            <w:pPr>
              <w:spacing w:line="276" w:lineRule="auto"/>
              <w:rPr>
                <w:rFonts w:ascii="Arial" w:hAnsi="Arial" w:cs="Arial"/>
                <w:color w:val="000000" w:themeColor="text1"/>
              </w:rPr>
            </w:pPr>
          </w:p>
        </w:tc>
        <w:tc>
          <w:tcPr>
            <w:tcW w:w="398" w:type="dxa"/>
          </w:tcPr>
          <w:p w14:paraId="34020689" w14:textId="77777777" w:rsidR="009C6929" w:rsidRPr="00832EDB" w:rsidRDefault="009C6929" w:rsidP="00936C4F">
            <w:pPr>
              <w:spacing w:line="276" w:lineRule="auto"/>
              <w:rPr>
                <w:rFonts w:ascii="Arial" w:hAnsi="Arial" w:cs="Arial"/>
                <w:color w:val="000000" w:themeColor="text1"/>
              </w:rPr>
            </w:pPr>
          </w:p>
        </w:tc>
        <w:tc>
          <w:tcPr>
            <w:tcW w:w="398" w:type="dxa"/>
          </w:tcPr>
          <w:p w14:paraId="4CC17C5A" w14:textId="77777777" w:rsidR="009C6929" w:rsidRPr="00832EDB" w:rsidRDefault="009C6929" w:rsidP="00936C4F">
            <w:pPr>
              <w:spacing w:line="276" w:lineRule="auto"/>
              <w:rPr>
                <w:rFonts w:ascii="Arial" w:hAnsi="Arial" w:cs="Arial"/>
                <w:color w:val="000000" w:themeColor="text1"/>
              </w:rPr>
            </w:pPr>
          </w:p>
        </w:tc>
        <w:tc>
          <w:tcPr>
            <w:tcW w:w="398" w:type="dxa"/>
          </w:tcPr>
          <w:p w14:paraId="35CC6695" w14:textId="77777777" w:rsidR="009C6929" w:rsidRPr="00832EDB" w:rsidRDefault="009C6929" w:rsidP="00936C4F">
            <w:pPr>
              <w:spacing w:line="276" w:lineRule="auto"/>
              <w:rPr>
                <w:rFonts w:ascii="Arial" w:hAnsi="Arial" w:cs="Arial"/>
                <w:color w:val="000000" w:themeColor="text1"/>
              </w:rPr>
            </w:pPr>
          </w:p>
        </w:tc>
        <w:tc>
          <w:tcPr>
            <w:tcW w:w="398" w:type="dxa"/>
          </w:tcPr>
          <w:p w14:paraId="7D882C74" w14:textId="77777777" w:rsidR="009C6929" w:rsidRPr="00832EDB" w:rsidRDefault="009C6929" w:rsidP="00936C4F">
            <w:pPr>
              <w:spacing w:line="276" w:lineRule="auto"/>
              <w:rPr>
                <w:rFonts w:ascii="Arial" w:hAnsi="Arial" w:cs="Arial"/>
                <w:color w:val="000000" w:themeColor="text1"/>
              </w:rPr>
            </w:pPr>
          </w:p>
        </w:tc>
        <w:tc>
          <w:tcPr>
            <w:tcW w:w="398" w:type="dxa"/>
          </w:tcPr>
          <w:p w14:paraId="6C1E6589" w14:textId="77777777" w:rsidR="009C6929" w:rsidRPr="00832EDB" w:rsidRDefault="009C6929" w:rsidP="00936C4F">
            <w:pPr>
              <w:spacing w:line="276" w:lineRule="auto"/>
              <w:rPr>
                <w:rFonts w:ascii="Arial" w:hAnsi="Arial" w:cs="Arial"/>
                <w:color w:val="000000" w:themeColor="text1"/>
              </w:rPr>
            </w:pPr>
          </w:p>
        </w:tc>
        <w:tc>
          <w:tcPr>
            <w:tcW w:w="398" w:type="dxa"/>
          </w:tcPr>
          <w:p w14:paraId="652A1B4C" w14:textId="77777777" w:rsidR="009C6929" w:rsidRPr="00832EDB" w:rsidRDefault="009C6929" w:rsidP="00936C4F">
            <w:pPr>
              <w:spacing w:line="276" w:lineRule="auto"/>
              <w:rPr>
                <w:rFonts w:ascii="Arial" w:hAnsi="Arial" w:cs="Arial"/>
                <w:color w:val="000000" w:themeColor="text1"/>
              </w:rPr>
            </w:pPr>
          </w:p>
        </w:tc>
        <w:tc>
          <w:tcPr>
            <w:tcW w:w="630" w:type="dxa"/>
          </w:tcPr>
          <w:p w14:paraId="1B662D6B" w14:textId="77777777" w:rsidR="009C6929" w:rsidRPr="00832EDB" w:rsidRDefault="009C6929" w:rsidP="00936C4F">
            <w:pPr>
              <w:spacing w:line="276" w:lineRule="auto"/>
              <w:rPr>
                <w:rFonts w:ascii="Arial" w:hAnsi="Arial" w:cs="Arial"/>
                <w:color w:val="000000" w:themeColor="text1"/>
              </w:rPr>
            </w:pPr>
          </w:p>
        </w:tc>
      </w:tr>
      <w:tr w:rsidR="009C6929" w:rsidRPr="00832EDB" w14:paraId="748D6C5E" w14:textId="77777777" w:rsidTr="00936C4F">
        <w:trPr>
          <w:trHeight w:val="275"/>
        </w:trPr>
        <w:tc>
          <w:tcPr>
            <w:tcW w:w="909" w:type="dxa"/>
          </w:tcPr>
          <w:p w14:paraId="41F83A0F" w14:textId="77777777" w:rsidR="009C6929" w:rsidRPr="00832EDB" w:rsidRDefault="009C6929" w:rsidP="00936C4F">
            <w:pPr>
              <w:spacing w:line="276" w:lineRule="auto"/>
              <w:rPr>
                <w:rFonts w:ascii="Arial" w:hAnsi="Arial" w:cs="Arial"/>
                <w:color w:val="000000" w:themeColor="text1"/>
              </w:rPr>
            </w:pPr>
          </w:p>
        </w:tc>
        <w:tc>
          <w:tcPr>
            <w:tcW w:w="591" w:type="dxa"/>
          </w:tcPr>
          <w:p w14:paraId="6AD82B10" w14:textId="77777777" w:rsidR="009C6929" w:rsidRPr="00832EDB" w:rsidRDefault="009C6929" w:rsidP="00936C4F">
            <w:pPr>
              <w:spacing w:line="276" w:lineRule="auto"/>
              <w:rPr>
                <w:rFonts w:ascii="Arial" w:hAnsi="Arial" w:cs="Arial"/>
                <w:color w:val="000000" w:themeColor="text1"/>
              </w:rPr>
            </w:pPr>
          </w:p>
        </w:tc>
        <w:tc>
          <w:tcPr>
            <w:tcW w:w="991" w:type="dxa"/>
          </w:tcPr>
          <w:p w14:paraId="01F8E7F2" w14:textId="77777777" w:rsidR="009C6929" w:rsidRPr="00832EDB" w:rsidRDefault="009C6929" w:rsidP="00936C4F">
            <w:pPr>
              <w:spacing w:line="276" w:lineRule="auto"/>
              <w:rPr>
                <w:rFonts w:ascii="Arial" w:hAnsi="Arial" w:cs="Arial"/>
                <w:color w:val="000000" w:themeColor="text1"/>
              </w:rPr>
            </w:pPr>
          </w:p>
        </w:tc>
        <w:tc>
          <w:tcPr>
            <w:tcW w:w="662" w:type="dxa"/>
          </w:tcPr>
          <w:p w14:paraId="44E6EE61" w14:textId="77777777" w:rsidR="009C6929" w:rsidRPr="00832EDB" w:rsidRDefault="009C6929" w:rsidP="00936C4F">
            <w:pPr>
              <w:spacing w:line="276" w:lineRule="auto"/>
              <w:rPr>
                <w:rFonts w:ascii="Arial" w:hAnsi="Arial" w:cs="Arial"/>
                <w:color w:val="000000" w:themeColor="text1"/>
              </w:rPr>
            </w:pPr>
          </w:p>
        </w:tc>
        <w:tc>
          <w:tcPr>
            <w:tcW w:w="1079" w:type="dxa"/>
          </w:tcPr>
          <w:p w14:paraId="6A53D34F" w14:textId="77777777" w:rsidR="009C6929" w:rsidRPr="00832EDB" w:rsidRDefault="009C6929" w:rsidP="00936C4F">
            <w:pPr>
              <w:spacing w:line="276" w:lineRule="auto"/>
              <w:rPr>
                <w:rFonts w:ascii="Arial" w:hAnsi="Arial" w:cs="Arial"/>
                <w:color w:val="000000" w:themeColor="text1"/>
              </w:rPr>
            </w:pPr>
          </w:p>
        </w:tc>
        <w:tc>
          <w:tcPr>
            <w:tcW w:w="398" w:type="dxa"/>
          </w:tcPr>
          <w:p w14:paraId="2CDE66E6" w14:textId="77777777" w:rsidR="009C6929" w:rsidRPr="00832EDB" w:rsidRDefault="009C6929" w:rsidP="00936C4F">
            <w:pPr>
              <w:spacing w:line="276" w:lineRule="auto"/>
              <w:rPr>
                <w:rFonts w:ascii="Arial" w:hAnsi="Arial" w:cs="Arial"/>
                <w:color w:val="000000" w:themeColor="text1"/>
              </w:rPr>
            </w:pPr>
          </w:p>
        </w:tc>
        <w:tc>
          <w:tcPr>
            <w:tcW w:w="398" w:type="dxa"/>
          </w:tcPr>
          <w:p w14:paraId="6B1E604A" w14:textId="77777777" w:rsidR="009C6929" w:rsidRPr="00832EDB" w:rsidRDefault="009C6929" w:rsidP="00936C4F">
            <w:pPr>
              <w:spacing w:line="276" w:lineRule="auto"/>
              <w:rPr>
                <w:rFonts w:ascii="Arial" w:hAnsi="Arial" w:cs="Arial"/>
                <w:color w:val="000000" w:themeColor="text1"/>
              </w:rPr>
            </w:pPr>
          </w:p>
        </w:tc>
        <w:tc>
          <w:tcPr>
            <w:tcW w:w="398" w:type="dxa"/>
          </w:tcPr>
          <w:p w14:paraId="0760F5D1" w14:textId="77777777" w:rsidR="009C6929" w:rsidRPr="00832EDB" w:rsidRDefault="009C6929" w:rsidP="00936C4F">
            <w:pPr>
              <w:spacing w:line="276" w:lineRule="auto"/>
              <w:rPr>
                <w:rFonts w:ascii="Arial" w:hAnsi="Arial" w:cs="Arial"/>
                <w:color w:val="000000" w:themeColor="text1"/>
              </w:rPr>
            </w:pPr>
          </w:p>
        </w:tc>
        <w:tc>
          <w:tcPr>
            <w:tcW w:w="398" w:type="dxa"/>
          </w:tcPr>
          <w:p w14:paraId="2DC2FB04" w14:textId="77777777" w:rsidR="009C6929" w:rsidRPr="00832EDB" w:rsidRDefault="009C6929" w:rsidP="00936C4F">
            <w:pPr>
              <w:spacing w:line="276" w:lineRule="auto"/>
              <w:rPr>
                <w:rFonts w:ascii="Arial" w:hAnsi="Arial" w:cs="Arial"/>
                <w:color w:val="000000" w:themeColor="text1"/>
              </w:rPr>
            </w:pPr>
          </w:p>
        </w:tc>
        <w:tc>
          <w:tcPr>
            <w:tcW w:w="398" w:type="dxa"/>
          </w:tcPr>
          <w:p w14:paraId="2C2482C0" w14:textId="77777777" w:rsidR="009C6929" w:rsidRPr="00832EDB" w:rsidRDefault="009C6929" w:rsidP="00936C4F">
            <w:pPr>
              <w:spacing w:line="276" w:lineRule="auto"/>
              <w:rPr>
                <w:rFonts w:ascii="Arial" w:hAnsi="Arial" w:cs="Arial"/>
                <w:color w:val="000000" w:themeColor="text1"/>
              </w:rPr>
            </w:pPr>
          </w:p>
        </w:tc>
        <w:tc>
          <w:tcPr>
            <w:tcW w:w="398" w:type="dxa"/>
          </w:tcPr>
          <w:p w14:paraId="0FB8BF5E" w14:textId="77777777" w:rsidR="009C6929" w:rsidRPr="00832EDB" w:rsidRDefault="009C6929" w:rsidP="00936C4F">
            <w:pPr>
              <w:spacing w:line="276" w:lineRule="auto"/>
              <w:rPr>
                <w:rFonts w:ascii="Arial" w:hAnsi="Arial" w:cs="Arial"/>
                <w:color w:val="000000" w:themeColor="text1"/>
              </w:rPr>
            </w:pPr>
          </w:p>
        </w:tc>
        <w:tc>
          <w:tcPr>
            <w:tcW w:w="398" w:type="dxa"/>
          </w:tcPr>
          <w:p w14:paraId="3D9234CB" w14:textId="77777777" w:rsidR="009C6929" w:rsidRPr="00832EDB" w:rsidRDefault="009C6929" w:rsidP="00936C4F">
            <w:pPr>
              <w:spacing w:line="276" w:lineRule="auto"/>
              <w:rPr>
                <w:rFonts w:ascii="Arial" w:hAnsi="Arial" w:cs="Arial"/>
                <w:color w:val="000000" w:themeColor="text1"/>
              </w:rPr>
            </w:pPr>
          </w:p>
        </w:tc>
        <w:tc>
          <w:tcPr>
            <w:tcW w:w="398" w:type="dxa"/>
          </w:tcPr>
          <w:p w14:paraId="2D0019B4" w14:textId="77777777" w:rsidR="009C6929" w:rsidRPr="00832EDB" w:rsidRDefault="009C6929" w:rsidP="00936C4F">
            <w:pPr>
              <w:spacing w:line="276" w:lineRule="auto"/>
              <w:rPr>
                <w:rFonts w:ascii="Arial" w:hAnsi="Arial" w:cs="Arial"/>
                <w:color w:val="000000" w:themeColor="text1"/>
              </w:rPr>
            </w:pPr>
          </w:p>
        </w:tc>
        <w:tc>
          <w:tcPr>
            <w:tcW w:w="398" w:type="dxa"/>
          </w:tcPr>
          <w:p w14:paraId="77E6CC94" w14:textId="77777777" w:rsidR="009C6929" w:rsidRPr="00832EDB" w:rsidRDefault="009C6929" w:rsidP="00936C4F">
            <w:pPr>
              <w:spacing w:line="276" w:lineRule="auto"/>
              <w:rPr>
                <w:rFonts w:ascii="Arial" w:hAnsi="Arial" w:cs="Arial"/>
                <w:color w:val="000000" w:themeColor="text1"/>
              </w:rPr>
            </w:pPr>
          </w:p>
        </w:tc>
        <w:tc>
          <w:tcPr>
            <w:tcW w:w="398" w:type="dxa"/>
          </w:tcPr>
          <w:p w14:paraId="6C4340D3" w14:textId="77777777" w:rsidR="009C6929" w:rsidRPr="00832EDB" w:rsidRDefault="009C6929" w:rsidP="00936C4F">
            <w:pPr>
              <w:spacing w:line="276" w:lineRule="auto"/>
              <w:rPr>
                <w:rFonts w:ascii="Arial" w:hAnsi="Arial" w:cs="Arial"/>
                <w:color w:val="000000" w:themeColor="text1"/>
              </w:rPr>
            </w:pPr>
          </w:p>
        </w:tc>
        <w:tc>
          <w:tcPr>
            <w:tcW w:w="398" w:type="dxa"/>
          </w:tcPr>
          <w:p w14:paraId="6B1AD09E" w14:textId="77777777" w:rsidR="009C6929" w:rsidRPr="00832EDB" w:rsidRDefault="009C6929" w:rsidP="00936C4F">
            <w:pPr>
              <w:spacing w:line="276" w:lineRule="auto"/>
              <w:rPr>
                <w:rFonts w:ascii="Arial" w:hAnsi="Arial" w:cs="Arial"/>
                <w:color w:val="000000" w:themeColor="text1"/>
              </w:rPr>
            </w:pPr>
          </w:p>
        </w:tc>
        <w:tc>
          <w:tcPr>
            <w:tcW w:w="398" w:type="dxa"/>
          </w:tcPr>
          <w:p w14:paraId="7EC221E0" w14:textId="77777777" w:rsidR="009C6929" w:rsidRPr="00832EDB" w:rsidRDefault="009C6929" w:rsidP="00936C4F">
            <w:pPr>
              <w:spacing w:line="276" w:lineRule="auto"/>
              <w:rPr>
                <w:rFonts w:ascii="Arial" w:hAnsi="Arial" w:cs="Arial"/>
                <w:color w:val="000000" w:themeColor="text1"/>
              </w:rPr>
            </w:pPr>
          </w:p>
        </w:tc>
        <w:tc>
          <w:tcPr>
            <w:tcW w:w="398" w:type="dxa"/>
          </w:tcPr>
          <w:p w14:paraId="789A7E8A" w14:textId="77777777" w:rsidR="009C6929" w:rsidRPr="00832EDB" w:rsidRDefault="009C6929" w:rsidP="00936C4F">
            <w:pPr>
              <w:spacing w:line="276" w:lineRule="auto"/>
              <w:rPr>
                <w:rFonts w:ascii="Arial" w:hAnsi="Arial" w:cs="Arial"/>
                <w:color w:val="000000" w:themeColor="text1"/>
              </w:rPr>
            </w:pPr>
          </w:p>
        </w:tc>
        <w:tc>
          <w:tcPr>
            <w:tcW w:w="398" w:type="dxa"/>
          </w:tcPr>
          <w:p w14:paraId="59F57130" w14:textId="77777777" w:rsidR="009C6929" w:rsidRPr="00832EDB" w:rsidRDefault="009C6929" w:rsidP="00936C4F">
            <w:pPr>
              <w:spacing w:line="276" w:lineRule="auto"/>
              <w:rPr>
                <w:rFonts w:ascii="Arial" w:hAnsi="Arial" w:cs="Arial"/>
                <w:color w:val="000000" w:themeColor="text1"/>
              </w:rPr>
            </w:pPr>
          </w:p>
        </w:tc>
        <w:tc>
          <w:tcPr>
            <w:tcW w:w="398" w:type="dxa"/>
          </w:tcPr>
          <w:p w14:paraId="38041E6C" w14:textId="77777777" w:rsidR="009C6929" w:rsidRPr="00832EDB" w:rsidRDefault="009C6929" w:rsidP="00936C4F">
            <w:pPr>
              <w:spacing w:line="276" w:lineRule="auto"/>
              <w:rPr>
                <w:rFonts w:ascii="Arial" w:hAnsi="Arial" w:cs="Arial"/>
                <w:color w:val="000000" w:themeColor="text1"/>
              </w:rPr>
            </w:pPr>
          </w:p>
        </w:tc>
        <w:tc>
          <w:tcPr>
            <w:tcW w:w="398" w:type="dxa"/>
          </w:tcPr>
          <w:p w14:paraId="110FE2DD" w14:textId="77777777" w:rsidR="009C6929" w:rsidRPr="00832EDB" w:rsidRDefault="009C6929" w:rsidP="00936C4F">
            <w:pPr>
              <w:spacing w:line="276" w:lineRule="auto"/>
              <w:rPr>
                <w:rFonts w:ascii="Arial" w:hAnsi="Arial" w:cs="Arial"/>
                <w:color w:val="000000" w:themeColor="text1"/>
              </w:rPr>
            </w:pPr>
          </w:p>
        </w:tc>
        <w:tc>
          <w:tcPr>
            <w:tcW w:w="398" w:type="dxa"/>
          </w:tcPr>
          <w:p w14:paraId="297EF2A8" w14:textId="77777777" w:rsidR="009C6929" w:rsidRPr="00832EDB" w:rsidRDefault="009C6929" w:rsidP="00936C4F">
            <w:pPr>
              <w:spacing w:line="276" w:lineRule="auto"/>
              <w:rPr>
                <w:rFonts w:ascii="Arial" w:hAnsi="Arial" w:cs="Arial"/>
                <w:color w:val="000000" w:themeColor="text1"/>
              </w:rPr>
            </w:pPr>
          </w:p>
        </w:tc>
        <w:tc>
          <w:tcPr>
            <w:tcW w:w="398" w:type="dxa"/>
          </w:tcPr>
          <w:p w14:paraId="062FDD9E" w14:textId="77777777" w:rsidR="009C6929" w:rsidRPr="00832EDB" w:rsidRDefault="009C6929" w:rsidP="00936C4F">
            <w:pPr>
              <w:spacing w:line="276" w:lineRule="auto"/>
              <w:rPr>
                <w:rFonts w:ascii="Arial" w:hAnsi="Arial" w:cs="Arial"/>
                <w:color w:val="000000" w:themeColor="text1"/>
              </w:rPr>
            </w:pPr>
          </w:p>
        </w:tc>
        <w:tc>
          <w:tcPr>
            <w:tcW w:w="398" w:type="dxa"/>
          </w:tcPr>
          <w:p w14:paraId="7555ADEB" w14:textId="77777777" w:rsidR="009C6929" w:rsidRPr="00832EDB" w:rsidRDefault="009C6929" w:rsidP="00936C4F">
            <w:pPr>
              <w:spacing w:line="276" w:lineRule="auto"/>
              <w:rPr>
                <w:rFonts w:ascii="Arial" w:hAnsi="Arial" w:cs="Arial"/>
                <w:color w:val="000000" w:themeColor="text1"/>
              </w:rPr>
            </w:pPr>
          </w:p>
        </w:tc>
        <w:tc>
          <w:tcPr>
            <w:tcW w:w="398" w:type="dxa"/>
          </w:tcPr>
          <w:p w14:paraId="72FE010F" w14:textId="77777777" w:rsidR="009C6929" w:rsidRPr="00832EDB" w:rsidRDefault="009C6929" w:rsidP="00936C4F">
            <w:pPr>
              <w:spacing w:line="276" w:lineRule="auto"/>
              <w:rPr>
                <w:rFonts w:ascii="Arial" w:hAnsi="Arial" w:cs="Arial"/>
                <w:color w:val="000000" w:themeColor="text1"/>
              </w:rPr>
            </w:pPr>
          </w:p>
        </w:tc>
        <w:tc>
          <w:tcPr>
            <w:tcW w:w="398" w:type="dxa"/>
          </w:tcPr>
          <w:p w14:paraId="157BA3D9" w14:textId="77777777" w:rsidR="009C6929" w:rsidRPr="00832EDB" w:rsidRDefault="009C6929" w:rsidP="00936C4F">
            <w:pPr>
              <w:spacing w:line="276" w:lineRule="auto"/>
              <w:rPr>
                <w:rFonts w:ascii="Arial" w:hAnsi="Arial" w:cs="Arial"/>
                <w:color w:val="000000" w:themeColor="text1"/>
              </w:rPr>
            </w:pPr>
          </w:p>
        </w:tc>
        <w:tc>
          <w:tcPr>
            <w:tcW w:w="630" w:type="dxa"/>
          </w:tcPr>
          <w:p w14:paraId="43497800" w14:textId="77777777" w:rsidR="009C6929" w:rsidRPr="00832EDB" w:rsidRDefault="009C6929" w:rsidP="00936C4F">
            <w:pPr>
              <w:spacing w:line="276" w:lineRule="auto"/>
              <w:rPr>
                <w:rFonts w:ascii="Arial" w:hAnsi="Arial" w:cs="Arial"/>
                <w:color w:val="000000" w:themeColor="text1"/>
              </w:rPr>
            </w:pPr>
          </w:p>
        </w:tc>
      </w:tr>
      <w:tr w:rsidR="009C6929" w:rsidRPr="00832EDB" w14:paraId="43B4D94C" w14:textId="77777777" w:rsidTr="00936C4F">
        <w:trPr>
          <w:trHeight w:val="290"/>
        </w:trPr>
        <w:tc>
          <w:tcPr>
            <w:tcW w:w="909" w:type="dxa"/>
          </w:tcPr>
          <w:p w14:paraId="70834037" w14:textId="77777777" w:rsidR="009C6929" w:rsidRPr="00832EDB" w:rsidRDefault="009C6929" w:rsidP="00936C4F">
            <w:pPr>
              <w:spacing w:line="276" w:lineRule="auto"/>
              <w:rPr>
                <w:rFonts w:ascii="Arial" w:hAnsi="Arial" w:cs="Arial"/>
                <w:color w:val="000000" w:themeColor="text1"/>
              </w:rPr>
            </w:pPr>
          </w:p>
        </w:tc>
        <w:tc>
          <w:tcPr>
            <w:tcW w:w="591" w:type="dxa"/>
          </w:tcPr>
          <w:p w14:paraId="764377BC" w14:textId="77777777" w:rsidR="009C6929" w:rsidRPr="00832EDB" w:rsidRDefault="009C6929" w:rsidP="00936C4F">
            <w:pPr>
              <w:spacing w:line="276" w:lineRule="auto"/>
              <w:rPr>
                <w:rFonts w:ascii="Arial" w:hAnsi="Arial" w:cs="Arial"/>
                <w:color w:val="000000" w:themeColor="text1"/>
              </w:rPr>
            </w:pPr>
          </w:p>
        </w:tc>
        <w:tc>
          <w:tcPr>
            <w:tcW w:w="991" w:type="dxa"/>
          </w:tcPr>
          <w:p w14:paraId="15556DF2" w14:textId="77777777" w:rsidR="009C6929" w:rsidRPr="00832EDB" w:rsidRDefault="009C6929" w:rsidP="00936C4F">
            <w:pPr>
              <w:spacing w:line="276" w:lineRule="auto"/>
              <w:rPr>
                <w:rFonts w:ascii="Arial" w:hAnsi="Arial" w:cs="Arial"/>
                <w:color w:val="000000" w:themeColor="text1"/>
              </w:rPr>
            </w:pPr>
          </w:p>
        </w:tc>
        <w:tc>
          <w:tcPr>
            <w:tcW w:w="662" w:type="dxa"/>
          </w:tcPr>
          <w:p w14:paraId="0967A021" w14:textId="77777777" w:rsidR="009C6929" w:rsidRPr="00832EDB" w:rsidRDefault="009C6929" w:rsidP="00936C4F">
            <w:pPr>
              <w:spacing w:line="276" w:lineRule="auto"/>
              <w:rPr>
                <w:rFonts w:ascii="Arial" w:hAnsi="Arial" w:cs="Arial"/>
                <w:color w:val="000000" w:themeColor="text1"/>
              </w:rPr>
            </w:pPr>
          </w:p>
        </w:tc>
        <w:tc>
          <w:tcPr>
            <w:tcW w:w="1079" w:type="dxa"/>
          </w:tcPr>
          <w:p w14:paraId="6776C2D7" w14:textId="77777777" w:rsidR="009C6929" w:rsidRPr="00832EDB" w:rsidRDefault="009C6929" w:rsidP="00936C4F">
            <w:pPr>
              <w:spacing w:line="276" w:lineRule="auto"/>
              <w:rPr>
                <w:rFonts w:ascii="Arial" w:hAnsi="Arial" w:cs="Arial"/>
                <w:color w:val="000000" w:themeColor="text1"/>
              </w:rPr>
            </w:pPr>
          </w:p>
        </w:tc>
        <w:tc>
          <w:tcPr>
            <w:tcW w:w="398" w:type="dxa"/>
          </w:tcPr>
          <w:p w14:paraId="521D9C6E" w14:textId="77777777" w:rsidR="009C6929" w:rsidRPr="00832EDB" w:rsidRDefault="009C6929" w:rsidP="00936C4F">
            <w:pPr>
              <w:spacing w:line="276" w:lineRule="auto"/>
              <w:rPr>
                <w:rFonts w:ascii="Arial" w:hAnsi="Arial" w:cs="Arial"/>
                <w:color w:val="000000" w:themeColor="text1"/>
              </w:rPr>
            </w:pPr>
          </w:p>
        </w:tc>
        <w:tc>
          <w:tcPr>
            <w:tcW w:w="398" w:type="dxa"/>
          </w:tcPr>
          <w:p w14:paraId="5506F822" w14:textId="77777777" w:rsidR="009C6929" w:rsidRPr="00832EDB" w:rsidRDefault="009C6929" w:rsidP="00936C4F">
            <w:pPr>
              <w:spacing w:line="276" w:lineRule="auto"/>
              <w:rPr>
                <w:rFonts w:ascii="Arial" w:hAnsi="Arial" w:cs="Arial"/>
                <w:color w:val="000000" w:themeColor="text1"/>
              </w:rPr>
            </w:pPr>
          </w:p>
        </w:tc>
        <w:tc>
          <w:tcPr>
            <w:tcW w:w="398" w:type="dxa"/>
          </w:tcPr>
          <w:p w14:paraId="076A17D5" w14:textId="77777777" w:rsidR="009C6929" w:rsidRPr="00832EDB" w:rsidRDefault="009C6929" w:rsidP="00936C4F">
            <w:pPr>
              <w:spacing w:line="276" w:lineRule="auto"/>
              <w:rPr>
                <w:rFonts w:ascii="Arial" w:hAnsi="Arial" w:cs="Arial"/>
                <w:color w:val="000000" w:themeColor="text1"/>
              </w:rPr>
            </w:pPr>
          </w:p>
        </w:tc>
        <w:tc>
          <w:tcPr>
            <w:tcW w:w="398" w:type="dxa"/>
          </w:tcPr>
          <w:p w14:paraId="0C20F3F0" w14:textId="77777777" w:rsidR="009C6929" w:rsidRPr="00832EDB" w:rsidRDefault="009C6929" w:rsidP="00936C4F">
            <w:pPr>
              <w:spacing w:line="276" w:lineRule="auto"/>
              <w:rPr>
                <w:rFonts w:ascii="Arial" w:hAnsi="Arial" w:cs="Arial"/>
                <w:color w:val="000000" w:themeColor="text1"/>
              </w:rPr>
            </w:pPr>
          </w:p>
        </w:tc>
        <w:tc>
          <w:tcPr>
            <w:tcW w:w="398" w:type="dxa"/>
          </w:tcPr>
          <w:p w14:paraId="673B0272" w14:textId="77777777" w:rsidR="009C6929" w:rsidRPr="00832EDB" w:rsidRDefault="009C6929" w:rsidP="00936C4F">
            <w:pPr>
              <w:spacing w:line="276" w:lineRule="auto"/>
              <w:rPr>
                <w:rFonts w:ascii="Arial" w:hAnsi="Arial" w:cs="Arial"/>
                <w:color w:val="000000" w:themeColor="text1"/>
              </w:rPr>
            </w:pPr>
          </w:p>
        </w:tc>
        <w:tc>
          <w:tcPr>
            <w:tcW w:w="398" w:type="dxa"/>
          </w:tcPr>
          <w:p w14:paraId="5DD9BB76" w14:textId="77777777" w:rsidR="009C6929" w:rsidRPr="00832EDB" w:rsidRDefault="009C6929" w:rsidP="00936C4F">
            <w:pPr>
              <w:spacing w:line="276" w:lineRule="auto"/>
              <w:rPr>
                <w:rFonts w:ascii="Arial" w:hAnsi="Arial" w:cs="Arial"/>
                <w:color w:val="000000" w:themeColor="text1"/>
              </w:rPr>
            </w:pPr>
          </w:p>
        </w:tc>
        <w:tc>
          <w:tcPr>
            <w:tcW w:w="398" w:type="dxa"/>
          </w:tcPr>
          <w:p w14:paraId="04F974DD" w14:textId="77777777" w:rsidR="009C6929" w:rsidRPr="00832EDB" w:rsidRDefault="009C6929" w:rsidP="00936C4F">
            <w:pPr>
              <w:spacing w:line="276" w:lineRule="auto"/>
              <w:rPr>
                <w:rFonts w:ascii="Arial" w:hAnsi="Arial" w:cs="Arial"/>
                <w:color w:val="000000" w:themeColor="text1"/>
              </w:rPr>
            </w:pPr>
          </w:p>
        </w:tc>
        <w:tc>
          <w:tcPr>
            <w:tcW w:w="398" w:type="dxa"/>
          </w:tcPr>
          <w:p w14:paraId="7104F156" w14:textId="77777777" w:rsidR="009C6929" w:rsidRPr="00832EDB" w:rsidRDefault="009C6929" w:rsidP="00936C4F">
            <w:pPr>
              <w:spacing w:line="276" w:lineRule="auto"/>
              <w:rPr>
                <w:rFonts w:ascii="Arial" w:hAnsi="Arial" w:cs="Arial"/>
                <w:color w:val="000000" w:themeColor="text1"/>
              </w:rPr>
            </w:pPr>
          </w:p>
        </w:tc>
        <w:tc>
          <w:tcPr>
            <w:tcW w:w="398" w:type="dxa"/>
          </w:tcPr>
          <w:p w14:paraId="65AB7324" w14:textId="77777777" w:rsidR="009C6929" w:rsidRPr="00832EDB" w:rsidRDefault="009C6929" w:rsidP="00936C4F">
            <w:pPr>
              <w:spacing w:line="276" w:lineRule="auto"/>
              <w:rPr>
                <w:rFonts w:ascii="Arial" w:hAnsi="Arial" w:cs="Arial"/>
                <w:color w:val="000000" w:themeColor="text1"/>
              </w:rPr>
            </w:pPr>
          </w:p>
        </w:tc>
        <w:tc>
          <w:tcPr>
            <w:tcW w:w="398" w:type="dxa"/>
          </w:tcPr>
          <w:p w14:paraId="7D6D1280" w14:textId="77777777" w:rsidR="009C6929" w:rsidRPr="00832EDB" w:rsidRDefault="009C6929" w:rsidP="00936C4F">
            <w:pPr>
              <w:spacing w:line="276" w:lineRule="auto"/>
              <w:rPr>
                <w:rFonts w:ascii="Arial" w:hAnsi="Arial" w:cs="Arial"/>
                <w:color w:val="000000" w:themeColor="text1"/>
              </w:rPr>
            </w:pPr>
          </w:p>
        </w:tc>
        <w:tc>
          <w:tcPr>
            <w:tcW w:w="398" w:type="dxa"/>
          </w:tcPr>
          <w:p w14:paraId="5C6BC451" w14:textId="77777777" w:rsidR="009C6929" w:rsidRPr="00832EDB" w:rsidRDefault="009C6929" w:rsidP="00936C4F">
            <w:pPr>
              <w:spacing w:line="276" w:lineRule="auto"/>
              <w:rPr>
                <w:rFonts w:ascii="Arial" w:hAnsi="Arial" w:cs="Arial"/>
                <w:color w:val="000000" w:themeColor="text1"/>
              </w:rPr>
            </w:pPr>
          </w:p>
        </w:tc>
        <w:tc>
          <w:tcPr>
            <w:tcW w:w="398" w:type="dxa"/>
          </w:tcPr>
          <w:p w14:paraId="2D572F2B" w14:textId="77777777" w:rsidR="009C6929" w:rsidRPr="00832EDB" w:rsidRDefault="009C6929" w:rsidP="00936C4F">
            <w:pPr>
              <w:spacing w:line="276" w:lineRule="auto"/>
              <w:rPr>
                <w:rFonts w:ascii="Arial" w:hAnsi="Arial" w:cs="Arial"/>
                <w:color w:val="000000" w:themeColor="text1"/>
              </w:rPr>
            </w:pPr>
          </w:p>
        </w:tc>
        <w:tc>
          <w:tcPr>
            <w:tcW w:w="398" w:type="dxa"/>
          </w:tcPr>
          <w:p w14:paraId="04B95300" w14:textId="77777777" w:rsidR="009C6929" w:rsidRPr="00832EDB" w:rsidRDefault="009C6929" w:rsidP="00936C4F">
            <w:pPr>
              <w:spacing w:line="276" w:lineRule="auto"/>
              <w:rPr>
                <w:rFonts w:ascii="Arial" w:hAnsi="Arial" w:cs="Arial"/>
                <w:color w:val="000000" w:themeColor="text1"/>
              </w:rPr>
            </w:pPr>
          </w:p>
        </w:tc>
        <w:tc>
          <w:tcPr>
            <w:tcW w:w="398" w:type="dxa"/>
          </w:tcPr>
          <w:p w14:paraId="54B1DA53" w14:textId="77777777" w:rsidR="009C6929" w:rsidRPr="00832EDB" w:rsidRDefault="009C6929" w:rsidP="00936C4F">
            <w:pPr>
              <w:spacing w:line="276" w:lineRule="auto"/>
              <w:rPr>
                <w:rFonts w:ascii="Arial" w:hAnsi="Arial" w:cs="Arial"/>
                <w:color w:val="000000" w:themeColor="text1"/>
              </w:rPr>
            </w:pPr>
          </w:p>
        </w:tc>
        <w:tc>
          <w:tcPr>
            <w:tcW w:w="398" w:type="dxa"/>
          </w:tcPr>
          <w:p w14:paraId="46118C40" w14:textId="77777777" w:rsidR="009C6929" w:rsidRPr="00832EDB" w:rsidRDefault="009C6929" w:rsidP="00936C4F">
            <w:pPr>
              <w:spacing w:line="276" w:lineRule="auto"/>
              <w:rPr>
                <w:rFonts w:ascii="Arial" w:hAnsi="Arial" w:cs="Arial"/>
                <w:color w:val="000000" w:themeColor="text1"/>
              </w:rPr>
            </w:pPr>
          </w:p>
        </w:tc>
        <w:tc>
          <w:tcPr>
            <w:tcW w:w="398" w:type="dxa"/>
          </w:tcPr>
          <w:p w14:paraId="2A3E54E2" w14:textId="77777777" w:rsidR="009C6929" w:rsidRPr="00832EDB" w:rsidRDefault="009C6929" w:rsidP="00936C4F">
            <w:pPr>
              <w:spacing w:line="276" w:lineRule="auto"/>
              <w:rPr>
                <w:rFonts w:ascii="Arial" w:hAnsi="Arial" w:cs="Arial"/>
                <w:color w:val="000000" w:themeColor="text1"/>
              </w:rPr>
            </w:pPr>
          </w:p>
        </w:tc>
        <w:tc>
          <w:tcPr>
            <w:tcW w:w="398" w:type="dxa"/>
          </w:tcPr>
          <w:p w14:paraId="344B2F94" w14:textId="77777777" w:rsidR="009C6929" w:rsidRPr="00832EDB" w:rsidRDefault="009C6929" w:rsidP="00936C4F">
            <w:pPr>
              <w:spacing w:line="276" w:lineRule="auto"/>
              <w:rPr>
                <w:rFonts w:ascii="Arial" w:hAnsi="Arial" w:cs="Arial"/>
                <w:color w:val="000000" w:themeColor="text1"/>
              </w:rPr>
            </w:pPr>
          </w:p>
        </w:tc>
        <w:tc>
          <w:tcPr>
            <w:tcW w:w="398" w:type="dxa"/>
          </w:tcPr>
          <w:p w14:paraId="436D1390" w14:textId="77777777" w:rsidR="009C6929" w:rsidRPr="00832EDB" w:rsidRDefault="009C6929" w:rsidP="00936C4F">
            <w:pPr>
              <w:spacing w:line="276" w:lineRule="auto"/>
              <w:rPr>
                <w:rFonts w:ascii="Arial" w:hAnsi="Arial" w:cs="Arial"/>
                <w:color w:val="000000" w:themeColor="text1"/>
              </w:rPr>
            </w:pPr>
          </w:p>
        </w:tc>
        <w:tc>
          <w:tcPr>
            <w:tcW w:w="398" w:type="dxa"/>
          </w:tcPr>
          <w:p w14:paraId="4A944A23" w14:textId="77777777" w:rsidR="009C6929" w:rsidRPr="00832EDB" w:rsidRDefault="009C6929" w:rsidP="00936C4F">
            <w:pPr>
              <w:spacing w:line="276" w:lineRule="auto"/>
              <w:rPr>
                <w:rFonts w:ascii="Arial" w:hAnsi="Arial" w:cs="Arial"/>
                <w:color w:val="000000" w:themeColor="text1"/>
              </w:rPr>
            </w:pPr>
          </w:p>
        </w:tc>
        <w:tc>
          <w:tcPr>
            <w:tcW w:w="398" w:type="dxa"/>
          </w:tcPr>
          <w:p w14:paraId="35ECFDDA" w14:textId="77777777" w:rsidR="009C6929" w:rsidRPr="00832EDB" w:rsidRDefault="009C6929" w:rsidP="00936C4F">
            <w:pPr>
              <w:spacing w:line="276" w:lineRule="auto"/>
              <w:rPr>
                <w:rFonts w:ascii="Arial" w:hAnsi="Arial" w:cs="Arial"/>
                <w:color w:val="000000" w:themeColor="text1"/>
              </w:rPr>
            </w:pPr>
          </w:p>
        </w:tc>
        <w:tc>
          <w:tcPr>
            <w:tcW w:w="398" w:type="dxa"/>
          </w:tcPr>
          <w:p w14:paraId="5FD36591" w14:textId="77777777" w:rsidR="009C6929" w:rsidRPr="00832EDB" w:rsidRDefault="009C6929" w:rsidP="00936C4F">
            <w:pPr>
              <w:spacing w:line="276" w:lineRule="auto"/>
              <w:rPr>
                <w:rFonts w:ascii="Arial" w:hAnsi="Arial" w:cs="Arial"/>
                <w:color w:val="000000" w:themeColor="text1"/>
              </w:rPr>
            </w:pPr>
          </w:p>
        </w:tc>
        <w:tc>
          <w:tcPr>
            <w:tcW w:w="630" w:type="dxa"/>
          </w:tcPr>
          <w:p w14:paraId="4BEC4F8E" w14:textId="77777777" w:rsidR="009C6929" w:rsidRPr="00832EDB" w:rsidRDefault="009C6929" w:rsidP="00936C4F">
            <w:pPr>
              <w:spacing w:line="276" w:lineRule="auto"/>
              <w:rPr>
                <w:rFonts w:ascii="Arial" w:hAnsi="Arial" w:cs="Arial"/>
                <w:color w:val="000000" w:themeColor="text1"/>
              </w:rPr>
            </w:pPr>
          </w:p>
        </w:tc>
      </w:tr>
    </w:tbl>
    <w:p w14:paraId="0C0102DE" w14:textId="77777777" w:rsidR="009C6929" w:rsidRPr="00832EDB" w:rsidRDefault="009C6929" w:rsidP="009C6929">
      <w:pPr>
        <w:spacing w:line="276" w:lineRule="auto"/>
        <w:rPr>
          <w:rFonts w:cs="Arial"/>
          <w:color w:val="000000" w:themeColor="text1"/>
        </w:rPr>
        <w:sectPr w:rsidR="009C6929" w:rsidRPr="00832EDB" w:rsidSect="00936C4F">
          <w:pgSz w:w="15840" w:h="12240" w:orient="landscape"/>
          <w:pgMar w:top="1701" w:right="1418" w:bottom="1701" w:left="1418" w:header="709" w:footer="709" w:gutter="0"/>
          <w:cols w:space="708"/>
          <w:docGrid w:linePitch="360"/>
        </w:sectPr>
      </w:pPr>
    </w:p>
    <w:p w14:paraId="1DD7B25A" w14:textId="77777777" w:rsidR="009C6929" w:rsidRPr="00832EDB" w:rsidRDefault="009C6929" w:rsidP="009C6929">
      <w:pPr>
        <w:spacing w:line="276" w:lineRule="auto"/>
        <w:rPr>
          <w:rFonts w:cs="Arial"/>
          <w:color w:val="000000" w:themeColor="text1"/>
        </w:rPr>
      </w:pPr>
    </w:p>
    <w:p w14:paraId="17D25BBE" w14:textId="7C163474" w:rsidR="00D24677" w:rsidRDefault="00D24677">
      <w:pPr>
        <w:rPr>
          <w:lang w:val="en-US"/>
        </w:rPr>
      </w:pPr>
    </w:p>
    <w:p w14:paraId="5C0A4B31" w14:textId="4E68991F" w:rsidR="00D24677" w:rsidRDefault="00D24677" w:rsidP="00B71574">
      <w:pPr>
        <w:ind w:left="708"/>
        <w:rPr>
          <w:lang w:val="en-US"/>
        </w:rPr>
      </w:pPr>
      <w:r>
        <w:rPr>
          <w:lang w:val="en-US"/>
        </w:rPr>
        <w:t>Appendix 4</w:t>
      </w:r>
    </w:p>
    <w:p w14:paraId="1DC70A23" w14:textId="57A8046A" w:rsidR="00370548" w:rsidRPr="00BC14E1" w:rsidRDefault="00370548" w:rsidP="00B71574">
      <w:pPr>
        <w:ind w:left="708"/>
        <w:rPr>
          <w:lang w:val="en-US"/>
        </w:rPr>
      </w:pPr>
      <w:r>
        <w:rPr>
          <w:lang w:val="en-US"/>
        </w:rPr>
        <w:t>Cochet-Bonnet aesthesiometer equivalence chart</w:t>
      </w:r>
      <w:r w:rsidR="00BC14E1">
        <w:rPr>
          <w:lang w:val="en-US"/>
        </w:rPr>
        <w:t xml:space="preserve"> for a nylon monofilament size S: 0.0113mm</w:t>
      </w:r>
      <w:r w:rsidR="00BC14E1">
        <w:rPr>
          <w:vertAlign w:val="superscript"/>
          <w:lang w:val="en-US"/>
        </w:rPr>
        <w:t xml:space="preserve">2 </w:t>
      </w:r>
      <w:r w:rsidR="00BC14E1">
        <w:rPr>
          <w:lang w:val="en-US"/>
        </w:rPr>
        <w:t>(</w:t>
      </w:r>
      <w:r w:rsidR="0065353B">
        <w:rPr>
          <w:lang w:val="en-US"/>
        </w:rPr>
        <w:t>0.12mm in diameter)</w:t>
      </w:r>
    </w:p>
    <w:p w14:paraId="05981A2D" w14:textId="78342203" w:rsidR="00A970C2" w:rsidRDefault="00A970C2" w:rsidP="00370548">
      <w:pPr>
        <w:rPr>
          <w:lang w:val="en-US"/>
        </w:rPr>
      </w:pPr>
    </w:p>
    <w:p w14:paraId="2B0FB3BF" w14:textId="77777777" w:rsidR="00A970C2" w:rsidRPr="00BC14E1" w:rsidRDefault="00A970C2" w:rsidP="00A970C2">
      <w:pPr>
        <w:spacing w:line="276" w:lineRule="auto"/>
        <w:rPr>
          <w:rFonts w:cs="Arial"/>
          <w:color w:val="000000" w:themeColor="text1"/>
          <w:szCs w:val="24"/>
          <w:lang w:val="en-US"/>
        </w:rPr>
      </w:pPr>
    </w:p>
    <w:p w14:paraId="146F706C" w14:textId="63BE457A" w:rsidR="00A970C2" w:rsidRPr="000A1348" w:rsidRDefault="00A970C2" w:rsidP="00A970C2">
      <w:pPr>
        <w:spacing w:line="276" w:lineRule="auto"/>
        <w:rPr>
          <w:rFonts w:cs="Arial"/>
          <w:color w:val="000000" w:themeColor="text1"/>
          <w:szCs w:val="24"/>
          <w:lang w:val="en-US"/>
        </w:rPr>
      </w:pPr>
    </w:p>
    <w:tbl>
      <w:tblPr>
        <w:tblStyle w:val="Tablaconcuadrcula"/>
        <w:tblW w:w="8901" w:type="dxa"/>
        <w:tblLook w:val="04A0" w:firstRow="1" w:lastRow="0" w:firstColumn="1" w:lastColumn="0" w:noHBand="0" w:noVBand="1"/>
      </w:tblPr>
      <w:tblGrid>
        <w:gridCol w:w="1150"/>
        <w:gridCol w:w="684"/>
        <w:gridCol w:w="684"/>
        <w:gridCol w:w="684"/>
        <w:gridCol w:w="684"/>
        <w:gridCol w:w="684"/>
        <w:gridCol w:w="684"/>
        <w:gridCol w:w="684"/>
        <w:gridCol w:w="684"/>
        <w:gridCol w:w="684"/>
        <w:gridCol w:w="684"/>
        <w:gridCol w:w="817"/>
        <w:gridCol w:w="817"/>
      </w:tblGrid>
      <w:tr w:rsidR="00A970C2" w:rsidRPr="002D703C" w14:paraId="5DCC330E" w14:textId="77777777" w:rsidTr="00936C4F">
        <w:tc>
          <w:tcPr>
            <w:tcW w:w="1506" w:type="dxa"/>
            <w:vAlign w:val="center"/>
          </w:tcPr>
          <w:p w14:paraId="12389509" w14:textId="179428F3" w:rsidR="00A970C2" w:rsidRPr="00E37C7D" w:rsidRDefault="0065353B" w:rsidP="00936C4F">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Nylon length in</w:t>
            </w:r>
            <w:r w:rsidR="00A970C2" w:rsidRPr="00E37C7D">
              <w:rPr>
                <w:rFonts w:ascii="Arial" w:hAnsi="Arial" w:cs="Arial"/>
                <w:color w:val="000000" w:themeColor="text1"/>
                <w:sz w:val="24"/>
                <w:szCs w:val="24"/>
              </w:rPr>
              <w:t xml:space="preserve"> mm</w:t>
            </w:r>
          </w:p>
        </w:tc>
        <w:tc>
          <w:tcPr>
            <w:tcW w:w="616" w:type="dxa"/>
            <w:vAlign w:val="center"/>
          </w:tcPr>
          <w:p w14:paraId="1FBA3DC8" w14:textId="77777777" w:rsidR="00A970C2" w:rsidRPr="00E37C7D" w:rsidRDefault="00A970C2" w:rsidP="00936C4F">
            <w:pPr>
              <w:spacing w:line="276" w:lineRule="auto"/>
              <w:jc w:val="center"/>
              <w:rPr>
                <w:rFonts w:ascii="Arial" w:hAnsi="Arial" w:cs="Arial"/>
                <w:color w:val="000000" w:themeColor="text1"/>
                <w:sz w:val="24"/>
                <w:szCs w:val="24"/>
              </w:rPr>
            </w:pPr>
            <w:r w:rsidRPr="00E37C7D">
              <w:rPr>
                <w:rFonts w:ascii="Arial" w:hAnsi="Arial" w:cs="Arial"/>
                <w:color w:val="000000" w:themeColor="text1"/>
                <w:sz w:val="24"/>
                <w:szCs w:val="24"/>
              </w:rPr>
              <w:t>60</w:t>
            </w:r>
          </w:p>
        </w:tc>
        <w:tc>
          <w:tcPr>
            <w:tcW w:w="616" w:type="dxa"/>
            <w:vAlign w:val="center"/>
          </w:tcPr>
          <w:p w14:paraId="46E0EE62" w14:textId="77777777" w:rsidR="00A970C2" w:rsidRPr="00E37C7D" w:rsidRDefault="00A970C2" w:rsidP="00936C4F">
            <w:pPr>
              <w:spacing w:line="276" w:lineRule="auto"/>
              <w:jc w:val="center"/>
              <w:rPr>
                <w:rFonts w:ascii="Arial" w:hAnsi="Arial" w:cs="Arial"/>
                <w:color w:val="000000" w:themeColor="text1"/>
                <w:sz w:val="24"/>
                <w:szCs w:val="24"/>
              </w:rPr>
            </w:pPr>
            <w:r w:rsidRPr="00E37C7D">
              <w:rPr>
                <w:rFonts w:ascii="Arial" w:hAnsi="Arial" w:cs="Arial"/>
                <w:color w:val="000000" w:themeColor="text1"/>
                <w:sz w:val="24"/>
                <w:szCs w:val="24"/>
              </w:rPr>
              <w:t>55</w:t>
            </w:r>
          </w:p>
        </w:tc>
        <w:tc>
          <w:tcPr>
            <w:tcW w:w="616" w:type="dxa"/>
            <w:vAlign w:val="center"/>
          </w:tcPr>
          <w:p w14:paraId="3E25FF71" w14:textId="77777777" w:rsidR="00A970C2" w:rsidRPr="00E37C7D" w:rsidRDefault="00A970C2" w:rsidP="00936C4F">
            <w:pPr>
              <w:spacing w:line="276" w:lineRule="auto"/>
              <w:jc w:val="center"/>
              <w:rPr>
                <w:rFonts w:ascii="Arial" w:hAnsi="Arial" w:cs="Arial"/>
                <w:color w:val="000000" w:themeColor="text1"/>
                <w:sz w:val="24"/>
                <w:szCs w:val="24"/>
              </w:rPr>
            </w:pPr>
            <w:r w:rsidRPr="00E37C7D">
              <w:rPr>
                <w:rFonts w:ascii="Arial" w:hAnsi="Arial" w:cs="Arial"/>
                <w:color w:val="000000" w:themeColor="text1"/>
                <w:sz w:val="24"/>
                <w:szCs w:val="24"/>
              </w:rPr>
              <w:t>50</w:t>
            </w:r>
          </w:p>
        </w:tc>
        <w:tc>
          <w:tcPr>
            <w:tcW w:w="617" w:type="dxa"/>
            <w:vAlign w:val="center"/>
          </w:tcPr>
          <w:p w14:paraId="52C563B9" w14:textId="77777777" w:rsidR="00A970C2" w:rsidRPr="00E37C7D" w:rsidRDefault="00A970C2" w:rsidP="00936C4F">
            <w:pPr>
              <w:spacing w:line="276" w:lineRule="auto"/>
              <w:jc w:val="center"/>
              <w:rPr>
                <w:rFonts w:ascii="Arial" w:hAnsi="Arial" w:cs="Arial"/>
                <w:color w:val="000000" w:themeColor="text1"/>
                <w:sz w:val="24"/>
                <w:szCs w:val="24"/>
              </w:rPr>
            </w:pPr>
            <w:r w:rsidRPr="00E37C7D">
              <w:rPr>
                <w:rFonts w:ascii="Arial" w:hAnsi="Arial" w:cs="Arial"/>
                <w:color w:val="000000" w:themeColor="text1"/>
                <w:sz w:val="24"/>
                <w:szCs w:val="24"/>
              </w:rPr>
              <w:t>45</w:t>
            </w:r>
          </w:p>
        </w:tc>
        <w:tc>
          <w:tcPr>
            <w:tcW w:w="616" w:type="dxa"/>
            <w:vAlign w:val="center"/>
          </w:tcPr>
          <w:p w14:paraId="798F8998" w14:textId="77777777" w:rsidR="00A970C2" w:rsidRPr="00E37C7D" w:rsidRDefault="00A970C2" w:rsidP="00936C4F">
            <w:pPr>
              <w:spacing w:line="276" w:lineRule="auto"/>
              <w:jc w:val="center"/>
              <w:rPr>
                <w:rFonts w:ascii="Arial" w:hAnsi="Arial" w:cs="Arial"/>
                <w:color w:val="000000" w:themeColor="text1"/>
                <w:sz w:val="24"/>
                <w:szCs w:val="24"/>
              </w:rPr>
            </w:pPr>
            <w:r w:rsidRPr="00E37C7D">
              <w:rPr>
                <w:rFonts w:ascii="Arial" w:hAnsi="Arial" w:cs="Arial"/>
                <w:color w:val="000000" w:themeColor="text1"/>
                <w:sz w:val="24"/>
                <w:szCs w:val="24"/>
              </w:rPr>
              <w:t>40</w:t>
            </w:r>
          </w:p>
        </w:tc>
        <w:tc>
          <w:tcPr>
            <w:tcW w:w="616" w:type="dxa"/>
            <w:vAlign w:val="center"/>
          </w:tcPr>
          <w:p w14:paraId="129E80CF" w14:textId="77777777" w:rsidR="00A970C2" w:rsidRPr="00E37C7D" w:rsidRDefault="00A970C2" w:rsidP="00936C4F">
            <w:pPr>
              <w:spacing w:line="276" w:lineRule="auto"/>
              <w:jc w:val="center"/>
              <w:rPr>
                <w:rFonts w:ascii="Arial" w:hAnsi="Arial" w:cs="Arial"/>
                <w:color w:val="000000" w:themeColor="text1"/>
                <w:sz w:val="24"/>
                <w:szCs w:val="24"/>
              </w:rPr>
            </w:pPr>
            <w:r w:rsidRPr="00E37C7D">
              <w:rPr>
                <w:rFonts w:ascii="Arial" w:hAnsi="Arial" w:cs="Arial"/>
                <w:color w:val="000000" w:themeColor="text1"/>
                <w:sz w:val="24"/>
                <w:szCs w:val="24"/>
              </w:rPr>
              <w:t>35</w:t>
            </w:r>
          </w:p>
        </w:tc>
        <w:tc>
          <w:tcPr>
            <w:tcW w:w="616" w:type="dxa"/>
            <w:vAlign w:val="center"/>
          </w:tcPr>
          <w:p w14:paraId="65C050F3" w14:textId="77777777" w:rsidR="00A970C2" w:rsidRPr="00E37C7D" w:rsidRDefault="00A970C2" w:rsidP="00936C4F">
            <w:pPr>
              <w:spacing w:line="276" w:lineRule="auto"/>
              <w:jc w:val="center"/>
              <w:rPr>
                <w:rFonts w:ascii="Arial" w:hAnsi="Arial" w:cs="Arial"/>
                <w:color w:val="000000" w:themeColor="text1"/>
                <w:sz w:val="24"/>
                <w:szCs w:val="24"/>
              </w:rPr>
            </w:pPr>
            <w:r w:rsidRPr="00E37C7D">
              <w:rPr>
                <w:rFonts w:ascii="Arial" w:hAnsi="Arial" w:cs="Arial"/>
                <w:color w:val="000000" w:themeColor="text1"/>
                <w:sz w:val="24"/>
                <w:szCs w:val="24"/>
              </w:rPr>
              <w:t>30</w:t>
            </w:r>
          </w:p>
        </w:tc>
        <w:tc>
          <w:tcPr>
            <w:tcW w:w="617" w:type="dxa"/>
            <w:vAlign w:val="center"/>
          </w:tcPr>
          <w:p w14:paraId="1DEE6C9F" w14:textId="77777777" w:rsidR="00A970C2" w:rsidRPr="00E37C7D" w:rsidRDefault="00A970C2" w:rsidP="00936C4F">
            <w:pPr>
              <w:spacing w:line="276" w:lineRule="auto"/>
              <w:jc w:val="center"/>
              <w:rPr>
                <w:rFonts w:ascii="Arial" w:hAnsi="Arial" w:cs="Arial"/>
                <w:color w:val="000000" w:themeColor="text1"/>
                <w:sz w:val="24"/>
                <w:szCs w:val="24"/>
              </w:rPr>
            </w:pPr>
            <w:r w:rsidRPr="00E37C7D">
              <w:rPr>
                <w:rFonts w:ascii="Arial" w:hAnsi="Arial" w:cs="Arial"/>
                <w:color w:val="000000" w:themeColor="text1"/>
                <w:sz w:val="24"/>
                <w:szCs w:val="24"/>
              </w:rPr>
              <w:t>25</w:t>
            </w:r>
          </w:p>
        </w:tc>
        <w:tc>
          <w:tcPr>
            <w:tcW w:w="616" w:type="dxa"/>
            <w:vAlign w:val="center"/>
          </w:tcPr>
          <w:p w14:paraId="5EC9CA47" w14:textId="77777777" w:rsidR="00A970C2" w:rsidRPr="00E37C7D" w:rsidRDefault="00A970C2" w:rsidP="00936C4F">
            <w:pPr>
              <w:spacing w:line="276" w:lineRule="auto"/>
              <w:jc w:val="center"/>
              <w:rPr>
                <w:rFonts w:ascii="Arial" w:hAnsi="Arial" w:cs="Arial"/>
                <w:color w:val="000000" w:themeColor="text1"/>
                <w:sz w:val="24"/>
                <w:szCs w:val="24"/>
              </w:rPr>
            </w:pPr>
            <w:r w:rsidRPr="00E37C7D">
              <w:rPr>
                <w:rFonts w:ascii="Arial" w:hAnsi="Arial" w:cs="Arial"/>
                <w:color w:val="000000" w:themeColor="text1"/>
                <w:sz w:val="24"/>
                <w:szCs w:val="24"/>
              </w:rPr>
              <w:t>20</w:t>
            </w:r>
          </w:p>
        </w:tc>
        <w:tc>
          <w:tcPr>
            <w:tcW w:w="616" w:type="dxa"/>
            <w:vAlign w:val="center"/>
          </w:tcPr>
          <w:p w14:paraId="7E6200AC" w14:textId="77777777" w:rsidR="00A970C2" w:rsidRPr="00E37C7D" w:rsidRDefault="00A970C2" w:rsidP="00936C4F">
            <w:pPr>
              <w:spacing w:line="276" w:lineRule="auto"/>
              <w:jc w:val="center"/>
              <w:rPr>
                <w:rFonts w:ascii="Arial" w:hAnsi="Arial" w:cs="Arial"/>
                <w:color w:val="000000" w:themeColor="text1"/>
                <w:sz w:val="24"/>
                <w:szCs w:val="24"/>
              </w:rPr>
            </w:pPr>
            <w:r w:rsidRPr="00E37C7D">
              <w:rPr>
                <w:rFonts w:ascii="Arial" w:hAnsi="Arial" w:cs="Arial"/>
                <w:color w:val="000000" w:themeColor="text1"/>
                <w:sz w:val="24"/>
                <w:szCs w:val="24"/>
              </w:rPr>
              <w:t>15</w:t>
            </w:r>
          </w:p>
        </w:tc>
        <w:tc>
          <w:tcPr>
            <w:tcW w:w="616" w:type="dxa"/>
            <w:vAlign w:val="center"/>
          </w:tcPr>
          <w:p w14:paraId="10C0C27E" w14:textId="77777777" w:rsidR="00A970C2" w:rsidRPr="00E37C7D" w:rsidRDefault="00A970C2" w:rsidP="00936C4F">
            <w:pPr>
              <w:spacing w:line="276" w:lineRule="auto"/>
              <w:jc w:val="center"/>
              <w:rPr>
                <w:rFonts w:ascii="Arial" w:hAnsi="Arial" w:cs="Arial"/>
                <w:color w:val="000000" w:themeColor="text1"/>
                <w:sz w:val="24"/>
                <w:szCs w:val="24"/>
              </w:rPr>
            </w:pPr>
            <w:r w:rsidRPr="00E37C7D">
              <w:rPr>
                <w:rFonts w:ascii="Arial" w:hAnsi="Arial" w:cs="Arial"/>
                <w:color w:val="000000" w:themeColor="text1"/>
                <w:sz w:val="24"/>
                <w:szCs w:val="24"/>
              </w:rPr>
              <w:t>10</w:t>
            </w:r>
          </w:p>
        </w:tc>
        <w:tc>
          <w:tcPr>
            <w:tcW w:w="617" w:type="dxa"/>
            <w:vAlign w:val="center"/>
          </w:tcPr>
          <w:p w14:paraId="4DF226ED" w14:textId="77777777" w:rsidR="00A970C2" w:rsidRPr="00E37C7D" w:rsidRDefault="00A970C2" w:rsidP="00936C4F">
            <w:pPr>
              <w:spacing w:line="276" w:lineRule="auto"/>
              <w:jc w:val="center"/>
              <w:rPr>
                <w:rFonts w:ascii="Arial" w:hAnsi="Arial" w:cs="Arial"/>
                <w:color w:val="000000" w:themeColor="text1"/>
                <w:sz w:val="24"/>
                <w:szCs w:val="24"/>
              </w:rPr>
            </w:pPr>
            <w:r w:rsidRPr="00E37C7D">
              <w:rPr>
                <w:rFonts w:ascii="Arial" w:hAnsi="Arial" w:cs="Arial"/>
                <w:color w:val="000000" w:themeColor="text1"/>
                <w:sz w:val="24"/>
                <w:szCs w:val="24"/>
              </w:rPr>
              <w:t>5</w:t>
            </w:r>
          </w:p>
        </w:tc>
      </w:tr>
      <w:tr w:rsidR="00A970C2" w:rsidRPr="002D703C" w14:paraId="51879147" w14:textId="77777777" w:rsidTr="00936C4F">
        <w:tc>
          <w:tcPr>
            <w:tcW w:w="1506" w:type="dxa"/>
            <w:vAlign w:val="center"/>
          </w:tcPr>
          <w:p w14:paraId="7DCF7B92" w14:textId="342C41CB" w:rsidR="00A970C2" w:rsidRPr="0065353B" w:rsidRDefault="0065353B" w:rsidP="00936C4F">
            <w:pPr>
              <w:spacing w:line="276" w:lineRule="auto"/>
              <w:jc w:val="center"/>
              <w:rPr>
                <w:rFonts w:ascii="Arial" w:hAnsi="Arial" w:cs="Arial"/>
                <w:color w:val="000000" w:themeColor="text1"/>
                <w:sz w:val="24"/>
                <w:szCs w:val="24"/>
                <w:lang w:val="en-US"/>
              </w:rPr>
            </w:pPr>
            <w:r w:rsidRPr="0065353B">
              <w:rPr>
                <w:rFonts w:ascii="Arial" w:hAnsi="Arial" w:cs="Arial"/>
                <w:color w:val="000000" w:themeColor="text1"/>
                <w:sz w:val="24"/>
                <w:szCs w:val="24"/>
                <w:lang w:val="en-US"/>
              </w:rPr>
              <w:t>Mean pressure values in</w:t>
            </w:r>
            <w:r w:rsidR="00A970C2" w:rsidRPr="0065353B">
              <w:rPr>
                <w:rFonts w:ascii="Arial" w:hAnsi="Arial" w:cs="Arial"/>
                <w:color w:val="000000" w:themeColor="text1"/>
                <w:sz w:val="24"/>
                <w:szCs w:val="24"/>
                <w:lang w:val="en-US"/>
              </w:rPr>
              <w:t xml:space="preserve"> mm/gr/S</w:t>
            </w:r>
          </w:p>
        </w:tc>
        <w:tc>
          <w:tcPr>
            <w:tcW w:w="616" w:type="dxa"/>
            <w:vAlign w:val="center"/>
          </w:tcPr>
          <w:p w14:paraId="1BC487ED" w14:textId="77777777" w:rsidR="00A970C2" w:rsidRPr="00E37C7D" w:rsidRDefault="00A970C2" w:rsidP="00936C4F">
            <w:pPr>
              <w:spacing w:line="276" w:lineRule="auto"/>
              <w:jc w:val="center"/>
              <w:rPr>
                <w:rFonts w:ascii="Arial" w:hAnsi="Arial" w:cs="Arial"/>
                <w:color w:val="000000" w:themeColor="text1"/>
                <w:sz w:val="24"/>
                <w:szCs w:val="24"/>
              </w:rPr>
            </w:pPr>
            <w:r w:rsidRPr="00E37C7D">
              <w:rPr>
                <w:rFonts w:ascii="Arial" w:hAnsi="Arial" w:cs="Arial"/>
                <w:color w:val="000000" w:themeColor="text1"/>
                <w:sz w:val="24"/>
                <w:szCs w:val="24"/>
              </w:rPr>
              <w:t>11</w:t>
            </w:r>
          </w:p>
        </w:tc>
        <w:tc>
          <w:tcPr>
            <w:tcW w:w="616" w:type="dxa"/>
            <w:vAlign w:val="center"/>
          </w:tcPr>
          <w:p w14:paraId="5D9F5A8D" w14:textId="77777777" w:rsidR="00A970C2" w:rsidRPr="00E37C7D" w:rsidRDefault="00A970C2" w:rsidP="00936C4F">
            <w:pPr>
              <w:spacing w:line="276" w:lineRule="auto"/>
              <w:jc w:val="center"/>
              <w:rPr>
                <w:rFonts w:ascii="Arial" w:hAnsi="Arial" w:cs="Arial"/>
                <w:color w:val="000000" w:themeColor="text1"/>
                <w:sz w:val="24"/>
                <w:szCs w:val="24"/>
              </w:rPr>
            </w:pPr>
            <w:r w:rsidRPr="00E37C7D">
              <w:rPr>
                <w:rFonts w:ascii="Arial" w:hAnsi="Arial" w:cs="Arial"/>
                <w:color w:val="000000" w:themeColor="text1"/>
                <w:sz w:val="24"/>
                <w:szCs w:val="24"/>
              </w:rPr>
              <w:t>12</w:t>
            </w:r>
          </w:p>
        </w:tc>
        <w:tc>
          <w:tcPr>
            <w:tcW w:w="616" w:type="dxa"/>
            <w:vAlign w:val="center"/>
          </w:tcPr>
          <w:p w14:paraId="4561A9B1" w14:textId="77777777" w:rsidR="00A970C2" w:rsidRPr="00E37C7D" w:rsidRDefault="00A970C2" w:rsidP="00936C4F">
            <w:pPr>
              <w:spacing w:line="276" w:lineRule="auto"/>
              <w:jc w:val="center"/>
              <w:rPr>
                <w:rFonts w:ascii="Arial" w:hAnsi="Arial" w:cs="Arial"/>
                <w:color w:val="000000" w:themeColor="text1"/>
                <w:sz w:val="24"/>
                <w:szCs w:val="24"/>
              </w:rPr>
            </w:pPr>
            <w:r w:rsidRPr="00E37C7D">
              <w:rPr>
                <w:rFonts w:ascii="Arial" w:hAnsi="Arial" w:cs="Arial"/>
                <w:color w:val="000000" w:themeColor="text1"/>
                <w:sz w:val="24"/>
                <w:szCs w:val="24"/>
              </w:rPr>
              <w:t>13</w:t>
            </w:r>
          </w:p>
        </w:tc>
        <w:tc>
          <w:tcPr>
            <w:tcW w:w="617" w:type="dxa"/>
            <w:vAlign w:val="center"/>
          </w:tcPr>
          <w:p w14:paraId="4EB7B64E" w14:textId="77777777" w:rsidR="00A970C2" w:rsidRPr="00E37C7D" w:rsidRDefault="00A970C2" w:rsidP="00936C4F">
            <w:pPr>
              <w:spacing w:line="276" w:lineRule="auto"/>
              <w:jc w:val="center"/>
              <w:rPr>
                <w:rFonts w:ascii="Arial" w:hAnsi="Arial" w:cs="Arial"/>
                <w:color w:val="000000" w:themeColor="text1"/>
                <w:sz w:val="24"/>
                <w:szCs w:val="24"/>
              </w:rPr>
            </w:pPr>
            <w:r w:rsidRPr="00E37C7D">
              <w:rPr>
                <w:rFonts w:ascii="Arial" w:hAnsi="Arial" w:cs="Arial"/>
                <w:color w:val="000000" w:themeColor="text1"/>
                <w:sz w:val="24"/>
                <w:szCs w:val="24"/>
              </w:rPr>
              <w:t>16</w:t>
            </w:r>
          </w:p>
        </w:tc>
        <w:tc>
          <w:tcPr>
            <w:tcW w:w="616" w:type="dxa"/>
            <w:vAlign w:val="center"/>
          </w:tcPr>
          <w:p w14:paraId="78D9A15A" w14:textId="77777777" w:rsidR="00A970C2" w:rsidRPr="00E37C7D" w:rsidRDefault="00A970C2" w:rsidP="00936C4F">
            <w:pPr>
              <w:spacing w:line="276" w:lineRule="auto"/>
              <w:jc w:val="center"/>
              <w:rPr>
                <w:rFonts w:ascii="Arial" w:hAnsi="Arial" w:cs="Arial"/>
                <w:color w:val="000000" w:themeColor="text1"/>
                <w:sz w:val="24"/>
                <w:szCs w:val="24"/>
              </w:rPr>
            </w:pPr>
            <w:r w:rsidRPr="00E37C7D">
              <w:rPr>
                <w:rFonts w:ascii="Arial" w:hAnsi="Arial" w:cs="Arial"/>
                <w:color w:val="000000" w:themeColor="text1"/>
                <w:sz w:val="24"/>
                <w:szCs w:val="24"/>
              </w:rPr>
              <w:t>21</w:t>
            </w:r>
          </w:p>
        </w:tc>
        <w:tc>
          <w:tcPr>
            <w:tcW w:w="616" w:type="dxa"/>
            <w:vAlign w:val="center"/>
          </w:tcPr>
          <w:p w14:paraId="501003CA" w14:textId="77777777" w:rsidR="00A970C2" w:rsidRPr="00E37C7D" w:rsidRDefault="00A970C2" w:rsidP="00936C4F">
            <w:pPr>
              <w:spacing w:line="276" w:lineRule="auto"/>
              <w:jc w:val="center"/>
              <w:rPr>
                <w:rFonts w:ascii="Arial" w:hAnsi="Arial" w:cs="Arial"/>
                <w:color w:val="000000" w:themeColor="text1"/>
                <w:sz w:val="24"/>
                <w:szCs w:val="24"/>
              </w:rPr>
            </w:pPr>
            <w:r w:rsidRPr="00E37C7D">
              <w:rPr>
                <w:rFonts w:ascii="Arial" w:hAnsi="Arial" w:cs="Arial"/>
                <w:color w:val="000000" w:themeColor="text1"/>
                <w:sz w:val="24"/>
                <w:szCs w:val="24"/>
              </w:rPr>
              <w:t>27</w:t>
            </w:r>
          </w:p>
        </w:tc>
        <w:tc>
          <w:tcPr>
            <w:tcW w:w="616" w:type="dxa"/>
            <w:vAlign w:val="center"/>
          </w:tcPr>
          <w:p w14:paraId="116E2D3C" w14:textId="77777777" w:rsidR="00A970C2" w:rsidRPr="00E37C7D" w:rsidRDefault="00A970C2" w:rsidP="00936C4F">
            <w:pPr>
              <w:spacing w:line="276" w:lineRule="auto"/>
              <w:jc w:val="center"/>
              <w:rPr>
                <w:rFonts w:ascii="Arial" w:hAnsi="Arial" w:cs="Arial"/>
                <w:color w:val="000000" w:themeColor="text1"/>
                <w:sz w:val="24"/>
                <w:szCs w:val="24"/>
              </w:rPr>
            </w:pPr>
            <w:r w:rsidRPr="00E37C7D">
              <w:rPr>
                <w:rFonts w:ascii="Arial" w:hAnsi="Arial" w:cs="Arial"/>
                <w:color w:val="000000" w:themeColor="text1"/>
                <w:sz w:val="24"/>
                <w:szCs w:val="24"/>
              </w:rPr>
              <w:t>35</w:t>
            </w:r>
          </w:p>
        </w:tc>
        <w:tc>
          <w:tcPr>
            <w:tcW w:w="617" w:type="dxa"/>
            <w:vAlign w:val="center"/>
          </w:tcPr>
          <w:p w14:paraId="4ACA09E6" w14:textId="77777777" w:rsidR="00A970C2" w:rsidRPr="00E37C7D" w:rsidRDefault="00A970C2" w:rsidP="00936C4F">
            <w:pPr>
              <w:spacing w:line="276" w:lineRule="auto"/>
              <w:jc w:val="center"/>
              <w:rPr>
                <w:rFonts w:ascii="Arial" w:hAnsi="Arial" w:cs="Arial"/>
                <w:color w:val="000000" w:themeColor="text1"/>
                <w:sz w:val="24"/>
                <w:szCs w:val="24"/>
              </w:rPr>
            </w:pPr>
            <w:r w:rsidRPr="00E37C7D">
              <w:rPr>
                <w:rFonts w:ascii="Arial" w:hAnsi="Arial" w:cs="Arial"/>
                <w:color w:val="000000" w:themeColor="text1"/>
                <w:sz w:val="24"/>
                <w:szCs w:val="24"/>
              </w:rPr>
              <w:t>52</w:t>
            </w:r>
          </w:p>
        </w:tc>
        <w:tc>
          <w:tcPr>
            <w:tcW w:w="616" w:type="dxa"/>
            <w:vAlign w:val="center"/>
          </w:tcPr>
          <w:p w14:paraId="43EA91C0" w14:textId="77777777" w:rsidR="00A970C2" w:rsidRPr="00E37C7D" w:rsidRDefault="00A970C2" w:rsidP="00936C4F">
            <w:pPr>
              <w:spacing w:line="276" w:lineRule="auto"/>
              <w:jc w:val="center"/>
              <w:rPr>
                <w:rFonts w:ascii="Arial" w:hAnsi="Arial" w:cs="Arial"/>
                <w:color w:val="000000" w:themeColor="text1"/>
                <w:sz w:val="24"/>
                <w:szCs w:val="24"/>
              </w:rPr>
            </w:pPr>
            <w:r w:rsidRPr="00E37C7D">
              <w:rPr>
                <w:rFonts w:ascii="Arial" w:hAnsi="Arial" w:cs="Arial"/>
                <w:color w:val="000000" w:themeColor="text1"/>
                <w:sz w:val="24"/>
                <w:szCs w:val="24"/>
              </w:rPr>
              <w:t>75</w:t>
            </w:r>
          </w:p>
        </w:tc>
        <w:tc>
          <w:tcPr>
            <w:tcW w:w="616" w:type="dxa"/>
            <w:vAlign w:val="center"/>
          </w:tcPr>
          <w:p w14:paraId="18E63A62" w14:textId="77777777" w:rsidR="00A970C2" w:rsidRPr="00E37C7D" w:rsidRDefault="00A970C2" w:rsidP="00936C4F">
            <w:pPr>
              <w:spacing w:line="276" w:lineRule="auto"/>
              <w:jc w:val="center"/>
              <w:rPr>
                <w:rFonts w:ascii="Arial" w:hAnsi="Arial" w:cs="Arial"/>
                <w:color w:val="000000" w:themeColor="text1"/>
                <w:sz w:val="24"/>
                <w:szCs w:val="24"/>
              </w:rPr>
            </w:pPr>
            <w:r w:rsidRPr="00E37C7D">
              <w:rPr>
                <w:rFonts w:ascii="Arial" w:hAnsi="Arial" w:cs="Arial"/>
                <w:color w:val="000000" w:themeColor="text1"/>
                <w:sz w:val="24"/>
                <w:szCs w:val="24"/>
              </w:rPr>
              <w:t>100</w:t>
            </w:r>
          </w:p>
        </w:tc>
        <w:tc>
          <w:tcPr>
            <w:tcW w:w="616" w:type="dxa"/>
            <w:vAlign w:val="center"/>
          </w:tcPr>
          <w:p w14:paraId="535A8DF4" w14:textId="77777777" w:rsidR="00A970C2" w:rsidRPr="00E37C7D" w:rsidRDefault="00A970C2" w:rsidP="00936C4F">
            <w:pPr>
              <w:spacing w:line="276" w:lineRule="auto"/>
              <w:jc w:val="center"/>
              <w:rPr>
                <w:rFonts w:ascii="Arial" w:hAnsi="Arial" w:cs="Arial"/>
                <w:color w:val="000000" w:themeColor="text1"/>
                <w:sz w:val="24"/>
                <w:szCs w:val="24"/>
              </w:rPr>
            </w:pPr>
            <w:r w:rsidRPr="00E37C7D">
              <w:rPr>
                <w:rFonts w:ascii="Arial" w:hAnsi="Arial" w:cs="Arial"/>
                <w:color w:val="000000" w:themeColor="text1"/>
                <w:sz w:val="24"/>
                <w:szCs w:val="24"/>
              </w:rPr>
              <w:t>145</w:t>
            </w:r>
          </w:p>
        </w:tc>
        <w:tc>
          <w:tcPr>
            <w:tcW w:w="617" w:type="dxa"/>
            <w:vAlign w:val="center"/>
          </w:tcPr>
          <w:p w14:paraId="5404A700" w14:textId="77777777" w:rsidR="00A970C2" w:rsidRPr="00E37C7D" w:rsidRDefault="00A970C2" w:rsidP="00936C4F">
            <w:pPr>
              <w:spacing w:line="276" w:lineRule="auto"/>
              <w:jc w:val="center"/>
              <w:rPr>
                <w:rFonts w:ascii="Arial" w:hAnsi="Arial" w:cs="Arial"/>
                <w:color w:val="000000" w:themeColor="text1"/>
                <w:sz w:val="24"/>
                <w:szCs w:val="24"/>
              </w:rPr>
            </w:pPr>
            <w:r w:rsidRPr="00E37C7D">
              <w:rPr>
                <w:rFonts w:ascii="Arial" w:hAnsi="Arial" w:cs="Arial"/>
                <w:color w:val="000000" w:themeColor="text1"/>
                <w:sz w:val="24"/>
                <w:szCs w:val="24"/>
              </w:rPr>
              <w:t>200</w:t>
            </w:r>
          </w:p>
        </w:tc>
      </w:tr>
      <w:tr w:rsidR="00A970C2" w:rsidRPr="002D703C" w14:paraId="07FA992F" w14:textId="77777777" w:rsidTr="00936C4F">
        <w:tc>
          <w:tcPr>
            <w:tcW w:w="1506" w:type="dxa"/>
            <w:vAlign w:val="center"/>
          </w:tcPr>
          <w:p w14:paraId="58DD284F" w14:textId="5F68A767" w:rsidR="00A970C2" w:rsidRPr="0010524A" w:rsidRDefault="0065353B" w:rsidP="00936C4F">
            <w:pPr>
              <w:spacing w:line="276" w:lineRule="auto"/>
              <w:jc w:val="center"/>
              <w:rPr>
                <w:rFonts w:ascii="Arial" w:hAnsi="Arial" w:cs="Arial"/>
                <w:color w:val="000000" w:themeColor="text1"/>
                <w:sz w:val="24"/>
                <w:szCs w:val="24"/>
                <w:lang w:val="en-US"/>
              </w:rPr>
            </w:pPr>
            <w:r w:rsidRPr="0010524A">
              <w:rPr>
                <w:rFonts w:ascii="Arial" w:hAnsi="Arial" w:cs="Arial"/>
                <w:color w:val="000000" w:themeColor="text1"/>
                <w:sz w:val="24"/>
                <w:szCs w:val="24"/>
                <w:lang w:val="en-US"/>
              </w:rPr>
              <w:t xml:space="preserve">Mean pressure </w:t>
            </w:r>
            <w:r w:rsidR="0010524A" w:rsidRPr="0010524A">
              <w:rPr>
                <w:rFonts w:ascii="Arial" w:hAnsi="Arial" w:cs="Arial"/>
                <w:color w:val="000000" w:themeColor="text1"/>
                <w:sz w:val="24"/>
                <w:szCs w:val="24"/>
                <w:lang w:val="en-US"/>
              </w:rPr>
              <w:t>values in</w:t>
            </w:r>
            <w:r w:rsidR="00A970C2" w:rsidRPr="0010524A">
              <w:rPr>
                <w:rFonts w:ascii="Arial" w:hAnsi="Arial" w:cs="Arial"/>
                <w:color w:val="000000" w:themeColor="text1"/>
                <w:sz w:val="24"/>
                <w:szCs w:val="24"/>
                <w:lang w:val="en-US"/>
              </w:rPr>
              <w:t xml:space="preserve"> gr/mm</w:t>
            </w:r>
            <w:r w:rsidR="00A970C2" w:rsidRPr="0010524A">
              <w:rPr>
                <w:rFonts w:ascii="Arial" w:hAnsi="Arial" w:cs="Arial"/>
                <w:color w:val="000000" w:themeColor="text1"/>
                <w:sz w:val="24"/>
                <w:szCs w:val="24"/>
                <w:vertAlign w:val="superscript"/>
                <w:lang w:val="en-US"/>
              </w:rPr>
              <w:t>2</w:t>
            </w:r>
          </w:p>
        </w:tc>
        <w:tc>
          <w:tcPr>
            <w:tcW w:w="616" w:type="dxa"/>
            <w:vAlign w:val="center"/>
          </w:tcPr>
          <w:p w14:paraId="37603E89" w14:textId="77777777" w:rsidR="00A970C2" w:rsidRPr="00E37C7D" w:rsidRDefault="00A970C2" w:rsidP="00936C4F">
            <w:pPr>
              <w:spacing w:line="276" w:lineRule="auto"/>
              <w:jc w:val="center"/>
              <w:rPr>
                <w:rFonts w:ascii="Arial" w:hAnsi="Arial" w:cs="Arial"/>
                <w:color w:val="000000" w:themeColor="text1"/>
                <w:sz w:val="24"/>
                <w:szCs w:val="24"/>
              </w:rPr>
            </w:pPr>
            <w:r w:rsidRPr="00E37C7D">
              <w:rPr>
                <w:rFonts w:ascii="Arial" w:hAnsi="Arial" w:cs="Arial"/>
                <w:color w:val="000000" w:themeColor="text1"/>
                <w:sz w:val="24"/>
                <w:szCs w:val="24"/>
              </w:rPr>
              <w:t>0.96</w:t>
            </w:r>
          </w:p>
        </w:tc>
        <w:tc>
          <w:tcPr>
            <w:tcW w:w="616" w:type="dxa"/>
            <w:vAlign w:val="center"/>
          </w:tcPr>
          <w:p w14:paraId="024BCD76" w14:textId="77777777" w:rsidR="00A970C2" w:rsidRPr="00E37C7D" w:rsidRDefault="00A970C2" w:rsidP="00936C4F">
            <w:pPr>
              <w:spacing w:line="276" w:lineRule="auto"/>
              <w:jc w:val="center"/>
              <w:rPr>
                <w:rFonts w:ascii="Arial" w:hAnsi="Arial" w:cs="Arial"/>
                <w:color w:val="000000" w:themeColor="text1"/>
                <w:sz w:val="24"/>
                <w:szCs w:val="24"/>
              </w:rPr>
            </w:pPr>
            <w:r w:rsidRPr="00E37C7D">
              <w:rPr>
                <w:rFonts w:ascii="Arial" w:hAnsi="Arial" w:cs="Arial"/>
                <w:color w:val="000000" w:themeColor="text1"/>
                <w:sz w:val="24"/>
                <w:szCs w:val="24"/>
              </w:rPr>
              <w:t>1.08</w:t>
            </w:r>
          </w:p>
        </w:tc>
        <w:tc>
          <w:tcPr>
            <w:tcW w:w="616" w:type="dxa"/>
            <w:vAlign w:val="center"/>
          </w:tcPr>
          <w:p w14:paraId="3115EA7B" w14:textId="77777777" w:rsidR="00A970C2" w:rsidRPr="00E37C7D" w:rsidRDefault="00A970C2" w:rsidP="00936C4F">
            <w:pPr>
              <w:spacing w:line="276" w:lineRule="auto"/>
              <w:jc w:val="center"/>
              <w:rPr>
                <w:rFonts w:ascii="Arial" w:hAnsi="Arial" w:cs="Arial"/>
                <w:color w:val="000000" w:themeColor="text1"/>
                <w:sz w:val="24"/>
                <w:szCs w:val="24"/>
              </w:rPr>
            </w:pPr>
            <w:r w:rsidRPr="00E37C7D">
              <w:rPr>
                <w:rFonts w:ascii="Arial" w:hAnsi="Arial" w:cs="Arial"/>
                <w:color w:val="000000" w:themeColor="text1"/>
                <w:sz w:val="24"/>
                <w:szCs w:val="24"/>
              </w:rPr>
              <w:t>1.16</w:t>
            </w:r>
          </w:p>
        </w:tc>
        <w:tc>
          <w:tcPr>
            <w:tcW w:w="617" w:type="dxa"/>
            <w:vAlign w:val="center"/>
          </w:tcPr>
          <w:p w14:paraId="30D13685" w14:textId="77777777" w:rsidR="00A970C2" w:rsidRPr="00E37C7D" w:rsidRDefault="00A970C2" w:rsidP="00936C4F">
            <w:pPr>
              <w:spacing w:line="276" w:lineRule="auto"/>
              <w:jc w:val="center"/>
              <w:rPr>
                <w:rFonts w:ascii="Arial" w:hAnsi="Arial" w:cs="Arial"/>
                <w:color w:val="000000" w:themeColor="text1"/>
                <w:sz w:val="24"/>
                <w:szCs w:val="24"/>
              </w:rPr>
            </w:pPr>
            <w:r w:rsidRPr="00E37C7D">
              <w:rPr>
                <w:rFonts w:ascii="Arial" w:hAnsi="Arial" w:cs="Arial"/>
                <w:color w:val="000000" w:themeColor="text1"/>
                <w:sz w:val="24"/>
                <w:szCs w:val="24"/>
              </w:rPr>
              <w:t>1.40</w:t>
            </w:r>
          </w:p>
        </w:tc>
        <w:tc>
          <w:tcPr>
            <w:tcW w:w="616" w:type="dxa"/>
            <w:vAlign w:val="center"/>
          </w:tcPr>
          <w:p w14:paraId="652561E2" w14:textId="77777777" w:rsidR="00A970C2" w:rsidRPr="00E37C7D" w:rsidRDefault="00A970C2" w:rsidP="00936C4F">
            <w:pPr>
              <w:spacing w:line="276" w:lineRule="auto"/>
              <w:jc w:val="center"/>
              <w:rPr>
                <w:rFonts w:ascii="Arial" w:hAnsi="Arial" w:cs="Arial"/>
                <w:color w:val="000000" w:themeColor="text1"/>
                <w:sz w:val="24"/>
                <w:szCs w:val="24"/>
              </w:rPr>
            </w:pPr>
            <w:r w:rsidRPr="00E37C7D">
              <w:rPr>
                <w:rFonts w:ascii="Arial" w:hAnsi="Arial" w:cs="Arial"/>
                <w:color w:val="000000" w:themeColor="text1"/>
                <w:sz w:val="24"/>
                <w:szCs w:val="24"/>
              </w:rPr>
              <w:t>1.84</w:t>
            </w:r>
          </w:p>
        </w:tc>
        <w:tc>
          <w:tcPr>
            <w:tcW w:w="616" w:type="dxa"/>
            <w:vAlign w:val="center"/>
          </w:tcPr>
          <w:p w14:paraId="66290593" w14:textId="77777777" w:rsidR="00A970C2" w:rsidRPr="00E37C7D" w:rsidRDefault="00A970C2" w:rsidP="00936C4F">
            <w:pPr>
              <w:spacing w:line="276" w:lineRule="auto"/>
              <w:jc w:val="center"/>
              <w:rPr>
                <w:rFonts w:ascii="Arial" w:hAnsi="Arial" w:cs="Arial"/>
                <w:color w:val="000000" w:themeColor="text1"/>
                <w:sz w:val="24"/>
                <w:szCs w:val="24"/>
              </w:rPr>
            </w:pPr>
            <w:r w:rsidRPr="00E37C7D">
              <w:rPr>
                <w:rFonts w:ascii="Arial" w:hAnsi="Arial" w:cs="Arial"/>
                <w:color w:val="000000" w:themeColor="text1"/>
                <w:sz w:val="24"/>
                <w:szCs w:val="24"/>
              </w:rPr>
              <w:t>2.40</w:t>
            </w:r>
          </w:p>
        </w:tc>
        <w:tc>
          <w:tcPr>
            <w:tcW w:w="616" w:type="dxa"/>
            <w:vAlign w:val="center"/>
          </w:tcPr>
          <w:p w14:paraId="4EC7B683" w14:textId="77777777" w:rsidR="00A970C2" w:rsidRPr="00E37C7D" w:rsidRDefault="00A970C2" w:rsidP="00936C4F">
            <w:pPr>
              <w:spacing w:line="276" w:lineRule="auto"/>
              <w:jc w:val="center"/>
              <w:rPr>
                <w:rFonts w:ascii="Arial" w:hAnsi="Arial" w:cs="Arial"/>
                <w:color w:val="000000" w:themeColor="text1"/>
                <w:sz w:val="24"/>
                <w:szCs w:val="24"/>
              </w:rPr>
            </w:pPr>
            <w:r w:rsidRPr="00E37C7D">
              <w:rPr>
                <w:rFonts w:ascii="Arial" w:hAnsi="Arial" w:cs="Arial"/>
                <w:color w:val="000000" w:themeColor="text1"/>
                <w:sz w:val="24"/>
                <w:szCs w:val="24"/>
              </w:rPr>
              <w:t>3.20</w:t>
            </w:r>
          </w:p>
        </w:tc>
        <w:tc>
          <w:tcPr>
            <w:tcW w:w="617" w:type="dxa"/>
            <w:vAlign w:val="center"/>
          </w:tcPr>
          <w:p w14:paraId="5EB19ED2" w14:textId="77777777" w:rsidR="00A970C2" w:rsidRPr="00E37C7D" w:rsidRDefault="00A970C2" w:rsidP="00936C4F">
            <w:pPr>
              <w:spacing w:line="276" w:lineRule="auto"/>
              <w:jc w:val="center"/>
              <w:rPr>
                <w:rFonts w:ascii="Arial" w:hAnsi="Arial" w:cs="Arial"/>
                <w:color w:val="000000" w:themeColor="text1"/>
                <w:sz w:val="24"/>
                <w:szCs w:val="24"/>
              </w:rPr>
            </w:pPr>
            <w:r w:rsidRPr="00E37C7D">
              <w:rPr>
                <w:rFonts w:ascii="Arial" w:hAnsi="Arial" w:cs="Arial"/>
                <w:color w:val="000000" w:themeColor="text1"/>
                <w:sz w:val="24"/>
                <w:szCs w:val="24"/>
              </w:rPr>
              <w:t>4.60</w:t>
            </w:r>
          </w:p>
        </w:tc>
        <w:tc>
          <w:tcPr>
            <w:tcW w:w="616" w:type="dxa"/>
            <w:vAlign w:val="center"/>
          </w:tcPr>
          <w:p w14:paraId="5F26D952" w14:textId="77777777" w:rsidR="00A970C2" w:rsidRPr="00E37C7D" w:rsidRDefault="00A970C2" w:rsidP="00936C4F">
            <w:pPr>
              <w:spacing w:line="276" w:lineRule="auto"/>
              <w:jc w:val="center"/>
              <w:rPr>
                <w:rFonts w:ascii="Arial" w:hAnsi="Arial" w:cs="Arial"/>
                <w:color w:val="000000" w:themeColor="text1"/>
                <w:sz w:val="24"/>
                <w:szCs w:val="24"/>
              </w:rPr>
            </w:pPr>
            <w:r w:rsidRPr="00E37C7D">
              <w:rPr>
                <w:rFonts w:ascii="Arial" w:hAnsi="Arial" w:cs="Arial"/>
                <w:color w:val="000000" w:themeColor="text1"/>
                <w:sz w:val="24"/>
                <w:szCs w:val="24"/>
              </w:rPr>
              <w:t>6.64</w:t>
            </w:r>
          </w:p>
        </w:tc>
        <w:tc>
          <w:tcPr>
            <w:tcW w:w="616" w:type="dxa"/>
            <w:vAlign w:val="center"/>
          </w:tcPr>
          <w:p w14:paraId="706C025E" w14:textId="77777777" w:rsidR="00A970C2" w:rsidRPr="00E37C7D" w:rsidRDefault="00A970C2" w:rsidP="00936C4F">
            <w:pPr>
              <w:spacing w:line="276" w:lineRule="auto"/>
              <w:jc w:val="center"/>
              <w:rPr>
                <w:rFonts w:ascii="Arial" w:hAnsi="Arial" w:cs="Arial"/>
                <w:color w:val="000000" w:themeColor="text1"/>
                <w:sz w:val="24"/>
                <w:szCs w:val="24"/>
              </w:rPr>
            </w:pPr>
            <w:r w:rsidRPr="00E37C7D">
              <w:rPr>
                <w:rFonts w:ascii="Arial" w:hAnsi="Arial" w:cs="Arial"/>
                <w:color w:val="000000" w:themeColor="text1"/>
                <w:sz w:val="24"/>
                <w:szCs w:val="24"/>
              </w:rPr>
              <w:t>8.84</w:t>
            </w:r>
          </w:p>
        </w:tc>
        <w:tc>
          <w:tcPr>
            <w:tcW w:w="616" w:type="dxa"/>
            <w:vAlign w:val="center"/>
          </w:tcPr>
          <w:p w14:paraId="7AA3B958" w14:textId="77777777" w:rsidR="00A970C2" w:rsidRPr="00E37C7D" w:rsidRDefault="00A970C2" w:rsidP="00936C4F">
            <w:pPr>
              <w:spacing w:line="276" w:lineRule="auto"/>
              <w:jc w:val="center"/>
              <w:rPr>
                <w:rFonts w:ascii="Arial" w:hAnsi="Arial" w:cs="Arial"/>
                <w:color w:val="000000" w:themeColor="text1"/>
                <w:sz w:val="24"/>
                <w:szCs w:val="24"/>
              </w:rPr>
            </w:pPr>
            <w:r w:rsidRPr="00E37C7D">
              <w:rPr>
                <w:rFonts w:ascii="Arial" w:hAnsi="Arial" w:cs="Arial"/>
                <w:color w:val="000000" w:themeColor="text1"/>
                <w:sz w:val="24"/>
                <w:szCs w:val="24"/>
              </w:rPr>
              <w:t>12.84</w:t>
            </w:r>
          </w:p>
        </w:tc>
        <w:tc>
          <w:tcPr>
            <w:tcW w:w="617" w:type="dxa"/>
            <w:vAlign w:val="center"/>
          </w:tcPr>
          <w:p w14:paraId="760A6611" w14:textId="77777777" w:rsidR="00A970C2" w:rsidRPr="00E37C7D" w:rsidRDefault="00A970C2" w:rsidP="00936C4F">
            <w:pPr>
              <w:spacing w:line="276" w:lineRule="auto"/>
              <w:jc w:val="center"/>
              <w:rPr>
                <w:rFonts w:ascii="Arial" w:hAnsi="Arial" w:cs="Arial"/>
                <w:color w:val="000000" w:themeColor="text1"/>
                <w:sz w:val="24"/>
                <w:szCs w:val="24"/>
              </w:rPr>
            </w:pPr>
            <w:r w:rsidRPr="00E37C7D">
              <w:rPr>
                <w:rFonts w:ascii="Arial" w:hAnsi="Arial" w:cs="Arial"/>
                <w:color w:val="000000" w:themeColor="text1"/>
                <w:sz w:val="24"/>
                <w:szCs w:val="24"/>
              </w:rPr>
              <w:t>17.68</w:t>
            </w:r>
          </w:p>
        </w:tc>
      </w:tr>
    </w:tbl>
    <w:p w14:paraId="0309D3D1" w14:textId="42DE17CD" w:rsidR="00A970C2" w:rsidRDefault="00936C4F" w:rsidP="00370548">
      <w:pPr>
        <w:rPr>
          <w:lang w:val="en-US"/>
        </w:rPr>
      </w:pPr>
      <w:sdt>
        <w:sdtPr>
          <w:rPr>
            <w:lang w:val="en-US"/>
          </w:rPr>
          <w:id w:val="-1438286488"/>
          <w:citation/>
        </w:sdtPr>
        <w:sdtContent>
          <w:r w:rsidR="0010524A">
            <w:rPr>
              <w:lang w:val="en-US"/>
            </w:rPr>
            <w:fldChar w:fldCharType="begin"/>
          </w:r>
          <w:r w:rsidR="0010524A">
            <w:instrText xml:space="preserve"> CITATION Lun \l 2058 </w:instrText>
          </w:r>
          <w:r w:rsidR="0010524A">
            <w:rPr>
              <w:lang w:val="en-US"/>
            </w:rPr>
            <w:fldChar w:fldCharType="separate"/>
          </w:r>
          <w:r w:rsidR="00F62C90">
            <w:rPr>
              <w:noProof/>
            </w:rPr>
            <w:t>(20)</w:t>
          </w:r>
          <w:r w:rsidR="0010524A">
            <w:rPr>
              <w:lang w:val="en-US"/>
            </w:rPr>
            <w:fldChar w:fldCharType="end"/>
          </w:r>
        </w:sdtContent>
      </w:sdt>
    </w:p>
    <w:p w14:paraId="27DC2B61" w14:textId="256A840F" w:rsidR="00656F43" w:rsidRDefault="00656F43" w:rsidP="00656F43">
      <w:pPr>
        <w:rPr>
          <w:lang w:val="en-US"/>
        </w:rPr>
      </w:pPr>
    </w:p>
    <w:p w14:paraId="025900B4" w14:textId="35F0E5AD" w:rsidR="002F4FA8" w:rsidRDefault="002F4FA8">
      <w:pPr>
        <w:rPr>
          <w:lang w:val="en-US"/>
        </w:rPr>
      </w:pPr>
      <w:r>
        <w:rPr>
          <w:lang w:val="en-US"/>
        </w:rPr>
        <w:br w:type="page"/>
      </w:r>
    </w:p>
    <w:p w14:paraId="75A7FE34" w14:textId="5C97716D" w:rsidR="00656F43" w:rsidRPr="002F4FA8" w:rsidRDefault="002F4FA8" w:rsidP="00656F43">
      <w:pPr>
        <w:rPr>
          <w:b/>
          <w:lang w:val="en-US"/>
        </w:rPr>
      </w:pPr>
      <w:r w:rsidRPr="002F4FA8">
        <w:rPr>
          <w:b/>
          <w:lang w:val="en-US"/>
        </w:rPr>
        <w:lastRenderedPageBreak/>
        <w:t>Biological specimens</w:t>
      </w:r>
    </w:p>
    <w:p w14:paraId="38E74E58" w14:textId="4C7B3A11" w:rsidR="002F4FA8" w:rsidRPr="00B71574" w:rsidRDefault="002F4FA8" w:rsidP="00656F43">
      <w:pPr>
        <w:rPr>
          <w:lang w:val="en-US"/>
        </w:rPr>
      </w:pPr>
      <w:r>
        <w:rPr>
          <w:lang w:val="en-US"/>
        </w:rPr>
        <w:t xml:space="preserve">No sampling or biological specimens will be performed in this trial. </w:t>
      </w:r>
    </w:p>
    <w:sectPr w:rsidR="002F4FA8" w:rsidRPr="00B7157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26BFC"/>
    <w:multiLevelType w:val="hybridMultilevel"/>
    <w:tmpl w:val="F964000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BB3FA5"/>
    <w:multiLevelType w:val="hybridMultilevel"/>
    <w:tmpl w:val="BFB64B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F65B8A"/>
    <w:multiLevelType w:val="hybridMultilevel"/>
    <w:tmpl w:val="00DC47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C96711"/>
    <w:multiLevelType w:val="multilevel"/>
    <w:tmpl w:val="108E8EB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2A275396"/>
    <w:multiLevelType w:val="hybridMultilevel"/>
    <w:tmpl w:val="E8B894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F5A592F"/>
    <w:multiLevelType w:val="hybridMultilevel"/>
    <w:tmpl w:val="60D06E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A85752"/>
    <w:multiLevelType w:val="hybridMultilevel"/>
    <w:tmpl w:val="723E2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BA05F2"/>
    <w:multiLevelType w:val="hybridMultilevel"/>
    <w:tmpl w:val="7486A4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00C566E"/>
    <w:multiLevelType w:val="hybridMultilevel"/>
    <w:tmpl w:val="20327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61843FF"/>
    <w:multiLevelType w:val="hybridMultilevel"/>
    <w:tmpl w:val="A69AD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BC86FFE"/>
    <w:multiLevelType w:val="multilevel"/>
    <w:tmpl w:val="108E8EB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50F50088"/>
    <w:multiLevelType w:val="hybridMultilevel"/>
    <w:tmpl w:val="3C2A6A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6C17D22"/>
    <w:multiLevelType w:val="hybridMultilevel"/>
    <w:tmpl w:val="B4FA8E3E"/>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15:restartNumberingAfterBreak="0">
    <w:nsid w:val="5975354E"/>
    <w:multiLevelType w:val="hybridMultilevel"/>
    <w:tmpl w:val="52B6636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D6D5C0F"/>
    <w:multiLevelType w:val="hybridMultilevel"/>
    <w:tmpl w:val="EB221C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3766946"/>
    <w:multiLevelType w:val="hybridMultilevel"/>
    <w:tmpl w:val="CD1C41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6A93829"/>
    <w:multiLevelType w:val="multilevel"/>
    <w:tmpl w:val="108E8EB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6AA515F4"/>
    <w:multiLevelType w:val="hybridMultilevel"/>
    <w:tmpl w:val="D722E6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E335B9D"/>
    <w:multiLevelType w:val="hybridMultilevel"/>
    <w:tmpl w:val="B79C92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4785E2E"/>
    <w:multiLevelType w:val="hybridMultilevel"/>
    <w:tmpl w:val="AF361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6532A9B"/>
    <w:multiLevelType w:val="hybridMultilevel"/>
    <w:tmpl w:val="7ED675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AEA491E"/>
    <w:multiLevelType w:val="hybridMultilevel"/>
    <w:tmpl w:val="B2C811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6"/>
  </w:num>
  <w:num w:numId="4">
    <w:abstractNumId w:val="3"/>
  </w:num>
  <w:num w:numId="5">
    <w:abstractNumId w:val="10"/>
  </w:num>
  <w:num w:numId="6">
    <w:abstractNumId w:val="6"/>
  </w:num>
  <w:num w:numId="7">
    <w:abstractNumId w:val="8"/>
  </w:num>
  <w:num w:numId="8">
    <w:abstractNumId w:val="20"/>
  </w:num>
  <w:num w:numId="9">
    <w:abstractNumId w:val="4"/>
  </w:num>
  <w:num w:numId="10">
    <w:abstractNumId w:val="1"/>
  </w:num>
  <w:num w:numId="11">
    <w:abstractNumId w:val="19"/>
  </w:num>
  <w:num w:numId="12">
    <w:abstractNumId w:val="5"/>
  </w:num>
  <w:num w:numId="13">
    <w:abstractNumId w:val="13"/>
  </w:num>
  <w:num w:numId="14">
    <w:abstractNumId w:val="21"/>
  </w:num>
  <w:num w:numId="15">
    <w:abstractNumId w:val="11"/>
  </w:num>
  <w:num w:numId="16">
    <w:abstractNumId w:val="9"/>
  </w:num>
  <w:num w:numId="17">
    <w:abstractNumId w:val="18"/>
  </w:num>
  <w:num w:numId="18">
    <w:abstractNumId w:val="14"/>
  </w:num>
  <w:num w:numId="19">
    <w:abstractNumId w:val="15"/>
  </w:num>
  <w:num w:numId="20">
    <w:abstractNumId w:val="0"/>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767"/>
    <w:rsid w:val="00002277"/>
    <w:rsid w:val="00002621"/>
    <w:rsid w:val="00011FDE"/>
    <w:rsid w:val="00026F71"/>
    <w:rsid w:val="00027D3D"/>
    <w:rsid w:val="0003419B"/>
    <w:rsid w:val="000446E4"/>
    <w:rsid w:val="00050204"/>
    <w:rsid w:val="00050C05"/>
    <w:rsid w:val="000558B3"/>
    <w:rsid w:val="00060C49"/>
    <w:rsid w:val="00062485"/>
    <w:rsid w:val="000632D8"/>
    <w:rsid w:val="000633A0"/>
    <w:rsid w:val="00063F4E"/>
    <w:rsid w:val="00070651"/>
    <w:rsid w:val="00070A44"/>
    <w:rsid w:val="000761D0"/>
    <w:rsid w:val="00081C33"/>
    <w:rsid w:val="000921B8"/>
    <w:rsid w:val="00094F7A"/>
    <w:rsid w:val="00096996"/>
    <w:rsid w:val="000A1348"/>
    <w:rsid w:val="000A322C"/>
    <w:rsid w:val="000B5AAE"/>
    <w:rsid w:val="000C1923"/>
    <w:rsid w:val="000C7FB5"/>
    <w:rsid w:val="000E696F"/>
    <w:rsid w:val="000F2293"/>
    <w:rsid w:val="0010524A"/>
    <w:rsid w:val="00107020"/>
    <w:rsid w:val="00112437"/>
    <w:rsid w:val="0012744F"/>
    <w:rsid w:val="00150E2E"/>
    <w:rsid w:val="00155641"/>
    <w:rsid w:val="001678A3"/>
    <w:rsid w:val="001747D9"/>
    <w:rsid w:val="00176FA4"/>
    <w:rsid w:val="0018505E"/>
    <w:rsid w:val="001920A7"/>
    <w:rsid w:val="00195700"/>
    <w:rsid w:val="001A2FF4"/>
    <w:rsid w:val="001A7B72"/>
    <w:rsid w:val="001B2C1D"/>
    <w:rsid w:val="001C052E"/>
    <w:rsid w:val="001D692C"/>
    <w:rsid w:val="001E1565"/>
    <w:rsid w:val="001F229A"/>
    <w:rsid w:val="002036EB"/>
    <w:rsid w:val="002174ED"/>
    <w:rsid w:val="00224C9A"/>
    <w:rsid w:val="00250827"/>
    <w:rsid w:val="00260746"/>
    <w:rsid w:val="00270037"/>
    <w:rsid w:val="002744AC"/>
    <w:rsid w:val="002744C5"/>
    <w:rsid w:val="002777ED"/>
    <w:rsid w:val="00282D21"/>
    <w:rsid w:val="002900B8"/>
    <w:rsid w:val="002A13B4"/>
    <w:rsid w:val="002A2A04"/>
    <w:rsid w:val="002A3201"/>
    <w:rsid w:val="002B0ABC"/>
    <w:rsid w:val="002C110E"/>
    <w:rsid w:val="002D33CE"/>
    <w:rsid w:val="002D49CF"/>
    <w:rsid w:val="002E0860"/>
    <w:rsid w:val="002F4FA8"/>
    <w:rsid w:val="003010BB"/>
    <w:rsid w:val="00302B65"/>
    <w:rsid w:val="00305C27"/>
    <w:rsid w:val="003075E9"/>
    <w:rsid w:val="00312E19"/>
    <w:rsid w:val="00314A80"/>
    <w:rsid w:val="00316A1D"/>
    <w:rsid w:val="00317FF2"/>
    <w:rsid w:val="003203E9"/>
    <w:rsid w:val="00324FFC"/>
    <w:rsid w:val="00327E87"/>
    <w:rsid w:val="00331BBD"/>
    <w:rsid w:val="00336428"/>
    <w:rsid w:val="003369BB"/>
    <w:rsid w:val="003448FC"/>
    <w:rsid w:val="003456D3"/>
    <w:rsid w:val="003467DF"/>
    <w:rsid w:val="00347C8C"/>
    <w:rsid w:val="00352486"/>
    <w:rsid w:val="003679FC"/>
    <w:rsid w:val="00370548"/>
    <w:rsid w:val="00371FCD"/>
    <w:rsid w:val="0037329C"/>
    <w:rsid w:val="00376BA2"/>
    <w:rsid w:val="0037720A"/>
    <w:rsid w:val="00377A80"/>
    <w:rsid w:val="00377D61"/>
    <w:rsid w:val="003800B9"/>
    <w:rsid w:val="00392035"/>
    <w:rsid w:val="0039263C"/>
    <w:rsid w:val="003A2A4F"/>
    <w:rsid w:val="003A424C"/>
    <w:rsid w:val="003A78A7"/>
    <w:rsid w:val="003A7DB1"/>
    <w:rsid w:val="003B35CD"/>
    <w:rsid w:val="003B3CEA"/>
    <w:rsid w:val="003B71B7"/>
    <w:rsid w:val="003C1A0B"/>
    <w:rsid w:val="003C75AC"/>
    <w:rsid w:val="003D536E"/>
    <w:rsid w:val="003D5567"/>
    <w:rsid w:val="003E671A"/>
    <w:rsid w:val="003F0EC5"/>
    <w:rsid w:val="003F6A01"/>
    <w:rsid w:val="003F6A3C"/>
    <w:rsid w:val="00402265"/>
    <w:rsid w:val="00407D3F"/>
    <w:rsid w:val="004100C3"/>
    <w:rsid w:val="00421146"/>
    <w:rsid w:val="00422F94"/>
    <w:rsid w:val="00424074"/>
    <w:rsid w:val="00433C76"/>
    <w:rsid w:val="004430DE"/>
    <w:rsid w:val="00447E03"/>
    <w:rsid w:val="00451351"/>
    <w:rsid w:val="00456767"/>
    <w:rsid w:val="00464D15"/>
    <w:rsid w:val="004737B6"/>
    <w:rsid w:val="0047399C"/>
    <w:rsid w:val="00482190"/>
    <w:rsid w:val="00482EF8"/>
    <w:rsid w:val="004A1D09"/>
    <w:rsid w:val="004A4D4C"/>
    <w:rsid w:val="004B14A3"/>
    <w:rsid w:val="004B1BBB"/>
    <w:rsid w:val="004B4F21"/>
    <w:rsid w:val="004C3B2E"/>
    <w:rsid w:val="004D40F8"/>
    <w:rsid w:val="004D5DA2"/>
    <w:rsid w:val="004F347D"/>
    <w:rsid w:val="0050267B"/>
    <w:rsid w:val="005050DF"/>
    <w:rsid w:val="00506530"/>
    <w:rsid w:val="00513BA6"/>
    <w:rsid w:val="00522948"/>
    <w:rsid w:val="00526841"/>
    <w:rsid w:val="00536ECC"/>
    <w:rsid w:val="005451EA"/>
    <w:rsid w:val="005510B9"/>
    <w:rsid w:val="005512E5"/>
    <w:rsid w:val="00565A88"/>
    <w:rsid w:val="0057306C"/>
    <w:rsid w:val="00575D72"/>
    <w:rsid w:val="00583400"/>
    <w:rsid w:val="00583613"/>
    <w:rsid w:val="00583A37"/>
    <w:rsid w:val="00591A37"/>
    <w:rsid w:val="00596BC6"/>
    <w:rsid w:val="005B0A3A"/>
    <w:rsid w:val="005B1636"/>
    <w:rsid w:val="005D4DAC"/>
    <w:rsid w:val="005E23F3"/>
    <w:rsid w:val="005E61F0"/>
    <w:rsid w:val="005F09BF"/>
    <w:rsid w:val="005F2CC7"/>
    <w:rsid w:val="005F430A"/>
    <w:rsid w:val="006014DF"/>
    <w:rsid w:val="00602F5C"/>
    <w:rsid w:val="006172DD"/>
    <w:rsid w:val="0062070E"/>
    <w:rsid w:val="00626BAC"/>
    <w:rsid w:val="00634704"/>
    <w:rsid w:val="00635960"/>
    <w:rsid w:val="00641CFC"/>
    <w:rsid w:val="00642EEE"/>
    <w:rsid w:val="00643701"/>
    <w:rsid w:val="00643E28"/>
    <w:rsid w:val="0065353B"/>
    <w:rsid w:val="00653E9E"/>
    <w:rsid w:val="00656BE7"/>
    <w:rsid w:val="00656F43"/>
    <w:rsid w:val="0066210F"/>
    <w:rsid w:val="0067511B"/>
    <w:rsid w:val="00681BFC"/>
    <w:rsid w:val="00682AAA"/>
    <w:rsid w:val="006969AB"/>
    <w:rsid w:val="006A6EFC"/>
    <w:rsid w:val="006A7452"/>
    <w:rsid w:val="006B3D51"/>
    <w:rsid w:val="006B49C8"/>
    <w:rsid w:val="006C7B22"/>
    <w:rsid w:val="006D51F3"/>
    <w:rsid w:val="006D544B"/>
    <w:rsid w:val="006F094F"/>
    <w:rsid w:val="006F0F14"/>
    <w:rsid w:val="006F2622"/>
    <w:rsid w:val="006F46D4"/>
    <w:rsid w:val="006F56CA"/>
    <w:rsid w:val="0070195E"/>
    <w:rsid w:val="00701987"/>
    <w:rsid w:val="0070224E"/>
    <w:rsid w:val="007046CD"/>
    <w:rsid w:val="007159AD"/>
    <w:rsid w:val="007326CC"/>
    <w:rsid w:val="00734025"/>
    <w:rsid w:val="00741C90"/>
    <w:rsid w:val="007454AB"/>
    <w:rsid w:val="007576E0"/>
    <w:rsid w:val="00763E21"/>
    <w:rsid w:val="007649B3"/>
    <w:rsid w:val="0076572A"/>
    <w:rsid w:val="00790D90"/>
    <w:rsid w:val="00797FC1"/>
    <w:rsid w:val="007A7CAD"/>
    <w:rsid w:val="007B6DC7"/>
    <w:rsid w:val="007B7ECE"/>
    <w:rsid w:val="007C0096"/>
    <w:rsid w:val="007C3FE5"/>
    <w:rsid w:val="007C5030"/>
    <w:rsid w:val="007D1C02"/>
    <w:rsid w:val="007D29A9"/>
    <w:rsid w:val="007D3DF1"/>
    <w:rsid w:val="007F608A"/>
    <w:rsid w:val="0080056F"/>
    <w:rsid w:val="00801D83"/>
    <w:rsid w:val="00802E1A"/>
    <w:rsid w:val="00810C77"/>
    <w:rsid w:val="00812489"/>
    <w:rsid w:val="008221A2"/>
    <w:rsid w:val="00827417"/>
    <w:rsid w:val="00834773"/>
    <w:rsid w:val="0084322E"/>
    <w:rsid w:val="00850EB6"/>
    <w:rsid w:val="00851881"/>
    <w:rsid w:val="00855FFD"/>
    <w:rsid w:val="00857F69"/>
    <w:rsid w:val="00874FAE"/>
    <w:rsid w:val="00886D55"/>
    <w:rsid w:val="00890789"/>
    <w:rsid w:val="00890833"/>
    <w:rsid w:val="008961FB"/>
    <w:rsid w:val="008A1D79"/>
    <w:rsid w:val="008A45BA"/>
    <w:rsid w:val="008B00F8"/>
    <w:rsid w:val="008B70C7"/>
    <w:rsid w:val="008C7AAD"/>
    <w:rsid w:val="008D69E8"/>
    <w:rsid w:val="008E2BB0"/>
    <w:rsid w:val="008E4429"/>
    <w:rsid w:val="008E45D0"/>
    <w:rsid w:val="008E52F3"/>
    <w:rsid w:val="008F52CC"/>
    <w:rsid w:val="008F7AE3"/>
    <w:rsid w:val="0090320D"/>
    <w:rsid w:val="009053CC"/>
    <w:rsid w:val="00911200"/>
    <w:rsid w:val="00926F60"/>
    <w:rsid w:val="00933313"/>
    <w:rsid w:val="00934804"/>
    <w:rsid w:val="00936C4F"/>
    <w:rsid w:val="00940B8A"/>
    <w:rsid w:val="00941667"/>
    <w:rsid w:val="00961599"/>
    <w:rsid w:val="00961DCD"/>
    <w:rsid w:val="0096602B"/>
    <w:rsid w:val="00966E5C"/>
    <w:rsid w:val="009812F7"/>
    <w:rsid w:val="00983A90"/>
    <w:rsid w:val="009867EA"/>
    <w:rsid w:val="009963CA"/>
    <w:rsid w:val="009A09E7"/>
    <w:rsid w:val="009A51CC"/>
    <w:rsid w:val="009B2768"/>
    <w:rsid w:val="009C6929"/>
    <w:rsid w:val="009C6A19"/>
    <w:rsid w:val="009C761C"/>
    <w:rsid w:val="009D3043"/>
    <w:rsid w:val="009E2BB0"/>
    <w:rsid w:val="009E7BCB"/>
    <w:rsid w:val="009F7B0C"/>
    <w:rsid w:val="00A016B1"/>
    <w:rsid w:val="00A0341A"/>
    <w:rsid w:val="00A102DA"/>
    <w:rsid w:val="00A20931"/>
    <w:rsid w:val="00A21537"/>
    <w:rsid w:val="00A25EC2"/>
    <w:rsid w:val="00A27ADE"/>
    <w:rsid w:val="00A30CE2"/>
    <w:rsid w:val="00A35F51"/>
    <w:rsid w:val="00A47D14"/>
    <w:rsid w:val="00A54E35"/>
    <w:rsid w:val="00A56E62"/>
    <w:rsid w:val="00A577AD"/>
    <w:rsid w:val="00A61A1A"/>
    <w:rsid w:val="00A65C3F"/>
    <w:rsid w:val="00A80AF6"/>
    <w:rsid w:val="00A8186A"/>
    <w:rsid w:val="00A84D38"/>
    <w:rsid w:val="00A965BA"/>
    <w:rsid w:val="00A970C2"/>
    <w:rsid w:val="00AA24C2"/>
    <w:rsid w:val="00AB6ECC"/>
    <w:rsid w:val="00AC4BB9"/>
    <w:rsid w:val="00AC5A19"/>
    <w:rsid w:val="00AD2FDC"/>
    <w:rsid w:val="00AE29C5"/>
    <w:rsid w:val="00AE6600"/>
    <w:rsid w:val="00AF177A"/>
    <w:rsid w:val="00AF2E07"/>
    <w:rsid w:val="00AF368C"/>
    <w:rsid w:val="00AF489F"/>
    <w:rsid w:val="00B15CB9"/>
    <w:rsid w:val="00B211D7"/>
    <w:rsid w:val="00B24BA8"/>
    <w:rsid w:val="00B306B6"/>
    <w:rsid w:val="00B3314B"/>
    <w:rsid w:val="00B345B4"/>
    <w:rsid w:val="00B35515"/>
    <w:rsid w:val="00B372B4"/>
    <w:rsid w:val="00B50239"/>
    <w:rsid w:val="00B55127"/>
    <w:rsid w:val="00B71574"/>
    <w:rsid w:val="00B91090"/>
    <w:rsid w:val="00B91363"/>
    <w:rsid w:val="00B91860"/>
    <w:rsid w:val="00BB1779"/>
    <w:rsid w:val="00BB5A36"/>
    <w:rsid w:val="00BC051E"/>
    <w:rsid w:val="00BC14E1"/>
    <w:rsid w:val="00BC3DFD"/>
    <w:rsid w:val="00BC5B6F"/>
    <w:rsid w:val="00BE5BCE"/>
    <w:rsid w:val="00BE7B04"/>
    <w:rsid w:val="00BF0F17"/>
    <w:rsid w:val="00BF5629"/>
    <w:rsid w:val="00C06B66"/>
    <w:rsid w:val="00C1046F"/>
    <w:rsid w:val="00C2599D"/>
    <w:rsid w:val="00C26C84"/>
    <w:rsid w:val="00C2718B"/>
    <w:rsid w:val="00C3001F"/>
    <w:rsid w:val="00C30285"/>
    <w:rsid w:val="00C32552"/>
    <w:rsid w:val="00C34FD9"/>
    <w:rsid w:val="00C67141"/>
    <w:rsid w:val="00C70E9C"/>
    <w:rsid w:val="00C7465F"/>
    <w:rsid w:val="00C759EB"/>
    <w:rsid w:val="00C769B7"/>
    <w:rsid w:val="00C823AA"/>
    <w:rsid w:val="00C9203A"/>
    <w:rsid w:val="00C94AE9"/>
    <w:rsid w:val="00C951A3"/>
    <w:rsid w:val="00CB157D"/>
    <w:rsid w:val="00CE07E9"/>
    <w:rsid w:val="00CF0321"/>
    <w:rsid w:val="00D15A90"/>
    <w:rsid w:val="00D24677"/>
    <w:rsid w:val="00D2666D"/>
    <w:rsid w:val="00D30822"/>
    <w:rsid w:val="00D35FB9"/>
    <w:rsid w:val="00D433C5"/>
    <w:rsid w:val="00D47FEC"/>
    <w:rsid w:val="00D51AFA"/>
    <w:rsid w:val="00D6129D"/>
    <w:rsid w:val="00D71F8A"/>
    <w:rsid w:val="00D7347A"/>
    <w:rsid w:val="00D801E5"/>
    <w:rsid w:val="00D82973"/>
    <w:rsid w:val="00D82EDA"/>
    <w:rsid w:val="00D915FB"/>
    <w:rsid w:val="00D916E9"/>
    <w:rsid w:val="00D93B53"/>
    <w:rsid w:val="00D95A30"/>
    <w:rsid w:val="00DA5D1B"/>
    <w:rsid w:val="00DB6E00"/>
    <w:rsid w:val="00DC063E"/>
    <w:rsid w:val="00DC690E"/>
    <w:rsid w:val="00DD230B"/>
    <w:rsid w:val="00DD3B35"/>
    <w:rsid w:val="00DE027F"/>
    <w:rsid w:val="00DF108F"/>
    <w:rsid w:val="00DF39F0"/>
    <w:rsid w:val="00DF3B76"/>
    <w:rsid w:val="00E03590"/>
    <w:rsid w:val="00E17496"/>
    <w:rsid w:val="00E313AD"/>
    <w:rsid w:val="00E40A8D"/>
    <w:rsid w:val="00E412F4"/>
    <w:rsid w:val="00E449B6"/>
    <w:rsid w:val="00E509F7"/>
    <w:rsid w:val="00E52BBA"/>
    <w:rsid w:val="00E54B95"/>
    <w:rsid w:val="00E707E5"/>
    <w:rsid w:val="00E73A09"/>
    <w:rsid w:val="00E84E27"/>
    <w:rsid w:val="00E95AE1"/>
    <w:rsid w:val="00EB5501"/>
    <w:rsid w:val="00EC1473"/>
    <w:rsid w:val="00ED3C44"/>
    <w:rsid w:val="00ED711F"/>
    <w:rsid w:val="00EF0417"/>
    <w:rsid w:val="00EF1C7A"/>
    <w:rsid w:val="00EF238D"/>
    <w:rsid w:val="00EF46D1"/>
    <w:rsid w:val="00F02B2D"/>
    <w:rsid w:val="00F056DB"/>
    <w:rsid w:val="00F101F1"/>
    <w:rsid w:val="00F10EEE"/>
    <w:rsid w:val="00F15D6C"/>
    <w:rsid w:val="00F366DB"/>
    <w:rsid w:val="00F37065"/>
    <w:rsid w:val="00F426BD"/>
    <w:rsid w:val="00F43C13"/>
    <w:rsid w:val="00F52025"/>
    <w:rsid w:val="00F5258C"/>
    <w:rsid w:val="00F57F2A"/>
    <w:rsid w:val="00F619CF"/>
    <w:rsid w:val="00F624D1"/>
    <w:rsid w:val="00F62C90"/>
    <w:rsid w:val="00F76C07"/>
    <w:rsid w:val="00F864ED"/>
    <w:rsid w:val="00F9687B"/>
    <w:rsid w:val="00FA31CB"/>
    <w:rsid w:val="00FA5B36"/>
    <w:rsid w:val="00FB235B"/>
    <w:rsid w:val="00FB3901"/>
    <w:rsid w:val="00FC329F"/>
    <w:rsid w:val="00FC36DF"/>
    <w:rsid w:val="00FC6160"/>
    <w:rsid w:val="00FE077B"/>
    <w:rsid w:val="00FE7D2B"/>
    <w:rsid w:val="00FF0CDD"/>
    <w:rsid w:val="00FF7F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3EE3C"/>
  <w15:chartTrackingRefBased/>
  <w15:docId w15:val="{9EC629D2-AE1B-4C32-9566-A081720DA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767"/>
  </w:style>
  <w:style w:type="paragraph" w:styleId="Ttulo1">
    <w:name w:val="heading 1"/>
    <w:basedOn w:val="Normal"/>
    <w:next w:val="Normal"/>
    <w:link w:val="Ttulo1Car"/>
    <w:uiPriority w:val="9"/>
    <w:qFormat/>
    <w:rsid w:val="00B71574"/>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semiHidden/>
    <w:unhideWhenUsed/>
    <w:qFormat/>
    <w:rsid w:val="009C69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6767"/>
    <w:pPr>
      <w:ind w:left="720"/>
      <w:contextualSpacing/>
    </w:pPr>
  </w:style>
  <w:style w:type="character" w:customStyle="1" w:styleId="Ttulo1Car">
    <w:name w:val="Título 1 Car"/>
    <w:basedOn w:val="Fuentedeprrafopredeter"/>
    <w:link w:val="Ttulo1"/>
    <w:uiPriority w:val="9"/>
    <w:rsid w:val="00B71574"/>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B71574"/>
    <w:rPr>
      <w:rFonts w:asciiTheme="minorHAnsi" w:hAnsiTheme="minorHAnsi"/>
      <w:sz w:val="22"/>
    </w:rPr>
  </w:style>
  <w:style w:type="character" w:styleId="Refdecomentario">
    <w:name w:val="annotation reference"/>
    <w:basedOn w:val="Fuentedeprrafopredeter"/>
    <w:uiPriority w:val="99"/>
    <w:semiHidden/>
    <w:unhideWhenUsed/>
    <w:rsid w:val="004430DE"/>
    <w:rPr>
      <w:sz w:val="16"/>
      <w:szCs w:val="16"/>
    </w:rPr>
  </w:style>
  <w:style w:type="paragraph" w:styleId="Textocomentario">
    <w:name w:val="annotation text"/>
    <w:basedOn w:val="Normal"/>
    <w:link w:val="TextocomentarioCar"/>
    <w:uiPriority w:val="99"/>
    <w:semiHidden/>
    <w:unhideWhenUsed/>
    <w:rsid w:val="004430D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430DE"/>
    <w:rPr>
      <w:sz w:val="20"/>
      <w:szCs w:val="20"/>
    </w:rPr>
  </w:style>
  <w:style w:type="paragraph" w:styleId="Asuntodelcomentario">
    <w:name w:val="annotation subject"/>
    <w:basedOn w:val="Textocomentario"/>
    <w:next w:val="Textocomentario"/>
    <w:link w:val="AsuntodelcomentarioCar"/>
    <w:uiPriority w:val="99"/>
    <w:semiHidden/>
    <w:unhideWhenUsed/>
    <w:rsid w:val="004430DE"/>
    <w:rPr>
      <w:b/>
      <w:bCs/>
    </w:rPr>
  </w:style>
  <w:style w:type="character" w:customStyle="1" w:styleId="AsuntodelcomentarioCar">
    <w:name w:val="Asunto del comentario Car"/>
    <w:basedOn w:val="TextocomentarioCar"/>
    <w:link w:val="Asuntodelcomentario"/>
    <w:uiPriority w:val="99"/>
    <w:semiHidden/>
    <w:rsid w:val="004430DE"/>
    <w:rPr>
      <w:b/>
      <w:bCs/>
      <w:sz w:val="20"/>
      <w:szCs w:val="20"/>
    </w:rPr>
  </w:style>
  <w:style w:type="paragraph" w:styleId="Textodeglobo">
    <w:name w:val="Balloon Text"/>
    <w:basedOn w:val="Normal"/>
    <w:link w:val="TextodegloboCar"/>
    <w:uiPriority w:val="99"/>
    <w:semiHidden/>
    <w:unhideWhenUsed/>
    <w:rsid w:val="004430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30DE"/>
    <w:rPr>
      <w:rFonts w:ascii="Segoe UI" w:hAnsi="Segoe UI" w:cs="Segoe UI"/>
      <w:sz w:val="18"/>
      <w:szCs w:val="18"/>
    </w:rPr>
  </w:style>
  <w:style w:type="table" w:styleId="Tablaconcuadrcula">
    <w:name w:val="Table Grid"/>
    <w:basedOn w:val="Tablanormal"/>
    <w:uiPriority w:val="39"/>
    <w:rsid w:val="0037054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F0F14"/>
    <w:rPr>
      <w:color w:val="0563C1" w:themeColor="hyperlink"/>
      <w:u w:val="single"/>
    </w:rPr>
  </w:style>
  <w:style w:type="paragraph" w:styleId="Textoindependiente">
    <w:name w:val="Body Text"/>
    <w:basedOn w:val="Normal"/>
    <w:link w:val="TextoindependienteCar"/>
    <w:rsid w:val="006F0F14"/>
    <w:pPr>
      <w:spacing w:after="0" w:line="240" w:lineRule="auto"/>
      <w:jc w:val="both"/>
    </w:pPr>
    <w:rPr>
      <w:rFonts w:ascii="Times New Roman" w:eastAsia="Times New Roman" w:hAnsi="Times New Roman" w:cs="Times New Roman"/>
      <w:szCs w:val="20"/>
      <w:lang w:val="es-ES" w:eastAsia="es-ES"/>
    </w:rPr>
  </w:style>
  <w:style w:type="character" w:customStyle="1" w:styleId="TextoindependienteCar">
    <w:name w:val="Texto independiente Car"/>
    <w:basedOn w:val="Fuentedeprrafopredeter"/>
    <w:link w:val="Textoindependiente"/>
    <w:rsid w:val="006F0F14"/>
    <w:rPr>
      <w:rFonts w:ascii="Times New Roman" w:eastAsia="Times New Roman" w:hAnsi="Times New Roman" w:cs="Times New Roman"/>
      <w:szCs w:val="20"/>
      <w:lang w:val="es-ES" w:eastAsia="es-ES"/>
    </w:rPr>
  </w:style>
  <w:style w:type="paragraph" w:styleId="Sangra3detindependiente">
    <w:name w:val="Body Text Indent 3"/>
    <w:basedOn w:val="Normal"/>
    <w:link w:val="Sangra3detindependienteCar"/>
    <w:rsid w:val="006F0F14"/>
    <w:pPr>
      <w:spacing w:after="0" w:line="240" w:lineRule="auto"/>
      <w:ind w:left="552"/>
      <w:jc w:val="both"/>
    </w:pPr>
    <w:rPr>
      <w:rFonts w:eastAsia="Times New Roman" w:cs="Times New Roman"/>
      <w:szCs w:val="23"/>
      <w:lang w:val="es-ES" w:eastAsia="es-ES"/>
    </w:rPr>
  </w:style>
  <w:style w:type="character" w:customStyle="1" w:styleId="Sangra3detindependienteCar">
    <w:name w:val="Sangría 3 de t. independiente Car"/>
    <w:basedOn w:val="Fuentedeprrafopredeter"/>
    <w:link w:val="Sangra3detindependiente"/>
    <w:rsid w:val="006F0F14"/>
    <w:rPr>
      <w:rFonts w:eastAsia="Times New Roman" w:cs="Times New Roman"/>
      <w:szCs w:val="23"/>
      <w:lang w:val="es-ES" w:eastAsia="es-ES"/>
    </w:rPr>
  </w:style>
  <w:style w:type="character" w:customStyle="1" w:styleId="Ttulo2Car">
    <w:name w:val="Título 2 Car"/>
    <w:basedOn w:val="Fuentedeprrafopredeter"/>
    <w:link w:val="Ttulo2"/>
    <w:uiPriority w:val="9"/>
    <w:semiHidden/>
    <w:rsid w:val="009C692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0561">
      <w:bodyDiv w:val="1"/>
      <w:marLeft w:val="0"/>
      <w:marRight w:val="0"/>
      <w:marTop w:val="0"/>
      <w:marBottom w:val="0"/>
      <w:divBdr>
        <w:top w:val="none" w:sz="0" w:space="0" w:color="auto"/>
        <w:left w:val="none" w:sz="0" w:space="0" w:color="auto"/>
        <w:bottom w:val="none" w:sz="0" w:space="0" w:color="auto"/>
        <w:right w:val="none" w:sz="0" w:space="0" w:color="auto"/>
      </w:divBdr>
    </w:div>
    <w:div w:id="46994685">
      <w:bodyDiv w:val="1"/>
      <w:marLeft w:val="0"/>
      <w:marRight w:val="0"/>
      <w:marTop w:val="0"/>
      <w:marBottom w:val="0"/>
      <w:divBdr>
        <w:top w:val="none" w:sz="0" w:space="0" w:color="auto"/>
        <w:left w:val="none" w:sz="0" w:space="0" w:color="auto"/>
        <w:bottom w:val="none" w:sz="0" w:space="0" w:color="auto"/>
        <w:right w:val="none" w:sz="0" w:space="0" w:color="auto"/>
      </w:divBdr>
    </w:div>
    <w:div w:id="54402682">
      <w:bodyDiv w:val="1"/>
      <w:marLeft w:val="0"/>
      <w:marRight w:val="0"/>
      <w:marTop w:val="0"/>
      <w:marBottom w:val="0"/>
      <w:divBdr>
        <w:top w:val="none" w:sz="0" w:space="0" w:color="auto"/>
        <w:left w:val="none" w:sz="0" w:space="0" w:color="auto"/>
        <w:bottom w:val="none" w:sz="0" w:space="0" w:color="auto"/>
        <w:right w:val="none" w:sz="0" w:space="0" w:color="auto"/>
      </w:divBdr>
    </w:div>
    <w:div w:id="60493786">
      <w:bodyDiv w:val="1"/>
      <w:marLeft w:val="0"/>
      <w:marRight w:val="0"/>
      <w:marTop w:val="0"/>
      <w:marBottom w:val="0"/>
      <w:divBdr>
        <w:top w:val="none" w:sz="0" w:space="0" w:color="auto"/>
        <w:left w:val="none" w:sz="0" w:space="0" w:color="auto"/>
        <w:bottom w:val="none" w:sz="0" w:space="0" w:color="auto"/>
        <w:right w:val="none" w:sz="0" w:space="0" w:color="auto"/>
      </w:divBdr>
    </w:div>
    <w:div w:id="94373661">
      <w:bodyDiv w:val="1"/>
      <w:marLeft w:val="0"/>
      <w:marRight w:val="0"/>
      <w:marTop w:val="0"/>
      <w:marBottom w:val="0"/>
      <w:divBdr>
        <w:top w:val="none" w:sz="0" w:space="0" w:color="auto"/>
        <w:left w:val="none" w:sz="0" w:space="0" w:color="auto"/>
        <w:bottom w:val="none" w:sz="0" w:space="0" w:color="auto"/>
        <w:right w:val="none" w:sz="0" w:space="0" w:color="auto"/>
      </w:divBdr>
    </w:div>
    <w:div w:id="100952279">
      <w:bodyDiv w:val="1"/>
      <w:marLeft w:val="0"/>
      <w:marRight w:val="0"/>
      <w:marTop w:val="0"/>
      <w:marBottom w:val="0"/>
      <w:divBdr>
        <w:top w:val="none" w:sz="0" w:space="0" w:color="auto"/>
        <w:left w:val="none" w:sz="0" w:space="0" w:color="auto"/>
        <w:bottom w:val="none" w:sz="0" w:space="0" w:color="auto"/>
        <w:right w:val="none" w:sz="0" w:space="0" w:color="auto"/>
      </w:divBdr>
    </w:div>
    <w:div w:id="100994761">
      <w:bodyDiv w:val="1"/>
      <w:marLeft w:val="0"/>
      <w:marRight w:val="0"/>
      <w:marTop w:val="0"/>
      <w:marBottom w:val="0"/>
      <w:divBdr>
        <w:top w:val="none" w:sz="0" w:space="0" w:color="auto"/>
        <w:left w:val="none" w:sz="0" w:space="0" w:color="auto"/>
        <w:bottom w:val="none" w:sz="0" w:space="0" w:color="auto"/>
        <w:right w:val="none" w:sz="0" w:space="0" w:color="auto"/>
      </w:divBdr>
    </w:div>
    <w:div w:id="111946392">
      <w:bodyDiv w:val="1"/>
      <w:marLeft w:val="0"/>
      <w:marRight w:val="0"/>
      <w:marTop w:val="0"/>
      <w:marBottom w:val="0"/>
      <w:divBdr>
        <w:top w:val="none" w:sz="0" w:space="0" w:color="auto"/>
        <w:left w:val="none" w:sz="0" w:space="0" w:color="auto"/>
        <w:bottom w:val="none" w:sz="0" w:space="0" w:color="auto"/>
        <w:right w:val="none" w:sz="0" w:space="0" w:color="auto"/>
      </w:divBdr>
    </w:div>
    <w:div w:id="205065567">
      <w:bodyDiv w:val="1"/>
      <w:marLeft w:val="0"/>
      <w:marRight w:val="0"/>
      <w:marTop w:val="0"/>
      <w:marBottom w:val="0"/>
      <w:divBdr>
        <w:top w:val="none" w:sz="0" w:space="0" w:color="auto"/>
        <w:left w:val="none" w:sz="0" w:space="0" w:color="auto"/>
        <w:bottom w:val="none" w:sz="0" w:space="0" w:color="auto"/>
        <w:right w:val="none" w:sz="0" w:space="0" w:color="auto"/>
      </w:divBdr>
    </w:div>
    <w:div w:id="217397474">
      <w:bodyDiv w:val="1"/>
      <w:marLeft w:val="0"/>
      <w:marRight w:val="0"/>
      <w:marTop w:val="0"/>
      <w:marBottom w:val="0"/>
      <w:divBdr>
        <w:top w:val="none" w:sz="0" w:space="0" w:color="auto"/>
        <w:left w:val="none" w:sz="0" w:space="0" w:color="auto"/>
        <w:bottom w:val="none" w:sz="0" w:space="0" w:color="auto"/>
        <w:right w:val="none" w:sz="0" w:space="0" w:color="auto"/>
      </w:divBdr>
    </w:div>
    <w:div w:id="233127773">
      <w:bodyDiv w:val="1"/>
      <w:marLeft w:val="0"/>
      <w:marRight w:val="0"/>
      <w:marTop w:val="0"/>
      <w:marBottom w:val="0"/>
      <w:divBdr>
        <w:top w:val="none" w:sz="0" w:space="0" w:color="auto"/>
        <w:left w:val="none" w:sz="0" w:space="0" w:color="auto"/>
        <w:bottom w:val="none" w:sz="0" w:space="0" w:color="auto"/>
        <w:right w:val="none" w:sz="0" w:space="0" w:color="auto"/>
      </w:divBdr>
    </w:div>
    <w:div w:id="272321142">
      <w:bodyDiv w:val="1"/>
      <w:marLeft w:val="0"/>
      <w:marRight w:val="0"/>
      <w:marTop w:val="0"/>
      <w:marBottom w:val="0"/>
      <w:divBdr>
        <w:top w:val="none" w:sz="0" w:space="0" w:color="auto"/>
        <w:left w:val="none" w:sz="0" w:space="0" w:color="auto"/>
        <w:bottom w:val="none" w:sz="0" w:space="0" w:color="auto"/>
        <w:right w:val="none" w:sz="0" w:space="0" w:color="auto"/>
      </w:divBdr>
    </w:div>
    <w:div w:id="275910027">
      <w:bodyDiv w:val="1"/>
      <w:marLeft w:val="0"/>
      <w:marRight w:val="0"/>
      <w:marTop w:val="0"/>
      <w:marBottom w:val="0"/>
      <w:divBdr>
        <w:top w:val="none" w:sz="0" w:space="0" w:color="auto"/>
        <w:left w:val="none" w:sz="0" w:space="0" w:color="auto"/>
        <w:bottom w:val="none" w:sz="0" w:space="0" w:color="auto"/>
        <w:right w:val="none" w:sz="0" w:space="0" w:color="auto"/>
      </w:divBdr>
    </w:div>
    <w:div w:id="293602159">
      <w:bodyDiv w:val="1"/>
      <w:marLeft w:val="0"/>
      <w:marRight w:val="0"/>
      <w:marTop w:val="0"/>
      <w:marBottom w:val="0"/>
      <w:divBdr>
        <w:top w:val="none" w:sz="0" w:space="0" w:color="auto"/>
        <w:left w:val="none" w:sz="0" w:space="0" w:color="auto"/>
        <w:bottom w:val="none" w:sz="0" w:space="0" w:color="auto"/>
        <w:right w:val="none" w:sz="0" w:space="0" w:color="auto"/>
      </w:divBdr>
    </w:div>
    <w:div w:id="315885403">
      <w:bodyDiv w:val="1"/>
      <w:marLeft w:val="0"/>
      <w:marRight w:val="0"/>
      <w:marTop w:val="0"/>
      <w:marBottom w:val="0"/>
      <w:divBdr>
        <w:top w:val="none" w:sz="0" w:space="0" w:color="auto"/>
        <w:left w:val="none" w:sz="0" w:space="0" w:color="auto"/>
        <w:bottom w:val="none" w:sz="0" w:space="0" w:color="auto"/>
        <w:right w:val="none" w:sz="0" w:space="0" w:color="auto"/>
      </w:divBdr>
    </w:div>
    <w:div w:id="334193291">
      <w:bodyDiv w:val="1"/>
      <w:marLeft w:val="0"/>
      <w:marRight w:val="0"/>
      <w:marTop w:val="0"/>
      <w:marBottom w:val="0"/>
      <w:divBdr>
        <w:top w:val="none" w:sz="0" w:space="0" w:color="auto"/>
        <w:left w:val="none" w:sz="0" w:space="0" w:color="auto"/>
        <w:bottom w:val="none" w:sz="0" w:space="0" w:color="auto"/>
        <w:right w:val="none" w:sz="0" w:space="0" w:color="auto"/>
      </w:divBdr>
    </w:div>
    <w:div w:id="431053945">
      <w:bodyDiv w:val="1"/>
      <w:marLeft w:val="0"/>
      <w:marRight w:val="0"/>
      <w:marTop w:val="0"/>
      <w:marBottom w:val="0"/>
      <w:divBdr>
        <w:top w:val="none" w:sz="0" w:space="0" w:color="auto"/>
        <w:left w:val="none" w:sz="0" w:space="0" w:color="auto"/>
        <w:bottom w:val="none" w:sz="0" w:space="0" w:color="auto"/>
        <w:right w:val="none" w:sz="0" w:space="0" w:color="auto"/>
      </w:divBdr>
    </w:div>
    <w:div w:id="442964834">
      <w:bodyDiv w:val="1"/>
      <w:marLeft w:val="0"/>
      <w:marRight w:val="0"/>
      <w:marTop w:val="0"/>
      <w:marBottom w:val="0"/>
      <w:divBdr>
        <w:top w:val="none" w:sz="0" w:space="0" w:color="auto"/>
        <w:left w:val="none" w:sz="0" w:space="0" w:color="auto"/>
        <w:bottom w:val="none" w:sz="0" w:space="0" w:color="auto"/>
        <w:right w:val="none" w:sz="0" w:space="0" w:color="auto"/>
      </w:divBdr>
    </w:div>
    <w:div w:id="491794419">
      <w:bodyDiv w:val="1"/>
      <w:marLeft w:val="0"/>
      <w:marRight w:val="0"/>
      <w:marTop w:val="0"/>
      <w:marBottom w:val="0"/>
      <w:divBdr>
        <w:top w:val="none" w:sz="0" w:space="0" w:color="auto"/>
        <w:left w:val="none" w:sz="0" w:space="0" w:color="auto"/>
        <w:bottom w:val="none" w:sz="0" w:space="0" w:color="auto"/>
        <w:right w:val="none" w:sz="0" w:space="0" w:color="auto"/>
      </w:divBdr>
    </w:div>
    <w:div w:id="492648684">
      <w:bodyDiv w:val="1"/>
      <w:marLeft w:val="0"/>
      <w:marRight w:val="0"/>
      <w:marTop w:val="0"/>
      <w:marBottom w:val="0"/>
      <w:divBdr>
        <w:top w:val="none" w:sz="0" w:space="0" w:color="auto"/>
        <w:left w:val="none" w:sz="0" w:space="0" w:color="auto"/>
        <w:bottom w:val="none" w:sz="0" w:space="0" w:color="auto"/>
        <w:right w:val="none" w:sz="0" w:space="0" w:color="auto"/>
      </w:divBdr>
    </w:div>
    <w:div w:id="499000946">
      <w:bodyDiv w:val="1"/>
      <w:marLeft w:val="0"/>
      <w:marRight w:val="0"/>
      <w:marTop w:val="0"/>
      <w:marBottom w:val="0"/>
      <w:divBdr>
        <w:top w:val="none" w:sz="0" w:space="0" w:color="auto"/>
        <w:left w:val="none" w:sz="0" w:space="0" w:color="auto"/>
        <w:bottom w:val="none" w:sz="0" w:space="0" w:color="auto"/>
        <w:right w:val="none" w:sz="0" w:space="0" w:color="auto"/>
      </w:divBdr>
    </w:div>
    <w:div w:id="505361533">
      <w:bodyDiv w:val="1"/>
      <w:marLeft w:val="0"/>
      <w:marRight w:val="0"/>
      <w:marTop w:val="0"/>
      <w:marBottom w:val="0"/>
      <w:divBdr>
        <w:top w:val="none" w:sz="0" w:space="0" w:color="auto"/>
        <w:left w:val="none" w:sz="0" w:space="0" w:color="auto"/>
        <w:bottom w:val="none" w:sz="0" w:space="0" w:color="auto"/>
        <w:right w:val="none" w:sz="0" w:space="0" w:color="auto"/>
      </w:divBdr>
    </w:div>
    <w:div w:id="560025350">
      <w:bodyDiv w:val="1"/>
      <w:marLeft w:val="0"/>
      <w:marRight w:val="0"/>
      <w:marTop w:val="0"/>
      <w:marBottom w:val="0"/>
      <w:divBdr>
        <w:top w:val="none" w:sz="0" w:space="0" w:color="auto"/>
        <w:left w:val="none" w:sz="0" w:space="0" w:color="auto"/>
        <w:bottom w:val="none" w:sz="0" w:space="0" w:color="auto"/>
        <w:right w:val="none" w:sz="0" w:space="0" w:color="auto"/>
      </w:divBdr>
    </w:div>
    <w:div w:id="587007695">
      <w:bodyDiv w:val="1"/>
      <w:marLeft w:val="0"/>
      <w:marRight w:val="0"/>
      <w:marTop w:val="0"/>
      <w:marBottom w:val="0"/>
      <w:divBdr>
        <w:top w:val="none" w:sz="0" w:space="0" w:color="auto"/>
        <w:left w:val="none" w:sz="0" w:space="0" w:color="auto"/>
        <w:bottom w:val="none" w:sz="0" w:space="0" w:color="auto"/>
        <w:right w:val="none" w:sz="0" w:space="0" w:color="auto"/>
      </w:divBdr>
    </w:div>
    <w:div w:id="588080419">
      <w:bodyDiv w:val="1"/>
      <w:marLeft w:val="0"/>
      <w:marRight w:val="0"/>
      <w:marTop w:val="0"/>
      <w:marBottom w:val="0"/>
      <w:divBdr>
        <w:top w:val="none" w:sz="0" w:space="0" w:color="auto"/>
        <w:left w:val="none" w:sz="0" w:space="0" w:color="auto"/>
        <w:bottom w:val="none" w:sz="0" w:space="0" w:color="auto"/>
        <w:right w:val="none" w:sz="0" w:space="0" w:color="auto"/>
      </w:divBdr>
    </w:div>
    <w:div w:id="602567196">
      <w:bodyDiv w:val="1"/>
      <w:marLeft w:val="0"/>
      <w:marRight w:val="0"/>
      <w:marTop w:val="0"/>
      <w:marBottom w:val="0"/>
      <w:divBdr>
        <w:top w:val="none" w:sz="0" w:space="0" w:color="auto"/>
        <w:left w:val="none" w:sz="0" w:space="0" w:color="auto"/>
        <w:bottom w:val="none" w:sz="0" w:space="0" w:color="auto"/>
        <w:right w:val="none" w:sz="0" w:space="0" w:color="auto"/>
      </w:divBdr>
    </w:div>
    <w:div w:id="631136458">
      <w:bodyDiv w:val="1"/>
      <w:marLeft w:val="0"/>
      <w:marRight w:val="0"/>
      <w:marTop w:val="0"/>
      <w:marBottom w:val="0"/>
      <w:divBdr>
        <w:top w:val="none" w:sz="0" w:space="0" w:color="auto"/>
        <w:left w:val="none" w:sz="0" w:space="0" w:color="auto"/>
        <w:bottom w:val="none" w:sz="0" w:space="0" w:color="auto"/>
        <w:right w:val="none" w:sz="0" w:space="0" w:color="auto"/>
      </w:divBdr>
    </w:div>
    <w:div w:id="686716064">
      <w:bodyDiv w:val="1"/>
      <w:marLeft w:val="0"/>
      <w:marRight w:val="0"/>
      <w:marTop w:val="0"/>
      <w:marBottom w:val="0"/>
      <w:divBdr>
        <w:top w:val="none" w:sz="0" w:space="0" w:color="auto"/>
        <w:left w:val="none" w:sz="0" w:space="0" w:color="auto"/>
        <w:bottom w:val="none" w:sz="0" w:space="0" w:color="auto"/>
        <w:right w:val="none" w:sz="0" w:space="0" w:color="auto"/>
      </w:divBdr>
    </w:div>
    <w:div w:id="704863945">
      <w:bodyDiv w:val="1"/>
      <w:marLeft w:val="0"/>
      <w:marRight w:val="0"/>
      <w:marTop w:val="0"/>
      <w:marBottom w:val="0"/>
      <w:divBdr>
        <w:top w:val="none" w:sz="0" w:space="0" w:color="auto"/>
        <w:left w:val="none" w:sz="0" w:space="0" w:color="auto"/>
        <w:bottom w:val="none" w:sz="0" w:space="0" w:color="auto"/>
        <w:right w:val="none" w:sz="0" w:space="0" w:color="auto"/>
      </w:divBdr>
    </w:div>
    <w:div w:id="805322499">
      <w:bodyDiv w:val="1"/>
      <w:marLeft w:val="0"/>
      <w:marRight w:val="0"/>
      <w:marTop w:val="0"/>
      <w:marBottom w:val="0"/>
      <w:divBdr>
        <w:top w:val="none" w:sz="0" w:space="0" w:color="auto"/>
        <w:left w:val="none" w:sz="0" w:space="0" w:color="auto"/>
        <w:bottom w:val="none" w:sz="0" w:space="0" w:color="auto"/>
        <w:right w:val="none" w:sz="0" w:space="0" w:color="auto"/>
      </w:divBdr>
    </w:div>
    <w:div w:id="855775669">
      <w:bodyDiv w:val="1"/>
      <w:marLeft w:val="0"/>
      <w:marRight w:val="0"/>
      <w:marTop w:val="0"/>
      <w:marBottom w:val="0"/>
      <w:divBdr>
        <w:top w:val="none" w:sz="0" w:space="0" w:color="auto"/>
        <w:left w:val="none" w:sz="0" w:space="0" w:color="auto"/>
        <w:bottom w:val="none" w:sz="0" w:space="0" w:color="auto"/>
        <w:right w:val="none" w:sz="0" w:space="0" w:color="auto"/>
      </w:divBdr>
    </w:div>
    <w:div w:id="896208245">
      <w:bodyDiv w:val="1"/>
      <w:marLeft w:val="0"/>
      <w:marRight w:val="0"/>
      <w:marTop w:val="0"/>
      <w:marBottom w:val="0"/>
      <w:divBdr>
        <w:top w:val="none" w:sz="0" w:space="0" w:color="auto"/>
        <w:left w:val="none" w:sz="0" w:space="0" w:color="auto"/>
        <w:bottom w:val="none" w:sz="0" w:space="0" w:color="auto"/>
        <w:right w:val="none" w:sz="0" w:space="0" w:color="auto"/>
      </w:divBdr>
    </w:div>
    <w:div w:id="931621385">
      <w:bodyDiv w:val="1"/>
      <w:marLeft w:val="0"/>
      <w:marRight w:val="0"/>
      <w:marTop w:val="0"/>
      <w:marBottom w:val="0"/>
      <w:divBdr>
        <w:top w:val="none" w:sz="0" w:space="0" w:color="auto"/>
        <w:left w:val="none" w:sz="0" w:space="0" w:color="auto"/>
        <w:bottom w:val="none" w:sz="0" w:space="0" w:color="auto"/>
        <w:right w:val="none" w:sz="0" w:space="0" w:color="auto"/>
      </w:divBdr>
    </w:div>
    <w:div w:id="931622570">
      <w:bodyDiv w:val="1"/>
      <w:marLeft w:val="0"/>
      <w:marRight w:val="0"/>
      <w:marTop w:val="0"/>
      <w:marBottom w:val="0"/>
      <w:divBdr>
        <w:top w:val="none" w:sz="0" w:space="0" w:color="auto"/>
        <w:left w:val="none" w:sz="0" w:space="0" w:color="auto"/>
        <w:bottom w:val="none" w:sz="0" w:space="0" w:color="auto"/>
        <w:right w:val="none" w:sz="0" w:space="0" w:color="auto"/>
      </w:divBdr>
    </w:div>
    <w:div w:id="1008291731">
      <w:bodyDiv w:val="1"/>
      <w:marLeft w:val="0"/>
      <w:marRight w:val="0"/>
      <w:marTop w:val="0"/>
      <w:marBottom w:val="0"/>
      <w:divBdr>
        <w:top w:val="none" w:sz="0" w:space="0" w:color="auto"/>
        <w:left w:val="none" w:sz="0" w:space="0" w:color="auto"/>
        <w:bottom w:val="none" w:sz="0" w:space="0" w:color="auto"/>
        <w:right w:val="none" w:sz="0" w:space="0" w:color="auto"/>
      </w:divBdr>
    </w:div>
    <w:div w:id="1030496797">
      <w:bodyDiv w:val="1"/>
      <w:marLeft w:val="0"/>
      <w:marRight w:val="0"/>
      <w:marTop w:val="0"/>
      <w:marBottom w:val="0"/>
      <w:divBdr>
        <w:top w:val="none" w:sz="0" w:space="0" w:color="auto"/>
        <w:left w:val="none" w:sz="0" w:space="0" w:color="auto"/>
        <w:bottom w:val="none" w:sz="0" w:space="0" w:color="auto"/>
        <w:right w:val="none" w:sz="0" w:space="0" w:color="auto"/>
      </w:divBdr>
    </w:div>
    <w:div w:id="1040516810">
      <w:bodyDiv w:val="1"/>
      <w:marLeft w:val="0"/>
      <w:marRight w:val="0"/>
      <w:marTop w:val="0"/>
      <w:marBottom w:val="0"/>
      <w:divBdr>
        <w:top w:val="none" w:sz="0" w:space="0" w:color="auto"/>
        <w:left w:val="none" w:sz="0" w:space="0" w:color="auto"/>
        <w:bottom w:val="none" w:sz="0" w:space="0" w:color="auto"/>
        <w:right w:val="none" w:sz="0" w:space="0" w:color="auto"/>
      </w:divBdr>
    </w:div>
    <w:div w:id="1082021835">
      <w:bodyDiv w:val="1"/>
      <w:marLeft w:val="0"/>
      <w:marRight w:val="0"/>
      <w:marTop w:val="0"/>
      <w:marBottom w:val="0"/>
      <w:divBdr>
        <w:top w:val="none" w:sz="0" w:space="0" w:color="auto"/>
        <w:left w:val="none" w:sz="0" w:space="0" w:color="auto"/>
        <w:bottom w:val="none" w:sz="0" w:space="0" w:color="auto"/>
        <w:right w:val="none" w:sz="0" w:space="0" w:color="auto"/>
      </w:divBdr>
    </w:div>
    <w:div w:id="1088427785">
      <w:bodyDiv w:val="1"/>
      <w:marLeft w:val="0"/>
      <w:marRight w:val="0"/>
      <w:marTop w:val="0"/>
      <w:marBottom w:val="0"/>
      <w:divBdr>
        <w:top w:val="none" w:sz="0" w:space="0" w:color="auto"/>
        <w:left w:val="none" w:sz="0" w:space="0" w:color="auto"/>
        <w:bottom w:val="none" w:sz="0" w:space="0" w:color="auto"/>
        <w:right w:val="none" w:sz="0" w:space="0" w:color="auto"/>
      </w:divBdr>
    </w:div>
    <w:div w:id="1139373574">
      <w:bodyDiv w:val="1"/>
      <w:marLeft w:val="0"/>
      <w:marRight w:val="0"/>
      <w:marTop w:val="0"/>
      <w:marBottom w:val="0"/>
      <w:divBdr>
        <w:top w:val="none" w:sz="0" w:space="0" w:color="auto"/>
        <w:left w:val="none" w:sz="0" w:space="0" w:color="auto"/>
        <w:bottom w:val="none" w:sz="0" w:space="0" w:color="auto"/>
        <w:right w:val="none" w:sz="0" w:space="0" w:color="auto"/>
      </w:divBdr>
    </w:div>
    <w:div w:id="1231506022">
      <w:bodyDiv w:val="1"/>
      <w:marLeft w:val="0"/>
      <w:marRight w:val="0"/>
      <w:marTop w:val="0"/>
      <w:marBottom w:val="0"/>
      <w:divBdr>
        <w:top w:val="none" w:sz="0" w:space="0" w:color="auto"/>
        <w:left w:val="none" w:sz="0" w:space="0" w:color="auto"/>
        <w:bottom w:val="none" w:sz="0" w:space="0" w:color="auto"/>
        <w:right w:val="none" w:sz="0" w:space="0" w:color="auto"/>
      </w:divBdr>
    </w:div>
    <w:div w:id="1253512332">
      <w:bodyDiv w:val="1"/>
      <w:marLeft w:val="0"/>
      <w:marRight w:val="0"/>
      <w:marTop w:val="0"/>
      <w:marBottom w:val="0"/>
      <w:divBdr>
        <w:top w:val="none" w:sz="0" w:space="0" w:color="auto"/>
        <w:left w:val="none" w:sz="0" w:space="0" w:color="auto"/>
        <w:bottom w:val="none" w:sz="0" w:space="0" w:color="auto"/>
        <w:right w:val="none" w:sz="0" w:space="0" w:color="auto"/>
      </w:divBdr>
    </w:div>
    <w:div w:id="1379477317">
      <w:bodyDiv w:val="1"/>
      <w:marLeft w:val="0"/>
      <w:marRight w:val="0"/>
      <w:marTop w:val="0"/>
      <w:marBottom w:val="0"/>
      <w:divBdr>
        <w:top w:val="none" w:sz="0" w:space="0" w:color="auto"/>
        <w:left w:val="none" w:sz="0" w:space="0" w:color="auto"/>
        <w:bottom w:val="none" w:sz="0" w:space="0" w:color="auto"/>
        <w:right w:val="none" w:sz="0" w:space="0" w:color="auto"/>
      </w:divBdr>
    </w:div>
    <w:div w:id="1387681244">
      <w:bodyDiv w:val="1"/>
      <w:marLeft w:val="0"/>
      <w:marRight w:val="0"/>
      <w:marTop w:val="0"/>
      <w:marBottom w:val="0"/>
      <w:divBdr>
        <w:top w:val="none" w:sz="0" w:space="0" w:color="auto"/>
        <w:left w:val="none" w:sz="0" w:space="0" w:color="auto"/>
        <w:bottom w:val="none" w:sz="0" w:space="0" w:color="auto"/>
        <w:right w:val="none" w:sz="0" w:space="0" w:color="auto"/>
      </w:divBdr>
    </w:div>
    <w:div w:id="1407608818">
      <w:bodyDiv w:val="1"/>
      <w:marLeft w:val="0"/>
      <w:marRight w:val="0"/>
      <w:marTop w:val="0"/>
      <w:marBottom w:val="0"/>
      <w:divBdr>
        <w:top w:val="none" w:sz="0" w:space="0" w:color="auto"/>
        <w:left w:val="none" w:sz="0" w:space="0" w:color="auto"/>
        <w:bottom w:val="none" w:sz="0" w:space="0" w:color="auto"/>
        <w:right w:val="none" w:sz="0" w:space="0" w:color="auto"/>
      </w:divBdr>
    </w:div>
    <w:div w:id="1412047756">
      <w:bodyDiv w:val="1"/>
      <w:marLeft w:val="0"/>
      <w:marRight w:val="0"/>
      <w:marTop w:val="0"/>
      <w:marBottom w:val="0"/>
      <w:divBdr>
        <w:top w:val="none" w:sz="0" w:space="0" w:color="auto"/>
        <w:left w:val="none" w:sz="0" w:space="0" w:color="auto"/>
        <w:bottom w:val="none" w:sz="0" w:space="0" w:color="auto"/>
        <w:right w:val="none" w:sz="0" w:space="0" w:color="auto"/>
      </w:divBdr>
    </w:div>
    <w:div w:id="1429741169">
      <w:bodyDiv w:val="1"/>
      <w:marLeft w:val="0"/>
      <w:marRight w:val="0"/>
      <w:marTop w:val="0"/>
      <w:marBottom w:val="0"/>
      <w:divBdr>
        <w:top w:val="none" w:sz="0" w:space="0" w:color="auto"/>
        <w:left w:val="none" w:sz="0" w:space="0" w:color="auto"/>
        <w:bottom w:val="none" w:sz="0" w:space="0" w:color="auto"/>
        <w:right w:val="none" w:sz="0" w:space="0" w:color="auto"/>
      </w:divBdr>
    </w:div>
    <w:div w:id="1438257434">
      <w:bodyDiv w:val="1"/>
      <w:marLeft w:val="0"/>
      <w:marRight w:val="0"/>
      <w:marTop w:val="0"/>
      <w:marBottom w:val="0"/>
      <w:divBdr>
        <w:top w:val="none" w:sz="0" w:space="0" w:color="auto"/>
        <w:left w:val="none" w:sz="0" w:space="0" w:color="auto"/>
        <w:bottom w:val="none" w:sz="0" w:space="0" w:color="auto"/>
        <w:right w:val="none" w:sz="0" w:space="0" w:color="auto"/>
      </w:divBdr>
    </w:div>
    <w:div w:id="1490243474">
      <w:bodyDiv w:val="1"/>
      <w:marLeft w:val="0"/>
      <w:marRight w:val="0"/>
      <w:marTop w:val="0"/>
      <w:marBottom w:val="0"/>
      <w:divBdr>
        <w:top w:val="none" w:sz="0" w:space="0" w:color="auto"/>
        <w:left w:val="none" w:sz="0" w:space="0" w:color="auto"/>
        <w:bottom w:val="none" w:sz="0" w:space="0" w:color="auto"/>
        <w:right w:val="none" w:sz="0" w:space="0" w:color="auto"/>
      </w:divBdr>
    </w:div>
    <w:div w:id="1517885961">
      <w:bodyDiv w:val="1"/>
      <w:marLeft w:val="0"/>
      <w:marRight w:val="0"/>
      <w:marTop w:val="0"/>
      <w:marBottom w:val="0"/>
      <w:divBdr>
        <w:top w:val="none" w:sz="0" w:space="0" w:color="auto"/>
        <w:left w:val="none" w:sz="0" w:space="0" w:color="auto"/>
        <w:bottom w:val="none" w:sz="0" w:space="0" w:color="auto"/>
        <w:right w:val="none" w:sz="0" w:space="0" w:color="auto"/>
      </w:divBdr>
    </w:div>
    <w:div w:id="1529178503">
      <w:bodyDiv w:val="1"/>
      <w:marLeft w:val="0"/>
      <w:marRight w:val="0"/>
      <w:marTop w:val="0"/>
      <w:marBottom w:val="0"/>
      <w:divBdr>
        <w:top w:val="none" w:sz="0" w:space="0" w:color="auto"/>
        <w:left w:val="none" w:sz="0" w:space="0" w:color="auto"/>
        <w:bottom w:val="none" w:sz="0" w:space="0" w:color="auto"/>
        <w:right w:val="none" w:sz="0" w:space="0" w:color="auto"/>
      </w:divBdr>
    </w:div>
    <w:div w:id="1545942831">
      <w:bodyDiv w:val="1"/>
      <w:marLeft w:val="0"/>
      <w:marRight w:val="0"/>
      <w:marTop w:val="0"/>
      <w:marBottom w:val="0"/>
      <w:divBdr>
        <w:top w:val="none" w:sz="0" w:space="0" w:color="auto"/>
        <w:left w:val="none" w:sz="0" w:space="0" w:color="auto"/>
        <w:bottom w:val="none" w:sz="0" w:space="0" w:color="auto"/>
        <w:right w:val="none" w:sz="0" w:space="0" w:color="auto"/>
      </w:divBdr>
    </w:div>
    <w:div w:id="1549295633">
      <w:bodyDiv w:val="1"/>
      <w:marLeft w:val="0"/>
      <w:marRight w:val="0"/>
      <w:marTop w:val="0"/>
      <w:marBottom w:val="0"/>
      <w:divBdr>
        <w:top w:val="none" w:sz="0" w:space="0" w:color="auto"/>
        <w:left w:val="none" w:sz="0" w:space="0" w:color="auto"/>
        <w:bottom w:val="none" w:sz="0" w:space="0" w:color="auto"/>
        <w:right w:val="none" w:sz="0" w:space="0" w:color="auto"/>
      </w:divBdr>
    </w:div>
    <w:div w:id="1553424356">
      <w:bodyDiv w:val="1"/>
      <w:marLeft w:val="0"/>
      <w:marRight w:val="0"/>
      <w:marTop w:val="0"/>
      <w:marBottom w:val="0"/>
      <w:divBdr>
        <w:top w:val="none" w:sz="0" w:space="0" w:color="auto"/>
        <w:left w:val="none" w:sz="0" w:space="0" w:color="auto"/>
        <w:bottom w:val="none" w:sz="0" w:space="0" w:color="auto"/>
        <w:right w:val="none" w:sz="0" w:space="0" w:color="auto"/>
      </w:divBdr>
    </w:div>
    <w:div w:id="1559971650">
      <w:bodyDiv w:val="1"/>
      <w:marLeft w:val="0"/>
      <w:marRight w:val="0"/>
      <w:marTop w:val="0"/>
      <w:marBottom w:val="0"/>
      <w:divBdr>
        <w:top w:val="none" w:sz="0" w:space="0" w:color="auto"/>
        <w:left w:val="none" w:sz="0" w:space="0" w:color="auto"/>
        <w:bottom w:val="none" w:sz="0" w:space="0" w:color="auto"/>
        <w:right w:val="none" w:sz="0" w:space="0" w:color="auto"/>
      </w:divBdr>
    </w:div>
    <w:div w:id="1629511769">
      <w:bodyDiv w:val="1"/>
      <w:marLeft w:val="0"/>
      <w:marRight w:val="0"/>
      <w:marTop w:val="0"/>
      <w:marBottom w:val="0"/>
      <w:divBdr>
        <w:top w:val="none" w:sz="0" w:space="0" w:color="auto"/>
        <w:left w:val="none" w:sz="0" w:space="0" w:color="auto"/>
        <w:bottom w:val="none" w:sz="0" w:space="0" w:color="auto"/>
        <w:right w:val="none" w:sz="0" w:space="0" w:color="auto"/>
      </w:divBdr>
    </w:div>
    <w:div w:id="1648362996">
      <w:bodyDiv w:val="1"/>
      <w:marLeft w:val="0"/>
      <w:marRight w:val="0"/>
      <w:marTop w:val="0"/>
      <w:marBottom w:val="0"/>
      <w:divBdr>
        <w:top w:val="none" w:sz="0" w:space="0" w:color="auto"/>
        <w:left w:val="none" w:sz="0" w:space="0" w:color="auto"/>
        <w:bottom w:val="none" w:sz="0" w:space="0" w:color="auto"/>
        <w:right w:val="none" w:sz="0" w:space="0" w:color="auto"/>
      </w:divBdr>
    </w:div>
    <w:div w:id="1651515611">
      <w:bodyDiv w:val="1"/>
      <w:marLeft w:val="0"/>
      <w:marRight w:val="0"/>
      <w:marTop w:val="0"/>
      <w:marBottom w:val="0"/>
      <w:divBdr>
        <w:top w:val="none" w:sz="0" w:space="0" w:color="auto"/>
        <w:left w:val="none" w:sz="0" w:space="0" w:color="auto"/>
        <w:bottom w:val="none" w:sz="0" w:space="0" w:color="auto"/>
        <w:right w:val="none" w:sz="0" w:space="0" w:color="auto"/>
      </w:divBdr>
    </w:div>
    <w:div w:id="1653212407">
      <w:bodyDiv w:val="1"/>
      <w:marLeft w:val="0"/>
      <w:marRight w:val="0"/>
      <w:marTop w:val="0"/>
      <w:marBottom w:val="0"/>
      <w:divBdr>
        <w:top w:val="none" w:sz="0" w:space="0" w:color="auto"/>
        <w:left w:val="none" w:sz="0" w:space="0" w:color="auto"/>
        <w:bottom w:val="none" w:sz="0" w:space="0" w:color="auto"/>
        <w:right w:val="none" w:sz="0" w:space="0" w:color="auto"/>
      </w:divBdr>
    </w:div>
    <w:div w:id="1699889571">
      <w:bodyDiv w:val="1"/>
      <w:marLeft w:val="0"/>
      <w:marRight w:val="0"/>
      <w:marTop w:val="0"/>
      <w:marBottom w:val="0"/>
      <w:divBdr>
        <w:top w:val="none" w:sz="0" w:space="0" w:color="auto"/>
        <w:left w:val="none" w:sz="0" w:space="0" w:color="auto"/>
        <w:bottom w:val="none" w:sz="0" w:space="0" w:color="auto"/>
        <w:right w:val="none" w:sz="0" w:space="0" w:color="auto"/>
      </w:divBdr>
    </w:div>
    <w:div w:id="1712878765">
      <w:bodyDiv w:val="1"/>
      <w:marLeft w:val="0"/>
      <w:marRight w:val="0"/>
      <w:marTop w:val="0"/>
      <w:marBottom w:val="0"/>
      <w:divBdr>
        <w:top w:val="none" w:sz="0" w:space="0" w:color="auto"/>
        <w:left w:val="none" w:sz="0" w:space="0" w:color="auto"/>
        <w:bottom w:val="none" w:sz="0" w:space="0" w:color="auto"/>
        <w:right w:val="none" w:sz="0" w:space="0" w:color="auto"/>
      </w:divBdr>
    </w:div>
    <w:div w:id="1728189864">
      <w:bodyDiv w:val="1"/>
      <w:marLeft w:val="0"/>
      <w:marRight w:val="0"/>
      <w:marTop w:val="0"/>
      <w:marBottom w:val="0"/>
      <w:divBdr>
        <w:top w:val="none" w:sz="0" w:space="0" w:color="auto"/>
        <w:left w:val="none" w:sz="0" w:space="0" w:color="auto"/>
        <w:bottom w:val="none" w:sz="0" w:space="0" w:color="auto"/>
        <w:right w:val="none" w:sz="0" w:space="0" w:color="auto"/>
      </w:divBdr>
    </w:div>
    <w:div w:id="1731265121">
      <w:bodyDiv w:val="1"/>
      <w:marLeft w:val="0"/>
      <w:marRight w:val="0"/>
      <w:marTop w:val="0"/>
      <w:marBottom w:val="0"/>
      <w:divBdr>
        <w:top w:val="none" w:sz="0" w:space="0" w:color="auto"/>
        <w:left w:val="none" w:sz="0" w:space="0" w:color="auto"/>
        <w:bottom w:val="none" w:sz="0" w:space="0" w:color="auto"/>
        <w:right w:val="none" w:sz="0" w:space="0" w:color="auto"/>
      </w:divBdr>
    </w:div>
    <w:div w:id="1753308350">
      <w:bodyDiv w:val="1"/>
      <w:marLeft w:val="0"/>
      <w:marRight w:val="0"/>
      <w:marTop w:val="0"/>
      <w:marBottom w:val="0"/>
      <w:divBdr>
        <w:top w:val="none" w:sz="0" w:space="0" w:color="auto"/>
        <w:left w:val="none" w:sz="0" w:space="0" w:color="auto"/>
        <w:bottom w:val="none" w:sz="0" w:space="0" w:color="auto"/>
        <w:right w:val="none" w:sz="0" w:space="0" w:color="auto"/>
      </w:divBdr>
    </w:div>
    <w:div w:id="1816532423">
      <w:bodyDiv w:val="1"/>
      <w:marLeft w:val="0"/>
      <w:marRight w:val="0"/>
      <w:marTop w:val="0"/>
      <w:marBottom w:val="0"/>
      <w:divBdr>
        <w:top w:val="none" w:sz="0" w:space="0" w:color="auto"/>
        <w:left w:val="none" w:sz="0" w:space="0" w:color="auto"/>
        <w:bottom w:val="none" w:sz="0" w:space="0" w:color="auto"/>
        <w:right w:val="none" w:sz="0" w:space="0" w:color="auto"/>
      </w:divBdr>
    </w:div>
    <w:div w:id="1826697533">
      <w:bodyDiv w:val="1"/>
      <w:marLeft w:val="0"/>
      <w:marRight w:val="0"/>
      <w:marTop w:val="0"/>
      <w:marBottom w:val="0"/>
      <w:divBdr>
        <w:top w:val="none" w:sz="0" w:space="0" w:color="auto"/>
        <w:left w:val="none" w:sz="0" w:space="0" w:color="auto"/>
        <w:bottom w:val="none" w:sz="0" w:space="0" w:color="auto"/>
        <w:right w:val="none" w:sz="0" w:space="0" w:color="auto"/>
      </w:divBdr>
    </w:div>
    <w:div w:id="1834952856">
      <w:bodyDiv w:val="1"/>
      <w:marLeft w:val="0"/>
      <w:marRight w:val="0"/>
      <w:marTop w:val="0"/>
      <w:marBottom w:val="0"/>
      <w:divBdr>
        <w:top w:val="none" w:sz="0" w:space="0" w:color="auto"/>
        <w:left w:val="none" w:sz="0" w:space="0" w:color="auto"/>
        <w:bottom w:val="none" w:sz="0" w:space="0" w:color="auto"/>
        <w:right w:val="none" w:sz="0" w:space="0" w:color="auto"/>
      </w:divBdr>
    </w:div>
    <w:div w:id="1848984156">
      <w:bodyDiv w:val="1"/>
      <w:marLeft w:val="0"/>
      <w:marRight w:val="0"/>
      <w:marTop w:val="0"/>
      <w:marBottom w:val="0"/>
      <w:divBdr>
        <w:top w:val="none" w:sz="0" w:space="0" w:color="auto"/>
        <w:left w:val="none" w:sz="0" w:space="0" w:color="auto"/>
        <w:bottom w:val="none" w:sz="0" w:space="0" w:color="auto"/>
        <w:right w:val="none" w:sz="0" w:space="0" w:color="auto"/>
      </w:divBdr>
    </w:div>
    <w:div w:id="1868836673">
      <w:bodyDiv w:val="1"/>
      <w:marLeft w:val="0"/>
      <w:marRight w:val="0"/>
      <w:marTop w:val="0"/>
      <w:marBottom w:val="0"/>
      <w:divBdr>
        <w:top w:val="none" w:sz="0" w:space="0" w:color="auto"/>
        <w:left w:val="none" w:sz="0" w:space="0" w:color="auto"/>
        <w:bottom w:val="none" w:sz="0" w:space="0" w:color="auto"/>
        <w:right w:val="none" w:sz="0" w:space="0" w:color="auto"/>
      </w:divBdr>
    </w:div>
    <w:div w:id="1871919884">
      <w:bodyDiv w:val="1"/>
      <w:marLeft w:val="0"/>
      <w:marRight w:val="0"/>
      <w:marTop w:val="0"/>
      <w:marBottom w:val="0"/>
      <w:divBdr>
        <w:top w:val="none" w:sz="0" w:space="0" w:color="auto"/>
        <w:left w:val="none" w:sz="0" w:space="0" w:color="auto"/>
        <w:bottom w:val="none" w:sz="0" w:space="0" w:color="auto"/>
        <w:right w:val="none" w:sz="0" w:space="0" w:color="auto"/>
      </w:divBdr>
    </w:div>
    <w:div w:id="1902666026">
      <w:bodyDiv w:val="1"/>
      <w:marLeft w:val="0"/>
      <w:marRight w:val="0"/>
      <w:marTop w:val="0"/>
      <w:marBottom w:val="0"/>
      <w:divBdr>
        <w:top w:val="none" w:sz="0" w:space="0" w:color="auto"/>
        <w:left w:val="none" w:sz="0" w:space="0" w:color="auto"/>
        <w:bottom w:val="none" w:sz="0" w:space="0" w:color="auto"/>
        <w:right w:val="none" w:sz="0" w:space="0" w:color="auto"/>
      </w:divBdr>
    </w:div>
    <w:div w:id="1903448708">
      <w:bodyDiv w:val="1"/>
      <w:marLeft w:val="0"/>
      <w:marRight w:val="0"/>
      <w:marTop w:val="0"/>
      <w:marBottom w:val="0"/>
      <w:divBdr>
        <w:top w:val="none" w:sz="0" w:space="0" w:color="auto"/>
        <w:left w:val="none" w:sz="0" w:space="0" w:color="auto"/>
        <w:bottom w:val="none" w:sz="0" w:space="0" w:color="auto"/>
        <w:right w:val="none" w:sz="0" w:space="0" w:color="auto"/>
      </w:divBdr>
    </w:div>
    <w:div w:id="1919093676">
      <w:bodyDiv w:val="1"/>
      <w:marLeft w:val="0"/>
      <w:marRight w:val="0"/>
      <w:marTop w:val="0"/>
      <w:marBottom w:val="0"/>
      <w:divBdr>
        <w:top w:val="none" w:sz="0" w:space="0" w:color="auto"/>
        <w:left w:val="none" w:sz="0" w:space="0" w:color="auto"/>
        <w:bottom w:val="none" w:sz="0" w:space="0" w:color="auto"/>
        <w:right w:val="none" w:sz="0" w:space="0" w:color="auto"/>
      </w:divBdr>
    </w:div>
    <w:div w:id="1973748843">
      <w:bodyDiv w:val="1"/>
      <w:marLeft w:val="0"/>
      <w:marRight w:val="0"/>
      <w:marTop w:val="0"/>
      <w:marBottom w:val="0"/>
      <w:divBdr>
        <w:top w:val="none" w:sz="0" w:space="0" w:color="auto"/>
        <w:left w:val="none" w:sz="0" w:space="0" w:color="auto"/>
        <w:bottom w:val="none" w:sz="0" w:space="0" w:color="auto"/>
        <w:right w:val="none" w:sz="0" w:space="0" w:color="auto"/>
      </w:divBdr>
    </w:div>
    <w:div w:id="2002076885">
      <w:bodyDiv w:val="1"/>
      <w:marLeft w:val="0"/>
      <w:marRight w:val="0"/>
      <w:marTop w:val="0"/>
      <w:marBottom w:val="0"/>
      <w:divBdr>
        <w:top w:val="none" w:sz="0" w:space="0" w:color="auto"/>
        <w:left w:val="none" w:sz="0" w:space="0" w:color="auto"/>
        <w:bottom w:val="none" w:sz="0" w:space="0" w:color="auto"/>
        <w:right w:val="none" w:sz="0" w:space="0" w:color="auto"/>
      </w:divBdr>
    </w:div>
    <w:div w:id="2005666276">
      <w:bodyDiv w:val="1"/>
      <w:marLeft w:val="0"/>
      <w:marRight w:val="0"/>
      <w:marTop w:val="0"/>
      <w:marBottom w:val="0"/>
      <w:divBdr>
        <w:top w:val="none" w:sz="0" w:space="0" w:color="auto"/>
        <w:left w:val="none" w:sz="0" w:space="0" w:color="auto"/>
        <w:bottom w:val="none" w:sz="0" w:space="0" w:color="auto"/>
        <w:right w:val="none" w:sz="0" w:space="0" w:color="auto"/>
      </w:divBdr>
    </w:div>
    <w:div w:id="2021540790">
      <w:bodyDiv w:val="1"/>
      <w:marLeft w:val="0"/>
      <w:marRight w:val="0"/>
      <w:marTop w:val="0"/>
      <w:marBottom w:val="0"/>
      <w:divBdr>
        <w:top w:val="none" w:sz="0" w:space="0" w:color="auto"/>
        <w:left w:val="none" w:sz="0" w:space="0" w:color="auto"/>
        <w:bottom w:val="none" w:sz="0" w:space="0" w:color="auto"/>
        <w:right w:val="none" w:sz="0" w:space="0" w:color="auto"/>
      </w:divBdr>
    </w:div>
    <w:div w:id="2022316648">
      <w:bodyDiv w:val="1"/>
      <w:marLeft w:val="0"/>
      <w:marRight w:val="0"/>
      <w:marTop w:val="0"/>
      <w:marBottom w:val="0"/>
      <w:divBdr>
        <w:top w:val="none" w:sz="0" w:space="0" w:color="auto"/>
        <w:left w:val="none" w:sz="0" w:space="0" w:color="auto"/>
        <w:bottom w:val="none" w:sz="0" w:space="0" w:color="auto"/>
        <w:right w:val="none" w:sz="0" w:space="0" w:color="auto"/>
      </w:divBdr>
    </w:div>
    <w:div w:id="2024746332">
      <w:bodyDiv w:val="1"/>
      <w:marLeft w:val="0"/>
      <w:marRight w:val="0"/>
      <w:marTop w:val="0"/>
      <w:marBottom w:val="0"/>
      <w:divBdr>
        <w:top w:val="none" w:sz="0" w:space="0" w:color="auto"/>
        <w:left w:val="none" w:sz="0" w:space="0" w:color="auto"/>
        <w:bottom w:val="none" w:sz="0" w:space="0" w:color="auto"/>
        <w:right w:val="none" w:sz="0" w:space="0" w:color="auto"/>
      </w:divBdr>
    </w:div>
    <w:div w:id="2082101131">
      <w:bodyDiv w:val="1"/>
      <w:marLeft w:val="0"/>
      <w:marRight w:val="0"/>
      <w:marTop w:val="0"/>
      <w:marBottom w:val="0"/>
      <w:divBdr>
        <w:top w:val="none" w:sz="0" w:space="0" w:color="auto"/>
        <w:left w:val="none" w:sz="0" w:space="0" w:color="auto"/>
        <w:bottom w:val="none" w:sz="0" w:space="0" w:color="auto"/>
        <w:right w:val="none" w:sz="0" w:space="0" w:color="auto"/>
      </w:divBdr>
    </w:div>
    <w:div w:id="208360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ris.contreras@imss.gob.m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it&#233;.eticainv@imss.gob.m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ision.etica@imss.gob.m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C0DDE85-E3F3-448E-BA3D-E2043A310D1B}">
  <we:reference id="wa104382081" version="1.7.0.0" store="es-ES" storeType="OMEX"/>
  <we:alternateReferences>
    <we:reference id="wa104382081" version="1.7.0.0" store="WA10438208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ISO690Nmerical.XSL" StyleName="ISO 690 - Referencia numérica" Version="1987">
  <b:Source>
    <b:Tag>But90</b:Tag>
    <b:SourceType>JournalArticle</b:SourceType>
    <b:Guid>{BC105863-0642-4B73-91E0-E01777331586}</b:Guid>
    <b:Title>Molecular mechanisms of local anesthesia: a review</b:Title>
    <b:Year>1990</b:Year>
    <b:JournalName>Anesthesiology</b:JournalName>
    <b:Pages>711-734</b:Pages>
    <b:Author>
      <b:Author>
        <b:NameList>
          <b:Person>
            <b:Last>Butterworth IV</b:Last>
            <b:Middle>F</b:Middle>
            <b:First>J</b:First>
          </b:Person>
          <b:Person>
            <b:Last>Strichartz</b:Last>
            <b:Middle>A</b:Middle>
            <b:First>G</b:First>
          </b:Person>
        </b:NameList>
      </b:Author>
    </b:Author>
    <b:Volume>72</b:Volume>
    <b:Issue>4</b:Issue>
    <b:RefOrder>1</b:RefOrder>
  </b:Source>
  <b:Source>
    <b:Tag>Sha98</b:Tag>
    <b:SourceType>JournalArticle</b:SourceType>
    <b:Guid>{248C072D-61E4-4D21-9650-0E7FF9176F7B}</b:Guid>
    <b:Title>Randomised prospective masked study comparing patient comfort following the instilation of topical proxymetacaine and amethocaine</b:Title>
    <b:Year>1998</b:Year>
    <b:Volume>82</b:Volume>
    <b:JournalName>Brithish Journal of Ophthalmology</b:JournalName>
    <b:Pages>1285-1287</b:Pages>
    <b:Author>
      <b:Author>
        <b:NameList>
          <b:Person>
            <b:Last>Shafi</b:Last>
            <b:First>Taher</b:First>
          </b:Person>
          <b:Person>
            <b:Last>Koay</b:Last>
            <b:First>Peter</b:First>
          </b:Person>
        </b:NameList>
      </b:Author>
    </b:Author>
    <b:RefOrder>2</b:RefOrder>
  </b:Source>
  <b:Source>
    <b:Tag>Ann07</b:Tag>
    <b:SourceType>JournalArticle</b:SourceType>
    <b:Guid>{0D844BAB-F917-44E0-AA47-4073BE53916B}</b:Guid>
    <b:Title>The effect of topical tetracaine eye drops on emergence behavior and pain relief after strabismus surgery</b:Title>
    <b:Year>2007</b:Year>
    <b:Volume>11</b:Volume>
    <b:Issue>3</b:Issue>
    <b:Author>
      <b:Author>
        <b:NameList>
          <b:Person>
            <b:Last>Anninger</b:Last>
            <b:First>William</b:First>
          </b:Person>
          <b:Person>
            <b:Last>Forbes</b:Last>
            <b:First>Brian</b:First>
          </b:Person>
          <b:Person>
            <b:Last>Quinn</b:Last>
            <b:First>Graham</b:First>
          </b:Person>
          <b:Person>
            <b:Last>Schreiner</b:Last>
            <b:Middle>S</b:Middle>
            <b:First>Mark</b:First>
          </b:Person>
        </b:NameList>
      </b:Author>
    </b:Author>
    <b:JournalName>Journal of AAPOS</b:JournalName>
    <b:Month>June</b:Month>
    <b:Pages>273-276</b:Pages>
    <b:RefOrder>3</b:RefOrder>
  </b:Source>
  <b:Source>
    <b:Tag>Mos14</b:Tag>
    <b:SourceType>JournalArticle</b:SourceType>
    <b:Guid>{40860FFA-5B73-4C8A-8DC5-A2A29FB45AF8}</b:Guid>
    <b:Title>Prospective, randomized, contralateral eye comparison of tetracaine and proparacaine for pain control in laser assisted in situ keratomileusis and photorrefractive keratectomy</b:Title>
    <b:Year>2014</b:Year>
    <b:Publisher>Dove Press</b:Publisher>
    <b:Volume>8</b:Volume>
    <b:Author>
      <b:Author>
        <b:NameList>
          <b:Person>
            <b:Last>Moshirfar</b:Last>
            <b:First>Majid</b:First>
          </b:Person>
          <b:Person>
            <b:Last>Mifflin</b:Last>
            <b:Middle>D</b:Middle>
            <b:First>Mark</b:First>
          </b:Person>
          <b:Person>
            <b:Last>McCaughey</b:Last>
            <b:Middle>V</b:Middle>
            <b:First>Michael</b:First>
          </b:Person>
          <b:Person>
            <b:Last>Gess</b:Last>
            <b:Middle>J</b:Middle>
            <b:First>Adam</b:First>
          </b:Person>
        </b:NameList>
      </b:Author>
    </b:Author>
    <b:JournalName>Clinical Ophthalmology</b:JournalName>
    <b:Month>June</b:Month>
    <b:Day>26</b:Day>
    <b:Pages>1213-1219</b:Pages>
    <b:RefOrder>4</b:RefOrder>
  </b:Source>
  <b:Source>
    <b:Tag>Cha18</b:Tag>
    <b:SourceType>JournalArticle</b:SourceType>
    <b:Guid>{CEF985B8-4697-4A0A-9EF8-3CB66157F4F4}</b:Guid>
    <b:Title>The Effectiveness of 2% Lidocaine Gel Compared to 0.5% Tetracaine Eye Drop As Topical Anesthetic Agent for Phacoemulsification Cataract Surgery</b:Title>
    <b:Year>2018</b:Year>
    <b:Volume>8</b:Volume>
    <b:Issue>2</b:Issue>
    <b:Author>
      <b:Author>
        <b:NameList>
          <b:Person>
            <b:Last>Chandra</b:Last>
            <b:First>Susilo</b:First>
          </b:Person>
          <b:Person>
            <b:Last>Adhrie</b:Last>
            <b:First>Sugiarto</b:First>
          </b:Person>
          <b:Person>
            <b:Last>Hotasi</b:Last>
            <b:First>Robert</b:First>
          </b:Person>
          <b:Person>
            <b:Last>Melati</b:Last>
            <b:Middle>Chrysantia</b:Middle>
            <b:First>Annemarie</b:First>
          </b:Person>
          <b:Person>
            <b:Last>Harmani</b:Last>
            <b:First>Bondan</b:First>
          </b:Person>
        </b:NameList>
      </b:Author>
    </b:Author>
    <b:JournalName>Anesthesiology and Pain Medicine</b:JournalName>
    <b:Month>April</b:Month>
    <b:Pages>e68383</b:Pages>
    <b:DOI>10.5812/aapm.68383.</b:DOI>
    <b:RefOrder>5</b:RefOrder>
  </b:Source>
  <b:Source>
    <b:Tag>Wal14</b:Tag>
    <b:SourceType>JournalArticle</b:SourceType>
    <b:Guid>{931BF624-FD2C-45FE-B1B0-1EACB51BEE8E}</b:Guid>
    <b:Title>Topical tetracaine used for 24 hours is safe and rated highly effective by patients for the treatment of pain caused by corneal abrasions: a double-blind, randomized clinical trial</b:Title>
    <b:Year>2014</b:Year>
    <b:Volume>21</b:Volume>
    <b:Issue>4</b:Issue>
    <b:Author>
      <b:Author>
        <b:NameList>
          <b:Person>
            <b:Last>Waldman</b:Last>
            <b:First>Neil</b:First>
          </b:Person>
          <b:Person>
            <b:Last>Densie</b:Last>
            <b:Middle>K</b:Middle>
            <b:First>Ian</b:First>
          </b:Person>
          <b:Person>
            <b:Last>Herbison</b:Last>
            <b:First>Peter</b:First>
          </b:Person>
        </b:NameList>
      </b:Author>
    </b:Author>
    <b:JournalName>Academic Emergency Medicine</b:JournalName>
    <b:Pages>374-382</b:Pages>
    <b:DOI>0.1111/acem.12346</b:DOI>
    <b:RefOrder>6</b:RefOrder>
  </b:Source>
  <b:Source>
    <b:Tag>Nom01</b:Tag>
    <b:SourceType>JournalArticle</b:SourceType>
    <b:Guid>{38F50478-D5EE-4A5C-9957-9F78F53DDD0F}</b:Guid>
    <b:Title>Corneal sensation after topial anesthesia</b:Title>
    <b:JournalName>Cornea</b:JournalName>
    <b:Year>2001</b:Year>
    <b:Pages>191-193</b:Pages>
    <b:Author>
      <b:Author>
        <b:NameList>
          <b:Person>
            <b:Last>Nomura</b:Last>
            <b:First>Keiko</b:First>
          </b:Person>
          <b:Person>
            <b:Last>Singer</b:Last>
            <b:Middle>E</b:Middle>
            <b:First>Diane</b:First>
          </b:Person>
          <b:Person>
            <b:Last>Aquavella</b:Last>
            <b:Middle>V</b:Middle>
            <b:First>James</b:First>
          </b:Person>
        </b:NameList>
      </b:Author>
    </b:Author>
    <b:Volume>20</b:Volume>
    <b:Issue>2</b:Issue>
    <b:RefOrder>7</b:RefOrder>
  </b:Source>
  <b:Source>
    <b:Tag>Mon11</b:Tag>
    <b:SourceType>JournalArticle</b:SourceType>
    <b:Guid>{E3E8D853-C0F7-4AF0-BD81-4CF0E1ECF9BA}</b:Guid>
    <b:Title>Duration of corneal anaesthesia following multiple doses and two concentrations of tetracaine hydrochloride eyedrops on the normal equine cornea</b:Title>
    <b:Year>2011</b:Year>
    <b:Volume>43</b:Volume>
    <b:Issue>1</b:Issue>
    <b:Author>
      <b:Author>
        <b:NameList>
          <b:Person>
            <b:Last>Monclin</b:Last>
            <b:Middle>J</b:Middle>
            <b:First>S</b:First>
          </b:Person>
          <b:Person>
            <b:Last>Farnir</b:Last>
            <b:First>F</b:First>
          </b:Person>
          <b:Person>
            <b:Last>Grauwels</b:Last>
            <b:First>M</b:First>
          </b:Person>
        </b:NameList>
      </b:Author>
    </b:Author>
    <b:JournalName>Equine Veterinary Journal</b:JournalName>
    <b:Pages>69-73</b:Pages>
    <b:DOI>10.1111/j.2042-3306.2010.00118.x</b:DOI>
    <b:RefOrder>8</b:RefOrder>
  </b:Source>
  <b:Source>
    <b:Tag>Eth17</b:Tag>
    <b:SourceType>JournalArticle</b:SourceType>
    <b:Guid>{1768977F-551F-4F38-8214-FD2FE11AB3D4}</b:Guid>
    <b:Title>Exponential Decay Metrics of Topical Tetracaine Hydrocloride Administration Describe Corneal Anesthesia Properties Mechanistically</b:Title>
    <b:Year>2017</b:Year>
    <b:Volume>36</b:Volume>
    <b:Issue>3</b:Issue>
    <b:Author>
      <b:Author>
        <b:NameList>
          <b:Person>
            <b:Last>Ethington</b:Last>
            <b:First>Jason</b:First>
          </b:Person>
          <b:Person>
            <b:Last>Goldmeier</b:Last>
            <b:First>David</b:First>
          </b:Person>
          <b:Person>
            <b:Last>Gaynes</b:Last>
            <b:Middle>I</b:Middle>
            <b:First>Bruce</b:First>
          </b:Person>
        </b:NameList>
      </b:Author>
    </b:Author>
    <b:JournalName>Cornea</b:JournalName>
    <b:Month>March</b:Month>
    <b:Pages>363-366</b:Pages>
    <b:RefOrder>9</b:RefOrder>
  </b:Source>
  <b:Source>
    <b:Tag>Har15</b:Tag>
    <b:SourceType>DocumentFromInternetSite</b:SourceType>
    <b:Guid>{B6C0633A-5233-4AD3-A316-F585640945AB}</b:Guid>
    <b:Title>Food and Drug Administration</b:Title>
    <b:Year>2015</b:Year>
    <b:InternetSiteTitle>FDA website</b:InternetSiteTitle>
    <b:Month>10</b:Month>
    <b:Day>15</b:Day>
    <b:URL>https://www.fda.gov/downloads/Drugs/DevelopmentApprovalProcess/DevelopmentResources/UCM493478.pdf</b:URL>
    <b:YearAccessed>2017</b:YearAccessed>
    <b:MonthAccessed>12</b:MonthAccessed>
    <b:DayAccessed>10</b:DayAccessed>
    <b:Author>
      <b:Author>
        <b:NameList>
          <b:Person>
            <b:Last>Harris</b:Last>
            <b:First>Jennifer</b:First>
          </b:Person>
        </b:NameList>
      </b:Author>
    </b:Author>
    <b:RefOrder>10</b:RefOrder>
  </b:Source>
  <b:Source>
    <b:Tag>Bau04</b:Tag>
    <b:SourceType>Report</b:SourceType>
    <b:Guid>{A073F0EE-CB27-49CE-AB47-B465CBDBCBB3}</b:Guid>
    <b:Author>
      <b:Author>
        <b:Corporate>Bausch &amp; Lomb Incorporated</b:Corporate>
      </b:Author>
    </b:Author>
    <b:Title>Tetracaine hydrochloride ophthalmic solution USP, 0.5% prescribing information</b:Title>
    <b:Year>2004</b:Year>
    <b:URL>https://dailymed.nlm.nih.gov/dailymed/getFile.cfm?setid=c8476463-ad35-4d58-984b-064346ab6876&amp;name=c8476463-ad35-4d58-984b-064346ab6876</b:URL>
    <b:YearAccessed>2017</b:YearAccessed>
    <b:MonthAccessed>12</b:MonthAccessed>
    <b:DayAccessed>11</b:DayAccessed>
    <b:City>Tampa, FL</b:City>
    <b:RefOrder>11</b:RefOrder>
  </b:Source>
  <b:Source>
    <b:Tag>Alt19</b:Tag>
    <b:SourceType>DocumentFromInternetSite</b:SourceType>
    <b:Guid>{FA9EEF9A-5D36-42F5-BB70-E2AE6C4ED162}</b:Guid>
    <b:Title>U. S. National Library of Medicine</b:Title>
    <b:InternetSiteTitle>Dailymed.com</b:InternetSiteTitle>
    <b:YearAccessed>2019</b:YearAccessed>
    <b:MonthAccessed>May</b:MonthAccessed>
    <b:DayAccessed>19</b:DayAccessed>
    <b:URL>https://dailymed.nlm.nih.gov/dailymed/search.cfm?labeltype=all&amp;query=tetracaine&amp;vfile=&amp;page=2&amp;pagesize=20</b:URL>
    <b:Author>
      <b:Author>
        <b:Corporate>Altaire Pharmaceuticals Inc.</b:Corporate>
      </b:Author>
    </b:Author>
    <b:RefOrder>12</b:RefOrder>
  </b:Source>
  <b:Source>
    <b:Tag>Cha15</b:Tag>
    <b:SourceType>JournalArticle</b:SourceType>
    <b:Guid>{2FD7B2EC-9020-421B-BB46-9AADB5047CB0}</b:Guid>
    <b:Title>Ocular surface sensitivity repeatability with Cochet-Bonnet esthesiometer</b:Title>
    <b:Year>2015</b:Year>
    <b:Month>February</b:Month>
    <b:Author>
      <b:Author>
        <b:NameList>
          <b:Person>
            <b:Last>Chao</b:Last>
            <b:First>Cecilia</b:First>
          </b:Person>
          <b:Person>
            <b:Last>Stapleton</b:Last>
            <b:First>Fiona</b:First>
          </b:Person>
          <b:Person>
            <b:Last>Badarudin</b:Last>
            <b:First>Ezailina</b:First>
          </b:Person>
          <b:Person>
            <b:Last>Golebiowski</b:Last>
            <b:First>Blanka</b:First>
          </b:Person>
        </b:NameList>
      </b:Author>
    </b:Author>
    <b:Volume>92</b:Volume>
    <b:Issue>2</b:Issue>
    <b:JournalName>Optometry and Vision Science</b:JournalName>
    <b:Pages>183-189</b:Pages>
    <b:RefOrder>13</b:RefOrder>
  </b:Source>
  <b:Source>
    <b:Tag>Law93</b:Tag>
    <b:SourceType>JournalArticle</b:SourceType>
    <b:Guid>{47C04BC3-AA27-40B7-B986-3EE75D38F80D}</b:Guid>
    <b:Title>Investigation of limbal touch sensitivity using a Cochet Bonnet aesthesiometer</b:Title>
    <b:JournalName>Br J Ophthalmol</b:JournalName>
    <b:Year>1993</b:Year>
    <b:Pages>330-343</b:Pages>
    <b:Author>
      <b:Author>
        <b:NameList>
          <b:Person>
            <b:Last>Lawrenson</b:Last>
            <b:Middle>G</b:Middle>
            <b:First>J</b:First>
          </b:Person>
          <b:Person>
            <b:Last>Ruskell</b:Last>
            <b:Middle>L</b:Middle>
            <b:First>G</b:First>
          </b:Person>
        </b:NameList>
      </b:Author>
    </b:Author>
    <b:Volume>77</b:Volume>
    <b:RefOrder>14</b:RefOrder>
  </b:Source>
  <b:Source>
    <b:Tag>Lun</b:Tag>
    <b:SourceType>Misc</b:SourceType>
    <b:Guid>{94CB2289-D53F-41A6-BDAF-A5994038EF72}</b:Guid>
    <b:Title>Cochet &amp; Bonnet aesthesiometer manuel d'utilisation</b:Title>
    <b:City>Paris</b:City>
    <b:Author>
      <b:Author>
        <b:Corporate>Luneau &amp; Coffignon Instruments d'ophtalmologie</b:Corporate>
      </b:Author>
    </b:Author>
    <b:RefOrder>20</b:RefOrder>
  </b:Source>
  <b:Source>
    <b:Tag>Bol94</b:Tag>
    <b:SourceType>JournalArticle</b:SourceType>
    <b:Guid>{C1AD55D8-FCB1-4EA5-8418-35CDBA0339A0}</b:Guid>
    <b:Title>Toxic side effects of local anaesthetics in human cornea</b:Title>
    <b:JournalName>British Journal of Ophthalmology</b:JournalName>
    <b:Year>1994</b:Year>
    <b:Pages>386-389</b:Pages>
    <b:Author>
      <b:Author>
        <b:NameList>
          <b:Person>
            <b:Last>Boljka</b:Last>
            <b:First>M</b:First>
          </b:Person>
          <b:Person>
            <b:Last>Kolar</b:Last>
            <b:First>G</b:First>
          </b:Person>
          <b:Person>
            <b:Last>Videnšec</b:Last>
            <b:First>J</b:First>
          </b:Person>
        </b:NameList>
      </b:Author>
    </b:Author>
    <b:Volume>78</b:Volume>
    <b:RefOrder>15</b:RefOrder>
  </b:Source>
  <b:Source>
    <b:Tag>Kha12</b:Tag>
    <b:SourceType>JournalArticle</b:SourceType>
    <b:Guid>{EBC3309E-F955-4CBF-90DC-C4D41AA23273}</b:Guid>
    <b:Title>Anesthetic keratopathy presenting as bilateral Mooren-like ulcers</b:Title>
    <b:Year>2012</b:Year>
    <b:Volume>6</b:Volume>
    <b:Author>
      <b:Author>
        <b:NameList>
          <b:Person>
            <b:Last>Khakshoor</b:Last>
            <b:First>Hamid</b:First>
          </b:Person>
          <b:Person>
            <b:Last>Moshirfar</b:Last>
            <b:First>Majid</b:First>
          </b:Person>
          <b:Person>
            <b:Last>Simpson</b:Last>
            <b:Middle>G</b:Middle>
            <b:First>Rachel</b:First>
          </b:Person>
          <b:Person>
            <b:Last>Gharaee</b:Last>
            <b:First>Hamid</b:First>
          </b:Person>
          <b:Person>
            <b:Last>Vejdani</b:Last>
            <b:Middle>H</b:Middle>
            <b:First>Amir</b:First>
          </b:Person>
          <b:Person>
            <b:Last>Christiansen</b:Last>
            <b:Middle>M</b:Middle>
            <b:First>Steven</b:First>
          </b:Person>
          <b:Person>
            <b:Last>Edmonds</b:Last>
            <b:Middle>N</b:Middle>
            <b:First>Jason</b:First>
          </b:Person>
          <b:Person>
            <b:Last>Behunin</b:Last>
            <b:Middle>N</b:Middle>
            <b:First>Nicholas</b:First>
          </b:Person>
        </b:NameList>
      </b:Author>
    </b:Author>
    <b:JournalName>Clinical Ophthalmology</b:JournalName>
    <b:Month>October</b:Month>
    <b:Day>25</b:Day>
    <b:Pages>1719-1722</b:Pages>
    <b:RefOrder>16</b:RefOrder>
  </b:Source>
  <b:Source>
    <b:Tag>Cox04</b:Tag>
    <b:SourceType>JournalArticle</b:SourceType>
    <b:Guid>{CB271DA9-C86F-4EFE-8C42-CAC188BA2A97}</b:Guid>
    <b:Title>Guidelines for re-sterilising sutures</b:Title>
    <b:JournalName>Community eye health</b:JournalName>
    <b:Year>2004</b:Year>
    <b:Pages>30</b:Pages>
    <b:Author>
      <b:Author>
        <b:NameList>
          <b:Person>
            <b:Last>Cox</b:Last>
            <b:First>Ingrid</b:First>
          </b:Person>
        </b:NameList>
      </b:Author>
    </b:Author>
    <b:Volume>17</b:Volume>
    <b:Issue>50</b:Issue>
    <b:RefOrder>17</b:RefOrder>
  </b:Source>
  <b:Source>
    <b:Tag>Bar16</b:Tag>
    <b:SourceType>JournalArticle</b:SourceType>
    <b:Guid>{AA9A2E29-D2F3-4ED7-893B-877B753C5281}</b:Guid>
    <b:Title>Advanced drug delivery and targeting technologies for the ocular diseases</b:Title>
    <b:Year>2016</b:Year>
    <b:Volume>6</b:Volume>
    <b:Issue>1</b:Issue>
    <b:Author>
      <b:Author>
        <b:NameList>
          <b:Person>
            <b:Last>Barar</b:Last>
            <b:First>Jaleh</b:First>
          </b:Person>
          <b:Person>
            <b:Last>Aghanejad</b:Last>
            <b:First>Ayuob</b:First>
          </b:Person>
          <b:Person>
            <b:Last>Fathi</b:Last>
            <b:First>Marziyeh</b:First>
          </b:Person>
          <b:Person>
            <b:Last>Omidi</b:Last>
            <b:First>Yadollah</b:First>
          </b:Person>
        </b:NameList>
      </b:Author>
    </b:Author>
    <b:JournalName>Bioimpacts</b:JournalName>
    <b:Pages>49-67</b:Pages>
    <b:DOI>10.15171/bi.2016.07</b:DOI>
    <b:RefOrder>18</b:RefOrder>
  </b:Source>
  <b:Source>
    <b:Tag>Wil17</b:Tag>
    <b:SourceType>JournalArticle</b:SourceType>
    <b:Guid>{8AAFB4A5-BB5B-4219-8CE8-66190A6A81DB}</b:Guid>
    <b:Title>Current and emerging topical antibacterials and antiseptics: agents, action, and resistance patterns</b:Title>
    <b:JournalName>Clinical Microbiology Reviews</b:JournalName>
    <b:Year>2017</b:Year>
    <b:Pages>827-860</b:Pages>
    <b:Month>june</b:Month>
    <b:Volume>30</b:Volume>
    <b:Issue>3</b:Issue>
    <b:Author>
      <b:Author>
        <b:NameList>
          <b:Person>
            <b:Last>Williamson</b:Last>
            <b:Middle>A</b:Middle>
            <b:First>Deborah</b:First>
          </b:Person>
          <b:Person>
            <b:Last>Carter</b:Last>
            <b:Middle>P</b:Middle>
            <b:First>Glen</b:First>
          </b:Person>
          <b:Person>
            <b:Last>Howden</b:Last>
            <b:Middle>P</b:Middle>
            <b:First>Bejamin</b:First>
          </b:Person>
        </b:NameList>
      </b:Author>
    </b:Author>
    <b:RefOrder>19</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5B6DB83F637849875689883F7579F4" ma:contentTypeVersion="13" ma:contentTypeDescription="Create a new document." ma:contentTypeScope="" ma:versionID="26f385a5439da04c7fd9d40bbcb2eb2a">
  <xsd:schema xmlns:xsd="http://www.w3.org/2001/XMLSchema" xmlns:xs="http://www.w3.org/2001/XMLSchema" xmlns:p="http://schemas.microsoft.com/office/2006/metadata/properties" xmlns:ns3="b2a7f523-dec7-4521-8f46-909422563bdb" xmlns:ns4="b4bb0ca7-1c2f-404b-8be7-8092bfccb543" targetNamespace="http://schemas.microsoft.com/office/2006/metadata/properties" ma:root="true" ma:fieldsID="7a569318a2f75290d3b08306b4ce6c8e" ns3:_="" ns4:_="">
    <xsd:import namespace="b2a7f523-dec7-4521-8f46-909422563bdb"/>
    <xsd:import namespace="b4bb0ca7-1c2f-404b-8be7-8092bfccb5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7f523-dec7-4521-8f46-909422563b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bb0ca7-1c2f-404b-8be7-8092bfccb5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B745F-811A-449F-B1BC-BB12CBBF2F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1B2D2D-1C7D-40A7-964D-C67EFC746E5E}">
  <ds:schemaRefs>
    <ds:schemaRef ds:uri="http://schemas.openxmlformats.org/officeDocument/2006/bibliography"/>
  </ds:schemaRefs>
</ds:datastoreItem>
</file>

<file path=customXml/itemProps3.xml><?xml version="1.0" encoding="utf-8"?>
<ds:datastoreItem xmlns:ds="http://schemas.openxmlformats.org/officeDocument/2006/customXml" ds:itemID="{C17BEB3C-58A3-4ADE-9C27-72B240D0022C}">
  <ds:schemaRefs>
    <ds:schemaRef ds:uri="http://schemas.microsoft.com/sharepoint/v3/contenttype/forms"/>
  </ds:schemaRefs>
</ds:datastoreItem>
</file>

<file path=customXml/itemProps4.xml><?xml version="1.0" encoding="utf-8"?>
<ds:datastoreItem xmlns:ds="http://schemas.openxmlformats.org/officeDocument/2006/customXml" ds:itemID="{2216820D-1AEB-4E28-B51E-FC816D36D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7f523-dec7-4521-8f46-909422563bdb"/>
    <ds:schemaRef ds:uri="b4bb0ca7-1c2f-404b-8be7-8092bfccb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8297</Words>
  <Characters>45638</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Navarro</dc:creator>
  <cp:keywords/>
  <dc:description/>
  <cp:lastModifiedBy>RICARDO NAVARRO SAUCEDO</cp:lastModifiedBy>
  <cp:revision>4</cp:revision>
  <dcterms:created xsi:type="dcterms:W3CDTF">2020-08-20T03:51:00Z</dcterms:created>
  <dcterms:modified xsi:type="dcterms:W3CDTF">2020-08-20T03:52:00Z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0x010100FD5B6DB83F637849875689883F7579F4</vt:lpwstr>
  </property>
</Properties>
</file>