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1B4B6" w14:textId="699B6FF9" w:rsidR="00E2309B" w:rsidRPr="00AC4A65" w:rsidRDefault="00B60BDD" w:rsidP="00097FB3">
      <w:pPr>
        <w:spacing w:after="100" w:afterAutospacing="1" w:line="276" w:lineRule="auto"/>
        <w:rPr>
          <w:rFonts w:ascii="Arial" w:hAnsi="Arial" w:cs="Arial"/>
          <w:b/>
          <w:sz w:val="32"/>
          <w:szCs w:val="32"/>
          <w:lang w:val="en-US"/>
        </w:rPr>
      </w:pPr>
      <w:r w:rsidRPr="00AC4A65">
        <w:rPr>
          <w:rFonts w:ascii="Arial" w:hAnsi="Arial" w:cs="Arial"/>
          <w:b/>
          <w:sz w:val="32"/>
          <w:szCs w:val="32"/>
          <w:lang w:val="en-US"/>
        </w:rPr>
        <w:t>The adequacy of user seal checking for N95 mask use compared to formal fit testing.</w:t>
      </w:r>
      <w:r w:rsidR="00E065DB" w:rsidRPr="00AC4A65">
        <w:rPr>
          <w:rFonts w:ascii="Arial" w:hAnsi="Arial" w:cs="Arial"/>
          <w:b/>
          <w:sz w:val="32"/>
          <w:szCs w:val="32"/>
          <w:lang w:val="en-US"/>
        </w:rPr>
        <w:t xml:space="preserve"> A</w:t>
      </w:r>
      <w:r w:rsidR="00AC4A65" w:rsidRPr="00AC4A65">
        <w:rPr>
          <w:rFonts w:ascii="Arial" w:hAnsi="Arial" w:cs="Arial"/>
          <w:b/>
          <w:sz w:val="32"/>
          <w:szCs w:val="32"/>
          <w:lang w:val="en-US"/>
        </w:rPr>
        <w:t xml:space="preserve"> retrospective</w:t>
      </w:r>
      <w:r w:rsidR="00E065DB" w:rsidRPr="00AC4A65">
        <w:rPr>
          <w:rFonts w:ascii="Arial" w:hAnsi="Arial" w:cs="Arial"/>
          <w:b/>
          <w:sz w:val="32"/>
          <w:szCs w:val="32"/>
          <w:lang w:val="en-US"/>
        </w:rPr>
        <w:t>, multicent</w:t>
      </w:r>
      <w:r w:rsidR="00AE515C" w:rsidRPr="00AC4A65">
        <w:rPr>
          <w:rFonts w:ascii="Arial" w:hAnsi="Arial" w:cs="Arial"/>
          <w:b/>
          <w:sz w:val="32"/>
          <w:szCs w:val="32"/>
          <w:lang w:val="en-US"/>
        </w:rPr>
        <w:t>r</w:t>
      </w:r>
      <w:r w:rsidR="00E065DB" w:rsidRPr="00AC4A65">
        <w:rPr>
          <w:rFonts w:ascii="Arial" w:hAnsi="Arial" w:cs="Arial"/>
          <w:b/>
          <w:sz w:val="32"/>
          <w:szCs w:val="32"/>
          <w:lang w:val="en-US"/>
        </w:rPr>
        <w:t>e</w:t>
      </w:r>
      <w:r w:rsidR="00AE515C" w:rsidRPr="00AC4A65">
        <w:rPr>
          <w:rFonts w:ascii="Arial" w:hAnsi="Arial" w:cs="Arial"/>
          <w:b/>
          <w:sz w:val="32"/>
          <w:szCs w:val="32"/>
          <w:lang w:val="en-US"/>
        </w:rPr>
        <w:t xml:space="preserve"> </w:t>
      </w:r>
      <w:r w:rsidR="00AC4A65" w:rsidRPr="00AC4A65">
        <w:rPr>
          <w:rFonts w:ascii="Arial" w:hAnsi="Arial" w:cs="Arial"/>
          <w:b/>
          <w:sz w:val="32"/>
          <w:szCs w:val="32"/>
          <w:lang w:val="en-US"/>
        </w:rPr>
        <w:t xml:space="preserve">observational </w:t>
      </w:r>
      <w:r w:rsidR="00AE515C" w:rsidRPr="00AC4A65">
        <w:rPr>
          <w:rFonts w:ascii="Arial" w:hAnsi="Arial" w:cs="Arial"/>
          <w:b/>
          <w:sz w:val="32"/>
          <w:szCs w:val="32"/>
          <w:lang w:val="en-US"/>
        </w:rPr>
        <w:t>study.</w:t>
      </w:r>
    </w:p>
    <w:p w14:paraId="7686AABA" w14:textId="77777777" w:rsidR="00E2309B" w:rsidRPr="00052C0E" w:rsidRDefault="00E2309B" w:rsidP="00097FB3">
      <w:pPr>
        <w:spacing w:after="100" w:afterAutospacing="1" w:line="276" w:lineRule="auto"/>
        <w:rPr>
          <w:rFonts w:ascii="Arial" w:hAnsi="Arial" w:cs="Arial"/>
          <w:b/>
          <w:sz w:val="28"/>
          <w:szCs w:val="28"/>
          <w:lang w:val="en-US"/>
        </w:rPr>
      </w:pPr>
    </w:p>
    <w:p w14:paraId="2750A466" w14:textId="011FBEBB" w:rsidR="00E2309B" w:rsidRPr="00052C0E" w:rsidRDefault="00E2309B" w:rsidP="00097FB3">
      <w:pPr>
        <w:spacing w:after="100" w:afterAutospacing="1" w:line="276" w:lineRule="auto"/>
        <w:rPr>
          <w:rFonts w:ascii="Arial" w:hAnsi="Arial" w:cs="Arial"/>
          <w:b/>
          <w:sz w:val="28"/>
          <w:szCs w:val="28"/>
          <w:lang w:val="en-US"/>
        </w:rPr>
      </w:pPr>
      <w:r w:rsidRPr="00052C0E">
        <w:rPr>
          <w:rFonts w:ascii="Arial" w:hAnsi="Arial" w:cs="Arial"/>
          <w:b/>
          <w:sz w:val="28"/>
          <w:szCs w:val="28"/>
          <w:lang w:val="en-US"/>
        </w:rPr>
        <w:t>Dr Helen Cass</w:t>
      </w:r>
    </w:p>
    <w:p w14:paraId="6706A4DD" w14:textId="04EFB12E" w:rsidR="00052C0E" w:rsidRPr="00052C0E" w:rsidRDefault="00137488" w:rsidP="00097FB3">
      <w:pPr>
        <w:spacing w:after="100" w:afterAutospacing="1" w:line="276" w:lineRule="auto"/>
        <w:rPr>
          <w:rFonts w:ascii="Arial" w:hAnsi="Arial" w:cs="Arial"/>
          <w:b/>
          <w:sz w:val="28"/>
          <w:szCs w:val="28"/>
          <w:lang w:val="en-US"/>
        </w:rPr>
      </w:pPr>
      <w:r w:rsidRPr="00052C0E">
        <w:rPr>
          <w:rFonts w:ascii="Arial" w:hAnsi="Arial" w:cs="Arial"/>
          <w:b/>
          <w:sz w:val="28"/>
          <w:szCs w:val="28"/>
          <w:lang w:val="en-US"/>
        </w:rPr>
        <w:t>Dr Diane Kelly</w:t>
      </w:r>
    </w:p>
    <w:p w14:paraId="5F2E5A6D" w14:textId="1B8A0E07" w:rsidR="00052C0E" w:rsidRDefault="00052C0E" w:rsidP="00097FB3">
      <w:pPr>
        <w:spacing w:after="100" w:afterAutospacing="1" w:line="276" w:lineRule="auto"/>
        <w:rPr>
          <w:rFonts w:ascii="Arial" w:hAnsi="Arial" w:cs="Arial"/>
          <w:b/>
          <w:sz w:val="28"/>
          <w:szCs w:val="28"/>
          <w:lang w:val="en-US"/>
        </w:rPr>
      </w:pPr>
      <w:r w:rsidRPr="00052C0E">
        <w:rPr>
          <w:rFonts w:ascii="Arial" w:hAnsi="Arial" w:cs="Arial"/>
          <w:b/>
          <w:sz w:val="28"/>
          <w:szCs w:val="28"/>
          <w:lang w:val="en-US"/>
        </w:rPr>
        <w:t>Assoc Prof Nerina Harley</w:t>
      </w:r>
    </w:p>
    <w:p w14:paraId="1116E836" w14:textId="725DC466" w:rsidR="00D842BC" w:rsidRDefault="00D842BC" w:rsidP="00097FB3">
      <w:pPr>
        <w:spacing w:after="100" w:afterAutospacing="1" w:line="276" w:lineRule="auto"/>
        <w:rPr>
          <w:rFonts w:ascii="Arial" w:hAnsi="Arial" w:cs="Arial"/>
          <w:b/>
          <w:sz w:val="28"/>
          <w:szCs w:val="28"/>
          <w:lang w:val="en-US"/>
        </w:rPr>
      </w:pPr>
      <w:r w:rsidRPr="00052C0E">
        <w:rPr>
          <w:rFonts w:ascii="Arial" w:hAnsi="Arial" w:cs="Arial"/>
          <w:b/>
          <w:sz w:val="28"/>
          <w:szCs w:val="28"/>
          <w:lang w:val="en-US"/>
        </w:rPr>
        <w:t>Assoc Prof Dean McKenzie</w:t>
      </w:r>
    </w:p>
    <w:p w14:paraId="6E40D1F9" w14:textId="4B4DF2DF" w:rsidR="00D842BC" w:rsidRPr="00052C0E" w:rsidRDefault="00D842BC" w:rsidP="00097FB3">
      <w:pPr>
        <w:spacing w:after="100" w:afterAutospacing="1" w:line="276" w:lineRule="auto"/>
        <w:rPr>
          <w:rFonts w:ascii="Arial" w:hAnsi="Arial" w:cs="Arial"/>
          <w:b/>
          <w:sz w:val="28"/>
          <w:szCs w:val="28"/>
          <w:lang w:val="en-US"/>
        </w:rPr>
      </w:pPr>
      <w:r w:rsidRPr="00052C0E">
        <w:rPr>
          <w:rFonts w:ascii="Arial" w:hAnsi="Arial" w:cs="Arial"/>
          <w:b/>
          <w:sz w:val="28"/>
          <w:szCs w:val="28"/>
          <w:lang w:val="en-US"/>
        </w:rPr>
        <w:t>Ms Gabrielle Hanlon</w:t>
      </w:r>
    </w:p>
    <w:p w14:paraId="02337AF0" w14:textId="539B6CA2" w:rsidR="00E2309B" w:rsidRPr="00052C0E" w:rsidRDefault="00E2309B" w:rsidP="00097FB3">
      <w:pPr>
        <w:spacing w:after="100" w:afterAutospacing="1" w:line="276" w:lineRule="auto"/>
        <w:rPr>
          <w:rFonts w:ascii="Arial" w:hAnsi="Arial" w:cs="Arial"/>
          <w:b/>
          <w:sz w:val="28"/>
          <w:szCs w:val="28"/>
          <w:lang w:val="en-US"/>
        </w:rPr>
      </w:pPr>
      <w:r w:rsidRPr="00052C0E">
        <w:rPr>
          <w:rFonts w:ascii="Arial" w:hAnsi="Arial" w:cs="Arial"/>
          <w:b/>
          <w:sz w:val="28"/>
          <w:szCs w:val="28"/>
          <w:lang w:val="en-US"/>
        </w:rPr>
        <w:t>Dr Jonathan Barrett</w:t>
      </w:r>
    </w:p>
    <w:p w14:paraId="742892FA" w14:textId="77777777" w:rsidR="00E2309B" w:rsidRPr="00052C0E" w:rsidRDefault="00E2309B" w:rsidP="00097FB3">
      <w:pPr>
        <w:spacing w:after="100" w:afterAutospacing="1" w:line="276" w:lineRule="auto"/>
        <w:rPr>
          <w:rFonts w:ascii="Arial" w:hAnsi="Arial" w:cs="Arial"/>
          <w:b/>
          <w:sz w:val="28"/>
          <w:szCs w:val="28"/>
          <w:lang w:val="en-US"/>
        </w:rPr>
      </w:pPr>
    </w:p>
    <w:p w14:paraId="0CA35C18" w14:textId="280CBC9A" w:rsidR="00E2309B" w:rsidRPr="00052C0E" w:rsidRDefault="00E2309B" w:rsidP="00097FB3">
      <w:pPr>
        <w:spacing w:after="100" w:afterAutospacing="1" w:line="276" w:lineRule="auto"/>
        <w:rPr>
          <w:rFonts w:ascii="Arial" w:hAnsi="Arial" w:cs="Arial"/>
          <w:b/>
          <w:sz w:val="28"/>
          <w:szCs w:val="28"/>
          <w:lang w:val="en-US"/>
        </w:rPr>
      </w:pPr>
      <w:r w:rsidRPr="00052C0E">
        <w:rPr>
          <w:rFonts w:ascii="Arial" w:hAnsi="Arial" w:cs="Arial"/>
          <w:b/>
          <w:sz w:val="28"/>
          <w:szCs w:val="28"/>
          <w:lang w:val="en-US"/>
        </w:rPr>
        <w:t xml:space="preserve">Epworth </w:t>
      </w:r>
      <w:r w:rsidR="00052C0E" w:rsidRPr="00052C0E">
        <w:rPr>
          <w:rFonts w:ascii="Arial" w:hAnsi="Arial" w:cs="Arial"/>
          <w:b/>
          <w:sz w:val="28"/>
          <w:szCs w:val="28"/>
          <w:lang w:val="en-US"/>
        </w:rPr>
        <w:t>HealthCare</w:t>
      </w:r>
    </w:p>
    <w:p w14:paraId="171FD5DD" w14:textId="77777777" w:rsidR="00E2309B" w:rsidRPr="00052C0E" w:rsidRDefault="00E2309B" w:rsidP="00097FB3">
      <w:pPr>
        <w:spacing w:after="100" w:afterAutospacing="1" w:line="276" w:lineRule="auto"/>
        <w:rPr>
          <w:rFonts w:ascii="Arial" w:hAnsi="Arial" w:cs="Arial"/>
          <w:b/>
          <w:lang w:val="en-US"/>
        </w:rPr>
      </w:pPr>
    </w:p>
    <w:p w14:paraId="61A7E597" w14:textId="77777777" w:rsidR="00E2309B" w:rsidRPr="00052C0E" w:rsidRDefault="00E2309B" w:rsidP="00097FB3">
      <w:pPr>
        <w:spacing w:after="100" w:afterAutospacing="1" w:line="276" w:lineRule="auto"/>
        <w:rPr>
          <w:rFonts w:ascii="Arial" w:hAnsi="Arial" w:cs="Arial"/>
          <w:b/>
          <w:lang w:val="en-US"/>
        </w:rPr>
      </w:pPr>
    </w:p>
    <w:p w14:paraId="4D48D182" w14:textId="7D9A571E" w:rsidR="00E2309B" w:rsidRPr="00052C0E" w:rsidRDefault="00E2309B" w:rsidP="00097FB3">
      <w:pPr>
        <w:spacing w:after="100" w:afterAutospacing="1" w:line="276" w:lineRule="auto"/>
        <w:rPr>
          <w:rFonts w:ascii="Arial" w:hAnsi="Arial" w:cs="Arial"/>
          <w:b/>
          <w:lang w:val="en-US"/>
        </w:rPr>
      </w:pPr>
      <w:r w:rsidRPr="00052C0E">
        <w:rPr>
          <w:rFonts w:ascii="Arial" w:hAnsi="Arial" w:cs="Arial"/>
          <w:b/>
          <w:lang w:val="en-US"/>
        </w:rPr>
        <w:br w:type="page"/>
      </w:r>
    </w:p>
    <w:p w14:paraId="20A07243" w14:textId="458D15D9" w:rsidR="00E7764E" w:rsidRPr="00052C0E" w:rsidRDefault="005A40CB" w:rsidP="00097FB3">
      <w:pPr>
        <w:pStyle w:val="ListParagraph"/>
        <w:numPr>
          <w:ilvl w:val="0"/>
          <w:numId w:val="5"/>
        </w:numPr>
        <w:spacing w:after="100" w:afterAutospacing="1" w:line="276" w:lineRule="auto"/>
        <w:rPr>
          <w:rFonts w:ascii="Arial" w:hAnsi="Arial" w:cs="Arial"/>
          <w:b/>
          <w:lang w:val="en-US"/>
        </w:rPr>
      </w:pPr>
      <w:r w:rsidRPr="00052C0E">
        <w:rPr>
          <w:rFonts w:ascii="Arial" w:hAnsi="Arial" w:cs="Arial"/>
          <w:b/>
          <w:lang w:val="en-US"/>
        </w:rPr>
        <w:lastRenderedPageBreak/>
        <w:t>Background</w:t>
      </w:r>
    </w:p>
    <w:p w14:paraId="69BA7A41" w14:textId="0BAC25DB" w:rsidR="003B325D" w:rsidRPr="00052C0E" w:rsidRDefault="006B3B6A" w:rsidP="00097FB3">
      <w:pPr>
        <w:spacing w:after="100" w:afterAutospacing="1" w:line="276" w:lineRule="auto"/>
        <w:rPr>
          <w:rFonts w:ascii="Arial" w:hAnsi="Arial" w:cs="Arial"/>
          <w:lang w:val="en-US"/>
        </w:rPr>
      </w:pPr>
      <w:r w:rsidRPr="00052C0E">
        <w:rPr>
          <w:rFonts w:ascii="Arial" w:hAnsi="Arial" w:cs="Arial"/>
          <w:lang w:val="en-US"/>
        </w:rPr>
        <w:br/>
      </w:r>
      <w:r w:rsidR="00F71F38" w:rsidRPr="00052C0E">
        <w:rPr>
          <w:rFonts w:ascii="Arial" w:hAnsi="Arial" w:cs="Arial"/>
          <w:lang w:val="en-US"/>
        </w:rPr>
        <w:t xml:space="preserve">Personal Protective Equipment (PPE) </w:t>
      </w:r>
      <w:r w:rsidR="00DA24F8" w:rsidRPr="00052C0E">
        <w:rPr>
          <w:rFonts w:ascii="Arial" w:hAnsi="Arial" w:cs="Arial"/>
          <w:lang w:val="en-US"/>
        </w:rPr>
        <w:t>is used in</w:t>
      </w:r>
      <w:r w:rsidRPr="00052C0E">
        <w:rPr>
          <w:rFonts w:ascii="Arial" w:hAnsi="Arial" w:cs="Arial"/>
          <w:lang w:val="en-US"/>
        </w:rPr>
        <w:t xml:space="preserve"> many industries to protect workers</w:t>
      </w:r>
      <w:r w:rsidR="002D6358" w:rsidRPr="00052C0E">
        <w:rPr>
          <w:rFonts w:ascii="Arial" w:hAnsi="Arial" w:cs="Arial"/>
          <w:lang w:val="en-US"/>
        </w:rPr>
        <w:t xml:space="preserve"> against </w:t>
      </w:r>
      <w:r w:rsidR="00D058E6" w:rsidRPr="00052C0E">
        <w:rPr>
          <w:rFonts w:ascii="Arial" w:hAnsi="Arial" w:cs="Arial"/>
          <w:lang w:val="en-US"/>
        </w:rPr>
        <w:t xml:space="preserve">exposure to </w:t>
      </w:r>
      <w:r w:rsidR="006B1BB3" w:rsidRPr="00052C0E">
        <w:rPr>
          <w:rFonts w:ascii="Arial" w:hAnsi="Arial" w:cs="Arial"/>
          <w:lang w:val="en-US"/>
        </w:rPr>
        <w:t xml:space="preserve">harmful </w:t>
      </w:r>
      <w:r w:rsidR="002D6358" w:rsidRPr="00052C0E">
        <w:rPr>
          <w:rFonts w:ascii="Arial" w:hAnsi="Arial" w:cs="Arial"/>
          <w:lang w:val="en-US"/>
        </w:rPr>
        <w:t>particulate substances</w:t>
      </w:r>
      <w:r w:rsidR="00DA24F8" w:rsidRPr="00052C0E">
        <w:rPr>
          <w:rFonts w:ascii="Arial" w:hAnsi="Arial" w:cs="Arial"/>
          <w:lang w:val="en-US"/>
        </w:rPr>
        <w:t>.</w:t>
      </w:r>
      <w:r w:rsidR="00AC4628" w:rsidRPr="00052C0E">
        <w:rPr>
          <w:rFonts w:ascii="Arial" w:hAnsi="Arial" w:cs="Arial"/>
          <w:lang w:val="en-US"/>
        </w:rPr>
        <w:t xml:space="preserve"> Air purifying r</w:t>
      </w:r>
      <w:r w:rsidR="00F71F38" w:rsidRPr="00052C0E">
        <w:rPr>
          <w:rFonts w:ascii="Arial" w:hAnsi="Arial" w:cs="Arial"/>
          <w:lang w:val="en-US"/>
        </w:rPr>
        <w:t>espirators are one of the essential components of PPE</w:t>
      </w:r>
      <w:r w:rsidR="00AC4628" w:rsidRPr="00052C0E">
        <w:rPr>
          <w:rFonts w:ascii="Arial" w:hAnsi="Arial" w:cs="Arial"/>
          <w:lang w:val="en-US"/>
        </w:rPr>
        <w:t>, and are av</w:t>
      </w:r>
      <w:r w:rsidR="007D5782" w:rsidRPr="00052C0E">
        <w:rPr>
          <w:rFonts w:ascii="Arial" w:hAnsi="Arial" w:cs="Arial"/>
          <w:lang w:val="en-US"/>
        </w:rPr>
        <w:t xml:space="preserve">ailable in several designs and </w:t>
      </w:r>
      <w:r w:rsidR="007C24A5" w:rsidRPr="00052C0E">
        <w:rPr>
          <w:rFonts w:ascii="Arial" w:hAnsi="Arial" w:cs="Arial"/>
          <w:lang w:val="en-US"/>
        </w:rPr>
        <w:t>varying levels of filtration</w:t>
      </w:r>
      <w:r w:rsidR="007D5782" w:rsidRPr="00052C0E">
        <w:rPr>
          <w:rFonts w:ascii="Arial" w:hAnsi="Arial" w:cs="Arial"/>
          <w:lang w:val="en-US"/>
        </w:rPr>
        <w:t xml:space="preserve">, indicated by a letter and number, </w:t>
      </w:r>
      <w:r w:rsidR="0005188D" w:rsidRPr="00052C0E">
        <w:rPr>
          <w:rFonts w:ascii="Arial" w:hAnsi="Arial" w:cs="Arial"/>
          <w:lang w:val="en-US"/>
        </w:rPr>
        <w:t xml:space="preserve">however the </w:t>
      </w:r>
      <w:r w:rsidR="00B11C33" w:rsidRPr="00052C0E">
        <w:rPr>
          <w:rFonts w:ascii="Arial" w:hAnsi="Arial" w:cs="Arial"/>
          <w:lang w:val="en-US"/>
        </w:rPr>
        <w:t>nomenclature varies between countries. In A</w:t>
      </w:r>
      <w:r w:rsidR="007D5782" w:rsidRPr="00052C0E">
        <w:rPr>
          <w:rFonts w:ascii="Arial" w:hAnsi="Arial" w:cs="Arial"/>
          <w:lang w:val="en-US"/>
        </w:rPr>
        <w:t>ustralia</w:t>
      </w:r>
      <w:r w:rsidR="00B11C33" w:rsidRPr="00052C0E">
        <w:rPr>
          <w:rFonts w:ascii="Arial" w:hAnsi="Arial" w:cs="Arial"/>
          <w:lang w:val="en-US"/>
        </w:rPr>
        <w:t>,</w:t>
      </w:r>
      <w:r w:rsidR="007D5782" w:rsidRPr="00052C0E">
        <w:rPr>
          <w:rFonts w:ascii="Arial" w:hAnsi="Arial" w:cs="Arial"/>
          <w:lang w:val="en-US"/>
        </w:rPr>
        <w:t xml:space="preserve"> </w:t>
      </w:r>
      <w:r w:rsidR="00B11C33" w:rsidRPr="00052C0E">
        <w:rPr>
          <w:rFonts w:ascii="Arial" w:hAnsi="Arial" w:cs="Arial"/>
          <w:lang w:val="en-US"/>
        </w:rPr>
        <w:t>a</w:t>
      </w:r>
      <w:r w:rsidR="003B325D" w:rsidRPr="00052C0E">
        <w:rPr>
          <w:rFonts w:ascii="Arial" w:hAnsi="Arial" w:cs="Arial"/>
          <w:lang w:val="en-US"/>
        </w:rPr>
        <w:t xml:space="preserve"> respirator</w:t>
      </w:r>
      <w:r w:rsidR="007D5782" w:rsidRPr="00052C0E">
        <w:rPr>
          <w:rFonts w:ascii="Arial" w:hAnsi="Arial" w:cs="Arial"/>
          <w:lang w:val="en-US"/>
        </w:rPr>
        <w:t xml:space="preserve"> </w:t>
      </w:r>
      <w:r w:rsidR="00B11C33" w:rsidRPr="00052C0E">
        <w:rPr>
          <w:rFonts w:ascii="Arial" w:hAnsi="Arial" w:cs="Arial"/>
          <w:lang w:val="en-US"/>
        </w:rPr>
        <w:t xml:space="preserve">designated as N95 </w:t>
      </w:r>
      <w:r w:rsidR="006901CF" w:rsidRPr="00052C0E">
        <w:rPr>
          <w:rFonts w:ascii="Arial" w:eastAsia="TimesNewRomanPSMT" w:hAnsi="Arial" w:cs="Arial"/>
        </w:rPr>
        <w:t>is intend</w:t>
      </w:r>
      <w:r w:rsidR="00B11C33" w:rsidRPr="00052C0E">
        <w:rPr>
          <w:rFonts w:ascii="Arial" w:eastAsia="TimesNewRomanPSMT" w:hAnsi="Arial" w:cs="Arial"/>
        </w:rPr>
        <w:t>ed to filter over 95% of fine airborne particles, which includes oil-free aerosols (dusts &amp; mists) and airborne respiratory pathogens.</w:t>
      </w:r>
    </w:p>
    <w:p w14:paraId="0BC70009" w14:textId="0F8EB008" w:rsidR="00DA24F8" w:rsidRPr="00052C0E" w:rsidRDefault="00565BFC" w:rsidP="00097FB3">
      <w:pPr>
        <w:spacing w:after="100" w:afterAutospacing="1" w:line="276" w:lineRule="auto"/>
        <w:rPr>
          <w:rFonts w:ascii="Arial" w:hAnsi="Arial" w:cs="Arial"/>
          <w:lang w:val="en-US"/>
        </w:rPr>
      </w:pPr>
      <w:r w:rsidRPr="00052C0E">
        <w:rPr>
          <w:rFonts w:ascii="Arial" w:hAnsi="Arial" w:cs="Arial"/>
          <w:lang w:val="en-US"/>
        </w:rPr>
        <w:t>I</w:t>
      </w:r>
      <w:r w:rsidR="008833EE" w:rsidRPr="00052C0E">
        <w:rPr>
          <w:rFonts w:ascii="Arial" w:hAnsi="Arial" w:cs="Arial"/>
          <w:lang w:val="en-US"/>
        </w:rPr>
        <w:t xml:space="preserve">n </w:t>
      </w:r>
      <w:r w:rsidR="002D6358" w:rsidRPr="00052C0E">
        <w:rPr>
          <w:rFonts w:ascii="Arial" w:hAnsi="Arial" w:cs="Arial"/>
          <w:lang w:val="en-US"/>
        </w:rPr>
        <w:t>the healthcare setting</w:t>
      </w:r>
      <w:r w:rsidRPr="00052C0E">
        <w:rPr>
          <w:rFonts w:ascii="Arial" w:hAnsi="Arial" w:cs="Arial"/>
          <w:lang w:val="en-US"/>
        </w:rPr>
        <w:t xml:space="preserve"> </w:t>
      </w:r>
      <w:r w:rsidR="00781870" w:rsidRPr="00052C0E">
        <w:rPr>
          <w:rFonts w:ascii="Arial" w:hAnsi="Arial" w:cs="Arial"/>
          <w:lang w:val="en-US"/>
        </w:rPr>
        <w:t xml:space="preserve">the use of </w:t>
      </w:r>
      <w:r w:rsidR="00656F49" w:rsidRPr="00052C0E">
        <w:rPr>
          <w:rFonts w:ascii="Arial" w:hAnsi="Arial" w:cs="Arial"/>
          <w:lang w:val="en-US"/>
        </w:rPr>
        <w:t xml:space="preserve">either </w:t>
      </w:r>
      <w:r w:rsidR="00781870" w:rsidRPr="00052C0E">
        <w:rPr>
          <w:rFonts w:ascii="Arial" w:hAnsi="Arial" w:cs="Arial"/>
          <w:lang w:val="en-US"/>
        </w:rPr>
        <w:t xml:space="preserve">a </w:t>
      </w:r>
      <w:r w:rsidR="00D058E6" w:rsidRPr="00052C0E">
        <w:rPr>
          <w:rFonts w:ascii="Arial" w:hAnsi="Arial" w:cs="Arial"/>
          <w:lang w:val="en-US"/>
        </w:rPr>
        <w:t xml:space="preserve">certified </w:t>
      </w:r>
      <w:r w:rsidR="00781870" w:rsidRPr="00052C0E">
        <w:rPr>
          <w:rFonts w:ascii="Arial" w:hAnsi="Arial" w:cs="Arial"/>
          <w:lang w:val="en-US"/>
        </w:rPr>
        <w:t>N95-</w:t>
      </w:r>
      <w:r w:rsidR="00D058E6" w:rsidRPr="00052C0E">
        <w:rPr>
          <w:rFonts w:ascii="Arial" w:hAnsi="Arial" w:cs="Arial"/>
          <w:lang w:val="en-US"/>
        </w:rPr>
        <w:t>Filtering Facepiece Respirator (N95-FFR)</w:t>
      </w:r>
      <w:r w:rsidR="006B3B6A" w:rsidRPr="00052C0E">
        <w:rPr>
          <w:rFonts w:ascii="Arial" w:hAnsi="Arial" w:cs="Arial"/>
          <w:lang w:val="en-US"/>
        </w:rPr>
        <w:t xml:space="preserve"> </w:t>
      </w:r>
      <w:r w:rsidR="00656F49" w:rsidRPr="00052C0E">
        <w:rPr>
          <w:rFonts w:ascii="Arial" w:hAnsi="Arial" w:cs="Arial"/>
          <w:lang w:val="en-US"/>
        </w:rPr>
        <w:t xml:space="preserve">or a Powered Air Purifying Respirator (PAPR) (1) </w:t>
      </w:r>
      <w:r w:rsidR="00E2180B" w:rsidRPr="00052C0E">
        <w:rPr>
          <w:rFonts w:ascii="Arial" w:hAnsi="Arial" w:cs="Arial"/>
          <w:lang w:val="en-US"/>
        </w:rPr>
        <w:t xml:space="preserve">is required </w:t>
      </w:r>
      <w:r w:rsidR="006B3B6A" w:rsidRPr="00052C0E">
        <w:rPr>
          <w:rFonts w:ascii="Arial" w:hAnsi="Arial" w:cs="Arial"/>
          <w:lang w:val="en-US"/>
        </w:rPr>
        <w:t xml:space="preserve">to </w:t>
      </w:r>
      <w:r w:rsidR="00E2180B" w:rsidRPr="00052C0E">
        <w:rPr>
          <w:rFonts w:ascii="Arial" w:hAnsi="Arial" w:cs="Arial"/>
          <w:lang w:val="en-US"/>
        </w:rPr>
        <w:t xml:space="preserve">provide </w:t>
      </w:r>
      <w:r w:rsidR="006B3B6A" w:rsidRPr="00052C0E">
        <w:rPr>
          <w:rFonts w:ascii="Arial" w:hAnsi="Arial" w:cs="Arial"/>
          <w:lang w:val="en-US"/>
        </w:rPr>
        <w:t>protect</w:t>
      </w:r>
      <w:r w:rsidR="00A5218A" w:rsidRPr="00052C0E">
        <w:rPr>
          <w:rFonts w:ascii="Arial" w:hAnsi="Arial" w:cs="Arial"/>
          <w:lang w:val="en-US"/>
        </w:rPr>
        <w:t>ion</w:t>
      </w:r>
      <w:r w:rsidR="006B3B6A" w:rsidRPr="00052C0E">
        <w:rPr>
          <w:rFonts w:ascii="Arial" w:hAnsi="Arial" w:cs="Arial"/>
          <w:lang w:val="en-US"/>
        </w:rPr>
        <w:t xml:space="preserve"> against </w:t>
      </w:r>
      <w:r w:rsidR="00DA24F8" w:rsidRPr="00052C0E">
        <w:rPr>
          <w:rFonts w:ascii="Arial" w:hAnsi="Arial" w:cs="Arial"/>
          <w:lang w:val="en-US"/>
        </w:rPr>
        <w:t xml:space="preserve">occupational </w:t>
      </w:r>
      <w:r w:rsidR="006B3B6A" w:rsidRPr="00052C0E">
        <w:rPr>
          <w:rFonts w:ascii="Arial" w:hAnsi="Arial" w:cs="Arial"/>
          <w:lang w:val="en-US"/>
        </w:rPr>
        <w:t xml:space="preserve">exposure to </w:t>
      </w:r>
      <w:r w:rsidR="0008526A" w:rsidRPr="00052C0E">
        <w:rPr>
          <w:rFonts w:ascii="Arial" w:hAnsi="Arial" w:cs="Arial"/>
          <w:lang w:val="en-US"/>
        </w:rPr>
        <w:t xml:space="preserve">substances via </w:t>
      </w:r>
      <w:r w:rsidR="00424F7A" w:rsidRPr="00052C0E">
        <w:rPr>
          <w:rFonts w:ascii="Arial" w:hAnsi="Arial" w:cs="Arial"/>
          <w:lang w:val="en-US"/>
        </w:rPr>
        <w:t xml:space="preserve">droplet </w:t>
      </w:r>
      <w:r w:rsidR="0005188D" w:rsidRPr="00052C0E">
        <w:rPr>
          <w:rFonts w:ascii="Arial" w:hAnsi="Arial" w:cs="Arial"/>
          <w:lang w:val="en-US"/>
        </w:rPr>
        <w:t>and</w:t>
      </w:r>
      <w:r w:rsidR="00424F7A" w:rsidRPr="00052C0E">
        <w:rPr>
          <w:rFonts w:ascii="Arial" w:hAnsi="Arial" w:cs="Arial"/>
          <w:lang w:val="en-US"/>
        </w:rPr>
        <w:t xml:space="preserve"> airborne </w:t>
      </w:r>
      <w:r w:rsidR="0008526A" w:rsidRPr="00052C0E">
        <w:rPr>
          <w:rFonts w:ascii="Arial" w:hAnsi="Arial" w:cs="Arial"/>
          <w:lang w:val="en-US"/>
        </w:rPr>
        <w:t>transmission.</w:t>
      </w:r>
    </w:p>
    <w:p w14:paraId="2CA79028" w14:textId="67A9228B" w:rsidR="0005188D" w:rsidRPr="00052C0E" w:rsidRDefault="006B1BB3" w:rsidP="00097FB3">
      <w:pPr>
        <w:autoSpaceDE w:val="0"/>
        <w:autoSpaceDN w:val="0"/>
        <w:adjustRightInd w:val="0"/>
        <w:spacing w:after="100" w:afterAutospacing="1" w:line="276" w:lineRule="auto"/>
        <w:rPr>
          <w:rFonts w:ascii="Arial" w:eastAsia="TimesNewRomanPSMT" w:hAnsi="Arial" w:cs="Arial"/>
        </w:rPr>
      </w:pPr>
      <w:r w:rsidRPr="00052C0E">
        <w:rPr>
          <w:rFonts w:ascii="Arial" w:eastAsia="TimesNewRomanPSMT" w:hAnsi="Arial" w:cs="Arial"/>
        </w:rPr>
        <w:t xml:space="preserve">The </w:t>
      </w:r>
      <w:r w:rsidR="00656F49" w:rsidRPr="00052C0E">
        <w:rPr>
          <w:rFonts w:ascii="Arial" w:eastAsia="TimesNewRomanPSMT" w:hAnsi="Arial" w:cs="Arial"/>
        </w:rPr>
        <w:t xml:space="preserve">most common is the </w:t>
      </w:r>
      <w:r w:rsidRPr="00052C0E">
        <w:rPr>
          <w:rFonts w:ascii="Arial" w:eastAsia="TimesNewRomanPSMT" w:hAnsi="Arial" w:cs="Arial"/>
        </w:rPr>
        <w:t>N95-FFR</w:t>
      </w:r>
      <w:r w:rsidR="00656F49" w:rsidRPr="00052C0E">
        <w:rPr>
          <w:rFonts w:ascii="Arial" w:eastAsia="TimesNewRomanPSMT" w:hAnsi="Arial" w:cs="Arial"/>
        </w:rPr>
        <w:t>, which</w:t>
      </w:r>
      <w:r w:rsidRPr="00052C0E">
        <w:rPr>
          <w:rFonts w:ascii="Arial" w:eastAsia="TimesNewRomanPSMT" w:hAnsi="Arial" w:cs="Arial"/>
        </w:rPr>
        <w:t xml:space="preserve"> is a disposable, half-facepiece, air-purifying mask</w:t>
      </w:r>
      <w:r w:rsidR="0017667A" w:rsidRPr="00052C0E">
        <w:rPr>
          <w:rFonts w:ascii="Arial" w:hAnsi="Arial" w:cs="Arial"/>
          <w:lang w:val="en-US"/>
        </w:rPr>
        <w:t xml:space="preserve"> </w:t>
      </w:r>
      <w:r w:rsidRPr="00052C0E">
        <w:rPr>
          <w:rFonts w:ascii="Arial" w:hAnsi="Arial" w:cs="Arial"/>
          <w:lang w:val="en-US"/>
        </w:rPr>
        <w:t xml:space="preserve">that is intended to </w:t>
      </w:r>
      <w:r w:rsidR="00781870" w:rsidRPr="00052C0E">
        <w:rPr>
          <w:rFonts w:ascii="Arial" w:hAnsi="Arial" w:cs="Arial"/>
          <w:lang w:val="en-US"/>
        </w:rPr>
        <w:t>form a complete seal with the face</w:t>
      </w:r>
      <w:r w:rsidR="00BC7B7F" w:rsidRPr="00052C0E">
        <w:rPr>
          <w:rFonts w:ascii="Arial" w:hAnsi="Arial" w:cs="Arial"/>
          <w:lang w:val="en-US"/>
        </w:rPr>
        <w:t xml:space="preserve"> </w:t>
      </w:r>
      <w:r w:rsidR="00503F96" w:rsidRPr="00052C0E">
        <w:rPr>
          <w:rFonts w:ascii="Arial" w:hAnsi="Arial" w:cs="Arial"/>
          <w:lang w:val="en-US"/>
        </w:rPr>
        <w:t>in orde</w:t>
      </w:r>
      <w:r w:rsidR="0017667A" w:rsidRPr="00052C0E">
        <w:rPr>
          <w:rFonts w:ascii="Arial" w:hAnsi="Arial" w:cs="Arial"/>
          <w:lang w:val="en-US"/>
        </w:rPr>
        <w:t xml:space="preserve">r to provide optimum protection </w:t>
      </w:r>
      <w:r w:rsidR="00097FB3">
        <w:rPr>
          <w:rFonts w:ascii="Arial" w:hAnsi="Arial" w:cs="Arial"/>
          <w:lang w:val="en-US"/>
        </w:rPr>
        <w:t>(2</w:t>
      </w:r>
      <w:r w:rsidR="00BC7B7F" w:rsidRPr="00052C0E">
        <w:rPr>
          <w:rFonts w:ascii="Arial" w:hAnsi="Arial" w:cs="Arial"/>
          <w:lang w:val="en-US"/>
        </w:rPr>
        <w:t>)</w:t>
      </w:r>
      <w:r w:rsidR="00F52000">
        <w:rPr>
          <w:rFonts w:ascii="Arial" w:hAnsi="Arial" w:cs="Arial"/>
          <w:lang w:val="en-US"/>
        </w:rPr>
        <w:t>.</w:t>
      </w:r>
    </w:p>
    <w:p w14:paraId="3C3DB61A" w14:textId="66350817" w:rsidR="0005188D" w:rsidRPr="00052C0E" w:rsidRDefault="00B173F3" w:rsidP="00097FB3">
      <w:pPr>
        <w:autoSpaceDE w:val="0"/>
        <w:autoSpaceDN w:val="0"/>
        <w:adjustRightInd w:val="0"/>
        <w:spacing w:after="100" w:afterAutospacing="1" w:line="276" w:lineRule="auto"/>
        <w:rPr>
          <w:rFonts w:ascii="Arial" w:eastAsia="TimesNewRomanPSMT" w:hAnsi="Arial" w:cs="Arial"/>
        </w:rPr>
      </w:pPr>
      <w:r w:rsidRPr="00052C0E">
        <w:rPr>
          <w:rFonts w:ascii="Arial" w:eastAsia="TimesNewRomanPSMT" w:hAnsi="Arial" w:cs="Arial"/>
        </w:rPr>
        <w:t xml:space="preserve">Evidence has shown that face-seal leakage is </w:t>
      </w:r>
      <w:r w:rsidR="00503F96" w:rsidRPr="00052C0E">
        <w:rPr>
          <w:rFonts w:ascii="Arial" w:eastAsia="TimesNewRomanPSMT" w:hAnsi="Arial" w:cs="Arial"/>
        </w:rPr>
        <w:t xml:space="preserve">the </w:t>
      </w:r>
      <w:r w:rsidRPr="00052C0E">
        <w:rPr>
          <w:rFonts w:ascii="Arial" w:eastAsia="TimesNewRomanPSMT" w:hAnsi="Arial" w:cs="Arial"/>
        </w:rPr>
        <w:t>main</w:t>
      </w:r>
      <w:r w:rsidR="00503F96" w:rsidRPr="00052C0E">
        <w:rPr>
          <w:rFonts w:ascii="Arial" w:eastAsia="TimesNewRomanPSMT" w:hAnsi="Arial" w:cs="Arial"/>
        </w:rPr>
        <w:t xml:space="preserve"> reason a mask’s</w:t>
      </w:r>
      <w:r w:rsidRPr="00052C0E">
        <w:rPr>
          <w:rFonts w:ascii="Arial" w:eastAsia="TimesNewRomanPSMT" w:hAnsi="Arial" w:cs="Arial"/>
        </w:rPr>
        <w:t xml:space="preserve"> efficacy </w:t>
      </w:r>
      <w:r w:rsidR="00503F96" w:rsidRPr="00052C0E">
        <w:rPr>
          <w:rFonts w:ascii="Arial" w:eastAsia="TimesNewRomanPSMT" w:hAnsi="Arial" w:cs="Arial"/>
        </w:rPr>
        <w:t xml:space="preserve">is compromised in </w:t>
      </w:r>
      <w:r w:rsidRPr="00052C0E">
        <w:rPr>
          <w:rFonts w:ascii="Arial" w:eastAsia="TimesNewRomanPSMT" w:hAnsi="Arial" w:cs="Arial"/>
        </w:rPr>
        <w:t>provid</w:t>
      </w:r>
      <w:r w:rsidR="00503F96" w:rsidRPr="00052C0E">
        <w:rPr>
          <w:rFonts w:ascii="Arial" w:eastAsia="TimesNewRomanPSMT" w:hAnsi="Arial" w:cs="Arial"/>
        </w:rPr>
        <w:t>ing</w:t>
      </w:r>
      <w:r w:rsidRPr="00052C0E">
        <w:rPr>
          <w:rFonts w:ascii="Arial" w:eastAsia="TimesNewRomanPSMT" w:hAnsi="Arial" w:cs="Arial"/>
        </w:rPr>
        <w:t xml:space="preserve"> protection</w:t>
      </w:r>
      <w:r w:rsidR="00004D88" w:rsidRPr="00052C0E">
        <w:rPr>
          <w:rFonts w:ascii="Arial" w:eastAsia="TimesNewRomanPSMT" w:hAnsi="Arial" w:cs="Arial"/>
        </w:rPr>
        <w:t xml:space="preserve"> against bioaerosols</w:t>
      </w:r>
      <w:r w:rsidR="00097FB3">
        <w:rPr>
          <w:rFonts w:ascii="Arial" w:eastAsia="TimesNewRomanPSMT" w:hAnsi="Arial" w:cs="Arial"/>
        </w:rPr>
        <w:t xml:space="preserve"> (3,</w:t>
      </w:r>
      <w:r w:rsidR="005B14E1" w:rsidRPr="00052C0E">
        <w:rPr>
          <w:rFonts w:ascii="Arial" w:eastAsia="TimesNewRomanPSMT" w:hAnsi="Arial" w:cs="Arial"/>
        </w:rPr>
        <w:t>4</w:t>
      </w:r>
      <w:r w:rsidR="00097FB3">
        <w:rPr>
          <w:rFonts w:ascii="Arial" w:eastAsia="TimesNewRomanPSMT" w:hAnsi="Arial" w:cs="Arial"/>
        </w:rPr>
        <w:t>,5</w:t>
      </w:r>
      <w:r w:rsidR="0017667A" w:rsidRPr="00052C0E">
        <w:rPr>
          <w:rFonts w:ascii="Arial" w:eastAsia="TimesNewRomanPSMT" w:hAnsi="Arial" w:cs="Arial"/>
        </w:rPr>
        <w:t xml:space="preserve">). </w:t>
      </w:r>
      <w:r w:rsidR="00F71F38" w:rsidRPr="00052C0E">
        <w:rPr>
          <w:rFonts w:ascii="Arial" w:eastAsia="TimesNewRomanPSMT" w:hAnsi="Arial" w:cs="Arial"/>
        </w:rPr>
        <w:t xml:space="preserve">Factors </w:t>
      </w:r>
      <w:r w:rsidR="00E7764E" w:rsidRPr="00052C0E">
        <w:rPr>
          <w:rFonts w:ascii="Arial" w:eastAsia="TimesNewRomanPSMT" w:hAnsi="Arial" w:cs="Arial"/>
        </w:rPr>
        <w:t xml:space="preserve">identified </w:t>
      </w:r>
      <w:r w:rsidR="0001730A" w:rsidRPr="00052C0E">
        <w:rPr>
          <w:rFonts w:ascii="Arial" w:eastAsia="TimesNewRomanPSMT" w:hAnsi="Arial" w:cs="Arial"/>
        </w:rPr>
        <w:t xml:space="preserve">with </w:t>
      </w:r>
      <w:r w:rsidR="00E7764E" w:rsidRPr="00052C0E">
        <w:rPr>
          <w:rFonts w:ascii="Arial" w:eastAsia="TimesNewRomanPSMT" w:hAnsi="Arial" w:cs="Arial"/>
        </w:rPr>
        <w:t xml:space="preserve">face-seal leakage </w:t>
      </w:r>
      <w:r w:rsidR="0017667A" w:rsidRPr="00052C0E">
        <w:rPr>
          <w:rFonts w:ascii="Arial" w:eastAsia="TimesNewRomanPSMT" w:hAnsi="Arial" w:cs="Arial"/>
        </w:rPr>
        <w:t xml:space="preserve">include </w:t>
      </w:r>
      <w:r w:rsidR="00F71F38" w:rsidRPr="00052C0E">
        <w:rPr>
          <w:rFonts w:ascii="Arial" w:eastAsia="TimesNewRomanPSMT" w:hAnsi="Arial" w:cs="Arial"/>
        </w:rPr>
        <w:t xml:space="preserve">face size, mask size, strap tension and edge shape. </w:t>
      </w:r>
      <w:r w:rsidR="003B39C1" w:rsidRPr="00052C0E">
        <w:rPr>
          <w:rFonts w:ascii="Arial" w:eastAsia="TimesNewRomanPSMT" w:hAnsi="Arial" w:cs="Arial"/>
        </w:rPr>
        <w:t>I</w:t>
      </w:r>
      <w:r w:rsidR="00AC04B7" w:rsidRPr="00052C0E">
        <w:rPr>
          <w:rFonts w:ascii="Arial" w:eastAsia="TimesNewRomanPSMT" w:hAnsi="Arial" w:cs="Arial"/>
        </w:rPr>
        <w:t xml:space="preserve">t is </w:t>
      </w:r>
      <w:r w:rsidR="003B39C1" w:rsidRPr="00052C0E">
        <w:rPr>
          <w:rFonts w:ascii="Arial" w:eastAsia="TimesNewRomanPSMT" w:hAnsi="Arial" w:cs="Arial"/>
        </w:rPr>
        <w:t xml:space="preserve">therefore </w:t>
      </w:r>
      <w:r w:rsidR="0008526A" w:rsidRPr="00052C0E">
        <w:rPr>
          <w:rFonts w:ascii="Arial" w:eastAsia="TimesNewRomanPSMT" w:hAnsi="Arial" w:cs="Arial"/>
        </w:rPr>
        <w:t xml:space="preserve">paramount that adequate training is provided for the correct </w:t>
      </w:r>
      <w:r w:rsidR="00D31F59" w:rsidRPr="00052C0E">
        <w:rPr>
          <w:rFonts w:ascii="Arial" w:eastAsia="TimesNewRomanPSMT" w:hAnsi="Arial" w:cs="Arial"/>
        </w:rPr>
        <w:t xml:space="preserve">selection and </w:t>
      </w:r>
      <w:r w:rsidR="0008526A" w:rsidRPr="00052C0E">
        <w:rPr>
          <w:rFonts w:ascii="Arial" w:eastAsia="TimesNewRomanPSMT" w:hAnsi="Arial" w:cs="Arial"/>
        </w:rPr>
        <w:t>use of the N95-FFR.</w:t>
      </w:r>
    </w:p>
    <w:p w14:paraId="5502A8D6" w14:textId="12A295E6" w:rsidR="00E35C07" w:rsidRPr="00052C0E" w:rsidRDefault="00B173F3" w:rsidP="00097FB3">
      <w:pPr>
        <w:spacing w:after="100" w:afterAutospacing="1" w:line="276" w:lineRule="auto"/>
        <w:rPr>
          <w:rFonts w:ascii="Arial" w:hAnsi="Arial" w:cs="Arial"/>
          <w:color w:val="92D050"/>
          <w:lang w:val="en-US"/>
        </w:rPr>
      </w:pPr>
      <w:r w:rsidRPr="00052C0E">
        <w:rPr>
          <w:rFonts w:ascii="Arial" w:hAnsi="Arial" w:cs="Arial"/>
          <w:lang w:val="en-US"/>
        </w:rPr>
        <w:t xml:space="preserve">In </w:t>
      </w:r>
      <w:r w:rsidR="000A7B28" w:rsidRPr="00052C0E">
        <w:rPr>
          <w:rFonts w:ascii="Arial" w:hAnsi="Arial" w:cs="Arial"/>
          <w:lang w:val="en-US"/>
        </w:rPr>
        <w:t xml:space="preserve">the </w:t>
      </w:r>
      <w:r w:rsidRPr="00052C0E">
        <w:rPr>
          <w:rFonts w:ascii="Arial" w:hAnsi="Arial" w:cs="Arial"/>
          <w:lang w:val="en-US"/>
        </w:rPr>
        <w:t xml:space="preserve">USA </w:t>
      </w:r>
      <w:r w:rsidR="0005188D" w:rsidRPr="00052C0E">
        <w:rPr>
          <w:rFonts w:ascii="Arial" w:hAnsi="Arial" w:cs="Arial"/>
          <w:lang w:val="en-US"/>
        </w:rPr>
        <w:t>and</w:t>
      </w:r>
      <w:r w:rsidRPr="00052C0E">
        <w:rPr>
          <w:rFonts w:ascii="Arial" w:hAnsi="Arial" w:cs="Arial"/>
          <w:lang w:val="en-US"/>
        </w:rPr>
        <w:t xml:space="preserve"> Canada</w:t>
      </w:r>
      <w:r w:rsidR="000A7B28" w:rsidRPr="00052C0E">
        <w:rPr>
          <w:rFonts w:ascii="Arial" w:hAnsi="Arial" w:cs="Arial"/>
          <w:lang w:val="en-US"/>
        </w:rPr>
        <w:t xml:space="preserve"> </w:t>
      </w:r>
      <w:r w:rsidR="004279A4" w:rsidRPr="00052C0E">
        <w:rPr>
          <w:rFonts w:ascii="Arial" w:hAnsi="Arial" w:cs="Arial"/>
          <w:lang w:val="en-US"/>
        </w:rPr>
        <w:t xml:space="preserve">formal </w:t>
      </w:r>
      <w:r w:rsidR="00E7764E" w:rsidRPr="00052C0E">
        <w:rPr>
          <w:rFonts w:ascii="Arial" w:hAnsi="Arial" w:cs="Arial"/>
          <w:lang w:val="en-US"/>
        </w:rPr>
        <w:t xml:space="preserve">fit testing </w:t>
      </w:r>
      <w:r w:rsidRPr="00052C0E">
        <w:rPr>
          <w:rFonts w:ascii="Arial" w:hAnsi="Arial" w:cs="Arial"/>
          <w:lang w:val="en-US"/>
        </w:rPr>
        <w:t>has been legislated</w:t>
      </w:r>
      <w:r w:rsidR="0005188D" w:rsidRPr="00052C0E">
        <w:rPr>
          <w:rFonts w:ascii="Arial" w:hAnsi="Arial" w:cs="Arial"/>
          <w:lang w:val="en-US"/>
        </w:rPr>
        <w:t xml:space="preserve"> </w:t>
      </w:r>
      <w:r w:rsidR="00E462CD" w:rsidRPr="00052C0E">
        <w:rPr>
          <w:rFonts w:ascii="Arial" w:hAnsi="Arial" w:cs="Arial"/>
          <w:lang w:val="en-US"/>
        </w:rPr>
        <w:t>(</w:t>
      </w:r>
      <w:r w:rsidR="00097FB3">
        <w:rPr>
          <w:rFonts w:ascii="Arial" w:hAnsi="Arial" w:cs="Arial"/>
          <w:lang w:val="en-US"/>
        </w:rPr>
        <w:t>4,6</w:t>
      </w:r>
      <w:r w:rsidR="00BC7B7F" w:rsidRPr="00052C0E">
        <w:rPr>
          <w:rFonts w:ascii="Arial" w:hAnsi="Arial" w:cs="Arial"/>
          <w:lang w:val="en-US"/>
        </w:rPr>
        <w:t>)</w:t>
      </w:r>
      <w:r w:rsidR="0017667A" w:rsidRPr="00052C0E">
        <w:rPr>
          <w:rFonts w:ascii="Arial" w:hAnsi="Arial" w:cs="Arial"/>
          <w:lang w:val="en-US"/>
        </w:rPr>
        <w:t>.</w:t>
      </w:r>
      <w:r w:rsidR="0017667A" w:rsidRPr="00052C0E">
        <w:rPr>
          <w:rFonts w:ascii="Arial" w:hAnsi="Arial" w:cs="Arial"/>
          <w:color w:val="92D050"/>
          <w:lang w:val="en-US"/>
        </w:rPr>
        <w:t xml:space="preserve"> </w:t>
      </w:r>
      <w:r w:rsidR="009D324A" w:rsidRPr="00052C0E">
        <w:rPr>
          <w:rFonts w:ascii="Arial" w:hAnsi="Arial" w:cs="Arial"/>
          <w:lang w:val="en-US"/>
        </w:rPr>
        <w:t>However i</w:t>
      </w:r>
      <w:r w:rsidR="00262B8F" w:rsidRPr="00052C0E">
        <w:rPr>
          <w:rFonts w:ascii="Arial" w:hAnsi="Arial" w:cs="Arial"/>
          <w:lang w:val="en-US"/>
        </w:rPr>
        <w:t>n Australia the</w:t>
      </w:r>
      <w:r w:rsidR="009D324A" w:rsidRPr="00052C0E">
        <w:rPr>
          <w:rFonts w:ascii="Arial" w:hAnsi="Arial" w:cs="Arial"/>
          <w:lang w:val="en-US"/>
        </w:rPr>
        <w:t>re are only recommendations by the National Health and Medical Research Council (NHMRC) that</w:t>
      </w:r>
      <w:r w:rsidR="00262B8F" w:rsidRPr="00052C0E">
        <w:rPr>
          <w:rFonts w:ascii="Arial" w:hAnsi="Arial" w:cs="Arial"/>
          <w:lang w:val="en-US"/>
        </w:rPr>
        <w:t xml:space="preserve"> </w:t>
      </w:r>
      <w:r w:rsidR="00E7764E" w:rsidRPr="00052C0E">
        <w:rPr>
          <w:rFonts w:ascii="Arial" w:hAnsi="Arial" w:cs="Arial"/>
          <w:lang w:val="en-US"/>
        </w:rPr>
        <w:t>regular users of</w:t>
      </w:r>
      <w:r w:rsidR="00F71F38" w:rsidRPr="00052C0E">
        <w:rPr>
          <w:rFonts w:ascii="Arial" w:hAnsi="Arial" w:cs="Arial"/>
          <w:lang w:val="en-US"/>
        </w:rPr>
        <w:t xml:space="preserve"> N95-FFR should undergo annual fit testing (</w:t>
      </w:r>
      <w:r w:rsidR="00262B8F" w:rsidRPr="00052C0E">
        <w:rPr>
          <w:rFonts w:ascii="Arial" w:hAnsi="Arial" w:cs="Arial"/>
          <w:lang w:val="en-US"/>
        </w:rPr>
        <w:t xml:space="preserve">Joint Australian &amp; New Zealand </w:t>
      </w:r>
      <w:r w:rsidR="00F71F38" w:rsidRPr="00052C0E">
        <w:rPr>
          <w:rFonts w:ascii="Arial" w:hAnsi="Arial" w:cs="Arial"/>
          <w:lang w:val="en-US"/>
        </w:rPr>
        <w:t>Standard</w:t>
      </w:r>
      <w:r w:rsidR="00262B8F" w:rsidRPr="00052C0E">
        <w:rPr>
          <w:rFonts w:ascii="Arial" w:hAnsi="Arial" w:cs="Arial"/>
          <w:lang w:val="en-US"/>
        </w:rPr>
        <w:t>s Committee</w:t>
      </w:r>
      <w:r w:rsidR="00F71F38" w:rsidRPr="00052C0E">
        <w:rPr>
          <w:rFonts w:ascii="Arial" w:hAnsi="Arial" w:cs="Arial"/>
          <w:lang w:val="en-US"/>
        </w:rPr>
        <w:t xml:space="preserve"> AS/NZS 1715.2009).</w:t>
      </w:r>
      <w:r w:rsidR="009D324A" w:rsidRPr="00052C0E">
        <w:rPr>
          <w:rFonts w:ascii="Arial" w:hAnsi="Arial" w:cs="Arial"/>
          <w:lang w:val="en-US"/>
        </w:rPr>
        <w:t xml:space="preserve"> This can be done </w:t>
      </w:r>
      <w:r w:rsidR="00D058E6" w:rsidRPr="00052C0E">
        <w:rPr>
          <w:rFonts w:ascii="Arial" w:hAnsi="Arial" w:cs="Arial"/>
          <w:lang w:val="en-US"/>
        </w:rPr>
        <w:t xml:space="preserve">using </w:t>
      </w:r>
      <w:r w:rsidR="009D324A" w:rsidRPr="00052C0E">
        <w:rPr>
          <w:rFonts w:ascii="Arial" w:hAnsi="Arial" w:cs="Arial"/>
          <w:lang w:val="en-US"/>
        </w:rPr>
        <w:t xml:space="preserve">a </w:t>
      </w:r>
      <w:r w:rsidR="00D058E6" w:rsidRPr="00052C0E">
        <w:rPr>
          <w:rFonts w:ascii="Arial" w:hAnsi="Arial" w:cs="Arial"/>
          <w:lang w:val="en-US"/>
        </w:rPr>
        <w:t>qualitative</w:t>
      </w:r>
      <w:r w:rsidR="009D324A" w:rsidRPr="00052C0E">
        <w:rPr>
          <w:rFonts w:ascii="Arial" w:hAnsi="Arial" w:cs="Arial"/>
          <w:lang w:val="en-US"/>
        </w:rPr>
        <w:t xml:space="preserve"> test based on taste</w:t>
      </w:r>
      <w:r w:rsidR="00D058E6" w:rsidRPr="00052C0E">
        <w:rPr>
          <w:rFonts w:ascii="Arial" w:hAnsi="Arial" w:cs="Arial"/>
          <w:lang w:val="en-US"/>
        </w:rPr>
        <w:t xml:space="preserve"> or </w:t>
      </w:r>
      <w:r w:rsidR="009D324A" w:rsidRPr="00052C0E">
        <w:rPr>
          <w:rFonts w:ascii="Arial" w:hAnsi="Arial" w:cs="Arial"/>
          <w:lang w:val="en-US"/>
        </w:rPr>
        <w:t xml:space="preserve">a </w:t>
      </w:r>
      <w:r w:rsidR="00D058E6" w:rsidRPr="00052C0E">
        <w:rPr>
          <w:rFonts w:ascii="Arial" w:hAnsi="Arial" w:cs="Arial"/>
          <w:lang w:val="en-US"/>
        </w:rPr>
        <w:t xml:space="preserve">quantitative </w:t>
      </w:r>
      <w:r w:rsidR="009D324A" w:rsidRPr="00052C0E">
        <w:rPr>
          <w:rFonts w:ascii="Arial" w:hAnsi="Arial" w:cs="Arial"/>
          <w:lang w:val="en-US"/>
        </w:rPr>
        <w:t>test using a device that counts the number of particles on both sides of the mask.</w:t>
      </w:r>
      <w:r w:rsidR="00F71F38" w:rsidRPr="00052C0E">
        <w:rPr>
          <w:rFonts w:ascii="Arial" w:hAnsi="Arial" w:cs="Arial"/>
          <w:lang w:val="en-US"/>
        </w:rPr>
        <w:t xml:space="preserve"> </w:t>
      </w:r>
      <w:r w:rsidR="00D058E6" w:rsidRPr="00052C0E">
        <w:rPr>
          <w:rFonts w:ascii="Arial" w:hAnsi="Arial" w:cs="Arial"/>
          <w:lang w:val="en-US"/>
        </w:rPr>
        <w:t>Either method is acceptable according to the W</w:t>
      </w:r>
      <w:r w:rsidR="00042005" w:rsidRPr="00052C0E">
        <w:rPr>
          <w:rFonts w:ascii="Arial" w:hAnsi="Arial" w:cs="Arial"/>
          <w:lang w:val="en-US"/>
        </w:rPr>
        <w:t xml:space="preserve">orld </w:t>
      </w:r>
      <w:r w:rsidR="00D058E6" w:rsidRPr="00052C0E">
        <w:rPr>
          <w:rFonts w:ascii="Arial" w:hAnsi="Arial" w:cs="Arial"/>
          <w:lang w:val="en-US"/>
        </w:rPr>
        <w:t>H</w:t>
      </w:r>
      <w:r w:rsidR="00042005" w:rsidRPr="00052C0E">
        <w:rPr>
          <w:rFonts w:ascii="Arial" w:hAnsi="Arial" w:cs="Arial"/>
          <w:lang w:val="en-US"/>
        </w:rPr>
        <w:t xml:space="preserve">ealth </w:t>
      </w:r>
      <w:r w:rsidR="00D058E6" w:rsidRPr="00052C0E">
        <w:rPr>
          <w:rFonts w:ascii="Arial" w:hAnsi="Arial" w:cs="Arial"/>
          <w:lang w:val="en-US"/>
        </w:rPr>
        <w:t>O</w:t>
      </w:r>
      <w:r w:rsidR="00042005" w:rsidRPr="00052C0E">
        <w:rPr>
          <w:rFonts w:ascii="Arial" w:hAnsi="Arial" w:cs="Arial"/>
          <w:lang w:val="en-US"/>
        </w:rPr>
        <w:t>rgani</w:t>
      </w:r>
      <w:r w:rsidR="006845F1" w:rsidRPr="00052C0E">
        <w:rPr>
          <w:rFonts w:ascii="Arial" w:hAnsi="Arial" w:cs="Arial"/>
          <w:lang w:val="en-US"/>
        </w:rPr>
        <w:t>z</w:t>
      </w:r>
      <w:r w:rsidR="00042005" w:rsidRPr="00052C0E">
        <w:rPr>
          <w:rFonts w:ascii="Arial" w:hAnsi="Arial" w:cs="Arial"/>
          <w:lang w:val="en-US"/>
        </w:rPr>
        <w:t>ation</w:t>
      </w:r>
      <w:r w:rsidR="00D058E6" w:rsidRPr="00052C0E">
        <w:rPr>
          <w:rFonts w:ascii="Arial" w:hAnsi="Arial" w:cs="Arial"/>
          <w:lang w:val="en-US"/>
        </w:rPr>
        <w:t xml:space="preserve"> </w:t>
      </w:r>
      <w:r w:rsidR="006845F1" w:rsidRPr="00052C0E">
        <w:rPr>
          <w:rFonts w:ascii="Arial" w:hAnsi="Arial" w:cs="Arial"/>
          <w:lang w:val="en-US"/>
        </w:rPr>
        <w:t xml:space="preserve">(WHO) </w:t>
      </w:r>
      <w:r w:rsidR="00D058E6" w:rsidRPr="00052C0E">
        <w:rPr>
          <w:rFonts w:ascii="Arial" w:hAnsi="Arial" w:cs="Arial"/>
          <w:lang w:val="en-US"/>
        </w:rPr>
        <w:t>and</w:t>
      </w:r>
      <w:r w:rsidR="00042005" w:rsidRPr="00052C0E">
        <w:rPr>
          <w:rFonts w:ascii="Arial" w:hAnsi="Arial" w:cs="Arial"/>
          <w:lang w:val="en-US"/>
        </w:rPr>
        <w:t xml:space="preserve"> the </w:t>
      </w:r>
      <w:r w:rsidR="00D058E6" w:rsidRPr="00052C0E">
        <w:rPr>
          <w:rFonts w:ascii="Arial" w:hAnsi="Arial" w:cs="Arial"/>
          <w:lang w:val="en-US"/>
        </w:rPr>
        <w:t>C</w:t>
      </w:r>
      <w:r w:rsidR="00042005" w:rsidRPr="00052C0E">
        <w:rPr>
          <w:rFonts w:ascii="Arial" w:hAnsi="Arial" w:cs="Arial"/>
          <w:lang w:val="en-US"/>
        </w:rPr>
        <w:t>ent</w:t>
      </w:r>
      <w:r w:rsidR="006845F1" w:rsidRPr="00052C0E">
        <w:rPr>
          <w:rFonts w:ascii="Arial" w:hAnsi="Arial" w:cs="Arial"/>
          <w:lang w:val="en-US"/>
        </w:rPr>
        <w:t>ers</w:t>
      </w:r>
      <w:r w:rsidR="00042005" w:rsidRPr="00052C0E">
        <w:rPr>
          <w:rFonts w:ascii="Arial" w:hAnsi="Arial" w:cs="Arial"/>
          <w:lang w:val="en-US"/>
        </w:rPr>
        <w:t xml:space="preserve"> for </w:t>
      </w:r>
      <w:r w:rsidR="00D058E6" w:rsidRPr="00052C0E">
        <w:rPr>
          <w:rFonts w:ascii="Arial" w:hAnsi="Arial" w:cs="Arial"/>
          <w:lang w:val="en-US"/>
        </w:rPr>
        <w:t>D</w:t>
      </w:r>
      <w:r w:rsidR="00042005" w:rsidRPr="00052C0E">
        <w:rPr>
          <w:rFonts w:ascii="Arial" w:hAnsi="Arial" w:cs="Arial"/>
          <w:lang w:val="en-US"/>
        </w:rPr>
        <w:t xml:space="preserve">isease </w:t>
      </w:r>
      <w:r w:rsidR="00D058E6" w:rsidRPr="00052C0E">
        <w:rPr>
          <w:rFonts w:ascii="Arial" w:hAnsi="Arial" w:cs="Arial"/>
          <w:lang w:val="en-US"/>
        </w:rPr>
        <w:t>C</w:t>
      </w:r>
      <w:r w:rsidR="00042005" w:rsidRPr="00052C0E">
        <w:rPr>
          <w:rFonts w:ascii="Arial" w:hAnsi="Arial" w:cs="Arial"/>
          <w:lang w:val="en-US"/>
        </w:rPr>
        <w:t>ontrol and Pr</w:t>
      </w:r>
      <w:r w:rsidR="006845F1" w:rsidRPr="00052C0E">
        <w:rPr>
          <w:rFonts w:ascii="Arial" w:hAnsi="Arial" w:cs="Arial"/>
          <w:lang w:val="en-US"/>
        </w:rPr>
        <w:t>evention (CDC)</w:t>
      </w:r>
      <w:r w:rsidR="00A77B7C" w:rsidRPr="00052C0E">
        <w:rPr>
          <w:rFonts w:ascii="Arial" w:hAnsi="Arial" w:cs="Arial"/>
          <w:lang w:val="en-US"/>
        </w:rPr>
        <w:t>, USA</w:t>
      </w:r>
      <w:r w:rsidR="00097FB3">
        <w:rPr>
          <w:rFonts w:ascii="Arial" w:hAnsi="Arial" w:cs="Arial"/>
          <w:lang w:val="en-US"/>
        </w:rPr>
        <w:t xml:space="preserve"> (2</w:t>
      </w:r>
      <w:r w:rsidR="00DD1F34" w:rsidRPr="00052C0E">
        <w:rPr>
          <w:rFonts w:ascii="Arial" w:hAnsi="Arial" w:cs="Arial"/>
          <w:lang w:val="en-US"/>
        </w:rPr>
        <w:t>)</w:t>
      </w:r>
      <w:r w:rsidR="0017667A" w:rsidRPr="00052C0E">
        <w:rPr>
          <w:rFonts w:ascii="Arial" w:hAnsi="Arial" w:cs="Arial"/>
          <w:lang w:val="en-US"/>
        </w:rPr>
        <w:t>.</w:t>
      </w:r>
    </w:p>
    <w:p w14:paraId="032EAFFE" w14:textId="5103D786" w:rsidR="00C9323D" w:rsidRPr="00052C0E" w:rsidRDefault="009145A3" w:rsidP="00097FB3">
      <w:pPr>
        <w:spacing w:after="100" w:afterAutospacing="1" w:line="276" w:lineRule="auto"/>
        <w:rPr>
          <w:rFonts w:ascii="Arial" w:hAnsi="Arial" w:cs="Arial"/>
          <w:lang w:val="en-US"/>
        </w:rPr>
      </w:pPr>
      <w:r w:rsidRPr="00052C0E">
        <w:rPr>
          <w:rFonts w:ascii="Arial" w:hAnsi="Arial" w:cs="Arial"/>
          <w:lang w:val="en-US"/>
        </w:rPr>
        <w:t xml:space="preserve">For many industries fit testing is a mandatory requirement for the employee on commencement of employment, and thereafter annually. </w:t>
      </w:r>
      <w:r w:rsidR="00C9323D" w:rsidRPr="00052C0E">
        <w:rPr>
          <w:rFonts w:ascii="Arial" w:hAnsi="Arial" w:cs="Arial"/>
          <w:lang w:val="en-US"/>
        </w:rPr>
        <w:t>However a previous study of the healthcare industry across Australia has shown a low uptake of fit testing (</w:t>
      </w:r>
      <w:r w:rsidR="00097FB3">
        <w:rPr>
          <w:rFonts w:ascii="Arial" w:hAnsi="Arial" w:cs="Arial"/>
          <w:lang w:val="en-US"/>
        </w:rPr>
        <w:t>7</w:t>
      </w:r>
      <w:r w:rsidR="00C9323D" w:rsidRPr="00052C0E">
        <w:rPr>
          <w:rFonts w:ascii="Arial" w:hAnsi="Arial" w:cs="Arial"/>
          <w:lang w:val="en-US"/>
        </w:rPr>
        <w:t>) Therefore it could be inferred that the wearer seal check is being used as the sole means of assessing mask protection.</w:t>
      </w:r>
    </w:p>
    <w:p w14:paraId="543A2EE7" w14:textId="36DBFCF4" w:rsidR="008B33EF" w:rsidRPr="00052C0E" w:rsidRDefault="00004D88" w:rsidP="00097FB3">
      <w:pPr>
        <w:spacing w:after="100" w:afterAutospacing="1" w:line="276" w:lineRule="auto"/>
        <w:rPr>
          <w:rFonts w:ascii="Arial" w:hAnsi="Arial" w:cs="Arial"/>
          <w:lang w:val="en-US"/>
        </w:rPr>
      </w:pPr>
      <w:r w:rsidRPr="00052C0E">
        <w:rPr>
          <w:rFonts w:ascii="Arial" w:hAnsi="Arial" w:cs="Arial"/>
          <w:lang w:val="en-US"/>
        </w:rPr>
        <w:t>The wearer seal check has</w:t>
      </w:r>
      <w:r w:rsidR="004B4BD9" w:rsidRPr="00052C0E">
        <w:rPr>
          <w:rFonts w:ascii="Arial" w:hAnsi="Arial" w:cs="Arial"/>
          <w:lang w:val="en-US"/>
        </w:rPr>
        <w:t xml:space="preserve"> been part of the O</w:t>
      </w:r>
      <w:r w:rsidR="00A85450" w:rsidRPr="00052C0E">
        <w:rPr>
          <w:rFonts w:ascii="Arial" w:hAnsi="Arial" w:cs="Arial"/>
          <w:lang w:val="en-US"/>
        </w:rPr>
        <w:t xml:space="preserve">ccupational Safety and </w:t>
      </w:r>
      <w:r w:rsidR="004B4BD9" w:rsidRPr="00052C0E">
        <w:rPr>
          <w:rFonts w:ascii="Arial" w:hAnsi="Arial" w:cs="Arial"/>
          <w:lang w:val="en-US"/>
        </w:rPr>
        <w:t>H</w:t>
      </w:r>
      <w:r w:rsidR="0017667A" w:rsidRPr="00052C0E">
        <w:rPr>
          <w:rFonts w:ascii="Arial" w:hAnsi="Arial" w:cs="Arial"/>
          <w:lang w:val="en-US"/>
        </w:rPr>
        <w:t>ealth Administration</w:t>
      </w:r>
      <w:r w:rsidR="004B4BD9" w:rsidRPr="00052C0E">
        <w:rPr>
          <w:rFonts w:ascii="Arial" w:hAnsi="Arial" w:cs="Arial"/>
          <w:lang w:val="en-US"/>
        </w:rPr>
        <w:t xml:space="preserve"> respiratory protection program since the 1990’s</w:t>
      </w:r>
      <w:r w:rsidR="00DD1F34" w:rsidRPr="00052C0E">
        <w:rPr>
          <w:rFonts w:ascii="Arial" w:hAnsi="Arial" w:cs="Arial"/>
          <w:lang w:val="en-US"/>
        </w:rPr>
        <w:t xml:space="preserve"> (</w:t>
      </w:r>
      <w:r w:rsidR="00097FB3">
        <w:rPr>
          <w:rFonts w:ascii="Arial" w:hAnsi="Arial" w:cs="Arial"/>
          <w:lang w:val="en-US"/>
        </w:rPr>
        <w:t>8</w:t>
      </w:r>
      <w:r w:rsidR="00DD1F34" w:rsidRPr="00052C0E">
        <w:rPr>
          <w:rFonts w:ascii="Arial" w:hAnsi="Arial" w:cs="Arial"/>
          <w:lang w:val="en-US"/>
        </w:rPr>
        <w:t>)</w:t>
      </w:r>
      <w:r w:rsidR="0017667A" w:rsidRPr="00052C0E">
        <w:rPr>
          <w:rFonts w:ascii="Arial" w:hAnsi="Arial" w:cs="Arial"/>
          <w:lang w:val="en-US"/>
        </w:rPr>
        <w:t xml:space="preserve">. </w:t>
      </w:r>
      <w:r w:rsidR="004279A4" w:rsidRPr="00052C0E">
        <w:rPr>
          <w:rFonts w:ascii="Arial" w:hAnsi="Arial" w:cs="Arial"/>
          <w:lang w:val="en-US"/>
        </w:rPr>
        <w:t>This</w:t>
      </w:r>
      <w:r w:rsidR="0001730A" w:rsidRPr="00052C0E">
        <w:rPr>
          <w:rFonts w:ascii="Arial" w:hAnsi="Arial" w:cs="Arial"/>
          <w:lang w:val="en-US"/>
        </w:rPr>
        <w:t xml:space="preserve"> is a means of </w:t>
      </w:r>
      <w:r w:rsidR="004B4BD9" w:rsidRPr="00052C0E">
        <w:rPr>
          <w:rFonts w:ascii="Arial" w:hAnsi="Arial" w:cs="Arial"/>
          <w:lang w:val="en-US"/>
        </w:rPr>
        <w:t>self checking</w:t>
      </w:r>
      <w:r w:rsidR="0001730A" w:rsidRPr="00052C0E">
        <w:rPr>
          <w:rFonts w:ascii="Arial" w:hAnsi="Arial" w:cs="Arial"/>
          <w:lang w:val="en-US"/>
        </w:rPr>
        <w:t xml:space="preserve"> </w:t>
      </w:r>
      <w:r w:rsidR="001D5D93" w:rsidRPr="00052C0E">
        <w:rPr>
          <w:rFonts w:ascii="Arial" w:hAnsi="Arial" w:cs="Arial"/>
          <w:lang w:val="en-US"/>
        </w:rPr>
        <w:t xml:space="preserve">the </w:t>
      </w:r>
      <w:r w:rsidR="0001730A" w:rsidRPr="00052C0E">
        <w:rPr>
          <w:rFonts w:ascii="Arial" w:hAnsi="Arial" w:cs="Arial"/>
          <w:lang w:val="en-US"/>
        </w:rPr>
        <w:t xml:space="preserve">correct fit by visual assessment </w:t>
      </w:r>
      <w:r w:rsidR="00C9323D" w:rsidRPr="00052C0E">
        <w:rPr>
          <w:rFonts w:ascii="Arial" w:hAnsi="Arial" w:cs="Arial"/>
          <w:lang w:val="en-US"/>
        </w:rPr>
        <w:t>and</w:t>
      </w:r>
      <w:r w:rsidR="0001730A" w:rsidRPr="00052C0E">
        <w:rPr>
          <w:rFonts w:ascii="Arial" w:hAnsi="Arial" w:cs="Arial"/>
          <w:lang w:val="en-US"/>
        </w:rPr>
        <w:t xml:space="preserve"> </w:t>
      </w:r>
      <w:r w:rsidR="001D5D93" w:rsidRPr="00052C0E">
        <w:rPr>
          <w:rFonts w:ascii="Arial" w:hAnsi="Arial" w:cs="Arial"/>
          <w:lang w:val="en-US"/>
        </w:rPr>
        <w:t xml:space="preserve">detecting </w:t>
      </w:r>
      <w:r w:rsidR="0001730A" w:rsidRPr="00052C0E">
        <w:rPr>
          <w:rFonts w:ascii="Arial" w:hAnsi="Arial" w:cs="Arial"/>
          <w:lang w:val="en-US"/>
        </w:rPr>
        <w:t>any gross leakage</w:t>
      </w:r>
      <w:r w:rsidR="004B4BD9" w:rsidRPr="00052C0E">
        <w:rPr>
          <w:rFonts w:ascii="Arial" w:hAnsi="Arial" w:cs="Arial"/>
          <w:lang w:val="en-US"/>
        </w:rPr>
        <w:t>. Training is by various means including</w:t>
      </w:r>
      <w:r w:rsidR="0008526A" w:rsidRPr="00052C0E">
        <w:rPr>
          <w:rFonts w:ascii="Arial" w:hAnsi="Arial" w:cs="Arial"/>
          <w:lang w:val="en-US"/>
        </w:rPr>
        <w:t xml:space="preserve"> printed</w:t>
      </w:r>
      <w:r w:rsidR="00D31F59" w:rsidRPr="00052C0E">
        <w:rPr>
          <w:rFonts w:ascii="Arial" w:hAnsi="Arial" w:cs="Arial"/>
          <w:lang w:val="en-US"/>
        </w:rPr>
        <w:t xml:space="preserve"> instructions</w:t>
      </w:r>
      <w:r w:rsidR="0008526A" w:rsidRPr="00052C0E">
        <w:rPr>
          <w:rFonts w:ascii="Arial" w:hAnsi="Arial" w:cs="Arial"/>
          <w:lang w:val="en-US"/>
        </w:rPr>
        <w:t>, non</w:t>
      </w:r>
      <w:r w:rsidR="00262B8F" w:rsidRPr="00052C0E">
        <w:rPr>
          <w:rFonts w:ascii="Arial" w:hAnsi="Arial" w:cs="Arial"/>
          <w:lang w:val="en-US"/>
        </w:rPr>
        <w:t>-i</w:t>
      </w:r>
      <w:r w:rsidR="0008526A" w:rsidRPr="00052C0E">
        <w:rPr>
          <w:rFonts w:ascii="Arial" w:hAnsi="Arial" w:cs="Arial"/>
          <w:lang w:val="en-US"/>
        </w:rPr>
        <w:t>nteractive video, computer based or direct interactive training.</w:t>
      </w:r>
    </w:p>
    <w:p w14:paraId="679D244B" w14:textId="1B3970F7" w:rsidR="00AC04B7" w:rsidRPr="00052C0E" w:rsidRDefault="004876DF" w:rsidP="00097FB3">
      <w:pPr>
        <w:spacing w:after="100" w:afterAutospacing="1" w:line="276" w:lineRule="auto"/>
        <w:rPr>
          <w:rFonts w:ascii="Arial" w:hAnsi="Arial" w:cs="Arial"/>
          <w:lang w:val="en-US"/>
        </w:rPr>
      </w:pPr>
      <w:r w:rsidRPr="00052C0E">
        <w:rPr>
          <w:rFonts w:ascii="Arial" w:hAnsi="Arial" w:cs="Arial"/>
          <w:lang w:val="en-US"/>
        </w:rPr>
        <w:t xml:space="preserve">The </w:t>
      </w:r>
      <w:r w:rsidR="00D67325" w:rsidRPr="00052C0E">
        <w:rPr>
          <w:rFonts w:ascii="Arial" w:hAnsi="Arial" w:cs="Arial"/>
          <w:lang w:val="en-US"/>
        </w:rPr>
        <w:t xml:space="preserve">current </w:t>
      </w:r>
      <w:r w:rsidR="00C156BE" w:rsidRPr="00052C0E">
        <w:rPr>
          <w:rFonts w:ascii="Arial" w:hAnsi="Arial" w:cs="Arial"/>
          <w:lang w:val="en-US"/>
        </w:rPr>
        <w:t xml:space="preserve">novel </w:t>
      </w:r>
      <w:r w:rsidRPr="00052C0E">
        <w:rPr>
          <w:rFonts w:ascii="Arial" w:hAnsi="Arial" w:cs="Arial"/>
          <w:lang w:val="en-US"/>
        </w:rPr>
        <w:t xml:space="preserve">coronavirus </w:t>
      </w:r>
      <w:r w:rsidR="00C156BE" w:rsidRPr="00052C0E">
        <w:rPr>
          <w:rFonts w:ascii="Arial" w:hAnsi="Arial" w:cs="Arial"/>
          <w:lang w:val="en-US"/>
        </w:rPr>
        <w:t xml:space="preserve">(COVID-19) </w:t>
      </w:r>
      <w:r w:rsidRPr="00052C0E">
        <w:rPr>
          <w:rFonts w:ascii="Arial" w:hAnsi="Arial" w:cs="Arial"/>
          <w:lang w:val="en-US"/>
        </w:rPr>
        <w:t xml:space="preserve">pandemic </w:t>
      </w:r>
      <w:r w:rsidR="008B33EF" w:rsidRPr="00052C0E">
        <w:rPr>
          <w:rFonts w:ascii="Arial" w:hAnsi="Arial" w:cs="Arial"/>
          <w:lang w:val="en-US"/>
        </w:rPr>
        <w:t xml:space="preserve">has highlighted the importance of safety for healthcare </w:t>
      </w:r>
      <w:r w:rsidR="00C156BE" w:rsidRPr="00052C0E">
        <w:rPr>
          <w:rFonts w:ascii="Arial" w:hAnsi="Arial" w:cs="Arial"/>
          <w:lang w:val="en-US"/>
        </w:rPr>
        <w:t>personnel</w:t>
      </w:r>
      <w:r w:rsidR="00DD1F34" w:rsidRPr="00052C0E">
        <w:rPr>
          <w:rFonts w:ascii="Arial" w:hAnsi="Arial" w:cs="Arial"/>
          <w:lang w:val="en-US"/>
        </w:rPr>
        <w:t xml:space="preserve"> (</w:t>
      </w:r>
      <w:r w:rsidR="00097FB3">
        <w:rPr>
          <w:rFonts w:ascii="Arial" w:hAnsi="Arial" w:cs="Arial"/>
          <w:lang w:val="en-US"/>
        </w:rPr>
        <w:t>9</w:t>
      </w:r>
      <w:r w:rsidR="00DD1F34" w:rsidRPr="00052C0E">
        <w:rPr>
          <w:rFonts w:ascii="Arial" w:hAnsi="Arial" w:cs="Arial"/>
          <w:lang w:val="en-US"/>
        </w:rPr>
        <w:t xml:space="preserve">) </w:t>
      </w:r>
      <w:r w:rsidR="006901CF" w:rsidRPr="00052C0E">
        <w:rPr>
          <w:rFonts w:ascii="Arial" w:hAnsi="Arial" w:cs="Arial"/>
          <w:lang w:val="en-US"/>
        </w:rPr>
        <w:t xml:space="preserve">particularly in relation to PPE. </w:t>
      </w:r>
      <w:r w:rsidR="00004D88" w:rsidRPr="00052C0E">
        <w:rPr>
          <w:rFonts w:ascii="Arial" w:hAnsi="Arial" w:cs="Arial"/>
          <w:lang w:val="en-US"/>
        </w:rPr>
        <w:t>To date, t</w:t>
      </w:r>
      <w:r w:rsidR="00AC04B7" w:rsidRPr="00052C0E">
        <w:rPr>
          <w:rFonts w:ascii="Arial" w:hAnsi="Arial" w:cs="Arial"/>
          <w:lang w:val="en-US"/>
        </w:rPr>
        <w:t xml:space="preserve">here </w:t>
      </w:r>
      <w:r w:rsidR="006901CF" w:rsidRPr="00052C0E">
        <w:rPr>
          <w:rFonts w:ascii="Arial" w:hAnsi="Arial" w:cs="Arial"/>
          <w:lang w:val="en-US"/>
        </w:rPr>
        <w:t xml:space="preserve">are </w:t>
      </w:r>
      <w:r w:rsidR="00004D88" w:rsidRPr="00052C0E">
        <w:rPr>
          <w:rFonts w:ascii="Arial" w:hAnsi="Arial" w:cs="Arial"/>
          <w:lang w:val="en-US"/>
        </w:rPr>
        <w:t>f</w:t>
      </w:r>
      <w:r w:rsidR="00AC04B7" w:rsidRPr="00052C0E">
        <w:rPr>
          <w:rFonts w:ascii="Arial" w:hAnsi="Arial" w:cs="Arial"/>
          <w:lang w:val="en-US"/>
        </w:rPr>
        <w:t xml:space="preserve">ew </w:t>
      </w:r>
      <w:r w:rsidR="00AC04B7" w:rsidRPr="00052C0E">
        <w:rPr>
          <w:rFonts w:ascii="Arial" w:hAnsi="Arial" w:cs="Arial"/>
          <w:lang w:val="en-US"/>
        </w:rPr>
        <w:lastRenderedPageBreak/>
        <w:t xml:space="preserve">studies that have addressed the issue of the wearer seal check being reliable </w:t>
      </w:r>
      <w:r w:rsidR="00004D88" w:rsidRPr="00052C0E">
        <w:rPr>
          <w:rFonts w:ascii="Arial" w:hAnsi="Arial" w:cs="Arial"/>
          <w:lang w:val="en-US"/>
        </w:rPr>
        <w:t>enough to</w:t>
      </w:r>
      <w:r w:rsidR="00AC04B7" w:rsidRPr="00052C0E">
        <w:rPr>
          <w:rFonts w:ascii="Arial" w:hAnsi="Arial" w:cs="Arial"/>
          <w:lang w:val="en-US"/>
        </w:rPr>
        <w:t xml:space="preserve"> negat</w:t>
      </w:r>
      <w:r w:rsidR="00004D88" w:rsidRPr="00052C0E">
        <w:rPr>
          <w:rFonts w:ascii="Arial" w:hAnsi="Arial" w:cs="Arial"/>
          <w:lang w:val="en-US"/>
        </w:rPr>
        <w:t>e</w:t>
      </w:r>
      <w:r w:rsidR="00AC04B7" w:rsidRPr="00052C0E">
        <w:rPr>
          <w:rFonts w:ascii="Arial" w:hAnsi="Arial" w:cs="Arial"/>
          <w:lang w:val="en-US"/>
        </w:rPr>
        <w:t xml:space="preserve"> the need for fit testing for N95-FFR’s</w:t>
      </w:r>
      <w:r w:rsidR="00DD1F34" w:rsidRPr="00052C0E">
        <w:rPr>
          <w:rFonts w:ascii="Arial" w:hAnsi="Arial" w:cs="Arial"/>
          <w:lang w:val="en-US"/>
        </w:rPr>
        <w:t xml:space="preserve"> (</w:t>
      </w:r>
      <w:r w:rsidR="00097FB3">
        <w:rPr>
          <w:rFonts w:ascii="Arial" w:hAnsi="Arial" w:cs="Arial"/>
          <w:lang w:val="en-US"/>
        </w:rPr>
        <w:t>10-13</w:t>
      </w:r>
      <w:r w:rsidR="00DD1F34" w:rsidRPr="00052C0E">
        <w:rPr>
          <w:rFonts w:ascii="Arial" w:hAnsi="Arial" w:cs="Arial"/>
          <w:lang w:val="en-US"/>
        </w:rPr>
        <w:t>)</w:t>
      </w:r>
      <w:r w:rsidR="00B635A1" w:rsidRPr="00052C0E">
        <w:rPr>
          <w:rFonts w:ascii="Arial" w:hAnsi="Arial" w:cs="Arial"/>
          <w:lang w:val="en-US"/>
        </w:rPr>
        <w:t>.</w:t>
      </w:r>
    </w:p>
    <w:p w14:paraId="3210C07E" w14:textId="64BFC6ED" w:rsidR="00E52680" w:rsidRPr="00052C0E" w:rsidRDefault="00B635A1" w:rsidP="00097FB3">
      <w:pPr>
        <w:spacing w:after="100" w:afterAutospacing="1" w:line="276" w:lineRule="auto"/>
        <w:rPr>
          <w:rFonts w:ascii="Arial" w:hAnsi="Arial" w:cs="Arial"/>
          <w:lang w:val="en-US"/>
        </w:rPr>
      </w:pPr>
      <w:r w:rsidRPr="00052C0E">
        <w:rPr>
          <w:rFonts w:ascii="Arial" w:hAnsi="Arial" w:cs="Arial"/>
          <w:lang w:val="en-US"/>
        </w:rPr>
        <w:t xml:space="preserve">Current practice </w:t>
      </w:r>
      <w:r w:rsidR="00656F49" w:rsidRPr="00052C0E">
        <w:rPr>
          <w:rFonts w:ascii="Arial" w:hAnsi="Arial" w:cs="Arial"/>
          <w:lang w:val="en-US"/>
        </w:rPr>
        <w:t>in</w:t>
      </w:r>
      <w:r w:rsidRPr="00052C0E">
        <w:rPr>
          <w:rFonts w:ascii="Arial" w:hAnsi="Arial" w:cs="Arial"/>
          <w:lang w:val="en-US"/>
        </w:rPr>
        <w:t xml:space="preserve"> Epworth ICU</w:t>
      </w:r>
      <w:r w:rsidR="00656F49" w:rsidRPr="00052C0E">
        <w:rPr>
          <w:rFonts w:ascii="Arial" w:hAnsi="Arial" w:cs="Arial"/>
          <w:lang w:val="en-US"/>
        </w:rPr>
        <w:t>s</w:t>
      </w:r>
      <w:r w:rsidRPr="00052C0E">
        <w:rPr>
          <w:rFonts w:ascii="Arial" w:hAnsi="Arial" w:cs="Arial"/>
          <w:lang w:val="en-US"/>
        </w:rPr>
        <w:t xml:space="preserve"> is the </w:t>
      </w:r>
      <w:r w:rsidR="00F319C8" w:rsidRPr="00052C0E">
        <w:rPr>
          <w:rFonts w:ascii="Arial" w:hAnsi="Arial" w:cs="Arial"/>
          <w:lang w:val="en-US"/>
        </w:rPr>
        <w:t>ad-hoc</w:t>
      </w:r>
      <w:r w:rsidRPr="00052C0E">
        <w:rPr>
          <w:rFonts w:ascii="Arial" w:hAnsi="Arial" w:cs="Arial"/>
          <w:lang w:val="en-US"/>
        </w:rPr>
        <w:t xml:space="preserve"> use of one of two</w:t>
      </w:r>
      <w:r w:rsidR="00656F49" w:rsidRPr="00052C0E">
        <w:rPr>
          <w:rFonts w:ascii="Arial" w:hAnsi="Arial" w:cs="Arial"/>
          <w:lang w:val="en-US"/>
        </w:rPr>
        <w:t xml:space="preserve"> brands</w:t>
      </w:r>
      <w:r w:rsidRPr="00052C0E">
        <w:rPr>
          <w:rFonts w:ascii="Arial" w:hAnsi="Arial" w:cs="Arial"/>
          <w:lang w:val="en-US"/>
        </w:rPr>
        <w:t xml:space="preserve"> </w:t>
      </w:r>
      <w:r w:rsidR="00656F49" w:rsidRPr="00052C0E">
        <w:rPr>
          <w:rFonts w:ascii="Arial" w:hAnsi="Arial" w:cs="Arial"/>
          <w:lang w:val="en-US"/>
        </w:rPr>
        <w:t xml:space="preserve">of </w:t>
      </w:r>
      <w:r w:rsidR="00F319C8" w:rsidRPr="00052C0E">
        <w:rPr>
          <w:rFonts w:ascii="Arial" w:hAnsi="Arial" w:cs="Arial"/>
          <w:lang w:val="en-US"/>
        </w:rPr>
        <w:t xml:space="preserve">disposable </w:t>
      </w:r>
      <w:r w:rsidRPr="00052C0E">
        <w:rPr>
          <w:rFonts w:ascii="Arial" w:hAnsi="Arial" w:cs="Arial"/>
          <w:lang w:val="en-US"/>
        </w:rPr>
        <w:t>N95 mask</w:t>
      </w:r>
      <w:r w:rsidR="00656F49" w:rsidRPr="00052C0E">
        <w:rPr>
          <w:rFonts w:ascii="Arial" w:hAnsi="Arial" w:cs="Arial"/>
          <w:lang w:val="en-US"/>
        </w:rPr>
        <w:t>s</w:t>
      </w:r>
      <w:r w:rsidRPr="00052C0E">
        <w:rPr>
          <w:rFonts w:ascii="Arial" w:hAnsi="Arial" w:cs="Arial"/>
          <w:lang w:val="en-US"/>
        </w:rPr>
        <w:t xml:space="preserve"> or the use of a Powered Air Purifyi</w:t>
      </w:r>
      <w:r w:rsidR="00DA4099" w:rsidRPr="00052C0E">
        <w:rPr>
          <w:rFonts w:ascii="Arial" w:hAnsi="Arial" w:cs="Arial"/>
          <w:lang w:val="en-US"/>
        </w:rPr>
        <w:t>ng Respirator.</w:t>
      </w:r>
      <w:r w:rsidR="00656F49" w:rsidRPr="00052C0E">
        <w:rPr>
          <w:rFonts w:ascii="Arial" w:hAnsi="Arial" w:cs="Arial"/>
          <w:lang w:val="en-US"/>
        </w:rPr>
        <w:t xml:space="preserve"> Staff </w:t>
      </w:r>
      <w:r w:rsidR="00F4770C" w:rsidRPr="00052C0E">
        <w:rPr>
          <w:rFonts w:ascii="Arial" w:hAnsi="Arial" w:cs="Arial"/>
          <w:lang w:val="en-US"/>
        </w:rPr>
        <w:t xml:space="preserve">receive training in the use of the various masks, and are expected to perform a wearer seal check if using the disposable N95.  </w:t>
      </w:r>
      <w:r w:rsidR="00E52680" w:rsidRPr="00052C0E">
        <w:rPr>
          <w:rFonts w:ascii="Arial" w:hAnsi="Arial" w:cs="Arial"/>
          <w:lang w:val="en-US"/>
        </w:rPr>
        <w:t>Fit testing has not previously been performed.</w:t>
      </w:r>
    </w:p>
    <w:p w14:paraId="468479BC" w14:textId="0E3D04E4" w:rsidR="00F52000" w:rsidRPr="00F52000" w:rsidRDefault="005A40CB" w:rsidP="00097FB3">
      <w:pPr>
        <w:pStyle w:val="ListParagraph"/>
        <w:numPr>
          <w:ilvl w:val="0"/>
          <w:numId w:val="5"/>
        </w:numPr>
        <w:spacing w:after="100" w:afterAutospacing="1" w:line="276" w:lineRule="auto"/>
        <w:rPr>
          <w:rFonts w:ascii="Arial" w:hAnsi="Arial" w:cs="Arial"/>
          <w:b/>
          <w:lang w:val="en-US"/>
        </w:rPr>
      </w:pPr>
      <w:r w:rsidRPr="00052C0E">
        <w:rPr>
          <w:rFonts w:ascii="Arial" w:hAnsi="Arial" w:cs="Arial"/>
          <w:b/>
          <w:lang w:val="en-US"/>
        </w:rPr>
        <w:t>Objectives</w:t>
      </w:r>
    </w:p>
    <w:p w14:paraId="0C5F49EB" w14:textId="03B08663" w:rsidR="00A10840" w:rsidRPr="00052C0E" w:rsidRDefault="00B0404E" w:rsidP="00097FB3">
      <w:pPr>
        <w:spacing w:after="100" w:afterAutospacing="1" w:line="276" w:lineRule="auto"/>
        <w:rPr>
          <w:rFonts w:ascii="Arial" w:hAnsi="Arial" w:cs="Arial"/>
          <w:lang w:val="en-US"/>
        </w:rPr>
      </w:pPr>
      <w:r w:rsidRPr="00052C0E">
        <w:rPr>
          <w:rFonts w:ascii="Arial" w:hAnsi="Arial" w:cs="Arial"/>
          <w:lang w:val="en-US"/>
        </w:rPr>
        <w:t>T</w:t>
      </w:r>
      <w:r w:rsidR="005A40CB" w:rsidRPr="00052C0E">
        <w:rPr>
          <w:rFonts w:ascii="Arial" w:hAnsi="Arial" w:cs="Arial"/>
          <w:lang w:val="en-US"/>
        </w:rPr>
        <w:t xml:space="preserve">o assess the adequacy of </w:t>
      </w:r>
      <w:r w:rsidR="00286966" w:rsidRPr="00052C0E">
        <w:rPr>
          <w:rFonts w:ascii="Arial" w:hAnsi="Arial" w:cs="Arial"/>
          <w:lang w:val="en-US"/>
        </w:rPr>
        <w:t xml:space="preserve">the </w:t>
      </w:r>
      <w:r w:rsidR="00D67325" w:rsidRPr="00052C0E">
        <w:rPr>
          <w:rFonts w:ascii="Arial" w:hAnsi="Arial" w:cs="Arial"/>
          <w:lang w:val="en-US"/>
        </w:rPr>
        <w:t>wearer seal c</w:t>
      </w:r>
      <w:r w:rsidRPr="00052C0E">
        <w:rPr>
          <w:rFonts w:ascii="Arial" w:hAnsi="Arial" w:cs="Arial"/>
          <w:lang w:val="en-US"/>
        </w:rPr>
        <w:t xml:space="preserve">heck </w:t>
      </w:r>
      <w:r w:rsidR="00CC3B9D" w:rsidRPr="00052C0E">
        <w:rPr>
          <w:rFonts w:ascii="Arial" w:hAnsi="Arial" w:cs="Arial"/>
          <w:lang w:val="en-US"/>
        </w:rPr>
        <w:t xml:space="preserve">compared to the reference standard of </w:t>
      </w:r>
      <w:r w:rsidRPr="00052C0E">
        <w:rPr>
          <w:rFonts w:ascii="Arial" w:hAnsi="Arial" w:cs="Arial"/>
          <w:lang w:val="en-US"/>
        </w:rPr>
        <w:t>q</w:t>
      </w:r>
      <w:r w:rsidR="001D5D93" w:rsidRPr="00052C0E">
        <w:rPr>
          <w:rFonts w:ascii="Arial" w:hAnsi="Arial" w:cs="Arial"/>
          <w:lang w:val="en-US"/>
        </w:rPr>
        <w:t xml:space="preserve">ualitative </w:t>
      </w:r>
      <w:r w:rsidR="00D67325" w:rsidRPr="00052C0E">
        <w:rPr>
          <w:rFonts w:ascii="Arial" w:hAnsi="Arial" w:cs="Arial"/>
          <w:lang w:val="en-US"/>
        </w:rPr>
        <w:t>fit t</w:t>
      </w:r>
      <w:r w:rsidR="005A40CB" w:rsidRPr="00052C0E">
        <w:rPr>
          <w:rFonts w:ascii="Arial" w:hAnsi="Arial" w:cs="Arial"/>
          <w:lang w:val="en-US"/>
        </w:rPr>
        <w:t>esting for various models of N95-</w:t>
      </w:r>
      <w:r w:rsidR="00E435F7" w:rsidRPr="00052C0E">
        <w:rPr>
          <w:rFonts w:ascii="Arial" w:hAnsi="Arial" w:cs="Arial"/>
          <w:lang w:val="en-US"/>
        </w:rPr>
        <w:t>FFR</w:t>
      </w:r>
      <w:r w:rsidR="00CC3B9D" w:rsidRPr="00052C0E">
        <w:rPr>
          <w:rFonts w:ascii="Arial" w:hAnsi="Arial" w:cs="Arial"/>
          <w:lang w:val="en-US"/>
        </w:rPr>
        <w:t>.</w:t>
      </w:r>
    </w:p>
    <w:p w14:paraId="5D9E9369" w14:textId="25B9CD57" w:rsidR="008943A6" w:rsidRPr="00052C0E" w:rsidRDefault="008943A6" w:rsidP="00097FB3">
      <w:pPr>
        <w:spacing w:after="100" w:afterAutospacing="1" w:line="276" w:lineRule="auto"/>
        <w:ind w:firstLine="720"/>
        <w:rPr>
          <w:rFonts w:ascii="Arial" w:hAnsi="Arial" w:cs="Arial"/>
          <w:b/>
          <w:lang w:val="en-US"/>
        </w:rPr>
      </w:pPr>
      <w:r w:rsidRPr="00052C0E">
        <w:rPr>
          <w:rFonts w:ascii="Arial" w:hAnsi="Arial" w:cs="Arial"/>
          <w:b/>
          <w:lang w:val="en-US"/>
        </w:rPr>
        <w:t>Outcome Measures</w:t>
      </w:r>
    </w:p>
    <w:p w14:paraId="64075819" w14:textId="3354EE5C" w:rsidR="008943A6" w:rsidRPr="00052C0E" w:rsidRDefault="008943A6" w:rsidP="00097FB3">
      <w:pPr>
        <w:spacing w:after="100" w:afterAutospacing="1" w:line="276" w:lineRule="auto"/>
        <w:rPr>
          <w:rFonts w:ascii="Arial" w:hAnsi="Arial" w:cs="Arial"/>
          <w:lang w:val="en-US"/>
        </w:rPr>
      </w:pPr>
      <w:r w:rsidRPr="00052C0E">
        <w:rPr>
          <w:rFonts w:ascii="Arial" w:hAnsi="Arial" w:cs="Arial"/>
          <w:lang w:val="en-US"/>
        </w:rPr>
        <w:t xml:space="preserve">The </w:t>
      </w:r>
      <w:r w:rsidR="00BF541E" w:rsidRPr="00052C0E">
        <w:rPr>
          <w:rFonts w:ascii="Arial" w:hAnsi="Arial" w:cs="Arial"/>
          <w:lang w:val="en-US"/>
        </w:rPr>
        <w:t xml:space="preserve">primary outcome measure is the proportion </w:t>
      </w:r>
      <w:r w:rsidR="006845F1" w:rsidRPr="00052C0E">
        <w:rPr>
          <w:rFonts w:ascii="Arial" w:hAnsi="Arial" w:cs="Arial"/>
          <w:lang w:val="en-US"/>
        </w:rPr>
        <w:t>of healthcare personnel failing</w:t>
      </w:r>
      <w:r w:rsidRPr="00052C0E">
        <w:rPr>
          <w:rFonts w:ascii="Arial" w:hAnsi="Arial" w:cs="Arial"/>
          <w:lang w:val="en-US"/>
        </w:rPr>
        <w:t xml:space="preserve"> fit test</w:t>
      </w:r>
      <w:r w:rsidR="00BF541E" w:rsidRPr="00052C0E">
        <w:rPr>
          <w:rFonts w:ascii="Arial" w:hAnsi="Arial" w:cs="Arial"/>
          <w:lang w:val="en-US"/>
        </w:rPr>
        <w:t>ing</w:t>
      </w:r>
      <w:r w:rsidRPr="00052C0E">
        <w:rPr>
          <w:rFonts w:ascii="Arial" w:hAnsi="Arial" w:cs="Arial"/>
          <w:lang w:val="en-US"/>
        </w:rPr>
        <w:t xml:space="preserve"> on first N95 mask type</w:t>
      </w:r>
      <w:r w:rsidR="00BF541E" w:rsidRPr="00052C0E">
        <w:rPr>
          <w:rFonts w:ascii="Arial" w:hAnsi="Arial" w:cs="Arial"/>
          <w:lang w:val="en-US"/>
        </w:rPr>
        <w:t xml:space="preserve"> fitted</w:t>
      </w:r>
      <w:r w:rsidR="00B635A1" w:rsidRPr="00052C0E">
        <w:rPr>
          <w:rFonts w:ascii="Arial" w:hAnsi="Arial" w:cs="Arial"/>
          <w:lang w:val="en-US"/>
        </w:rPr>
        <w:t>.  A failure of fit testing is defined as failing both first attempt (without assistance) and second attempt (with assistance).</w:t>
      </w:r>
    </w:p>
    <w:p w14:paraId="6076413D" w14:textId="1335FA10" w:rsidR="008943A6" w:rsidRPr="00052C0E" w:rsidRDefault="008943A6" w:rsidP="00097FB3">
      <w:pPr>
        <w:spacing w:after="100" w:afterAutospacing="1" w:line="276" w:lineRule="auto"/>
        <w:rPr>
          <w:rFonts w:ascii="Arial" w:hAnsi="Arial" w:cs="Arial"/>
          <w:lang w:val="en-US"/>
        </w:rPr>
      </w:pPr>
      <w:r w:rsidRPr="00052C0E">
        <w:rPr>
          <w:rFonts w:ascii="Arial" w:hAnsi="Arial" w:cs="Arial"/>
          <w:lang w:val="en-US"/>
        </w:rPr>
        <w:t>Secondary outcome measures:</w:t>
      </w:r>
    </w:p>
    <w:p w14:paraId="3F5AA342" w14:textId="4EBD40E7" w:rsidR="008943A6" w:rsidRPr="00052C0E" w:rsidRDefault="00BF541E" w:rsidP="00097FB3">
      <w:pPr>
        <w:pStyle w:val="ListParagraph"/>
        <w:numPr>
          <w:ilvl w:val="0"/>
          <w:numId w:val="6"/>
        </w:numPr>
        <w:spacing w:after="100" w:afterAutospacing="1" w:line="276" w:lineRule="auto"/>
        <w:ind w:left="720"/>
        <w:rPr>
          <w:rFonts w:ascii="Arial" w:hAnsi="Arial" w:cs="Arial"/>
          <w:lang w:val="en-US"/>
        </w:rPr>
      </w:pPr>
      <w:r w:rsidRPr="00052C0E">
        <w:rPr>
          <w:rFonts w:ascii="Arial" w:hAnsi="Arial" w:cs="Arial"/>
          <w:lang w:val="en-US"/>
        </w:rPr>
        <w:t>Proportion failing</w:t>
      </w:r>
      <w:r w:rsidR="008943A6" w:rsidRPr="00052C0E">
        <w:rPr>
          <w:rFonts w:ascii="Arial" w:hAnsi="Arial" w:cs="Arial"/>
          <w:lang w:val="en-US"/>
        </w:rPr>
        <w:t xml:space="preserve"> first mask without assistance.</w:t>
      </w:r>
    </w:p>
    <w:p w14:paraId="18C6FE8C" w14:textId="2A1B2210" w:rsidR="008943A6" w:rsidRPr="00052C0E" w:rsidRDefault="00BF541E" w:rsidP="00097FB3">
      <w:pPr>
        <w:pStyle w:val="ListParagraph"/>
        <w:numPr>
          <w:ilvl w:val="0"/>
          <w:numId w:val="6"/>
        </w:numPr>
        <w:spacing w:after="100" w:afterAutospacing="1" w:line="276" w:lineRule="auto"/>
        <w:ind w:left="720"/>
        <w:rPr>
          <w:rFonts w:ascii="Arial" w:hAnsi="Arial" w:cs="Arial"/>
          <w:lang w:val="en-US"/>
        </w:rPr>
      </w:pPr>
      <w:r w:rsidRPr="00052C0E">
        <w:rPr>
          <w:rFonts w:ascii="Arial" w:hAnsi="Arial" w:cs="Arial"/>
          <w:lang w:val="en-US"/>
        </w:rPr>
        <w:t>Failure</w:t>
      </w:r>
      <w:r w:rsidR="008943A6" w:rsidRPr="00052C0E">
        <w:rPr>
          <w:rFonts w:ascii="Arial" w:hAnsi="Arial" w:cs="Arial"/>
          <w:lang w:val="en-US"/>
        </w:rPr>
        <w:t xml:space="preserve"> rates for each mask type (Halyard</w:t>
      </w:r>
      <w:r w:rsidR="00393717" w:rsidRPr="00052C0E">
        <w:rPr>
          <w:rFonts w:ascii="Arial" w:hAnsi="Arial" w:cs="Arial"/>
          <w:lang w:val="en-US"/>
        </w:rPr>
        <w:t>, Apharetta, Georgia, USA; Sydney, Australia</w:t>
      </w:r>
      <w:r w:rsidR="008943A6" w:rsidRPr="00052C0E">
        <w:rPr>
          <w:rFonts w:ascii="Arial" w:hAnsi="Arial" w:cs="Arial"/>
          <w:lang w:val="en-US"/>
        </w:rPr>
        <w:t xml:space="preserve"> and 3M</w:t>
      </w:r>
      <w:r w:rsidR="00393717" w:rsidRPr="00052C0E">
        <w:rPr>
          <w:rFonts w:ascii="Arial" w:hAnsi="Arial" w:cs="Arial"/>
          <w:lang w:val="en-US"/>
        </w:rPr>
        <w:t>, St. Paul, Minnesota, USA; Sydney, Australia</w:t>
      </w:r>
      <w:r w:rsidR="008943A6" w:rsidRPr="00052C0E">
        <w:rPr>
          <w:rFonts w:ascii="Arial" w:hAnsi="Arial" w:cs="Arial"/>
          <w:lang w:val="en-US"/>
        </w:rPr>
        <w:t>)</w:t>
      </w:r>
    </w:p>
    <w:p w14:paraId="11A7E015" w14:textId="3CC66990" w:rsidR="008943A6" w:rsidRPr="00052C0E" w:rsidRDefault="00BF541E" w:rsidP="00097FB3">
      <w:pPr>
        <w:pStyle w:val="ListParagraph"/>
        <w:numPr>
          <w:ilvl w:val="0"/>
          <w:numId w:val="6"/>
        </w:numPr>
        <w:spacing w:after="100" w:afterAutospacing="1" w:line="276" w:lineRule="auto"/>
        <w:ind w:left="720"/>
        <w:rPr>
          <w:rFonts w:ascii="Arial" w:hAnsi="Arial" w:cs="Arial"/>
          <w:lang w:val="en-US"/>
        </w:rPr>
      </w:pPr>
      <w:r w:rsidRPr="00052C0E">
        <w:rPr>
          <w:rFonts w:ascii="Arial" w:hAnsi="Arial" w:cs="Arial"/>
          <w:lang w:val="en-US"/>
        </w:rPr>
        <w:t>Proportion failing</w:t>
      </w:r>
      <w:r w:rsidR="008943A6" w:rsidRPr="00052C0E">
        <w:rPr>
          <w:rFonts w:ascii="Arial" w:hAnsi="Arial" w:cs="Arial"/>
          <w:lang w:val="en-US"/>
        </w:rPr>
        <w:t xml:space="preserve"> </w:t>
      </w:r>
      <w:r w:rsidRPr="00052C0E">
        <w:rPr>
          <w:rFonts w:ascii="Arial" w:hAnsi="Arial" w:cs="Arial"/>
          <w:lang w:val="en-US"/>
        </w:rPr>
        <w:t>both N95 masks</w:t>
      </w:r>
    </w:p>
    <w:p w14:paraId="6C683679" w14:textId="4CC4FA9F" w:rsidR="00BF541E" w:rsidRPr="00052C0E" w:rsidRDefault="00BF541E" w:rsidP="00097FB3">
      <w:pPr>
        <w:pStyle w:val="ListParagraph"/>
        <w:numPr>
          <w:ilvl w:val="0"/>
          <w:numId w:val="6"/>
        </w:numPr>
        <w:spacing w:after="100" w:afterAutospacing="1" w:line="276" w:lineRule="auto"/>
        <w:ind w:left="720"/>
        <w:rPr>
          <w:rFonts w:ascii="Arial" w:hAnsi="Arial" w:cs="Arial"/>
          <w:lang w:val="en-US"/>
        </w:rPr>
      </w:pPr>
      <w:r w:rsidRPr="00052C0E">
        <w:rPr>
          <w:rFonts w:ascii="Arial" w:hAnsi="Arial" w:cs="Arial"/>
          <w:lang w:val="en-US"/>
        </w:rPr>
        <w:t xml:space="preserve">Proportion failing both N95 masks and </w:t>
      </w:r>
      <w:r w:rsidR="00B635A1" w:rsidRPr="00052C0E">
        <w:rPr>
          <w:rFonts w:ascii="Arial" w:hAnsi="Arial" w:cs="Arial"/>
          <w:lang w:val="en-US"/>
        </w:rPr>
        <w:t>Powered Air Purifying Respirator (</w:t>
      </w:r>
      <w:r w:rsidRPr="00052C0E">
        <w:rPr>
          <w:rFonts w:ascii="Arial" w:hAnsi="Arial" w:cs="Arial"/>
          <w:lang w:val="en-US"/>
        </w:rPr>
        <w:t>PAPR</w:t>
      </w:r>
      <w:r w:rsidR="00B635A1" w:rsidRPr="00052C0E">
        <w:rPr>
          <w:rFonts w:ascii="Arial" w:hAnsi="Arial" w:cs="Arial"/>
          <w:lang w:val="en-US"/>
        </w:rPr>
        <w:t>)</w:t>
      </w:r>
    </w:p>
    <w:p w14:paraId="57A96373" w14:textId="69943003" w:rsidR="00760BC8" w:rsidRPr="00052C0E" w:rsidRDefault="00760BC8" w:rsidP="00097FB3">
      <w:pPr>
        <w:pStyle w:val="ListParagraph"/>
        <w:spacing w:after="100" w:afterAutospacing="1" w:line="276" w:lineRule="auto"/>
        <w:ind w:left="1080"/>
        <w:rPr>
          <w:rFonts w:ascii="Arial" w:hAnsi="Arial" w:cs="Arial"/>
          <w:lang w:val="en-US"/>
        </w:rPr>
      </w:pPr>
    </w:p>
    <w:p w14:paraId="7B740D7C" w14:textId="77777777" w:rsidR="00BF10FB" w:rsidRPr="00052C0E" w:rsidRDefault="00BF10FB" w:rsidP="00097FB3">
      <w:pPr>
        <w:pStyle w:val="ListParagraph"/>
        <w:spacing w:after="100" w:afterAutospacing="1" w:line="276" w:lineRule="auto"/>
        <w:ind w:left="1080"/>
        <w:rPr>
          <w:rFonts w:ascii="Arial" w:hAnsi="Arial" w:cs="Arial"/>
          <w:lang w:val="en-US"/>
        </w:rPr>
      </w:pPr>
    </w:p>
    <w:p w14:paraId="0D145245" w14:textId="3D0F0E97" w:rsidR="00DD1F34" w:rsidRPr="00052C0E" w:rsidRDefault="00B0404E" w:rsidP="00097FB3">
      <w:pPr>
        <w:pStyle w:val="ListParagraph"/>
        <w:numPr>
          <w:ilvl w:val="0"/>
          <w:numId w:val="5"/>
        </w:numPr>
        <w:spacing w:after="100" w:afterAutospacing="1" w:line="276" w:lineRule="auto"/>
        <w:rPr>
          <w:rFonts w:ascii="Arial" w:hAnsi="Arial" w:cs="Arial"/>
          <w:b/>
          <w:lang w:val="en-US"/>
        </w:rPr>
      </w:pPr>
      <w:r w:rsidRPr="00052C0E">
        <w:rPr>
          <w:rFonts w:ascii="Arial" w:hAnsi="Arial" w:cs="Arial"/>
          <w:b/>
          <w:lang w:val="en-US"/>
        </w:rPr>
        <w:t>Methodology</w:t>
      </w:r>
    </w:p>
    <w:p w14:paraId="4B87FFF9" w14:textId="57FA016A" w:rsidR="00A85450" w:rsidRPr="00052C0E" w:rsidRDefault="00E52680" w:rsidP="00097FB3">
      <w:pPr>
        <w:spacing w:after="100" w:afterAutospacing="1" w:line="276" w:lineRule="auto"/>
        <w:rPr>
          <w:rFonts w:ascii="Arial" w:hAnsi="Arial" w:cs="Arial"/>
          <w:lang w:val="en-US"/>
        </w:rPr>
      </w:pPr>
      <w:hyperlink r:id="rId8" w:history="1">
        <w:r w:rsidRPr="00052C0E">
          <w:rPr>
            <w:rStyle w:val="Hyperlink"/>
            <w:rFonts w:ascii="Arial" w:hAnsi="Arial" w:cs="Arial"/>
            <w:color w:val="auto"/>
            <w:u w:val="none"/>
            <w:lang w:val="en-US"/>
          </w:rPr>
          <w:t>Fit testing of N95</w:t>
        </w:r>
      </w:hyperlink>
      <w:r w:rsidR="00DA4099" w:rsidRPr="00052C0E">
        <w:rPr>
          <w:rFonts w:ascii="Arial" w:hAnsi="Arial" w:cs="Arial"/>
          <w:lang w:val="en-US"/>
        </w:rPr>
        <w:t xml:space="preserve"> masks will commence in ICU at Epworth Richmond, Freemasons and Geelong as part of a quality and safety initiative being implemented by the ICU directors at each site. Qualitative fit testing will be performed using the 3M FT-30 Qualitative fit test apparatus (Bitter)</w:t>
      </w:r>
      <w:r w:rsidR="00C47975" w:rsidRPr="00052C0E">
        <w:rPr>
          <w:rFonts w:ascii="Arial" w:hAnsi="Arial" w:cs="Arial"/>
          <w:lang w:val="en-US"/>
        </w:rPr>
        <w:t>.</w:t>
      </w:r>
      <w:r w:rsidRPr="00052C0E">
        <w:rPr>
          <w:rFonts w:ascii="Arial" w:hAnsi="Arial" w:cs="Arial"/>
          <w:lang w:val="en-US"/>
        </w:rPr>
        <w:t xml:space="preserve"> </w:t>
      </w:r>
      <w:hyperlink r:id="rId9" w:history="1">
        <w:r w:rsidRPr="00052C0E">
          <w:rPr>
            <w:rStyle w:val="Hyperlink"/>
            <w:rFonts w:ascii="Arial" w:hAnsi="Arial" w:cs="Arial"/>
            <w:lang w:val="en-US"/>
          </w:rPr>
          <w:t>https://www.3m.com.au/3M/en_AU/safety-centers-of-expertise-au/respiratory-protection/fit-testing</w:t>
        </w:r>
      </w:hyperlink>
    </w:p>
    <w:p w14:paraId="4D2DE4AE" w14:textId="0C7553CB" w:rsidR="00355854" w:rsidRPr="00052C0E" w:rsidRDefault="00CC3B9D" w:rsidP="00097FB3">
      <w:pPr>
        <w:spacing w:after="100" w:afterAutospacing="1" w:line="276" w:lineRule="auto"/>
        <w:rPr>
          <w:rFonts w:ascii="Arial" w:hAnsi="Arial" w:cs="Arial"/>
          <w:lang w:val="en-US"/>
        </w:rPr>
      </w:pPr>
      <w:r w:rsidRPr="00052C0E">
        <w:rPr>
          <w:rFonts w:ascii="Arial" w:hAnsi="Arial" w:cs="Arial"/>
          <w:lang w:val="en-US"/>
        </w:rPr>
        <w:t xml:space="preserve">Fit testing </w:t>
      </w:r>
      <w:r w:rsidR="00E52680" w:rsidRPr="00052C0E">
        <w:rPr>
          <w:rFonts w:ascii="Arial" w:hAnsi="Arial" w:cs="Arial"/>
          <w:lang w:val="en-US"/>
        </w:rPr>
        <w:t>will be</w:t>
      </w:r>
      <w:r w:rsidRPr="00052C0E">
        <w:rPr>
          <w:rFonts w:ascii="Arial" w:hAnsi="Arial" w:cs="Arial"/>
          <w:lang w:val="en-US"/>
        </w:rPr>
        <w:t xml:space="preserve"> </w:t>
      </w:r>
      <w:r w:rsidR="0069205D" w:rsidRPr="00052C0E">
        <w:rPr>
          <w:rFonts w:ascii="Arial" w:hAnsi="Arial" w:cs="Arial"/>
          <w:lang w:val="en-US"/>
        </w:rPr>
        <w:t xml:space="preserve">freely </w:t>
      </w:r>
      <w:r w:rsidRPr="00052C0E">
        <w:rPr>
          <w:rFonts w:ascii="Arial" w:hAnsi="Arial" w:cs="Arial"/>
          <w:lang w:val="en-US"/>
        </w:rPr>
        <w:t xml:space="preserve">offered to </w:t>
      </w:r>
      <w:r w:rsidR="00E52680" w:rsidRPr="00052C0E">
        <w:rPr>
          <w:rFonts w:ascii="Arial" w:hAnsi="Arial" w:cs="Arial"/>
          <w:lang w:val="en-US"/>
        </w:rPr>
        <w:t xml:space="preserve">all </w:t>
      </w:r>
      <w:r w:rsidRPr="00052C0E">
        <w:rPr>
          <w:rFonts w:ascii="Arial" w:hAnsi="Arial" w:cs="Arial"/>
          <w:lang w:val="en-US"/>
        </w:rPr>
        <w:t>ICU staff</w:t>
      </w:r>
      <w:r w:rsidR="00E52680" w:rsidRPr="00052C0E">
        <w:rPr>
          <w:rFonts w:ascii="Arial" w:hAnsi="Arial" w:cs="Arial"/>
          <w:lang w:val="en-US"/>
        </w:rPr>
        <w:t xml:space="preserve"> who have been trained in using an N95 mask.</w:t>
      </w:r>
    </w:p>
    <w:p w14:paraId="44B19567" w14:textId="0C1C445A" w:rsidR="00B0404E" w:rsidRPr="00052C0E" w:rsidRDefault="00CC3B9D" w:rsidP="00097FB3">
      <w:pPr>
        <w:spacing w:after="100" w:afterAutospacing="1" w:line="276" w:lineRule="auto"/>
        <w:rPr>
          <w:rFonts w:ascii="Arial" w:hAnsi="Arial" w:cs="Arial"/>
          <w:lang w:val="en-US"/>
        </w:rPr>
      </w:pPr>
      <w:r w:rsidRPr="00052C0E">
        <w:rPr>
          <w:rFonts w:ascii="Arial" w:hAnsi="Arial" w:cs="Arial"/>
          <w:lang w:val="en-US"/>
        </w:rPr>
        <w:t>Briefly</w:t>
      </w:r>
      <w:r w:rsidR="000632C9" w:rsidRPr="00052C0E">
        <w:rPr>
          <w:rFonts w:ascii="Arial" w:hAnsi="Arial" w:cs="Arial"/>
          <w:lang w:val="en-US"/>
        </w:rPr>
        <w:t>,</w:t>
      </w:r>
      <w:r w:rsidRPr="00052C0E">
        <w:rPr>
          <w:rFonts w:ascii="Arial" w:hAnsi="Arial" w:cs="Arial"/>
          <w:lang w:val="en-US"/>
        </w:rPr>
        <w:t xml:space="preserve"> a</w:t>
      </w:r>
      <w:r w:rsidR="006A3A7E" w:rsidRPr="00052C0E">
        <w:rPr>
          <w:rFonts w:ascii="Arial" w:hAnsi="Arial" w:cs="Arial"/>
          <w:lang w:val="en-US"/>
        </w:rPr>
        <w:t xml:space="preserve"> light-weight hood with a large clear window will be placed over their head</w:t>
      </w:r>
      <w:r w:rsidR="00B0404E" w:rsidRPr="00052C0E">
        <w:rPr>
          <w:rFonts w:ascii="Arial" w:hAnsi="Arial" w:cs="Arial"/>
          <w:lang w:val="en-US"/>
        </w:rPr>
        <w:t xml:space="preserve"> </w:t>
      </w:r>
      <w:r w:rsidR="003B6444" w:rsidRPr="00052C0E">
        <w:rPr>
          <w:rFonts w:ascii="Arial" w:hAnsi="Arial" w:cs="Arial"/>
          <w:lang w:val="en-US"/>
        </w:rPr>
        <w:t xml:space="preserve">and </w:t>
      </w:r>
      <w:r w:rsidR="00355854" w:rsidRPr="00052C0E">
        <w:rPr>
          <w:rFonts w:ascii="Arial" w:hAnsi="Arial" w:cs="Arial"/>
          <w:lang w:val="en-US"/>
        </w:rPr>
        <w:t>diluted testing solution nebulized into the hood until the staff member can taste it. They will then remove the hood, wipe their face and lips, take a drink of water and wait 10 minutes</w:t>
      </w:r>
    </w:p>
    <w:p w14:paraId="61E935D4" w14:textId="3376ED9D" w:rsidR="006A3A7E" w:rsidRPr="00052C0E" w:rsidRDefault="00355854" w:rsidP="00097FB3">
      <w:pPr>
        <w:spacing w:after="100" w:afterAutospacing="1" w:line="276" w:lineRule="auto"/>
        <w:rPr>
          <w:rFonts w:ascii="Arial" w:hAnsi="Arial" w:cs="Arial"/>
          <w:lang w:val="en-US"/>
        </w:rPr>
      </w:pPr>
      <w:r w:rsidRPr="00052C0E">
        <w:rPr>
          <w:rFonts w:ascii="Arial" w:hAnsi="Arial" w:cs="Arial"/>
          <w:lang w:val="en-US"/>
        </w:rPr>
        <w:t>Staff members</w:t>
      </w:r>
      <w:r w:rsidR="006A3A7E" w:rsidRPr="00052C0E">
        <w:rPr>
          <w:rFonts w:ascii="Arial" w:hAnsi="Arial" w:cs="Arial"/>
          <w:lang w:val="en-US"/>
        </w:rPr>
        <w:t xml:space="preserve"> will</w:t>
      </w:r>
      <w:r w:rsidRPr="00052C0E">
        <w:rPr>
          <w:rFonts w:ascii="Arial" w:hAnsi="Arial" w:cs="Arial"/>
          <w:lang w:val="en-US"/>
        </w:rPr>
        <w:t xml:space="preserve"> then</w:t>
      </w:r>
      <w:r w:rsidR="006A3A7E" w:rsidRPr="00052C0E">
        <w:rPr>
          <w:rFonts w:ascii="Arial" w:hAnsi="Arial" w:cs="Arial"/>
          <w:lang w:val="en-US"/>
        </w:rPr>
        <w:t xml:space="preserve"> be instructed to don an N95 mask according to their usual practice.</w:t>
      </w:r>
    </w:p>
    <w:p w14:paraId="591D3926" w14:textId="77777777" w:rsidR="003B6444" w:rsidRPr="00052C0E" w:rsidRDefault="00355854" w:rsidP="00097FB3">
      <w:pPr>
        <w:spacing w:after="100" w:afterAutospacing="1" w:line="276" w:lineRule="auto"/>
        <w:rPr>
          <w:rFonts w:ascii="Arial" w:hAnsi="Arial" w:cs="Arial"/>
          <w:lang w:val="en-US"/>
        </w:rPr>
      </w:pPr>
      <w:r w:rsidRPr="00052C0E">
        <w:rPr>
          <w:rFonts w:ascii="Arial" w:hAnsi="Arial" w:cs="Arial"/>
          <w:lang w:val="en-US"/>
        </w:rPr>
        <w:t>The hood will be put back on, and full-strength testing solution nebulized into the hood as they perform 6 exercises</w:t>
      </w:r>
      <w:r w:rsidR="003B6444" w:rsidRPr="00052C0E">
        <w:rPr>
          <w:rFonts w:ascii="Arial" w:hAnsi="Arial" w:cs="Arial"/>
          <w:lang w:val="en-US"/>
        </w:rPr>
        <w:t xml:space="preserve"> for a minute each</w:t>
      </w:r>
      <w:r w:rsidRPr="00052C0E">
        <w:rPr>
          <w:rFonts w:ascii="Arial" w:hAnsi="Arial" w:cs="Arial"/>
          <w:lang w:val="en-US"/>
        </w:rPr>
        <w:t>: breathing normally, breathing deeply, moving their head side-to-side, moving their head up and down, bending over and talking</w:t>
      </w:r>
      <w:r w:rsidR="003B6444" w:rsidRPr="00052C0E">
        <w:rPr>
          <w:rFonts w:ascii="Arial" w:hAnsi="Arial" w:cs="Arial"/>
          <w:lang w:val="en-US"/>
        </w:rPr>
        <w:t>.</w:t>
      </w:r>
    </w:p>
    <w:p w14:paraId="2A2ED5ED" w14:textId="2BA66AEC" w:rsidR="003B6444" w:rsidRPr="00052C0E" w:rsidRDefault="003B6444" w:rsidP="00097FB3">
      <w:pPr>
        <w:spacing w:after="100" w:afterAutospacing="1" w:line="276" w:lineRule="auto"/>
        <w:rPr>
          <w:rFonts w:ascii="Arial" w:hAnsi="Arial" w:cs="Arial"/>
          <w:lang w:val="en-US"/>
        </w:rPr>
      </w:pPr>
      <w:r w:rsidRPr="00052C0E">
        <w:rPr>
          <w:rFonts w:ascii="Arial" w:hAnsi="Arial" w:cs="Arial"/>
          <w:lang w:val="en-US"/>
        </w:rPr>
        <w:lastRenderedPageBreak/>
        <w:t>If they cannot taste the solution</w:t>
      </w:r>
      <w:r w:rsidR="0039770E" w:rsidRPr="00052C0E">
        <w:rPr>
          <w:rFonts w:ascii="Arial" w:hAnsi="Arial" w:cs="Arial"/>
          <w:lang w:val="en-US"/>
        </w:rPr>
        <w:t xml:space="preserve"> by the end of the test</w:t>
      </w:r>
      <w:r w:rsidRPr="00052C0E">
        <w:rPr>
          <w:rFonts w:ascii="Arial" w:hAnsi="Arial" w:cs="Arial"/>
          <w:lang w:val="en-US"/>
        </w:rPr>
        <w:t xml:space="preserve">, the seal of the face mask is </w:t>
      </w:r>
      <w:r w:rsidR="0039770E" w:rsidRPr="00052C0E">
        <w:rPr>
          <w:rFonts w:ascii="Arial" w:hAnsi="Arial" w:cs="Arial"/>
          <w:lang w:val="en-US"/>
        </w:rPr>
        <w:t xml:space="preserve">deemed </w:t>
      </w:r>
      <w:r w:rsidRPr="00052C0E">
        <w:rPr>
          <w:rFonts w:ascii="Arial" w:hAnsi="Arial" w:cs="Arial"/>
          <w:lang w:val="en-US"/>
        </w:rPr>
        <w:t>intact</w:t>
      </w:r>
      <w:r w:rsidR="0039770E" w:rsidRPr="00052C0E">
        <w:rPr>
          <w:rFonts w:ascii="Arial" w:hAnsi="Arial" w:cs="Arial"/>
          <w:lang w:val="en-US"/>
        </w:rPr>
        <w:t>, and the staff member knows that mask and fit checking process is safe for them</w:t>
      </w:r>
      <w:r w:rsidRPr="00052C0E">
        <w:rPr>
          <w:rFonts w:ascii="Arial" w:hAnsi="Arial" w:cs="Arial"/>
          <w:lang w:val="en-US"/>
        </w:rPr>
        <w:t>.</w:t>
      </w:r>
    </w:p>
    <w:p w14:paraId="1BFFB3A1" w14:textId="3F6C02AA" w:rsidR="0039770E" w:rsidRDefault="003B6444" w:rsidP="00097FB3">
      <w:pPr>
        <w:spacing w:after="100" w:afterAutospacing="1" w:line="276" w:lineRule="auto"/>
        <w:rPr>
          <w:rFonts w:ascii="Arial" w:hAnsi="Arial" w:cs="Arial"/>
          <w:lang w:val="en-US"/>
        </w:rPr>
      </w:pPr>
      <w:r w:rsidRPr="00052C0E">
        <w:rPr>
          <w:rFonts w:ascii="Arial" w:hAnsi="Arial" w:cs="Arial"/>
          <w:lang w:val="en-US"/>
        </w:rPr>
        <w:t xml:space="preserve">If </w:t>
      </w:r>
      <w:r w:rsidR="0069205D" w:rsidRPr="00052C0E">
        <w:rPr>
          <w:rFonts w:ascii="Arial" w:hAnsi="Arial" w:cs="Arial"/>
          <w:lang w:val="en-US"/>
        </w:rPr>
        <w:t>staff members</w:t>
      </w:r>
      <w:r w:rsidRPr="00052C0E">
        <w:rPr>
          <w:rFonts w:ascii="Arial" w:hAnsi="Arial" w:cs="Arial"/>
          <w:lang w:val="en-US"/>
        </w:rPr>
        <w:t xml:space="preserve"> can taste the solution at any step, </w:t>
      </w:r>
      <w:r w:rsidR="004D079C" w:rsidRPr="00052C0E">
        <w:rPr>
          <w:rFonts w:ascii="Arial" w:hAnsi="Arial" w:cs="Arial"/>
          <w:lang w:val="en-US"/>
        </w:rPr>
        <w:t>fit testing is deemed to have failed at that point.</w:t>
      </w:r>
    </w:p>
    <w:p w14:paraId="420FD7A8" w14:textId="25014454" w:rsidR="00B0404E" w:rsidRPr="00052C0E" w:rsidRDefault="0039770E" w:rsidP="00097FB3">
      <w:pPr>
        <w:spacing w:after="100" w:afterAutospacing="1" w:line="276" w:lineRule="auto"/>
        <w:rPr>
          <w:rFonts w:ascii="Arial" w:hAnsi="Arial" w:cs="Arial"/>
          <w:lang w:val="en-US"/>
        </w:rPr>
      </w:pPr>
      <w:r w:rsidRPr="00052C0E">
        <w:rPr>
          <w:rFonts w:ascii="Arial" w:hAnsi="Arial" w:cs="Arial"/>
          <w:lang w:val="en-US"/>
        </w:rPr>
        <w:t xml:space="preserve">The assessor will then assist them to re-apply the mask using a manual and visual fit check, and the taste test will be repeated. </w:t>
      </w:r>
      <w:r w:rsidR="004D079C" w:rsidRPr="00052C0E">
        <w:rPr>
          <w:rFonts w:ascii="Arial" w:hAnsi="Arial" w:cs="Arial"/>
          <w:lang w:val="en-US"/>
        </w:rPr>
        <w:t>If the repeat test also fails then staff are subsequently tested on the alternative N95 mask.</w:t>
      </w:r>
    </w:p>
    <w:p w14:paraId="7142C300" w14:textId="6F731389" w:rsidR="00BF10FB" w:rsidRPr="00052C0E" w:rsidRDefault="00BF10FB" w:rsidP="00097FB3">
      <w:pPr>
        <w:spacing w:after="100" w:afterAutospacing="1" w:line="276" w:lineRule="auto"/>
        <w:rPr>
          <w:rFonts w:ascii="Arial" w:hAnsi="Arial" w:cs="Arial"/>
          <w:lang w:val="en-US"/>
        </w:rPr>
      </w:pPr>
      <w:r w:rsidRPr="00052C0E">
        <w:rPr>
          <w:rFonts w:ascii="Arial" w:hAnsi="Arial" w:cs="Arial"/>
          <w:lang w:val="en-US"/>
        </w:rPr>
        <w:t xml:space="preserve">If staff fail </w:t>
      </w:r>
      <w:r w:rsidR="001345D5" w:rsidRPr="00052C0E">
        <w:rPr>
          <w:rFonts w:ascii="Arial" w:hAnsi="Arial" w:cs="Arial"/>
          <w:lang w:val="en-US"/>
        </w:rPr>
        <w:t xml:space="preserve">on </w:t>
      </w:r>
      <w:r w:rsidRPr="00052C0E">
        <w:rPr>
          <w:rFonts w:ascii="Arial" w:hAnsi="Arial" w:cs="Arial"/>
          <w:lang w:val="en-US"/>
        </w:rPr>
        <w:t>both N95 mask</w:t>
      </w:r>
      <w:r w:rsidR="001345D5" w:rsidRPr="00052C0E">
        <w:rPr>
          <w:rFonts w:ascii="Arial" w:hAnsi="Arial" w:cs="Arial"/>
          <w:lang w:val="en-US"/>
        </w:rPr>
        <w:t>s</w:t>
      </w:r>
      <w:r w:rsidRPr="00052C0E">
        <w:rPr>
          <w:rFonts w:ascii="Arial" w:hAnsi="Arial" w:cs="Arial"/>
          <w:lang w:val="en-US"/>
        </w:rPr>
        <w:t xml:space="preserve"> then the test will be repeated with a PAPR.</w:t>
      </w:r>
    </w:p>
    <w:p w14:paraId="4A87B6C4" w14:textId="74866D5C" w:rsidR="00CC3B9D" w:rsidRPr="00052C0E" w:rsidRDefault="0039770E" w:rsidP="00097FB3">
      <w:pPr>
        <w:spacing w:after="100" w:afterAutospacing="1" w:line="276" w:lineRule="auto"/>
        <w:rPr>
          <w:rFonts w:ascii="Arial" w:hAnsi="Arial" w:cs="Arial"/>
          <w:lang w:val="en-US"/>
        </w:rPr>
      </w:pPr>
      <w:r w:rsidRPr="00052C0E">
        <w:rPr>
          <w:rFonts w:ascii="Arial" w:hAnsi="Arial" w:cs="Arial"/>
          <w:lang w:val="en-US"/>
        </w:rPr>
        <w:t xml:space="preserve">By the end of the testing, staff should know what type/brand of </w:t>
      </w:r>
      <w:r w:rsidR="00BF10FB" w:rsidRPr="00052C0E">
        <w:rPr>
          <w:rFonts w:ascii="Arial" w:hAnsi="Arial" w:cs="Arial"/>
          <w:lang w:val="en-US"/>
        </w:rPr>
        <w:t xml:space="preserve">respirator </w:t>
      </w:r>
      <w:r w:rsidRPr="00052C0E">
        <w:rPr>
          <w:rFonts w:ascii="Arial" w:hAnsi="Arial" w:cs="Arial"/>
          <w:lang w:val="en-US"/>
        </w:rPr>
        <w:t>is suitable for them.</w:t>
      </w:r>
    </w:p>
    <w:p w14:paraId="6AC42AC7" w14:textId="3FACAF07" w:rsidR="00A10840" w:rsidRPr="00052C0E" w:rsidRDefault="00CC3B9D" w:rsidP="00097FB3">
      <w:pPr>
        <w:spacing w:after="100" w:afterAutospacing="1" w:line="276" w:lineRule="auto"/>
        <w:rPr>
          <w:rFonts w:ascii="Arial" w:hAnsi="Arial" w:cs="Arial"/>
          <w:lang w:val="en-US"/>
        </w:rPr>
      </w:pPr>
      <w:r w:rsidRPr="00052C0E">
        <w:rPr>
          <w:rFonts w:ascii="Arial" w:hAnsi="Arial" w:cs="Arial"/>
          <w:lang w:val="en-US"/>
        </w:rPr>
        <w:t>This prospective study plans to utilize the data routinely collected during fit testing and anlayse in de-identified form to address the study question</w:t>
      </w:r>
      <w:r w:rsidR="004D079C" w:rsidRPr="00052C0E">
        <w:rPr>
          <w:rFonts w:ascii="Arial" w:hAnsi="Arial" w:cs="Arial"/>
          <w:lang w:val="en-US"/>
        </w:rPr>
        <w:t xml:space="preserve"> and inform the design of future larger studies</w:t>
      </w:r>
      <w:r w:rsidRPr="00052C0E">
        <w:rPr>
          <w:rFonts w:ascii="Arial" w:hAnsi="Arial" w:cs="Arial"/>
          <w:lang w:val="en-US"/>
        </w:rPr>
        <w:t>.</w:t>
      </w:r>
    </w:p>
    <w:p w14:paraId="05A95581" w14:textId="77CC3247" w:rsidR="00B0404E" w:rsidRPr="00052C0E" w:rsidRDefault="00B0404E" w:rsidP="00097FB3">
      <w:pPr>
        <w:pStyle w:val="ListParagraph"/>
        <w:numPr>
          <w:ilvl w:val="0"/>
          <w:numId w:val="5"/>
        </w:numPr>
        <w:spacing w:after="100" w:afterAutospacing="1" w:line="276" w:lineRule="auto"/>
        <w:rPr>
          <w:rFonts w:ascii="Arial" w:hAnsi="Arial" w:cs="Arial"/>
          <w:lang w:val="en-US"/>
        </w:rPr>
      </w:pPr>
      <w:r w:rsidRPr="00052C0E">
        <w:rPr>
          <w:rFonts w:ascii="Arial" w:hAnsi="Arial" w:cs="Arial"/>
          <w:b/>
          <w:lang w:val="en-US"/>
        </w:rPr>
        <w:t>Recruitment</w:t>
      </w:r>
    </w:p>
    <w:p w14:paraId="2EA2F2E6" w14:textId="641E4DA4" w:rsidR="00B0404E" w:rsidRPr="00052C0E" w:rsidRDefault="00A85450" w:rsidP="00097FB3">
      <w:pPr>
        <w:spacing w:after="100" w:afterAutospacing="1" w:line="276" w:lineRule="auto"/>
        <w:rPr>
          <w:rFonts w:ascii="Arial" w:hAnsi="Arial" w:cs="Arial"/>
          <w:lang w:val="en-US"/>
        </w:rPr>
      </w:pPr>
      <w:r w:rsidRPr="00052C0E">
        <w:rPr>
          <w:rFonts w:ascii="Arial" w:hAnsi="Arial" w:cs="Arial"/>
          <w:lang w:val="en-US"/>
        </w:rPr>
        <w:t xml:space="preserve">All staff </w:t>
      </w:r>
      <w:r w:rsidR="00CC3B9D" w:rsidRPr="00052C0E">
        <w:rPr>
          <w:rFonts w:ascii="Arial" w:hAnsi="Arial" w:cs="Arial"/>
          <w:lang w:val="en-US"/>
        </w:rPr>
        <w:t xml:space="preserve">potentially caring for </w:t>
      </w:r>
      <w:r w:rsidR="00137488" w:rsidRPr="00052C0E">
        <w:rPr>
          <w:rFonts w:ascii="Arial" w:hAnsi="Arial" w:cs="Arial"/>
          <w:lang w:val="en-US"/>
        </w:rPr>
        <w:t xml:space="preserve">a </w:t>
      </w:r>
      <w:r w:rsidR="00CC3B9D" w:rsidRPr="00052C0E">
        <w:rPr>
          <w:rFonts w:ascii="Arial" w:hAnsi="Arial" w:cs="Arial"/>
          <w:lang w:val="en-US"/>
        </w:rPr>
        <w:t>patient with suspected or proven COVID-19 at</w:t>
      </w:r>
      <w:r w:rsidRPr="00052C0E">
        <w:rPr>
          <w:rFonts w:ascii="Arial" w:hAnsi="Arial" w:cs="Arial"/>
          <w:lang w:val="en-US"/>
        </w:rPr>
        <w:t xml:space="preserve"> Epworth Richmond</w:t>
      </w:r>
      <w:r w:rsidR="00CC3B9D" w:rsidRPr="00052C0E">
        <w:rPr>
          <w:rFonts w:ascii="Arial" w:hAnsi="Arial" w:cs="Arial"/>
          <w:lang w:val="en-US"/>
        </w:rPr>
        <w:t>, Fre</w:t>
      </w:r>
      <w:r w:rsidR="00137488" w:rsidRPr="00052C0E">
        <w:rPr>
          <w:rFonts w:ascii="Arial" w:hAnsi="Arial" w:cs="Arial"/>
          <w:lang w:val="en-US"/>
        </w:rPr>
        <w:t>e</w:t>
      </w:r>
      <w:r w:rsidR="00CC3B9D" w:rsidRPr="00052C0E">
        <w:rPr>
          <w:rFonts w:ascii="Arial" w:hAnsi="Arial" w:cs="Arial"/>
          <w:lang w:val="en-US"/>
        </w:rPr>
        <w:t>masons and Geelong</w:t>
      </w:r>
      <w:r w:rsidRPr="00052C0E">
        <w:rPr>
          <w:rFonts w:ascii="Arial" w:hAnsi="Arial" w:cs="Arial"/>
          <w:lang w:val="en-US"/>
        </w:rPr>
        <w:t xml:space="preserve"> </w:t>
      </w:r>
      <w:r w:rsidR="009559E0" w:rsidRPr="00052C0E">
        <w:rPr>
          <w:rFonts w:ascii="Arial" w:hAnsi="Arial" w:cs="Arial"/>
          <w:lang w:val="en-US"/>
        </w:rPr>
        <w:t>ICU</w:t>
      </w:r>
      <w:r w:rsidR="00CC3B9D" w:rsidRPr="00052C0E">
        <w:rPr>
          <w:rFonts w:ascii="Arial" w:hAnsi="Arial" w:cs="Arial"/>
          <w:lang w:val="en-US"/>
        </w:rPr>
        <w:t xml:space="preserve">s </w:t>
      </w:r>
      <w:r w:rsidRPr="00052C0E">
        <w:rPr>
          <w:rFonts w:ascii="Arial" w:hAnsi="Arial" w:cs="Arial"/>
          <w:lang w:val="en-US"/>
        </w:rPr>
        <w:t>will be encouraged to participate</w:t>
      </w:r>
      <w:r w:rsidR="00CC3B9D" w:rsidRPr="00052C0E">
        <w:rPr>
          <w:rFonts w:ascii="Arial" w:hAnsi="Arial" w:cs="Arial"/>
          <w:lang w:val="en-US"/>
        </w:rPr>
        <w:t xml:space="preserve"> in fit testing.</w:t>
      </w:r>
      <w:r w:rsidRPr="00052C0E">
        <w:rPr>
          <w:rFonts w:ascii="Arial" w:hAnsi="Arial" w:cs="Arial"/>
          <w:lang w:val="en-US"/>
        </w:rPr>
        <w:t xml:space="preserve"> </w:t>
      </w:r>
      <w:r w:rsidR="006A3A7E" w:rsidRPr="00052C0E">
        <w:rPr>
          <w:rFonts w:ascii="Arial" w:hAnsi="Arial" w:cs="Arial"/>
          <w:lang w:val="en-US"/>
        </w:rPr>
        <w:t xml:space="preserve">Testing will be </w:t>
      </w:r>
      <w:r w:rsidR="004D079C" w:rsidRPr="00052C0E">
        <w:rPr>
          <w:rFonts w:ascii="Arial" w:hAnsi="Arial" w:cs="Arial"/>
          <w:lang w:val="en-US"/>
        </w:rPr>
        <w:t>offered</w:t>
      </w:r>
      <w:r w:rsidR="006A3A7E" w:rsidRPr="00052C0E">
        <w:rPr>
          <w:rFonts w:ascii="Arial" w:hAnsi="Arial" w:cs="Arial"/>
          <w:lang w:val="en-US"/>
        </w:rPr>
        <w:t xml:space="preserve"> according to the </w:t>
      </w:r>
      <w:r w:rsidR="004D079C" w:rsidRPr="00052C0E">
        <w:rPr>
          <w:rFonts w:ascii="Arial" w:hAnsi="Arial" w:cs="Arial"/>
          <w:lang w:val="en-US"/>
        </w:rPr>
        <w:t>fit testers</w:t>
      </w:r>
      <w:r w:rsidR="00052C0E" w:rsidRPr="00052C0E">
        <w:rPr>
          <w:rFonts w:ascii="Arial" w:hAnsi="Arial" w:cs="Arial"/>
          <w:lang w:val="en-US"/>
        </w:rPr>
        <w:t>’</w:t>
      </w:r>
      <w:r w:rsidR="006A3A7E" w:rsidRPr="00052C0E">
        <w:rPr>
          <w:rFonts w:ascii="Arial" w:hAnsi="Arial" w:cs="Arial"/>
          <w:lang w:val="en-US"/>
        </w:rPr>
        <w:t xml:space="preserve"> availability, and the staff on those shifts invited to participate.</w:t>
      </w:r>
    </w:p>
    <w:p w14:paraId="3AB7E22E" w14:textId="3062F3C3" w:rsidR="00CC3B9D" w:rsidRPr="00052C0E" w:rsidRDefault="00CC3B9D" w:rsidP="00097FB3">
      <w:pPr>
        <w:spacing w:after="100" w:afterAutospacing="1" w:line="276" w:lineRule="auto"/>
        <w:rPr>
          <w:rFonts w:ascii="Arial" w:hAnsi="Arial" w:cs="Arial"/>
          <w:lang w:val="en-US"/>
        </w:rPr>
      </w:pPr>
      <w:r w:rsidRPr="00052C0E">
        <w:rPr>
          <w:rFonts w:ascii="Arial" w:hAnsi="Arial" w:cs="Arial"/>
          <w:lang w:val="en-US"/>
        </w:rPr>
        <w:t>Data routinely collected for all fit tests includ</w:t>
      </w:r>
      <w:r w:rsidR="00052C0E" w:rsidRPr="00052C0E">
        <w:rPr>
          <w:rFonts w:ascii="Arial" w:hAnsi="Arial" w:cs="Arial"/>
          <w:lang w:val="en-US"/>
        </w:rPr>
        <w:t>es</w:t>
      </w:r>
      <w:r w:rsidRPr="00052C0E">
        <w:rPr>
          <w:rFonts w:ascii="Arial" w:hAnsi="Arial" w:cs="Arial"/>
          <w:lang w:val="en-US"/>
        </w:rPr>
        <w:t xml:space="preserve"> the staff member</w:t>
      </w:r>
      <w:r w:rsidR="00137488" w:rsidRPr="00052C0E">
        <w:rPr>
          <w:rFonts w:ascii="Arial" w:hAnsi="Arial" w:cs="Arial"/>
          <w:lang w:val="en-US"/>
        </w:rPr>
        <w:t>’</w:t>
      </w:r>
      <w:r w:rsidRPr="00052C0E">
        <w:rPr>
          <w:rFonts w:ascii="Arial" w:hAnsi="Arial" w:cs="Arial"/>
          <w:lang w:val="en-US"/>
        </w:rPr>
        <w:t>s identifiers</w:t>
      </w:r>
      <w:r w:rsidR="004D079C" w:rsidRPr="00052C0E">
        <w:rPr>
          <w:rFonts w:ascii="Arial" w:hAnsi="Arial" w:cs="Arial"/>
          <w:lang w:val="en-US"/>
        </w:rPr>
        <w:t>,</w:t>
      </w:r>
      <w:r w:rsidR="00052C0E" w:rsidRPr="00052C0E">
        <w:rPr>
          <w:rFonts w:ascii="Arial" w:hAnsi="Arial" w:cs="Arial"/>
          <w:lang w:val="en-US"/>
        </w:rPr>
        <w:t xml:space="preserve"> </w:t>
      </w:r>
      <w:r w:rsidRPr="00052C0E">
        <w:rPr>
          <w:rFonts w:ascii="Arial" w:hAnsi="Arial" w:cs="Arial"/>
          <w:lang w:val="en-US"/>
        </w:rPr>
        <w:t>the details of the masks tested and the success or failure of each test.</w:t>
      </w:r>
    </w:p>
    <w:p w14:paraId="4B199BEA" w14:textId="79958A14" w:rsidR="00052C0E" w:rsidRPr="00052C0E" w:rsidRDefault="00CC3B9D" w:rsidP="00097FB3">
      <w:pPr>
        <w:spacing w:after="100" w:afterAutospacing="1" w:line="276" w:lineRule="auto"/>
        <w:rPr>
          <w:rFonts w:ascii="Arial" w:hAnsi="Arial" w:cs="Arial"/>
          <w:lang w:val="en-US"/>
        </w:rPr>
      </w:pPr>
      <w:r w:rsidRPr="00052C0E">
        <w:rPr>
          <w:rFonts w:ascii="Arial" w:hAnsi="Arial" w:cs="Arial"/>
          <w:lang w:val="en-US"/>
        </w:rPr>
        <w:t>This study would use only the routinely collected data after the removal of all identifying information. No additional data points or interventions are required.</w:t>
      </w:r>
    </w:p>
    <w:p w14:paraId="04D95125" w14:textId="78DF2AFB" w:rsidR="00B0404E" w:rsidRPr="00F52000" w:rsidRDefault="00B0404E" w:rsidP="00097FB3">
      <w:pPr>
        <w:pStyle w:val="ListParagraph"/>
        <w:numPr>
          <w:ilvl w:val="0"/>
          <w:numId w:val="5"/>
        </w:numPr>
        <w:spacing w:after="100" w:afterAutospacing="1" w:line="276" w:lineRule="auto"/>
        <w:rPr>
          <w:rFonts w:ascii="Arial" w:hAnsi="Arial" w:cs="Arial"/>
        </w:rPr>
      </w:pPr>
      <w:r w:rsidRPr="00052C0E">
        <w:rPr>
          <w:rFonts w:ascii="Arial" w:hAnsi="Arial" w:cs="Arial"/>
          <w:b/>
          <w:iCs/>
          <w:lang w:val="en-US"/>
        </w:rPr>
        <w:t>Privacy, storage and disposal of data</w:t>
      </w:r>
    </w:p>
    <w:p w14:paraId="547DA786" w14:textId="36615443" w:rsidR="00B0404E" w:rsidRPr="00052C0E" w:rsidRDefault="00B0404E">
      <w:pPr>
        <w:spacing w:after="100" w:afterAutospacing="1" w:line="276" w:lineRule="auto"/>
        <w:rPr>
          <w:rFonts w:ascii="Arial" w:hAnsi="Arial" w:cs="Arial"/>
        </w:rPr>
      </w:pPr>
      <w:r w:rsidRPr="00052C0E">
        <w:rPr>
          <w:rFonts w:ascii="Arial" w:hAnsi="Arial" w:cs="Arial"/>
        </w:rPr>
        <w:t>All data obtained as part of this study will be kept in a locked cabinet in the Epworth Richmond ICU research office.</w:t>
      </w:r>
    </w:p>
    <w:p w14:paraId="10947001" w14:textId="6F48787E" w:rsidR="00B0404E" w:rsidRPr="00052C0E" w:rsidRDefault="00B0404E">
      <w:pPr>
        <w:spacing w:after="100" w:afterAutospacing="1" w:line="276" w:lineRule="auto"/>
        <w:rPr>
          <w:rFonts w:ascii="Arial" w:hAnsi="Arial" w:cs="Arial"/>
        </w:rPr>
      </w:pPr>
      <w:r w:rsidRPr="00052C0E">
        <w:rPr>
          <w:rFonts w:ascii="Arial" w:hAnsi="Arial" w:cs="Arial"/>
        </w:rPr>
        <w:t>Electronic data will only contain de-identified data, all electronic files will be password protected and will be stored on a secure server at Epworth Health</w:t>
      </w:r>
      <w:r w:rsidR="0069205D" w:rsidRPr="00052C0E">
        <w:rPr>
          <w:rFonts w:ascii="Arial" w:hAnsi="Arial" w:cs="Arial"/>
        </w:rPr>
        <w:t>C</w:t>
      </w:r>
      <w:r w:rsidRPr="00052C0E">
        <w:rPr>
          <w:rFonts w:ascii="Arial" w:hAnsi="Arial" w:cs="Arial"/>
        </w:rPr>
        <w:t>are. Only the investigators listed on this study protocol will have access to the password protected study files.</w:t>
      </w:r>
    </w:p>
    <w:p w14:paraId="03D0BD31" w14:textId="2168BCFA" w:rsidR="00B0404E" w:rsidRPr="00052C0E" w:rsidRDefault="00B0404E" w:rsidP="00EB77B1">
      <w:pPr>
        <w:spacing w:after="100" w:afterAutospacing="1" w:line="276" w:lineRule="auto"/>
        <w:rPr>
          <w:rFonts w:ascii="Arial" w:hAnsi="Arial" w:cs="Arial"/>
        </w:rPr>
      </w:pPr>
      <w:r w:rsidRPr="00052C0E">
        <w:rPr>
          <w:rFonts w:ascii="Arial" w:hAnsi="Arial" w:cs="Arial"/>
        </w:rPr>
        <w:t xml:space="preserve">At the time of data collection, the data will be collected in </w:t>
      </w:r>
      <w:r w:rsidR="007C73F2" w:rsidRPr="00052C0E">
        <w:rPr>
          <w:rFonts w:ascii="Arial" w:hAnsi="Arial" w:cs="Arial"/>
        </w:rPr>
        <w:t>electronic re-</w:t>
      </w:r>
      <w:r w:rsidRPr="00052C0E">
        <w:rPr>
          <w:rFonts w:ascii="Arial" w:hAnsi="Arial" w:cs="Arial"/>
        </w:rPr>
        <w:t>identifiable form, to allow data cleaning. Once data cleaning is complete the data will be de-identified, for statistical analysis</w:t>
      </w:r>
      <w:r w:rsidR="0069205D" w:rsidRPr="00052C0E">
        <w:rPr>
          <w:rFonts w:ascii="Arial" w:hAnsi="Arial" w:cs="Arial"/>
        </w:rPr>
        <w:t>.</w:t>
      </w:r>
    </w:p>
    <w:p w14:paraId="0A9C8061" w14:textId="4EEA627C" w:rsidR="00B0404E" w:rsidRPr="00052C0E" w:rsidRDefault="00B0404E" w:rsidP="00097FB3">
      <w:pPr>
        <w:spacing w:after="100" w:afterAutospacing="1" w:line="276" w:lineRule="auto"/>
        <w:rPr>
          <w:rFonts w:ascii="Arial" w:hAnsi="Arial" w:cs="Arial"/>
        </w:rPr>
      </w:pPr>
      <w:r w:rsidRPr="00052C0E">
        <w:rPr>
          <w:rFonts w:ascii="Arial" w:hAnsi="Arial" w:cs="Arial"/>
        </w:rPr>
        <w:t>Data will be kept for 7 years after completion of the study, at which time it will be disposed of according to the Epworth confidential waste disposal guidelines. Electronic data will be deleted.</w:t>
      </w:r>
    </w:p>
    <w:p w14:paraId="12495EE3" w14:textId="5E30E673" w:rsidR="0069205D" w:rsidRPr="00F52000" w:rsidRDefault="00B0404E" w:rsidP="00097FB3">
      <w:pPr>
        <w:pStyle w:val="ListParagraph"/>
        <w:numPr>
          <w:ilvl w:val="0"/>
          <w:numId w:val="5"/>
        </w:numPr>
        <w:spacing w:after="100" w:afterAutospacing="1" w:line="276" w:lineRule="auto"/>
        <w:rPr>
          <w:rFonts w:ascii="Arial" w:hAnsi="Arial" w:cs="Arial"/>
          <w:b/>
        </w:rPr>
      </w:pPr>
      <w:r w:rsidRPr="00052C0E">
        <w:rPr>
          <w:rFonts w:ascii="Arial" w:hAnsi="Arial" w:cs="Arial"/>
          <w:b/>
        </w:rPr>
        <w:lastRenderedPageBreak/>
        <w:t>Data use and analysis</w:t>
      </w:r>
    </w:p>
    <w:p w14:paraId="4CCDCDD0" w14:textId="6E065715" w:rsidR="001345D5" w:rsidRPr="00052C0E" w:rsidRDefault="0069205D" w:rsidP="00097FB3">
      <w:pPr>
        <w:widowControl w:val="0"/>
        <w:autoSpaceDE w:val="0"/>
        <w:autoSpaceDN w:val="0"/>
        <w:adjustRightInd w:val="0"/>
        <w:spacing w:after="100" w:afterAutospacing="1" w:line="276" w:lineRule="auto"/>
        <w:rPr>
          <w:rFonts w:ascii="Arial" w:eastAsiaTheme="minorEastAsia" w:hAnsi="Arial" w:cs="Arial"/>
          <w:i/>
          <w:iCs/>
          <w:color w:val="FF0000"/>
        </w:rPr>
      </w:pPr>
      <w:r w:rsidRPr="00052C0E">
        <w:rPr>
          <w:rFonts w:ascii="Arial" w:eastAsiaTheme="minorEastAsia" w:hAnsi="Arial" w:cs="Arial"/>
          <w:lang w:val="en-US"/>
        </w:rPr>
        <w:t>The primary endpoint, number of mask-fitting failures as defined in sections 3 and 4</w:t>
      </w:r>
      <w:r w:rsidR="00632E87" w:rsidRPr="00052C0E">
        <w:rPr>
          <w:rFonts w:ascii="Arial" w:eastAsiaTheme="minorEastAsia" w:hAnsi="Arial" w:cs="Arial"/>
          <w:lang w:val="en-US"/>
        </w:rPr>
        <w:t>,</w:t>
      </w:r>
      <w:r w:rsidRPr="00052C0E">
        <w:rPr>
          <w:rFonts w:ascii="Arial" w:eastAsiaTheme="minorEastAsia" w:hAnsi="Arial" w:cs="Arial"/>
          <w:lang w:val="en-US"/>
        </w:rPr>
        <w:t xml:space="preserve"> will be assessed as the proportion of staff members experiencing failures, accompanied by 95% confidence interval</w:t>
      </w:r>
      <w:r w:rsidR="00632E87" w:rsidRPr="00052C0E">
        <w:rPr>
          <w:rFonts w:ascii="Arial" w:eastAsiaTheme="minorEastAsia" w:hAnsi="Arial" w:cs="Arial"/>
          <w:lang w:val="en-US"/>
        </w:rPr>
        <w:t>. The latter will be</w:t>
      </w:r>
      <w:r w:rsidRPr="00052C0E">
        <w:rPr>
          <w:rFonts w:ascii="Arial" w:eastAsiaTheme="minorEastAsia" w:hAnsi="Arial" w:cs="Arial"/>
          <w:lang w:val="en-US"/>
        </w:rPr>
        <w:t xml:space="preserve"> </w:t>
      </w:r>
      <w:r w:rsidRPr="00052C0E" w:rsidDel="00FF47C3">
        <w:rPr>
          <w:rFonts w:ascii="Arial" w:eastAsiaTheme="minorEastAsia" w:hAnsi="Arial" w:cs="Arial"/>
        </w:rPr>
        <w:t xml:space="preserve">estimated </w:t>
      </w:r>
      <w:r w:rsidRPr="00052C0E">
        <w:rPr>
          <w:rFonts w:ascii="Arial" w:eastAsiaTheme="minorEastAsia" w:hAnsi="Arial" w:cs="Arial"/>
        </w:rPr>
        <w:t xml:space="preserve">using </w:t>
      </w:r>
      <w:r w:rsidR="00632E87" w:rsidRPr="00052C0E">
        <w:rPr>
          <w:rFonts w:ascii="Arial" w:eastAsiaTheme="minorEastAsia" w:hAnsi="Arial" w:cs="Arial"/>
        </w:rPr>
        <w:t xml:space="preserve">the </w:t>
      </w:r>
      <w:r w:rsidRPr="00052C0E">
        <w:rPr>
          <w:rFonts w:ascii="Arial" w:eastAsiaTheme="minorEastAsia" w:hAnsi="Arial" w:cs="Arial"/>
        </w:rPr>
        <w:t>exact binomial (Clopper-Pearson) method (</w:t>
      </w:r>
      <w:r w:rsidR="00A9159B" w:rsidRPr="00052C0E">
        <w:rPr>
          <w:rFonts w:ascii="Arial" w:eastAsiaTheme="minorEastAsia" w:hAnsi="Arial" w:cs="Arial"/>
        </w:rPr>
        <w:t>1</w:t>
      </w:r>
      <w:r w:rsidR="00097FB3">
        <w:rPr>
          <w:rFonts w:ascii="Arial" w:eastAsiaTheme="minorEastAsia" w:hAnsi="Arial" w:cs="Arial"/>
        </w:rPr>
        <w:t>4</w:t>
      </w:r>
      <w:r w:rsidRPr="00052C0E">
        <w:rPr>
          <w:rFonts w:ascii="Arial" w:eastAsiaTheme="minorEastAsia" w:hAnsi="Arial" w:cs="Arial"/>
        </w:rPr>
        <w:t>). A</w:t>
      </w:r>
      <w:r w:rsidR="00CB6889" w:rsidRPr="00052C0E">
        <w:rPr>
          <w:rFonts w:ascii="Arial" w:eastAsiaTheme="minorEastAsia" w:hAnsi="Arial" w:cs="Arial"/>
        </w:rPr>
        <w:t xml:space="preserve"> sample size for planning analysis (</w:t>
      </w:r>
      <w:r w:rsidR="00A9159B" w:rsidRPr="00052C0E">
        <w:rPr>
          <w:rFonts w:ascii="Arial" w:eastAsiaTheme="minorEastAsia" w:hAnsi="Arial" w:cs="Arial"/>
        </w:rPr>
        <w:t>1</w:t>
      </w:r>
      <w:r w:rsidR="00097FB3">
        <w:rPr>
          <w:rFonts w:ascii="Arial" w:eastAsiaTheme="minorEastAsia" w:hAnsi="Arial" w:cs="Arial"/>
        </w:rPr>
        <w:t>5</w:t>
      </w:r>
      <w:r w:rsidR="00CB6889" w:rsidRPr="00052C0E">
        <w:rPr>
          <w:rFonts w:ascii="Arial" w:eastAsiaTheme="minorEastAsia" w:hAnsi="Arial" w:cs="Arial"/>
        </w:rPr>
        <w:t xml:space="preserve">) was undertaken by Epworth HealthCare biostatistician A/Prof Dean McKenzie, employing Stata 16 (Stata Corporation, College Station, Texas, 2019). Precision or half-width of </w:t>
      </w:r>
      <w:r w:rsidR="00632E87" w:rsidRPr="00052C0E">
        <w:rPr>
          <w:rFonts w:ascii="Arial" w:eastAsiaTheme="minorEastAsia" w:hAnsi="Arial" w:cs="Arial"/>
        </w:rPr>
        <w:t xml:space="preserve">the </w:t>
      </w:r>
      <w:r w:rsidR="00CB6889" w:rsidRPr="00052C0E">
        <w:rPr>
          <w:rFonts w:ascii="Arial" w:eastAsiaTheme="minorEastAsia" w:hAnsi="Arial" w:cs="Arial"/>
        </w:rPr>
        <w:t xml:space="preserve">corresponding exact binomial 95% confidence intervals was defined as 7.5%. </w:t>
      </w:r>
      <w:r w:rsidR="00632E87" w:rsidRPr="00052C0E">
        <w:rPr>
          <w:rFonts w:ascii="Arial" w:eastAsiaTheme="minorEastAsia" w:hAnsi="Arial" w:cs="Arial"/>
        </w:rPr>
        <w:t xml:space="preserve">The failure rate is expected to range from zero to </w:t>
      </w:r>
      <w:r w:rsidR="001345D5" w:rsidRPr="00052C0E">
        <w:rPr>
          <w:rFonts w:ascii="Arial" w:eastAsiaTheme="minorEastAsia" w:hAnsi="Arial" w:cs="Arial"/>
        </w:rPr>
        <w:t>20%, a study of 204 nursing students observing a failure rate of 18.6%  in quantitative fit testing of two 3M N95 masks</w:t>
      </w:r>
      <w:r w:rsidR="00097FB3">
        <w:rPr>
          <w:rFonts w:ascii="Arial" w:eastAsiaTheme="minorEastAsia" w:hAnsi="Arial" w:cs="Arial"/>
        </w:rPr>
        <w:t xml:space="preserve"> (11</w:t>
      </w:r>
      <w:r w:rsidR="000815C4" w:rsidRPr="00052C0E">
        <w:rPr>
          <w:rFonts w:ascii="Arial" w:eastAsiaTheme="minorEastAsia" w:hAnsi="Arial" w:cs="Arial"/>
        </w:rPr>
        <w:t>)</w:t>
      </w:r>
      <w:r w:rsidR="00A9159B" w:rsidRPr="00052C0E">
        <w:rPr>
          <w:rFonts w:ascii="Arial" w:eastAsiaTheme="minorEastAsia" w:hAnsi="Arial" w:cs="Arial"/>
        </w:rPr>
        <w:t>.</w:t>
      </w:r>
    </w:p>
    <w:p w14:paraId="75AAB2BE" w14:textId="7E37B405" w:rsidR="00CB6889" w:rsidRPr="00052C0E" w:rsidRDefault="00CB6889" w:rsidP="00097FB3">
      <w:pPr>
        <w:widowControl w:val="0"/>
        <w:autoSpaceDE w:val="0"/>
        <w:autoSpaceDN w:val="0"/>
        <w:adjustRightInd w:val="0"/>
        <w:spacing w:after="100" w:afterAutospacing="1" w:line="276" w:lineRule="auto"/>
        <w:rPr>
          <w:rFonts w:ascii="Arial" w:eastAsiaTheme="minorEastAsia" w:hAnsi="Arial" w:cs="Arial"/>
          <w:iCs/>
        </w:rPr>
      </w:pPr>
      <w:r w:rsidRPr="00052C0E">
        <w:rPr>
          <w:rFonts w:ascii="Arial" w:eastAsiaTheme="minorEastAsia" w:hAnsi="Arial" w:cs="Arial"/>
        </w:rPr>
        <w:t xml:space="preserve">A sample size of </w:t>
      </w:r>
      <w:r w:rsidR="001345D5" w:rsidRPr="00052C0E">
        <w:rPr>
          <w:rFonts w:ascii="Arial" w:eastAsiaTheme="minorEastAsia" w:hAnsi="Arial" w:cs="Arial"/>
        </w:rPr>
        <w:t xml:space="preserve">at least </w:t>
      </w:r>
      <w:r w:rsidRPr="00052C0E">
        <w:rPr>
          <w:rFonts w:ascii="Arial" w:eastAsiaTheme="minorEastAsia" w:hAnsi="Arial" w:cs="Arial"/>
        </w:rPr>
        <w:t>150 healthcare workers would allow a precision of 7.5% for any error rate from zero to 20%</w:t>
      </w:r>
      <w:r w:rsidR="001345D5" w:rsidRPr="00052C0E">
        <w:rPr>
          <w:rFonts w:ascii="Arial" w:eastAsiaTheme="minorEastAsia" w:hAnsi="Arial" w:cs="Arial"/>
        </w:rPr>
        <w:t>.</w:t>
      </w:r>
      <w:r w:rsidRPr="00052C0E">
        <w:rPr>
          <w:rFonts w:ascii="Arial" w:eastAsiaTheme="minorEastAsia" w:hAnsi="Arial" w:cs="Arial"/>
        </w:rPr>
        <w:t xml:space="preserve"> </w:t>
      </w:r>
      <w:r w:rsidR="00E44279" w:rsidRPr="00052C0E">
        <w:rPr>
          <w:rFonts w:ascii="Arial" w:eastAsiaTheme="minorEastAsia" w:hAnsi="Arial" w:cs="Arial"/>
          <w:iCs/>
        </w:rPr>
        <w:t xml:space="preserve">This number is </w:t>
      </w:r>
      <w:r w:rsidR="00052C0E" w:rsidRPr="00052C0E">
        <w:rPr>
          <w:rFonts w:ascii="Arial" w:eastAsiaTheme="minorEastAsia" w:hAnsi="Arial" w:cs="Arial"/>
          <w:iCs/>
        </w:rPr>
        <w:t>considered</w:t>
      </w:r>
      <w:r w:rsidR="00E44279" w:rsidRPr="00052C0E">
        <w:rPr>
          <w:rFonts w:ascii="Arial" w:eastAsiaTheme="minorEastAsia" w:hAnsi="Arial" w:cs="Arial"/>
          <w:iCs/>
        </w:rPr>
        <w:t xml:space="preserve"> to be very feasible as there are in excess of 250 staff across the three ICUs.</w:t>
      </w:r>
    </w:p>
    <w:p w14:paraId="17F5A0BC" w14:textId="0F15A46B" w:rsidR="00CB6889" w:rsidRPr="00052C0E" w:rsidRDefault="00B445E3" w:rsidP="00097FB3">
      <w:pPr>
        <w:widowControl w:val="0"/>
        <w:autoSpaceDE w:val="0"/>
        <w:autoSpaceDN w:val="0"/>
        <w:adjustRightInd w:val="0"/>
        <w:spacing w:after="100" w:afterAutospacing="1" w:line="276" w:lineRule="auto"/>
        <w:rPr>
          <w:rFonts w:ascii="Arial" w:eastAsiaTheme="minorEastAsia" w:hAnsi="Arial" w:cs="Arial"/>
        </w:rPr>
      </w:pPr>
      <w:r w:rsidRPr="00052C0E">
        <w:rPr>
          <w:rFonts w:ascii="Arial" w:eastAsiaTheme="minorEastAsia" w:hAnsi="Arial" w:cs="Arial"/>
        </w:rPr>
        <w:t xml:space="preserve">The lower and upper limits of exact binomial 95% confidence interval for a range of possible </w:t>
      </w:r>
      <w:r w:rsidR="00D26722" w:rsidRPr="00052C0E">
        <w:rPr>
          <w:rFonts w:ascii="Arial" w:eastAsiaTheme="minorEastAsia" w:hAnsi="Arial" w:cs="Arial"/>
        </w:rPr>
        <w:t>failure</w:t>
      </w:r>
      <w:r w:rsidRPr="00052C0E">
        <w:rPr>
          <w:rFonts w:ascii="Arial" w:eastAsiaTheme="minorEastAsia" w:hAnsi="Arial" w:cs="Arial"/>
        </w:rPr>
        <w:t xml:space="preserve"> rates</w:t>
      </w:r>
      <w:r w:rsidR="00D36010" w:rsidRPr="00052C0E">
        <w:rPr>
          <w:rFonts w:ascii="Arial" w:eastAsiaTheme="minorEastAsia" w:hAnsi="Arial" w:cs="Arial"/>
        </w:rPr>
        <w:t>, for a sample size of 150,</w:t>
      </w:r>
      <w:r w:rsidRPr="00052C0E">
        <w:rPr>
          <w:rFonts w:ascii="Arial" w:eastAsiaTheme="minorEastAsia" w:hAnsi="Arial" w:cs="Arial"/>
        </w:rPr>
        <w:t xml:space="preserve"> is shown below. For a</w:t>
      </w:r>
      <w:r w:rsidR="00D36010" w:rsidRPr="00052C0E">
        <w:rPr>
          <w:rFonts w:ascii="Arial" w:eastAsiaTheme="minorEastAsia" w:hAnsi="Arial" w:cs="Arial"/>
        </w:rPr>
        <w:t xml:space="preserve"> point estimate</w:t>
      </w:r>
      <w:r w:rsidRPr="00052C0E">
        <w:rPr>
          <w:rFonts w:ascii="Arial" w:eastAsiaTheme="minorEastAsia" w:hAnsi="Arial" w:cs="Arial"/>
        </w:rPr>
        <w:t xml:space="preserve"> of zero</w:t>
      </w:r>
      <w:r w:rsidR="00D36010" w:rsidRPr="00052C0E">
        <w:rPr>
          <w:rFonts w:ascii="Arial" w:eastAsiaTheme="minorEastAsia" w:hAnsi="Arial" w:cs="Arial"/>
        </w:rPr>
        <w:t xml:space="preserve"> </w:t>
      </w:r>
      <w:r w:rsidR="00D26722" w:rsidRPr="00052C0E">
        <w:rPr>
          <w:rFonts w:ascii="Arial" w:eastAsiaTheme="minorEastAsia" w:hAnsi="Arial" w:cs="Arial"/>
        </w:rPr>
        <w:t>failures</w:t>
      </w:r>
      <w:r w:rsidRPr="00052C0E">
        <w:rPr>
          <w:rFonts w:ascii="Arial" w:eastAsiaTheme="minorEastAsia" w:hAnsi="Arial" w:cs="Arial"/>
        </w:rPr>
        <w:t xml:space="preserve">, for example, </w:t>
      </w:r>
      <w:r w:rsidR="00D36010" w:rsidRPr="00052C0E">
        <w:rPr>
          <w:rFonts w:ascii="Arial" w:eastAsiaTheme="minorEastAsia" w:hAnsi="Arial" w:cs="Arial"/>
        </w:rPr>
        <w:t>the 95% confidence interval  would be 0</w:t>
      </w:r>
      <w:r w:rsidR="00ED4072" w:rsidRPr="00052C0E">
        <w:rPr>
          <w:rFonts w:ascii="Arial" w:eastAsiaTheme="minorEastAsia" w:hAnsi="Arial" w:cs="Arial"/>
        </w:rPr>
        <w:t>%</w:t>
      </w:r>
      <w:r w:rsidR="00D36010" w:rsidRPr="00052C0E">
        <w:rPr>
          <w:rFonts w:ascii="Arial" w:eastAsiaTheme="minorEastAsia" w:hAnsi="Arial" w:cs="Arial"/>
        </w:rPr>
        <w:t xml:space="preserve"> to 2.4%., (</w:t>
      </w:r>
      <w:r w:rsidR="00097FB3">
        <w:rPr>
          <w:rFonts w:ascii="Arial" w:eastAsiaTheme="minorEastAsia" w:hAnsi="Arial" w:cs="Arial"/>
        </w:rPr>
        <w:t>16</w:t>
      </w:r>
      <w:r w:rsidR="00D36010" w:rsidRPr="00052C0E">
        <w:rPr>
          <w:rFonts w:ascii="Arial" w:eastAsiaTheme="minorEastAsia" w:hAnsi="Arial" w:cs="Arial"/>
        </w:rPr>
        <w:t xml:space="preserve">). For a point estimate of 20% </w:t>
      </w:r>
      <w:r w:rsidR="00D26722" w:rsidRPr="00052C0E">
        <w:rPr>
          <w:rFonts w:ascii="Arial" w:eastAsiaTheme="minorEastAsia" w:hAnsi="Arial" w:cs="Arial"/>
        </w:rPr>
        <w:t>failures</w:t>
      </w:r>
      <w:r w:rsidR="00D36010" w:rsidRPr="00052C0E">
        <w:rPr>
          <w:rFonts w:ascii="Arial" w:eastAsiaTheme="minorEastAsia" w:hAnsi="Arial" w:cs="Arial"/>
        </w:rPr>
        <w:t>, the 95% confidence interval would be 13.9% to 27.3%</w:t>
      </w:r>
      <w:r w:rsidR="00D26722" w:rsidRPr="00052C0E">
        <w:rPr>
          <w:rFonts w:ascii="Arial" w:eastAsiaTheme="minorEastAsia" w:hAnsi="Arial" w:cs="Arial"/>
        </w:rPr>
        <w:t xml:space="preserve">. </w:t>
      </w:r>
      <w:r w:rsidR="00D36010" w:rsidRPr="00052C0E">
        <w:rPr>
          <w:rFonts w:ascii="Arial" w:eastAsiaTheme="minorEastAsia" w:hAnsi="Arial" w:cs="Arial"/>
        </w:rPr>
        <w:t xml:space="preserve"> In both cases, the 95% confidence interval is no wider than the point estimate plus or minus 7.5%.</w:t>
      </w:r>
    </w:p>
    <w:tbl>
      <w:tblPr>
        <w:tblW w:w="4590" w:type="dxa"/>
        <w:tblLook w:val="04A0" w:firstRow="1" w:lastRow="0" w:firstColumn="1" w:lastColumn="0" w:noHBand="0" w:noVBand="1"/>
      </w:tblPr>
      <w:tblGrid>
        <w:gridCol w:w="1820"/>
        <w:gridCol w:w="960"/>
        <w:gridCol w:w="1810"/>
      </w:tblGrid>
      <w:tr w:rsidR="00D36010" w:rsidRPr="00052C0E" w14:paraId="062592D3" w14:textId="77777777" w:rsidTr="000632C9">
        <w:trPr>
          <w:trHeight w:val="300"/>
        </w:trPr>
        <w:tc>
          <w:tcPr>
            <w:tcW w:w="1820" w:type="dxa"/>
            <w:tcBorders>
              <w:top w:val="nil"/>
              <w:left w:val="nil"/>
              <w:bottom w:val="nil"/>
              <w:right w:val="nil"/>
            </w:tcBorders>
            <w:shd w:val="clear" w:color="auto" w:fill="auto"/>
            <w:noWrap/>
            <w:vAlign w:val="bottom"/>
            <w:hideMark/>
          </w:tcPr>
          <w:p w14:paraId="43794623" w14:textId="3E4BCCF3"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number of errors</w:t>
            </w:r>
            <w:r w:rsidR="00D26722" w:rsidRPr="00052C0E">
              <w:rPr>
                <w:rFonts w:ascii="Arial" w:eastAsia="Times New Roman" w:hAnsi="Arial" w:cs="Arial"/>
                <w:color w:val="000000"/>
                <w:lang w:val="en-US"/>
              </w:rPr>
              <w:t xml:space="preserve"> (out </w:t>
            </w:r>
            <w:r w:rsidR="00632E87" w:rsidRPr="00052C0E">
              <w:rPr>
                <w:rFonts w:ascii="Arial" w:eastAsia="Times New Roman" w:hAnsi="Arial" w:cs="Arial"/>
                <w:color w:val="000000"/>
                <w:lang w:val="en-US"/>
              </w:rPr>
              <w:t>o</w:t>
            </w:r>
            <w:r w:rsidR="00D26722" w:rsidRPr="00052C0E">
              <w:rPr>
                <w:rFonts w:ascii="Arial" w:eastAsia="Times New Roman" w:hAnsi="Arial" w:cs="Arial"/>
                <w:color w:val="000000"/>
                <w:lang w:val="en-US"/>
              </w:rPr>
              <w:t>f 150)</w:t>
            </w:r>
          </w:p>
        </w:tc>
        <w:tc>
          <w:tcPr>
            <w:tcW w:w="960" w:type="dxa"/>
            <w:tcBorders>
              <w:top w:val="nil"/>
              <w:left w:val="nil"/>
              <w:bottom w:val="nil"/>
              <w:right w:val="nil"/>
            </w:tcBorders>
            <w:shd w:val="clear" w:color="auto" w:fill="auto"/>
            <w:noWrap/>
            <w:vAlign w:val="bottom"/>
            <w:hideMark/>
          </w:tcPr>
          <w:p w14:paraId="1E848BBA" w14:textId="7E9FCBF9"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w:t>
            </w:r>
          </w:p>
        </w:tc>
        <w:tc>
          <w:tcPr>
            <w:tcW w:w="1810" w:type="dxa"/>
            <w:tcBorders>
              <w:top w:val="nil"/>
              <w:left w:val="nil"/>
              <w:bottom w:val="nil"/>
              <w:right w:val="nil"/>
            </w:tcBorders>
            <w:shd w:val="clear" w:color="auto" w:fill="auto"/>
            <w:noWrap/>
            <w:vAlign w:val="bottom"/>
            <w:hideMark/>
          </w:tcPr>
          <w:p w14:paraId="5DF11E55" w14:textId="536100E6"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95% CI</w:t>
            </w:r>
          </w:p>
        </w:tc>
      </w:tr>
      <w:tr w:rsidR="00D36010" w:rsidRPr="00052C0E" w14:paraId="107556C6" w14:textId="77777777" w:rsidTr="000632C9">
        <w:trPr>
          <w:trHeight w:val="300"/>
        </w:trPr>
        <w:tc>
          <w:tcPr>
            <w:tcW w:w="1820" w:type="dxa"/>
            <w:tcBorders>
              <w:top w:val="nil"/>
              <w:left w:val="nil"/>
              <w:bottom w:val="nil"/>
              <w:right w:val="nil"/>
            </w:tcBorders>
            <w:shd w:val="clear" w:color="auto" w:fill="auto"/>
            <w:noWrap/>
            <w:vAlign w:val="bottom"/>
            <w:hideMark/>
          </w:tcPr>
          <w:p w14:paraId="6A7E6A5D"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0</w:t>
            </w:r>
          </w:p>
        </w:tc>
        <w:tc>
          <w:tcPr>
            <w:tcW w:w="960" w:type="dxa"/>
            <w:tcBorders>
              <w:top w:val="nil"/>
              <w:left w:val="nil"/>
              <w:bottom w:val="nil"/>
              <w:right w:val="nil"/>
            </w:tcBorders>
            <w:shd w:val="clear" w:color="auto" w:fill="auto"/>
            <w:noWrap/>
            <w:vAlign w:val="bottom"/>
            <w:hideMark/>
          </w:tcPr>
          <w:p w14:paraId="0EC35717"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0.0</w:t>
            </w:r>
          </w:p>
        </w:tc>
        <w:tc>
          <w:tcPr>
            <w:tcW w:w="1810" w:type="dxa"/>
            <w:tcBorders>
              <w:top w:val="nil"/>
              <w:left w:val="nil"/>
              <w:bottom w:val="nil"/>
              <w:right w:val="nil"/>
            </w:tcBorders>
            <w:shd w:val="clear" w:color="auto" w:fill="auto"/>
            <w:noWrap/>
            <w:vAlign w:val="bottom"/>
            <w:hideMark/>
          </w:tcPr>
          <w:p w14:paraId="76F0D702" w14:textId="4B6C51B1"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0.0 to  2.4</w:t>
            </w:r>
          </w:p>
        </w:tc>
      </w:tr>
      <w:tr w:rsidR="00D36010" w:rsidRPr="00052C0E" w14:paraId="2A76EE86" w14:textId="77777777" w:rsidTr="000632C9">
        <w:trPr>
          <w:trHeight w:val="300"/>
        </w:trPr>
        <w:tc>
          <w:tcPr>
            <w:tcW w:w="1820" w:type="dxa"/>
            <w:tcBorders>
              <w:top w:val="nil"/>
              <w:left w:val="nil"/>
              <w:bottom w:val="nil"/>
              <w:right w:val="nil"/>
            </w:tcBorders>
            <w:shd w:val="clear" w:color="auto" w:fill="auto"/>
            <w:noWrap/>
            <w:vAlign w:val="bottom"/>
            <w:hideMark/>
          </w:tcPr>
          <w:p w14:paraId="008EA4E7"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2</w:t>
            </w:r>
          </w:p>
        </w:tc>
        <w:tc>
          <w:tcPr>
            <w:tcW w:w="960" w:type="dxa"/>
            <w:tcBorders>
              <w:top w:val="nil"/>
              <w:left w:val="nil"/>
              <w:bottom w:val="nil"/>
              <w:right w:val="nil"/>
            </w:tcBorders>
            <w:shd w:val="clear" w:color="auto" w:fill="auto"/>
            <w:noWrap/>
            <w:vAlign w:val="bottom"/>
            <w:hideMark/>
          </w:tcPr>
          <w:p w14:paraId="7B58E384"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1.3</w:t>
            </w:r>
          </w:p>
        </w:tc>
        <w:tc>
          <w:tcPr>
            <w:tcW w:w="1810" w:type="dxa"/>
            <w:tcBorders>
              <w:top w:val="nil"/>
              <w:left w:val="nil"/>
              <w:bottom w:val="nil"/>
              <w:right w:val="nil"/>
            </w:tcBorders>
            <w:shd w:val="clear" w:color="auto" w:fill="auto"/>
            <w:noWrap/>
            <w:vAlign w:val="bottom"/>
            <w:hideMark/>
          </w:tcPr>
          <w:p w14:paraId="1C1D489A" w14:textId="1586E0D9"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0.2 to  4.7</w:t>
            </w:r>
          </w:p>
        </w:tc>
      </w:tr>
      <w:tr w:rsidR="00D36010" w:rsidRPr="00052C0E" w14:paraId="19B82172" w14:textId="77777777" w:rsidTr="000632C9">
        <w:trPr>
          <w:trHeight w:val="300"/>
        </w:trPr>
        <w:tc>
          <w:tcPr>
            <w:tcW w:w="1820" w:type="dxa"/>
            <w:tcBorders>
              <w:top w:val="nil"/>
              <w:left w:val="nil"/>
              <w:bottom w:val="nil"/>
              <w:right w:val="nil"/>
            </w:tcBorders>
            <w:shd w:val="clear" w:color="auto" w:fill="auto"/>
            <w:noWrap/>
            <w:vAlign w:val="bottom"/>
            <w:hideMark/>
          </w:tcPr>
          <w:p w14:paraId="2FA95576"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5</w:t>
            </w:r>
          </w:p>
        </w:tc>
        <w:tc>
          <w:tcPr>
            <w:tcW w:w="960" w:type="dxa"/>
            <w:tcBorders>
              <w:top w:val="nil"/>
              <w:left w:val="nil"/>
              <w:bottom w:val="nil"/>
              <w:right w:val="nil"/>
            </w:tcBorders>
            <w:shd w:val="clear" w:color="auto" w:fill="auto"/>
            <w:noWrap/>
            <w:vAlign w:val="bottom"/>
            <w:hideMark/>
          </w:tcPr>
          <w:p w14:paraId="0E404DFC"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3.3</w:t>
            </w:r>
          </w:p>
        </w:tc>
        <w:tc>
          <w:tcPr>
            <w:tcW w:w="1810" w:type="dxa"/>
            <w:tcBorders>
              <w:top w:val="nil"/>
              <w:left w:val="nil"/>
              <w:bottom w:val="nil"/>
              <w:right w:val="nil"/>
            </w:tcBorders>
            <w:shd w:val="clear" w:color="auto" w:fill="auto"/>
            <w:noWrap/>
            <w:vAlign w:val="bottom"/>
            <w:hideMark/>
          </w:tcPr>
          <w:p w14:paraId="53FC8647" w14:textId="726CADBC"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1.1 to  7.6</w:t>
            </w:r>
          </w:p>
        </w:tc>
      </w:tr>
      <w:tr w:rsidR="00D36010" w:rsidRPr="00052C0E" w14:paraId="290BB1C6" w14:textId="77777777" w:rsidTr="000632C9">
        <w:trPr>
          <w:trHeight w:val="300"/>
        </w:trPr>
        <w:tc>
          <w:tcPr>
            <w:tcW w:w="1820" w:type="dxa"/>
            <w:tcBorders>
              <w:top w:val="nil"/>
              <w:left w:val="nil"/>
              <w:bottom w:val="nil"/>
              <w:right w:val="nil"/>
            </w:tcBorders>
            <w:shd w:val="clear" w:color="auto" w:fill="auto"/>
            <w:noWrap/>
            <w:vAlign w:val="bottom"/>
            <w:hideMark/>
          </w:tcPr>
          <w:p w14:paraId="47E7C91D"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10</w:t>
            </w:r>
          </w:p>
        </w:tc>
        <w:tc>
          <w:tcPr>
            <w:tcW w:w="960" w:type="dxa"/>
            <w:tcBorders>
              <w:top w:val="nil"/>
              <w:left w:val="nil"/>
              <w:bottom w:val="nil"/>
              <w:right w:val="nil"/>
            </w:tcBorders>
            <w:shd w:val="clear" w:color="auto" w:fill="auto"/>
            <w:noWrap/>
            <w:vAlign w:val="bottom"/>
            <w:hideMark/>
          </w:tcPr>
          <w:p w14:paraId="221B27F1"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6.7</w:t>
            </w:r>
          </w:p>
        </w:tc>
        <w:tc>
          <w:tcPr>
            <w:tcW w:w="1810" w:type="dxa"/>
            <w:tcBorders>
              <w:top w:val="nil"/>
              <w:left w:val="nil"/>
              <w:bottom w:val="nil"/>
              <w:right w:val="nil"/>
            </w:tcBorders>
            <w:shd w:val="clear" w:color="auto" w:fill="auto"/>
            <w:noWrap/>
            <w:vAlign w:val="bottom"/>
            <w:hideMark/>
          </w:tcPr>
          <w:p w14:paraId="06D80A31" w14:textId="4E51FB62"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3.2 to 11.9</w:t>
            </w:r>
          </w:p>
        </w:tc>
      </w:tr>
      <w:tr w:rsidR="00D36010" w:rsidRPr="00052C0E" w14:paraId="57A6D0CD" w14:textId="77777777" w:rsidTr="000632C9">
        <w:trPr>
          <w:trHeight w:val="300"/>
        </w:trPr>
        <w:tc>
          <w:tcPr>
            <w:tcW w:w="1820" w:type="dxa"/>
            <w:tcBorders>
              <w:top w:val="nil"/>
              <w:left w:val="nil"/>
              <w:bottom w:val="nil"/>
              <w:right w:val="nil"/>
            </w:tcBorders>
            <w:shd w:val="clear" w:color="auto" w:fill="auto"/>
            <w:noWrap/>
            <w:vAlign w:val="bottom"/>
            <w:hideMark/>
          </w:tcPr>
          <w:p w14:paraId="40AFC6B5"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15</w:t>
            </w:r>
          </w:p>
        </w:tc>
        <w:tc>
          <w:tcPr>
            <w:tcW w:w="960" w:type="dxa"/>
            <w:tcBorders>
              <w:top w:val="nil"/>
              <w:left w:val="nil"/>
              <w:bottom w:val="nil"/>
              <w:right w:val="nil"/>
            </w:tcBorders>
            <w:shd w:val="clear" w:color="auto" w:fill="auto"/>
            <w:noWrap/>
            <w:vAlign w:val="bottom"/>
            <w:hideMark/>
          </w:tcPr>
          <w:p w14:paraId="3266D610"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10.0</w:t>
            </w:r>
          </w:p>
        </w:tc>
        <w:tc>
          <w:tcPr>
            <w:tcW w:w="1810" w:type="dxa"/>
            <w:tcBorders>
              <w:top w:val="nil"/>
              <w:left w:val="nil"/>
              <w:bottom w:val="nil"/>
              <w:right w:val="nil"/>
            </w:tcBorders>
            <w:shd w:val="clear" w:color="auto" w:fill="auto"/>
            <w:noWrap/>
            <w:vAlign w:val="bottom"/>
            <w:hideMark/>
          </w:tcPr>
          <w:p w14:paraId="2E2EE227" w14:textId="3A25C2A2"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5.7 to 16.0</w:t>
            </w:r>
          </w:p>
        </w:tc>
      </w:tr>
      <w:tr w:rsidR="00D36010" w:rsidRPr="00052C0E" w14:paraId="250B81F3" w14:textId="77777777" w:rsidTr="000632C9">
        <w:trPr>
          <w:trHeight w:val="300"/>
        </w:trPr>
        <w:tc>
          <w:tcPr>
            <w:tcW w:w="1820" w:type="dxa"/>
            <w:tcBorders>
              <w:top w:val="nil"/>
              <w:left w:val="nil"/>
              <w:bottom w:val="nil"/>
              <w:right w:val="nil"/>
            </w:tcBorders>
            <w:shd w:val="clear" w:color="auto" w:fill="auto"/>
            <w:noWrap/>
            <w:vAlign w:val="bottom"/>
            <w:hideMark/>
          </w:tcPr>
          <w:p w14:paraId="35A5321F"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25</w:t>
            </w:r>
          </w:p>
        </w:tc>
        <w:tc>
          <w:tcPr>
            <w:tcW w:w="960" w:type="dxa"/>
            <w:tcBorders>
              <w:top w:val="nil"/>
              <w:left w:val="nil"/>
              <w:bottom w:val="nil"/>
              <w:right w:val="nil"/>
            </w:tcBorders>
            <w:shd w:val="clear" w:color="auto" w:fill="auto"/>
            <w:noWrap/>
            <w:vAlign w:val="bottom"/>
            <w:hideMark/>
          </w:tcPr>
          <w:p w14:paraId="1D80AD73"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16.7</w:t>
            </w:r>
          </w:p>
        </w:tc>
        <w:tc>
          <w:tcPr>
            <w:tcW w:w="1810" w:type="dxa"/>
            <w:tcBorders>
              <w:top w:val="nil"/>
              <w:left w:val="nil"/>
              <w:bottom w:val="nil"/>
              <w:right w:val="nil"/>
            </w:tcBorders>
            <w:shd w:val="clear" w:color="auto" w:fill="auto"/>
            <w:noWrap/>
            <w:vAlign w:val="bottom"/>
            <w:hideMark/>
          </w:tcPr>
          <w:p w14:paraId="6C8AD49D" w14:textId="55A88722"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8.3 to 19.8</w:t>
            </w:r>
          </w:p>
        </w:tc>
      </w:tr>
      <w:tr w:rsidR="00D36010" w:rsidRPr="00052C0E" w14:paraId="0F4A84F3" w14:textId="77777777" w:rsidTr="000632C9">
        <w:trPr>
          <w:trHeight w:val="300"/>
        </w:trPr>
        <w:tc>
          <w:tcPr>
            <w:tcW w:w="1820" w:type="dxa"/>
            <w:tcBorders>
              <w:top w:val="nil"/>
              <w:left w:val="nil"/>
              <w:bottom w:val="nil"/>
              <w:right w:val="nil"/>
            </w:tcBorders>
            <w:shd w:val="clear" w:color="auto" w:fill="auto"/>
            <w:noWrap/>
            <w:vAlign w:val="bottom"/>
            <w:hideMark/>
          </w:tcPr>
          <w:p w14:paraId="458504F1"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30</w:t>
            </w:r>
          </w:p>
        </w:tc>
        <w:tc>
          <w:tcPr>
            <w:tcW w:w="960" w:type="dxa"/>
            <w:tcBorders>
              <w:top w:val="nil"/>
              <w:left w:val="nil"/>
              <w:bottom w:val="nil"/>
              <w:right w:val="nil"/>
            </w:tcBorders>
            <w:shd w:val="clear" w:color="auto" w:fill="auto"/>
            <w:noWrap/>
            <w:vAlign w:val="bottom"/>
            <w:hideMark/>
          </w:tcPr>
          <w:p w14:paraId="1B1B7E33"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20.0</w:t>
            </w:r>
          </w:p>
        </w:tc>
        <w:tc>
          <w:tcPr>
            <w:tcW w:w="1810" w:type="dxa"/>
            <w:tcBorders>
              <w:top w:val="nil"/>
              <w:left w:val="nil"/>
              <w:bottom w:val="nil"/>
              <w:right w:val="nil"/>
            </w:tcBorders>
            <w:shd w:val="clear" w:color="auto" w:fill="auto"/>
            <w:noWrap/>
            <w:vAlign w:val="bottom"/>
            <w:hideMark/>
          </w:tcPr>
          <w:p w14:paraId="08C52C8B" w14:textId="77777777" w:rsidR="00D36010" w:rsidRPr="00052C0E" w:rsidRDefault="00D36010" w:rsidP="00097FB3">
            <w:pPr>
              <w:spacing w:after="100" w:afterAutospacing="1" w:line="276" w:lineRule="auto"/>
              <w:rPr>
                <w:rFonts w:ascii="Arial" w:eastAsia="Times New Roman" w:hAnsi="Arial" w:cs="Arial"/>
                <w:color w:val="000000"/>
                <w:lang w:val="en-US"/>
              </w:rPr>
            </w:pPr>
            <w:r w:rsidRPr="00052C0E">
              <w:rPr>
                <w:rFonts w:ascii="Arial" w:eastAsia="Times New Roman" w:hAnsi="Arial" w:cs="Arial"/>
                <w:color w:val="000000"/>
                <w:lang w:val="en-US"/>
              </w:rPr>
              <w:t>13.9 to 27.3</w:t>
            </w:r>
          </w:p>
        </w:tc>
      </w:tr>
    </w:tbl>
    <w:p w14:paraId="6AFAC58C" w14:textId="31798A0A" w:rsidR="00D26722" w:rsidRPr="00052C0E" w:rsidRDefault="00D26722" w:rsidP="00097FB3">
      <w:pPr>
        <w:spacing w:after="100" w:afterAutospacing="1" w:line="276" w:lineRule="auto"/>
        <w:rPr>
          <w:rFonts w:ascii="Arial" w:hAnsi="Arial" w:cs="Arial"/>
        </w:rPr>
      </w:pPr>
    </w:p>
    <w:p w14:paraId="2C9904C5" w14:textId="3D550BBA" w:rsidR="001345D5" w:rsidRPr="00052C0E" w:rsidRDefault="00D26722" w:rsidP="00097FB3">
      <w:pPr>
        <w:widowControl w:val="0"/>
        <w:autoSpaceDE w:val="0"/>
        <w:autoSpaceDN w:val="0"/>
        <w:adjustRightInd w:val="0"/>
        <w:spacing w:after="100" w:afterAutospacing="1" w:line="276" w:lineRule="auto"/>
        <w:rPr>
          <w:rFonts w:ascii="Arial" w:hAnsi="Arial" w:cs="Arial"/>
        </w:rPr>
      </w:pPr>
      <w:r w:rsidRPr="00052C0E">
        <w:rPr>
          <w:rFonts w:ascii="Arial" w:hAnsi="Arial" w:cs="Arial"/>
        </w:rPr>
        <w:t xml:space="preserve">As described above, the primary outcome of number of failures in fitting masks will be estimated using exact binomial 95% confidence intervals. </w:t>
      </w:r>
      <w:bookmarkStart w:id="0" w:name="_Toc430952430"/>
      <w:r w:rsidRPr="00052C0E">
        <w:rPr>
          <w:rFonts w:ascii="Arial" w:hAnsi="Arial" w:cs="Arial"/>
        </w:rPr>
        <w:t>Failures will be reported as frequencies</w:t>
      </w:r>
      <w:r w:rsidR="001F318B" w:rsidRPr="00052C0E">
        <w:rPr>
          <w:rFonts w:ascii="Arial" w:hAnsi="Arial" w:cs="Arial"/>
        </w:rPr>
        <w:t xml:space="preserve"> and percentages</w:t>
      </w:r>
      <w:r w:rsidR="007C6E8A" w:rsidRPr="00052C0E">
        <w:rPr>
          <w:rFonts w:ascii="Arial" w:hAnsi="Arial" w:cs="Arial"/>
        </w:rPr>
        <w:t>, dimensional variables such as age will be reported as means and standard deviations or, in the presence of skewness, medians and interquartile ranges (the difference between the 25</w:t>
      </w:r>
      <w:r w:rsidR="007C6E8A" w:rsidRPr="00052C0E">
        <w:rPr>
          <w:rFonts w:ascii="Arial" w:hAnsi="Arial" w:cs="Arial"/>
          <w:vertAlign w:val="superscript"/>
        </w:rPr>
        <w:t>th</w:t>
      </w:r>
      <w:r w:rsidR="007C6E8A" w:rsidRPr="00052C0E">
        <w:rPr>
          <w:rFonts w:ascii="Arial" w:hAnsi="Arial" w:cs="Arial"/>
        </w:rPr>
        <w:t xml:space="preserve"> and 75</w:t>
      </w:r>
      <w:r w:rsidR="007C6E8A" w:rsidRPr="00052C0E">
        <w:rPr>
          <w:rFonts w:ascii="Arial" w:hAnsi="Arial" w:cs="Arial"/>
          <w:vertAlign w:val="superscript"/>
        </w:rPr>
        <w:t>th</w:t>
      </w:r>
      <w:r w:rsidR="007C6E8A" w:rsidRPr="00052C0E">
        <w:rPr>
          <w:rFonts w:ascii="Arial" w:hAnsi="Arial" w:cs="Arial"/>
        </w:rPr>
        <w:t xml:space="preserve"> percentiles). Appropriate statistical graphics such as bar charts and box plots will be presented.</w:t>
      </w:r>
    </w:p>
    <w:p w14:paraId="4D6A43D3" w14:textId="05F36206" w:rsidR="001345D5" w:rsidRPr="00052C0E" w:rsidRDefault="001F318B" w:rsidP="00097FB3">
      <w:pPr>
        <w:widowControl w:val="0"/>
        <w:autoSpaceDE w:val="0"/>
        <w:autoSpaceDN w:val="0"/>
        <w:adjustRightInd w:val="0"/>
        <w:spacing w:after="100" w:afterAutospacing="1" w:line="276" w:lineRule="auto"/>
        <w:rPr>
          <w:rFonts w:ascii="Arial" w:hAnsi="Arial" w:cs="Arial"/>
        </w:rPr>
      </w:pPr>
      <w:r w:rsidRPr="00052C0E">
        <w:rPr>
          <w:rFonts w:ascii="Arial" w:hAnsi="Arial" w:cs="Arial"/>
        </w:rPr>
        <w:t>Overall failures and proportion failing first mask fitting will be compared on clinically relevant variables  such as mask type (Halyard and 3M), gender , staff (doctor, nurse), recency of prior mask use, type of training will be analysed using Poisson regression with robust standard errors in order to generate relative risks (</w:t>
      </w:r>
      <w:r w:rsidR="00097FB3">
        <w:rPr>
          <w:rFonts w:ascii="Arial" w:hAnsi="Arial" w:cs="Arial"/>
        </w:rPr>
        <w:t>17</w:t>
      </w:r>
      <w:r w:rsidRPr="00052C0E">
        <w:rPr>
          <w:rFonts w:ascii="Arial" w:hAnsi="Arial" w:cs="Arial"/>
        </w:rPr>
        <w:t>). Analysis of number of attempts at mask fitting before eventual passing or failing will be analysed using appropriate methods for count data such as negative binomial regression (</w:t>
      </w:r>
      <w:r w:rsidR="00097FB3">
        <w:rPr>
          <w:rFonts w:ascii="Arial" w:hAnsi="Arial" w:cs="Arial"/>
        </w:rPr>
        <w:t>18</w:t>
      </w:r>
      <w:r w:rsidRPr="00052C0E">
        <w:rPr>
          <w:rFonts w:ascii="Arial" w:hAnsi="Arial" w:cs="Arial"/>
        </w:rPr>
        <w:t xml:space="preserve">). </w:t>
      </w:r>
      <w:r w:rsidR="002751F8" w:rsidRPr="00052C0E">
        <w:rPr>
          <w:rFonts w:ascii="Arial" w:hAnsi="Arial" w:cs="Arial"/>
        </w:rPr>
        <w:t xml:space="preserve">Possible clustering due to different types of masks fitted on the same person will be taken into account using generalized </w:t>
      </w:r>
      <w:r w:rsidR="002751F8" w:rsidRPr="00052C0E">
        <w:rPr>
          <w:rFonts w:ascii="Arial" w:hAnsi="Arial" w:cs="Arial"/>
        </w:rPr>
        <w:lastRenderedPageBreak/>
        <w:t>estimating equation (GEE) or mixed methods / multilevel  regression (</w:t>
      </w:r>
      <w:r w:rsidR="00097FB3">
        <w:rPr>
          <w:rFonts w:ascii="Arial" w:hAnsi="Arial" w:cs="Arial"/>
        </w:rPr>
        <w:t>19</w:t>
      </w:r>
      <w:r w:rsidR="002751F8" w:rsidRPr="00052C0E">
        <w:rPr>
          <w:rFonts w:ascii="Arial" w:hAnsi="Arial" w:cs="Arial"/>
        </w:rPr>
        <w:t>).</w:t>
      </w:r>
      <w:bookmarkEnd w:id="0"/>
    </w:p>
    <w:p w14:paraId="29D95550" w14:textId="6C361199" w:rsidR="00D26722" w:rsidRPr="00052C0E" w:rsidRDefault="002751F8" w:rsidP="00097FB3">
      <w:pPr>
        <w:widowControl w:val="0"/>
        <w:autoSpaceDE w:val="0"/>
        <w:autoSpaceDN w:val="0"/>
        <w:adjustRightInd w:val="0"/>
        <w:spacing w:after="100" w:afterAutospacing="1" w:line="276" w:lineRule="auto"/>
        <w:rPr>
          <w:rFonts w:ascii="Arial" w:hAnsi="Arial" w:cs="Arial"/>
        </w:rPr>
      </w:pPr>
      <w:r w:rsidRPr="00052C0E">
        <w:rPr>
          <w:rFonts w:ascii="Arial" w:hAnsi="Arial" w:cs="Arial"/>
        </w:rPr>
        <w:t>A commonly suggested ‘rule of thumb</w:t>
      </w:r>
      <w:r w:rsidR="001345D5" w:rsidRPr="00052C0E">
        <w:rPr>
          <w:rFonts w:ascii="Arial" w:hAnsi="Arial" w:cs="Arial"/>
        </w:rPr>
        <w:t>’ in ascertaining the number of variables into regression models</w:t>
      </w:r>
      <w:r w:rsidR="00EF0A46" w:rsidRPr="00052C0E">
        <w:rPr>
          <w:rFonts w:ascii="Arial" w:hAnsi="Arial" w:cs="Arial"/>
        </w:rPr>
        <w:t xml:space="preserve"> </w:t>
      </w:r>
      <w:r w:rsidRPr="00052C0E">
        <w:rPr>
          <w:rFonts w:ascii="Arial" w:hAnsi="Arial" w:cs="Arial"/>
        </w:rPr>
        <w:t xml:space="preserve">for binary </w:t>
      </w:r>
      <w:r w:rsidR="00EF0A46" w:rsidRPr="00052C0E">
        <w:rPr>
          <w:rFonts w:ascii="Arial" w:hAnsi="Arial" w:cs="Arial"/>
        </w:rPr>
        <w:t xml:space="preserve">data is </w:t>
      </w:r>
      <w:r w:rsidR="001345D5" w:rsidRPr="00052C0E">
        <w:rPr>
          <w:rFonts w:ascii="Arial" w:hAnsi="Arial" w:cs="Arial"/>
        </w:rPr>
        <w:t xml:space="preserve">at least </w:t>
      </w:r>
      <w:r w:rsidR="00EF0A46" w:rsidRPr="00052C0E">
        <w:rPr>
          <w:rFonts w:ascii="Arial" w:hAnsi="Arial" w:cs="Arial"/>
        </w:rPr>
        <w:t>10 events per variable, where events are defined as the less frequent binary outcome</w:t>
      </w:r>
      <w:r w:rsidR="007C6E8A" w:rsidRPr="00052C0E">
        <w:rPr>
          <w:rFonts w:ascii="Arial" w:hAnsi="Arial" w:cs="Arial"/>
        </w:rPr>
        <w:t xml:space="preserve"> (</w:t>
      </w:r>
      <w:r w:rsidR="00097FB3">
        <w:rPr>
          <w:rFonts w:ascii="Arial" w:hAnsi="Arial" w:cs="Arial"/>
        </w:rPr>
        <w:t>20</w:t>
      </w:r>
      <w:r w:rsidR="009A4843" w:rsidRPr="00052C0E">
        <w:rPr>
          <w:rFonts w:ascii="Arial" w:hAnsi="Arial" w:cs="Arial"/>
        </w:rPr>
        <w:t xml:space="preserve">) </w:t>
      </w:r>
      <w:r w:rsidR="007C6E8A" w:rsidRPr="00052C0E">
        <w:rPr>
          <w:rFonts w:ascii="Arial" w:hAnsi="Arial" w:cs="Arial"/>
        </w:rPr>
        <w:t>As the error rate is expected to be less than or equal to 20%</w:t>
      </w:r>
      <w:r w:rsidR="00ED4072" w:rsidRPr="00052C0E">
        <w:rPr>
          <w:rFonts w:ascii="Arial" w:hAnsi="Arial" w:cs="Arial"/>
        </w:rPr>
        <w:t xml:space="preserve"> </w:t>
      </w:r>
      <w:r w:rsidR="001345D5" w:rsidRPr="00052C0E">
        <w:rPr>
          <w:rFonts w:ascii="Arial" w:hAnsi="Arial" w:cs="Arial"/>
        </w:rPr>
        <w:t xml:space="preserve">of 150 </w:t>
      </w:r>
      <w:r w:rsidR="00ED4072" w:rsidRPr="00052C0E">
        <w:rPr>
          <w:rFonts w:ascii="Arial" w:hAnsi="Arial" w:cs="Arial"/>
        </w:rPr>
        <w:t>or 30 staff members</w:t>
      </w:r>
      <w:r w:rsidR="007C6E8A" w:rsidRPr="00052C0E">
        <w:rPr>
          <w:rFonts w:ascii="Arial" w:hAnsi="Arial" w:cs="Arial"/>
        </w:rPr>
        <w:t>, a maximum of t</w:t>
      </w:r>
      <w:r w:rsidR="00ED4072" w:rsidRPr="00052C0E">
        <w:rPr>
          <w:rFonts w:ascii="Arial" w:hAnsi="Arial" w:cs="Arial"/>
        </w:rPr>
        <w:t>hree</w:t>
      </w:r>
      <w:r w:rsidR="007C6E8A" w:rsidRPr="00052C0E">
        <w:rPr>
          <w:rFonts w:ascii="Arial" w:hAnsi="Arial" w:cs="Arial"/>
        </w:rPr>
        <w:t xml:space="preserve"> predictor variables or potential confounders could therefore be entered into regression models. The comparison of the performance of potential predictors of failure such as mask type, with and without </w:t>
      </w:r>
      <w:r w:rsidR="00ED4072" w:rsidRPr="00052C0E">
        <w:rPr>
          <w:rFonts w:ascii="Arial" w:hAnsi="Arial" w:cs="Arial"/>
        </w:rPr>
        <w:t xml:space="preserve"> </w:t>
      </w:r>
      <w:r w:rsidR="007C6E8A" w:rsidRPr="00052C0E">
        <w:rPr>
          <w:rFonts w:ascii="Arial" w:hAnsi="Arial" w:cs="Arial"/>
        </w:rPr>
        <w:t xml:space="preserve">potential confounders </w:t>
      </w:r>
      <w:r w:rsidR="00ED4072" w:rsidRPr="00052C0E">
        <w:rPr>
          <w:rFonts w:ascii="Arial" w:hAnsi="Arial" w:cs="Arial"/>
        </w:rPr>
        <w:t>such as gender, will inform larger studies.</w:t>
      </w:r>
    </w:p>
    <w:p w14:paraId="1B1D0271" w14:textId="1505BFB8" w:rsidR="00D26722" w:rsidRPr="00F52000" w:rsidRDefault="00EF0A46" w:rsidP="00097FB3">
      <w:pPr>
        <w:widowControl w:val="0"/>
        <w:autoSpaceDE w:val="0"/>
        <w:autoSpaceDN w:val="0"/>
        <w:adjustRightInd w:val="0"/>
        <w:spacing w:after="100" w:afterAutospacing="1" w:line="276" w:lineRule="auto"/>
        <w:rPr>
          <w:rFonts w:ascii="Arial" w:eastAsiaTheme="minorEastAsia" w:hAnsi="Arial" w:cs="Arial"/>
        </w:rPr>
      </w:pPr>
      <w:r w:rsidRPr="00052C0E">
        <w:rPr>
          <w:rFonts w:ascii="Arial" w:hAnsi="Arial" w:cs="Arial"/>
        </w:rPr>
        <w:t>All statistical analyses will be conducted by, or under the direct supervision of, Epworth HealthCare biostatistician(s), using standard professional statistical software such as Stata 16 (Stata Corporation, College Station, Texas, 2019) or higher.</w:t>
      </w:r>
      <w:r w:rsidR="007C6E8A" w:rsidRPr="00052C0E">
        <w:rPr>
          <w:rFonts w:ascii="Arial" w:eastAsiaTheme="minorEastAsia" w:hAnsi="Arial" w:cs="Arial"/>
        </w:rPr>
        <w:t xml:space="preserve"> The level of statistical significance will be set at 0.0</w:t>
      </w:r>
      <w:r w:rsidR="001461C2" w:rsidRPr="00052C0E">
        <w:rPr>
          <w:rFonts w:ascii="Arial" w:eastAsiaTheme="minorEastAsia" w:hAnsi="Arial" w:cs="Arial"/>
        </w:rPr>
        <w:t>5</w:t>
      </w:r>
      <w:r w:rsidR="007C6E8A" w:rsidRPr="00052C0E">
        <w:rPr>
          <w:rFonts w:ascii="Arial" w:eastAsiaTheme="minorEastAsia" w:hAnsi="Arial" w:cs="Arial"/>
        </w:rPr>
        <w:t>, 2-tailed in all analyses. 95% confidence intervals will be calculated throughout. No interim analysis is planned.</w:t>
      </w:r>
    </w:p>
    <w:p w14:paraId="5F300052" w14:textId="2B705970" w:rsidR="00B0404E" w:rsidRPr="00052C0E" w:rsidRDefault="00B0404E" w:rsidP="00097FB3">
      <w:pPr>
        <w:pStyle w:val="ListParagraph"/>
        <w:numPr>
          <w:ilvl w:val="0"/>
          <w:numId w:val="5"/>
        </w:numPr>
        <w:spacing w:after="100" w:afterAutospacing="1" w:line="276" w:lineRule="auto"/>
        <w:rPr>
          <w:rFonts w:ascii="Arial" w:hAnsi="Arial" w:cs="Arial"/>
          <w:b/>
          <w:iCs/>
          <w:lang w:val="en-US"/>
        </w:rPr>
      </w:pPr>
      <w:r w:rsidRPr="00052C0E">
        <w:rPr>
          <w:rFonts w:ascii="Arial" w:hAnsi="Arial" w:cs="Arial"/>
          <w:b/>
          <w:iCs/>
          <w:lang w:val="en-US"/>
        </w:rPr>
        <w:t>Risks &amp; Ethical Issues</w:t>
      </w:r>
    </w:p>
    <w:p w14:paraId="2D217335" w14:textId="3CD7A94E" w:rsidR="00DD1F34" w:rsidRPr="00F52000" w:rsidRDefault="00B0404E" w:rsidP="00097FB3">
      <w:pPr>
        <w:spacing w:after="100" w:afterAutospacing="1" w:line="276" w:lineRule="auto"/>
        <w:rPr>
          <w:rFonts w:ascii="Arial" w:hAnsi="Arial" w:cs="Arial"/>
          <w:lang w:val="en-US"/>
        </w:rPr>
      </w:pPr>
      <w:r w:rsidRPr="00052C0E">
        <w:rPr>
          <w:rFonts w:ascii="Arial" w:hAnsi="Arial" w:cs="Arial"/>
          <w:lang w:val="en-US"/>
        </w:rPr>
        <w:t xml:space="preserve">This quality improvement study </w:t>
      </w:r>
      <w:r w:rsidR="00CC3B9D" w:rsidRPr="00052C0E">
        <w:rPr>
          <w:rFonts w:ascii="Arial" w:hAnsi="Arial" w:cs="Arial"/>
          <w:lang w:val="en-US"/>
        </w:rPr>
        <w:t>involves the use of data already being collected as part of a clinical quality improvement initiative with the use of de-identified data only for a directly related secondary purpose</w:t>
      </w:r>
      <w:r w:rsidRPr="00052C0E">
        <w:rPr>
          <w:rFonts w:ascii="Arial" w:hAnsi="Arial" w:cs="Arial"/>
          <w:lang w:val="en-US"/>
        </w:rPr>
        <w:t xml:space="preserve"> </w:t>
      </w:r>
      <w:r w:rsidR="00CC3B9D" w:rsidRPr="00052C0E">
        <w:rPr>
          <w:rFonts w:ascii="Arial" w:hAnsi="Arial" w:cs="Arial"/>
          <w:lang w:val="en-US"/>
        </w:rPr>
        <w:t xml:space="preserve">i.e. to determine the adequacy of </w:t>
      </w:r>
      <w:r w:rsidR="00137488" w:rsidRPr="00052C0E">
        <w:rPr>
          <w:rFonts w:ascii="Arial" w:hAnsi="Arial" w:cs="Arial"/>
          <w:lang w:val="en-US"/>
        </w:rPr>
        <w:t>wearer seal</w:t>
      </w:r>
      <w:r w:rsidR="00CC3B9D" w:rsidRPr="00052C0E">
        <w:rPr>
          <w:rFonts w:ascii="Arial" w:hAnsi="Arial" w:cs="Arial"/>
          <w:lang w:val="en-US"/>
        </w:rPr>
        <w:t xml:space="preserve"> checking compared to formal fit testing. As such it is a low-risk observational study and waiver of consent is sought as a quality improvement project.</w:t>
      </w:r>
    </w:p>
    <w:p w14:paraId="31C7C46A" w14:textId="03C071DF" w:rsidR="00BC7B7F" w:rsidRPr="00052C0E" w:rsidRDefault="00BC7B7F" w:rsidP="00097FB3">
      <w:pPr>
        <w:spacing w:after="100" w:afterAutospacing="1" w:line="276" w:lineRule="auto"/>
        <w:rPr>
          <w:rFonts w:ascii="Arial" w:hAnsi="Arial" w:cs="Arial"/>
          <w:b/>
          <w:lang w:val="en-US"/>
        </w:rPr>
      </w:pPr>
      <w:r w:rsidRPr="00052C0E">
        <w:rPr>
          <w:rFonts w:ascii="Arial" w:hAnsi="Arial" w:cs="Arial"/>
          <w:b/>
          <w:lang w:val="en-US"/>
        </w:rPr>
        <w:t>References</w:t>
      </w:r>
    </w:p>
    <w:p w14:paraId="3314C6EE" w14:textId="51772C6E" w:rsidR="00F52000" w:rsidRPr="00F52000" w:rsidRDefault="00F52000" w:rsidP="00097FB3">
      <w:pPr>
        <w:pStyle w:val="ListParagraph"/>
        <w:numPr>
          <w:ilvl w:val="0"/>
          <w:numId w:val="4"/>
        </w:numPr>
        <w:autoSpaceDE w:val="0"/>
        <w:autoSpaceDN w:val="0"/>
        <w:adjustRightInd w:val="0"/>
        <w:spacing w:after="100" w:afterAutospacing="1" w:line="276" w:lineRule="auto"/>
        <w:rPr>
          <w:rFonts w:ascii="Arial" w:hAnsi="Arial" w:cs="Arial"/>
        </w:rPr>
      </w:pPr>
      <w:r>
        <w:rPr>
          <w:rFonts w:ascii="Arial" w:hAnsi="Arial" w:cs="Arial"/>
        </w:rPr>
        <w:t>Infection Control Expert Group. Be COVID Safe, The Use of Face Masks and Respirators in the Context of COVID-19. Australian Government 25/5/2020.</w:t>
      </w:r>
    </w:p>
    <w:p w14:paraId="1E6A79B5" w14:textId="1AE82B20" w:rsidR="00F52000" w:rsidRDefault="009558A9" w:rsidP="00097FB3">
      <w:pPr>
        <w:pStyle w:val="ListParagraph"/>
        <w:autoSpaceDE w:val="0"/>
        <w:autoSpaceDN w:val="0"/>
        <w:adjustRightInd w:val="0"/>
        <w:spacing w:after="100" w:afterAutospacing="1" w:line="276" w:lineRule="auto"/>
        <w:ind w:left="502"/>
        <w:rPr>
          <w:rFonts w:ascii="Arial" w:hAnsi="Arial" w:cs="Arial"/>
        </w:rPr>
      </w:pPr>
      <w:hyperlink r:id="rId10" w:history="1">
        <w:r w:rsidR="00F52000">
          <w:rPr>
            <w:rStyle w:val="Hyperlink"/>
          </w:rPr>
          <w:t>https://www.health.gov.au/sites/default/files/documents/2020/05/the-use-of-face-masks-and-respirators-in-the-context-of-covid-19.pdf</w:t>
        </w:r>
      </w:hyperlink>
    </w:p>
    <w:p w14:paraId="0EE49B03" w14:textId="77777777" w:rsidR="005B14E1" w:rsidRPr="00052C0E" w:rsidRDefault="005B14E1" w:rsidP="00097FB3">
      <w:pPr>
        <w:pStyle w:val="ListParagraph"/>
        <w:numPr>
          <w:ilvl w:val="0"/>
          <w:numId w:val="4"/>
        </w:numPr>
        <w:autoSpaceDE w:val="0"/>
        <w:autoSpaceDN w:val="0"/>
        <w:adjustRightInd w:val="0"/>
        <w:spacing w:after="100" w:afterAutospacing="1" w:line="276" w:lineRule="auto"/>
        <w:rPr>
          <w:rFonts w:ascii="Arial" w:hAnsi="Arial" w:cs="Arial"/>
        </w:rPr>
      </w:pPr>
      <w:r w:rsidRPr="00052C0E">
        <w:rPr>
          <w:rFonts w:ascii="Arial" w:hAnsi="Arial" w:cs="Arial"/>
        </w:rPr>
        <w:t>OSHA 1910.134 Subpart 1 Respiratory Protection 1910.134(b) Definitions</w:t>
      </w:r>
    </w:p>
    <w:p w14:paraId="7AEADBE4" w14:textId="63F04AE8" w:rsidR="005B14E1" w:rsidRPr="00052C0E" w:rsidRDefault="005B14E1" w:rsidP="00097FB3">
      <w:pPr>
        <w:pStyle w:val="ListParagraph"/>
        <w:numPr>
          <w:ilvl w:val="0"/>
          <w:numId w:val="4"/>
        </w:numPr>
        <w:spacing w:after="100" w:afterAutospacing="1" w:line="276" w:lineRule="auto"/>
        <w:rPr>
          <w:rFonts w:ascii="Arial" w:hAnsi="Arial" w:cs="Arial"/>
        </w:rPr>
      </w:pPr>
      <w:r w:rsidRPr="00052C0E">
        <w:rPr>
          <w:rFonts w:ascii="Arial" w:hAnsi="Arial" w:cs="Arial"/>
        </w:rPr>
        <w:t>Qian Y, Willeke K, Grinshpun SA, Donnelly J, Coffey CC. Performance of N95 Respirators: Filtration Efficiency for Airborne Microbial and Inert Particles. Am. Ind. Hyg. Assoc. J. 1998; 59:128–132.</w:t>
      </w:r>
    </w:p>
    <w:p w14:paraId="1F02B144" w14:textId="1476830C" w:rsidR="005B14E1" w:rsidRPr="00052C0E" w:rsidRDefault="005B14E1" w:rsidP="00097FB3">
      <w:pPr>
        <w:pStyle w:val="ListParagraph"/>
        <w:numPr>
          <w:ilvl w:val="0"/>
          <w:numId w:val="4"/>
        </w:numPr>
        <w:spacing w:after="100" w:afterAutospacing="1" w:line="276" w:lineRule="auto"/>
        <w:rPr>
          <w:rFonts w:ascii="Arial" w:hAnsi="Arial" w:cs="Arial"/>
        </w:rPr>
      </w:pPr>
      <w:r w:rsidRPr="00052C0E">
        <w:rPr>
          <w:rFonts w:ascii="Arial" w:hAnsi="Arial" w:cs="Arial"/>
        </w:rPr>
        <w:t>Clayton M, Vaughan N. Fit for Purpose? The Role of Fit Testing in Respiratory Protection. The Ann. Occup. Hyg. 2005; 49(7):545–548</w:t>
      </w:r>
    </w:p>
    <w:p w14:paraId="455745DC" w14:textId="218E11E4" w:rsidR="005B14E1" w:rsidRPr="00052C0E" w:rsidRDefault="005B14E1" w:rsidP="00097FB3">
      <w:pPr>
        <w:pStyle w:val="ListParagraph"/>
        <w:numPr>
          <w:ilvl w:val="0"/>
          <w:numId w:val="4"/>
        </w:numPr>
        <w:spacing w:after="100" w:afterAutospacing="1" w:line="276" w:lineRule="auto"/>
        <w:rPr>
          <w:rFonts w:ascii="Arial" w:hAnsi="Arial" w:cs="Arial"/>
        </w:rPr>
      </w:pPr>
      <w:r w:rsidRPr="00052C0E">
        <w:rPr>
          <w:rFonts w:ascii="Arial" w:hAnsi="Arial" w:cs="Arial"/>
        </w:rPr>
        <w:t>Grinshpun SA, Haruta H, Eninger RM, Reponen T, McKay RT, Lee SA. Performance of An N95 Filtering Facepiece Particulate Respirator and a Surgical Mask During Human Breathing: Two Pathways for Particle Penetration. J. Occup. Environ. Hyg. 2009; 6(10):593–603.</w:t>
      </w:r>
    </w:p>
    <w:p w14:paraId="0E7D9977" w14:textId="77777777" w:rsidR="005B14E1" w:rsidRPr="00052C0E" w:rsidRDefault="005B14E1" w:rsidP="00097FB3">
      <w:pPr>
        <w:pStyle w:val="ListParagraph"/>
        <w:numPr>
          <w:ilvl w:val="0"/>
          <w:numId w:val="4"/>
        </w:numPr>
        <w:spacing w:after="100" w:afterAutospacing="1" w:line="276" w:lineRule="auto"/>
        <w:rPr>
          <w:rFonts w:ascii="Arial" w:hAnsi="Arial" w:cs="Arial"/>
          <w:lang w:val="en-US"/>
        </w:rPr>
      </w:pPr>
      <w:r w:rsidRPr="00052C0E">
        <w:rPr>
          <w:rFonts w:ascii="Arial" w:hAnsi="Arial" w:cs="Arial"/>
        </w:rPr>
        <w:t>OSHA 1910.134 Subpart 1 Respiratory Protection 1910.134(d) General Requirements</w:t>
      </w:r>
    </w:p>
    <w:p w14:paraId="7422C9C8" w14:textId="5569EB1E" w:rsidR="00305DF1" w:rsidRPr="00052C0E" w:rsidRDefault="00305DF1" w:rsidP="00097FB3">
      <w:pPr>
        <w:pStyle w:val="ListParagraph"/>
        <w:numPr>
          <w:ilvl w:val="0"/>
          <w:numId w:val="4"/>
        </w:numPr>
        <w:spacing w:after="100" w:afterAutospacing="1" w:line="276" w:lineRule="auto"/>
        <w:rPr>
          <w:rFonts w:ascii="Arial" w:eastAsia="Times New Roman" w:hAnsi="Arial" w:cs="Arial"/>
          <w:lang w:eastAsia="en-GB"/>
        </w:rPr>
      </w:pPr>
      <w:r w:rsidRPr="00052C0E">
        <w:rPr>
          <w:rFonts w:ascii="Arial" w:eastAsia="Times New Roman" w:hAnsi="Arial" w:cs="Arial"/>
          <w:lang w:eastAsia="en-GB"/>
        </w:rPr>
        <w:t>Evaluation of a Large-Scale Quantitative Respirator-Fit Testing Program for Healthcare Workers: Survey Results. Infection Control and Hospital Epidemiology Sept 20</w:t>
      </w:r>
      <w:r w:rsidR="00AC4A65">
        <w:rPr>
          <w:rFonts w:ascii="Arial" w:eastAsia="Times New Roman" w:hAnsi="Arial" w:cs="Arial"/>
          <w:lang w:eastAsia="en-GB"/>
        </w:rPr>
        <w:t>1</w:t>
      </w:r>
      <w:r w:rsidRPr="00052C0E">
        <w:rPr>
          <w:rFonts w:ascii="Arial" w:eastAsia="Times New Roman" w:hAnsi="Arial" w:cs="Arial"/>
          <w:lang w:eastAsia="en-GB"/>
        </w:rPr>
        <w:t>0 Vol 31 No 9</w:t>
      </w:r>
    </w:p>
    <w:p w14:paraId="40B666C5" w14:textId="68EFC4D9" w:rsidR="005B14E1" w:rsidRPr="00052C0E" w:rsidRDefault="005B14E1" w:rsidP="00097FB3">
      <w:pPr>
        <w:pStyle w:val="ListParagraph"/>
        <w:numPr>
          <w:ilvl w:val="0"/>
          <w:numId w:val="4"/>
        </w:numPr>
        <w:spacing w:after="100" w:afterAutospacing="1" w:line="276" w:lineRule="auto"/>
        <w:rPr>
          <w:rFonts w:ascii="Arial" w:hAnsi="Arial" w:cs="Arial"/>
          <w:lang w:val="en-US"/>
        </w:rPr>
      </w:pPr>
      <w:r w:rsidRPr="00052C0E">
        <w:rPr>
          <w:rFonts w:ascii="Arial" w:hAnsi="Arial" w:cs="Arial"/>
        </w:rPr>
        <w:t xml:space="preserve">Respiratory Protection: OSHA. Final Rule; Request for comment on paperwork requirements. </w:t>
      </w:r>
      <w:r w:rsidRPr="00052C0E">
        <w:rPr>
          <w:rFonts w:ascii="Arial" w:hAnsi="Arial" w:cs="Arial"/>
          <w:i/>
          <w:iCs/>
        </w:rPr>
        <w:t>Fed Regist. 1998; 63</w:t>
      </w:r>
      <w:r w:rsidRPr="00052C0E">
        <w:rPr>
          <w:rFonts w:ascii="Arial" w:hAnsi="Arial" w:cs="Arial"/>
        </w:rPr>
        <w:t>(</w:t>
      </w:r>
      <w:r w:rsidRPr="00052C0E">
        <w:rPr>
          <w:rFonts w:ascii="Arial" w:hAnsi="Arial" w:cs="Arial"/>
          <w:i/>
          <w:iCs/>
        </w:rPr>
        <w:t>5)</w:t>
      </w:r>
      <w:r w:rsidRPr="00052C0E">
        <w:rPr>
          <w:rFonts w:ascii="Arial" w:hAnsi="Arial" w:cs="Arial"/>
          <w:iCs/>
        </w:rPr>
        <w:t>:</w:t>
      </w:r>
      <w:r w:rsidRPr="00052C0E">
        <w:rPr>
          <w:rFonts w:ascii="Arial" w:hAnsi="Arial" w:cs="Arial"/>
        </w:rPr>
        <w:t>1152–1300</w:t>
      </w:r>
    </w:p>
    <w:p w14:paraId="0A85428F" w14:textId="625129F3" w:rsidR="005B14E1" w:rsidRPr="00052C0E" w:rsidRDefault="005B14E1" w:rsidP="00097FB3">
      <w:pPr>
        <w:pStyle w:val="NormalWeb"/>
        <w:numPr>
          <w:ilvl w:val="0"/>
          <w:numId w:val="4"/>
        </w:numPr>
        <w:spacing w:before="0" w:beforeAutospacing="0" w:line="276" w:lineRule="auto"/>
        <w:rPr>
          <w:rFonts w:ascii="Arial" w:hAnsi="Arial" w:cs="Arial"/>
          <w:sz w:val="22"/>
          <w:szCs w:val="22"/>
        </w:rPr>
      </w:pPr>
      <w:r w:rsidRPr="00052C0E">
        <w:rPr>
          <w:rFonts w:ascii="Arial" w:hAnsi="Arial" w:cs="Arial"/>
          <w:sz w:val="22"/>
          <w:szCs w:val="22"/>
        </w:rPr>
        <w:t>Adalja AA,Toner  E,Inglesby TV. Priorities for the US health community responding to COVID-19. JAMA. Published online March 3, 2020. doi:10.1001/ jama.2020.3413</w:t>
      </w:r>
    </w:p>
    <w:p w14:paraId="69C11666" w14:textId="77777777" w:rsidR="005B14E1" w:rsidRPr="00052C0E" w:rsidRDefault="005B14E1" w:rsidP="00097FB3">
      <w:pPr>
        <w:pStyle w:val="ListParagraph"/>
        <w:numPr>
          <w:ilvl w:val="0"/>
          <w:numId w:val="4"/>
        </w:numPr>
        <w:autoSpaceDE w:val="0"/>
        <w:autoSpaceDN w:val="0"/>
        <w:adjustRightInd w:val="0"/>
        <w:spacing w:after="100" w:afterAutospacing="1" w:line="276" w:lineRule="auto"/>
        <w:rPr>
          <w:rFonts w:ascii="Arial" w:hAnsi="Arial" w:cs="Arial"/>
        </w:rPr>
      </w:pPr>
      <w:r w:rsidRPr="00052C0E">
        <w:rPr>
          <w:rFonts w:ascii="Arial" w:hAnsi="Arial" w:cs="Arial"/>
        </w:rPr>
        <w:lastRenderedPageBreak/>
        <w:t xml:space="preserve">Effectiveness of fit check methods on half mask respirators </w:t>
      </w:r>
      <w:r w:rsidRPr="00052C0E">
        <w:rPr>
          <w:rFonts w:ascii="Arial" w:hAnsi="Arial" w:cs="Arial"/>
          <w:bCs/>
        </w:rPr>
        <w:t>Myers, R. Jaraiedi, M. Hendricks, L.</w:t>
      </w:r>
      <w:r w:rsidRPr="00052C0E">
        <w:rPr>
          <w:rFonts w:ascii="Arial" w:hAnsi="Arial" w:cs="Arial"/>
        </w:rPr>
        <w:t>Applied Occup Environ.Hyg 10(11): 934-942. Nov 1995</w:t>
      </w:r>
    </w:p>
    <w:p w14:paraId="2F852491" w14:textId="5EC32C1D" w:rsidR="005B14E1" w:rsidRPr="00052C0E" w:rsidRDefault="005B14E1" w:rsidP="00097FB3">
      <w:pPr>
        <w:pStyle w:val="ListParagraph"/>
        <w:numPr>
          <w:ilvl w:val="0"/>
          <w:numId w:val="4"/>
        </w:numPr>
        <w:shd w:val="clear" w:color="auto" w:fill="FFFFFF"/>
        <w:spacing w:after="100" w:afterAutospacing="1" w:line="276" w:lineRule="auto"/>
        <w:rPr>
          <w:rFonts w:ascii="Arial" w:eastAsia="Times New Roman" w:hAnsi="Arial" w:cs="Arial"/>
          <w:lang w:eastAsia="en-GB"/>
        </w:rPr>
      </w:pPr>
      <w:r w:rsidRPr="00052C0E">
        <w:rPr>
          <w:rFonts w:ascii="Arial" w:eastAsia="Times New Roman" w:hAnsi="Arial" w:cs="Arial"/>
          <w:lang w:eastAsia="en-GB"/>
        </w:rPr>
        <w:t>Lam SC, Lee JK, Yau SY, Charm CY. Lam SC, et al.</w:t>
      </w:r>
      <w:r w:rsidR="000815C4" w:rsidRPr="00052C0E">
        <w:rPr>
          <w:rFonts w:ascii="Arial" w:eastAsia="Times New Roman" w:hAnsi="Arial" w:cs="Arial"/>
          <w:lang w:eastAsia="en-GB"/>
        </w:rPr>
        <w:t xml:space="preserve"> Sensitivity and specificity of the user-seal-check in determining the fit of N95 respirators. </w:t>
      </w:r>
      <w:r w:rsidRPr="00052C0E">
        <w:rPr>
          <w:rFonts w:ascii="Arial" w:eastAsia="Times New Roman" w:hAnsi="Arial" w:cs="Arial"/>
          <w:lang w:eastAsia="en-GB"/>
        </w:rPr>
        <w:t xml:space="preserve"> J Hosp Infect. 2011 Mar;77(3):252-6.</w:t>
      </w:r>
    </w:p>
    <w:p w14:paraId="21D89C87" w14:textId="00803067" w:rsidR="005B14E1" w:rsidRPr="00052C0E" w:rsidRDefault="000815C4" w:rsidP="00097FB3">
      <w:pPr>
        <w:pStyle w:val="ListParagraph"/>
        <w:numPr>
          <w:ilvl w:val="0"/>
          <w:numId w:val="4"/>
        </w:numPr>
        <w:shd w:val="clear" w:color="auto" w:fill="FFFFFF"/>
        <w:spacing w:after="100" w:afterAutospacing="1" w:line="276" w:lineRule="auto"/>
        <w:rPr>
          <w:rFonts w:ascii="Arial" w:eastAsia="Times New Roman" w:hAnsi="Arial" w:cs="Arial"/>
          <w:lang w:eastAsia="en-GB"/>
        </w:rPr>
      </w:pPr>
      <w:r w:rsidRPr="00052C0E">
        <w:rPr>
          <w:rFonts w:ascii="Arial" w:hAnsi="Arial" w:cs="Arial"/>
        </w:rPr>
        <w:t>Danyluk Q, Hon CY, Neudorf M, Yassi A, Bryce E, Janssen B, Astrakianakis G.</w:t>
      </w:r>
      <w:r w:rsidR="005B14E1" w:rsidRPr="00052C0E">
        <w:rPr>
          <w:rFonts w:ascii="Arial" w:hAnsi="Arial" w:cs="Arial"/>
        </w:rPr>
        <w:t>Health care workers and respiratory protection: is the user seal check a surrogate for respirator fit-testing? J Occup Environ Hyg. 2011 April 19 ;8(5):267-70.</w:t>
      </w:r>
    </w:p>
    <w:p w14:paraId="0DF9B652" w14:textId="6548210A" w:rsidR="005B14E1" w:rsidRPr="00052C0E" w:rsidRDefault="005B14E1" w:rsidP="00097FB3">
      <w:pPr>
        <w:pStyle w:val="ListParagraph"/>
        <w:numPr>
          <w:ilvl w:val="0"/>
          <w:numId w:val="4"/>
        </w:numPr>
        <w:shd w:val="clear" w:color="auto" w:fill="FFFFFF"/>
        <w:spacing w:after="100" w:afterAutospacing="1" w:line="276" w:lineRule="auto"/>
        <w:rPr>
          <w:rFonts w:ascii="Arial" w:hAnsi="Arial" w:cs="Arial"/>
          <w:lang w:val="en-US"/>
        </w:rPr>
      </w:pPr>
      <w:r w:rsidRPr="00052C0E">
        <w:rPr>
          <w:rFonts w:ascii="Arial" w:eastAsia="Times New Roman" w:hAnsi="Arial" w:cs="Arial"/>
          <w:lang w:eastAsia="en-GB"/>
        </w:rPr>
        <w:t xml:space="preserve">Derrick JL, Chan YF, Gomersall CD, Lui SF. </w:t>
      </w:r>
      <w:r w:rsidR="000815C4" w:rsidRPr="00052C0E">
        <w:rPr>
          <w:rFonts w:ascii="Arial" w:eastAsia="Times New Roman" w:hAnsi="Arial" w:cs="Arial"/>
          <w:lang w:eastAsia="en-GB"/>
        </w:rPr>
        <w:t xml:space="preserve">Predictive value of the user seal check in determining half-face respirator fit. </w:t>
      </w:r>
      <w:r w:rsidRPr="00052C0E">
        <w:rPr>
          <w:rFonts w:ascii="Arial" w:eastAsia="Times New Roman" w:hAnsi="Arial" w:cs="Arial"/>
          <w:lang w:eastAsia="en-GB"/>
        </w:rPr>
        <w:t>J Hosp Infect. 2005 Feb 1;59(2):152-5</w:t>
      </w:r>
    </w:p>
    <w:p w14:paraId="41C51833" w14:textId="5EFDD1E1" w:rsidR="00A9159B" w:rsidRPr="00052C0E" w:rsidRDefault="00A9159B" w:rsidP="00097FB3">
      <w:pPr>
        <w:pStyle w:val="ListParagraph"/>
        <w:numPr>
          <w:ilvl w:val="0"/>
          <w:numId w:val="4"/>
        </w:numPr>
        <w:spacing w:after="100" w:afterAutospacing="1" w:line="276" w:lineRule="auto"/>
        <w:rPr>
          <w:rFonts w:ascii="Arial" w:eastAsiaTheme="minorEastAsia" w:hAnsi="Arial" w:cs="Arial"/>
        </w:rPr>
      </w:pPr>
      <w:r w:rsidRPr="00052C0E">
        <w:rPr>
          <w:rFonts w:ascii="Arial" w:eastAsiaTheme="minorEastAsia" w:hAnsi="Arial" w:cs="Arial"/>
        </w:rPr>
        <w:t>Armitage P, Berry G, Matthews JNS (2002). Statistical methods in medical research. 4</w:t>
      </w:r>
      <w:r w:rsidRPr="00052C0E">
        <w:rPr>
          <w:rFonts w:ascii="Arial" w:eastAsiaTheme="minorEastAsia" w:hAnsi="Arial" w:cs="Arial"/>
          <w:vertAlign w:val="superscript"/>
        </w:rPr>
        <w:t>th</w:t>
      </w:r>
      <w:r w:rsidRPr="00052C0E">
        <w:rPr>
          <w:rFonts w:ascii="Arial" w:eastAsiaTheme="minorEastAsia" w:hAnsi="Arial" w:cs="Arial"/>
        </w:rPr>
        <w:t xml:space="preserve"> ed. Wiley-Blackwell, London.</w:t>
      </w:r>
    </w:p>
    <w:p w14:paraId="25923419" w14:textId="50CD870E" w:rsidR="00A9159B" w:rsidRPr="00052C0E" w:rsidRDefault="00A9159B" w:rsidP="00097FB3">
      <w:pPr>
        <w:pStyle w:val="ListParagraph"/>
        <w:numPr>
          <w:ilvl w:val="0"/>
          <w:numId w:val="4"/>
        </w:numPr>
        <w:autoSpaceDE w:val="0"/>
        <w:autoSpaceDN w:val="0"/>
        <w:adjustRightInd w:val="0"/>
        <w:spacing w:after="100" w:afterAutospacing="1" w:line="276" w:lineRule="auto"/>
        <w:rPr>
          <w:rFonts w:ascii="Arial" w:hAnsi="Arial" w:cs="Arial"/>
          <w:shd w:val="clear" w:color="auto" w:fill="FFFFFF"/>
        </w:rPr>
      </w:pPr>
      <w:r w:rsidRPr="00052C0E">
        <w:rPr>
          <w:rFonts w:ascii="Arial" w:hAnsi="Arial" w:cs="Arial"/>
          <w:shd w:val="clear" w:color="auto" w:fill="FFFFFF"/>
        </w:rPr>
        <w:t>Cumming G (2012), Understanding the new statistics: effect sizes, confidence intervals and meta-analysis. Routledge, New York.</w:t>
      </w:r>
    </w:p>
    <w:p w14:paraId="34F31C8B" w14:textId="77777777" w:rsidR="00A9159B" w:rsidRPr="00052C0E" w:rsidRDefault="00A9159B" w:rsidP="00097FB3">
      <w:pPr>
        <w:pStyle w:val="ListParagraph"/>
        <w:numPr>
          <w:ilvl w:val="0"/>
          <w:numId w:val="4"/>
        </w:numPr>
        <w:spacing w:after="100" w:afterAutospacing="1" w:line="276" w:lineRule="auto"/>
        <w:rPr>
          <w:rFonts w:ascii="Arial" w:hAnsi="Arial" w:cs="Arial"/>
        </w:rPr>
      </w:pPr>
      <w:r w:rsidRPr="00052C0E">
        <w:rPr>
          <w:rFonts w:ascii="Arial" w:hAnsi="Arial" w:cs="Arial"/>
        </w:rPr>
        <w:t xml:space="preserve">Hanley JA, Lippman-Hand A (1983). If nothing goes wrong, is everything alright? </w:t>
      </w:r>
      <w:r w:rsidRPr="00052C0E">
        <w:rPr>
          <w:rFonts w:ascii="Arial" w:hAnsi="Arial" w:cs="Arial"/>
          <w:bCs/>
        </w:rPr>
        <w:t>Journal of the American Medical Association</w:t>
      </w:r>
      <w:r w:rsidRPr="00052C0E">
        <w:rPr>
          <w:rFonts w:ascii="Arial" w:hAnsi="Arial" w:cs="Arial"/>
        </w:rPr>
        <w:t>, 249, 1743-1745.</w:t>
      </w:r>
    </w:p>
    <w:p w14:paraId="2197EB40" w14:textId="77777777" w:rsidR="00A9159B" w:rsidRPr="00052C0E" w:rsidRDefault="00A9159B" w:rsidP="00097FB3">
      <w:pPr>
        <w:pStyle w:val="ListParagraph"/>
        <w:widowControl w:val="0"/>
        <w:numPr>
          <w:ilvl w:val="0"/>
          <w:numId w:val="4"/>
        </w:numPr>
        <w:autoSpaceDE w:val="0"/>
        <w:autoSpaceDN w:val="0"/>
        <w:adjustRightInd w:val="0"/>
        <w:spacing w:after="100" w:afterAutospacing="1" w:line="276" w:lineRule="auto"/>
        <w:rPr>
          <w:rFonts w:ascii="Arial" w:hAnsi="Arial" w:cs="Arial"/>
        </w:rPr>
      </w:pPr>
      <w:r w:rsidRPr="00052C0E">
        <w:rPr>
          <w:rFonts w:ascii="Arial" w:hAnsi="Arial" w:cs="Arial"/>
        </w:rPr>
        <w:t>McKenzie DP, Thomas C. (2020, in press). Relative risks and odds ratios: simple rules on when and how to use them. European Journal of Clinical Investigation.</w:t>
      </w:r>
    </w:p>
    <w:p w14:paraId="75C1C43C" w14:textId="28514F27" w:rsidR="00A9159B" w:rsidRPr="00052C0E" w:rsidRDefault="00A9159B" w:rsidP="00097FB3">
      <w:pPr>
        <w:pStyle w:val="ListParagraph"/>
        <w:numPr>
          <w:ilvl w:val="0"/>
          <w:numId w:val="4"/>
        </w:numPr>
        <w:spacing w:after="100" w:afterAutospacing="1" w:line="276" w:lineRule="auto"/>
        <w:rPr>
          <w:rFonts w:ascii="Arial" w:eastAsiaTheme="minorEastAsia" w:hAnsi="Arial" w:cs="Arial"/>
        </w:rPr>
      </w:pPr>
      <w:r w:rsidRPr="00052C0E">
        <w:rPr>
          <w:rFonts w:ascii="Arial" w:hAnsi="Arial" w:cs="Arial"/>
        </w:rPr>
        <w:t>McKenzie DP, Mackinnon AJ, Martindale C, Clarke DM (1998). Modelling the frequency of psychiatric admissions. International Journal of Methods in Psychiatric Research, 7, 136-151.</w:t>
      </w:r>
    </w:p>
    <w:p w14:paraId="32F68D4B" w14:textId="77777777" w:rsidR="00A9159B" w:rsidRPr="00052C0E" w:rsidRDefault="00A9159B" w:rsidP="00097FB3">
      <w:pPr>
        <w:pStyle w:val="ListParagraph"/>
        <w:numPr>
          <w:ilvl w:val="0"/>
          <w:numId w:val="4"/>
        </w:numPr>
        <w:spacing w:after="100" w:afterAutospacing="1" w:line="276" w:lineRule="auto"/>
        <w:rPr>
          <w:rFonts w:ascii="Arial" w:eastAsiaTheme="minorEastAsia" w:hAnsi="Arial" w:cs="Arial"/>
        </w:rPr>
      </w:pPr>
      <w:r w:rsidRPr="00052C0E">
        <w:rPr>
          <w:rFonts w:ascii="Arial" w:eastAsiaTheme="minorEastAsia" w:hAnsi="Arial" w:cs="Arial"/>
        </w:rPr>
        <w:t>Singer JD, Willett JB (2003) Applied longitudinal data analysis: modeling change and event occurrence. Cambridge University Press, New York</w:t>
      </w:r>
    </w:p>
    <w:p w14:paraId="6C76B387" w14:textId="4E612388" w:rsidR="00A9159B" w:rsidRPr="00052C0E" w:rsidRDefault="00A9159B" w:rsidP="00097FB3">
      <w:pPr>
        <w:pStyle w:val="ListParagraph"/>
        <w:numPr>
          <w:ilvl w:val="0"/>
          <w:numId w:val="4"/>
        </w:numPr>
        <w:spacing w:after="100" w:afterAutospacing="1" w:line="276" w:lineRule="auto"/>
        <w:rPr>
          <w:rFonts w:ascii="Arial" w:eastAsiaTheme="minorEastAsia" w:hAnsi="Arial" w:cs="Arial"/>
        </w:rPr>
      </w:pPr>
      <w:r w:rsidRPr="00052C0E">
        <w:rPr>
          <w:rFonts w:ascii="Arial" w:eastAsiaTheme="minorEastAsia" w:hAnsi="Arial" w:cs="Arial"/>
        </w:rPr>
        <w:t>Austin PC, Steyerberg EW (2015). The number of subjects per variable required in linear regression analysis. Journal of Clinical Epidemiology, 68, 627-636.</w:t>
      </w:r>
    </w:p>
    <w:p w14:paraId="078405AD" w14:textId="07779FF6" w:rsidR="008C54B9" w:rsidRPr="00052C0E" w:rsidRDefault="008C54B9" w:rsidP="00097FB3">
      <w:pPr>
        <w:spacing w:after="100" w:afterAutospacing="1" w:line="276" w:lineRule="auto"/>
        <w:rPr>
          <w:rFonts w:ascii="Arial" w:hAnsi="Arial" w:cs="Arial"/>
          <w:color w:val="FF0000"/>
          <w:lang w:val="en-US"/>
        </w:rPr>
      </w:pPr>
    </w:p>
    <w:p w14:paraId="4928A22B" w14:textId="36E23831" w:rsidR="00D75B84" w:rsidRPr="00052C0E" w:rsidRDefault="00D75B84" w:rsidP="00097FB3">
      <w:pPr>
        <w:pStyle w:val="ListParagraph"/>
        <w:spacing w:after="100" w:afterAutospacing="1" w:line="276" w:lineRule="auto"/>
        <w:rPr>
          <w:rFonts w:ascii="Arial" w:hAnsi="Arial" w:cs="Arial"/>
          <w:color w:val="FF0000"/>
          <w:lang w:val="en-US"/>
        </w:rPr>
      </w:pPr>
    </w:p>
    <w:p w14:paraId="1F929136" w14:textId="54D97D30" w:rsidR="00D75B84" w:rsidRPr="00052C0E" w:rsidRDefault="00D75B84" w:rsidP="00097FB3">
      <w:pPr>
        <w:pStyle w:val="ListParagraph"/>
        <w:spacing w:after="100" w:afterAutospacing="1" w:line="276" w:lineRule="auto"/>
        <w:rPr>
          <w:rFonts w:ascii="Arial" w:hAnsi="Arial" w:cs="Arial"/>
          <w:color w:val="FF0000"/>
          <w:lang w:val="en-US"/>
        </w:rPr>
      </w:pPr>
    </w:p>
    <w:p w14:paraId="08DD3DA0" w14:textId="77777777" w:rsidR="00BC7B7F" w:rsidRPr="00052C0E" w:rsidRDefault="00BC7B7F" w:rsidP="00097FB3">
      <w:pPr>
        <w:spacing w:after="100" w:afterAutospacing="1" w:line="276" w:lineRule="auto"/>
        <w:rPr>
          <w:rFonts w:ascii="Arial" w:hAnsi="Arial" w:cs="Arial"/>
          <w:u w:val="single"/>
          <w:lang w:val="en-US"/>
        </w:rPr>
      </w:pPr>
    </w:p>
    <w:sectPr w:rsidR="00BC7B7F" w:rsidRPr="00052C0E" w:rsidSect="000632C9">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0E7A6" w14:textId="77777777" w:rsidR="009558A9" w:rsidRDefault="009558A9" w:rsidP="00E2309B">
      <w:pPr>
        <w:spacing w:after="0" w:line="240" w:lineRule="auto"/>
      </w:pPr>
      <w:r>
        <w:separator/>
      </w:r>
    </w:p>
  </w:endnote>
  <w:endnote w:type="continuationSeparator" w:id="0">
    <w:p w14:paraId="299A2DDF" w14:textId="77777777" w:rsidR="009558A9" w:rsidRDefault="009558A9" w:rsidP="00E2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80"/>
    <w:family w:val="auto"/>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6320" w14:textId="76A6EE6C" w:rsidR="009E5171" w:rsidRPr="009E5171" w:rsidRDefault="009E5171" w:rsidP="009E5171">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5EEDD" w14:textId="77777777" w:rsidR="009558A9" w:rsidRDefault="009558A9" w:rsidP="00E2309B">
      <w:pPr>
        <w:spacing w:after="0" w:line="240" w:lineRule="auto"/>
      </w:pPr>
      <w:r>
        <w:separator/>
      </w:r>
    </w:p>
  </w:footnote>
  <w:footnote w:type="continuationSeparator" w:id="0">
    <w:p w14:paraId="7FA6B88A" w14:textId="77777777" w:rsidR="009558A9" w:rsidRDefault="009558A9" w:rsidP="00E23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91364"/>
    <w:multiLevelType w:val="hybridMultilevel"/>
    <w:tmpl w:val="9D4E65E8"/>
    <w:lvl w:ilvl="0" w:tplc="83389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092B70"/>
    <w:multiLevelType w:val="hybridMultilevel"/>
    <w:tmpl w:val="CC7C5A3E"/>
    <w:lvl w:ilvl="0" w:tplc="1BB43F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E69A0"/>
    <w:multiLevelType w:val="hybridMultilevel"/>
    <w:tmpl w:val="BF1C39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D3E1109"/>
    <w:multiLevelType w:val="hybridMultilevel"/>
    <w:tmpl w:val="61B00BDC"/>
    <w:lvl w:ilvl="0" w:tplc="09E4B69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8B280F"/>
    <w:multiLevelType w:val="hybridMultilevel"/>
    <w:tmpl w:val="6FA474C2"/>
    <w:lvl w:ilvl="0" w:tplc="D2E4063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4C74BB"/>
    <w:multiLevelType w:val="hybridMultilevel"/>
    <w:tmpl w:val="073CE8A0"/>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6A"/>
    <w:rsid w:val="00003B92"/>
    <w:rsid w:val="00004D88"/>
    <w:rsid w:val="0001730A"/>
    <w:rsid w:val="00042005"/>
    <w:rsid w:val="0005188D"/>
    <w:rsid w:val="00052C0E"/>
    <w:rsid w:val="0006292E"/>
    <w:rsid w:val="000632C9"/>
    <w:rsid w:val="000815C4"/>
    <w:rsid w:val="0008526A"/>
    <w:rsid w:val="00097FB3"/>
    <w:rsid w:val="000A7B28"/>
    <w:rsid w:val="000B570C"/>
    <w:rsid w:val="000E7BEA"/>
    <w:rsid w:val="001050F8"/>
    <w:rsid w:val="001345D5"/>
    <w:rsid w:val="00137488"/>
    <w:rsid w:val="001461C2"/>
    <w:rsid w:val="00153D8C"/>
    <w:rsid w:val="0017090F"/>
    <w:rsid w:val="0017667A"/>
    <w:rsid w:val="001B6170"/>
    <w:rsid w:val="001D5D93"/>
    <w:rsid w:val="001F318B"/>
    <w:rsid w:val="00205717"/>
    <w:rsid w:val="0023771D"/>
    <w:rsid w:val="00262B8F"/>
    <w:rsid w:val="002751F8"/>
    <w:rsid w:val="00286966"/>
    <w:rsid w:val="002D5023"/>
    <w:rsid w:val="002D6358"/>
    <w:rsid w:val="002D7F71"/>
    <w:rsid w:val="002E7D0B"/>
    <w:rsid w:val="00305DF1"/>
    <w:rsid w:val="00312097"/>
    <w:rsid w:val="00355854"/>
    <w:rsid w:val="003569F2"/>
    <w:rsid w:val="00393717"/>
    <w:rsid w:val="0039770E"/>
    <w:rsid w:val="003B325D"/>
    <w:rsid w:val="003B39C1"/>
    <w:rsid w:val="003B6444"/>
    <w:rsid w:val="003E429B"/>
    <w:rsid w:val="00424F7A"/>
    <w:rsid w:val="004279A4"/>
    <w:rsid w:val="0047649A"/>
    <w:rsid w:val="004873A2"/>
    <w:rsid w:val="004876DF"/>
    <w:rsid w:val="004B25B5"/>
    <w:rsid w:val="004B4BD9"/>
    <w:rsid w:val="004B6CCC"/>
    <w:rsid w:val="004D079C"/>
    <w:rsid w:val="004E303A"/>
    <w:rsid w:val="00503F96"/>
    <w:rsid w:val="005242A5"/>
    <w:rsid w:val="00565BFC"/>
    <w:rsid w:val="005673D0"/>
    <w:rsid w:val="005A40CB"/>
    <w:rsid w:val="005B14E1"/>
    <w:rsid w:val="00632E87"/>
    <w:rsid w:val="00647CBC"/>
    <w:rsid w:val="0065247A"/>
    <w:rsid w:val="00656F49"/>
    <w:rsid w:val="006845F1"/>
    <w:rsid w:val="006901CF"/>
    <w:rsid w:val="0069205D"/>
    <w:rsid w:val="006A3A7E"/>
    <w:rsid w:val="006B1BB3"/>
    <w:rsid w:val="006B3B6A"/>
    <w:rsid w:val="006D0CE9"/>
    <w:rsid w:val="006D2110"/>
    <w:rsid w:val="007144A1"/>
    <w:rsid w:val="00760BC8"/>
    <w:rsid w:val="00781870"/>
    <w:rsid w:val="007C24A5"/>
    <w:rsid w:val="007C6E8A"/>
    <w:rsid w:val="007C73F2"/>
    <w:rsid w:val="007D5782"/>
    <w:rsid w:val="00843151"/>
    <w:rsid w:val="008833EE"/>
    <w:rsid w:val="008943A6"/>
    <w:rsid w:val="008A3FD8"/>
    <w:rsid w:val="008B33EF"/>
    <w:rsid w:val="008C54B9"/>
    <w:rsid w:val="008D2F17"/>
    <w:rsid w:val="008D6D5C"/>
    <w:rsid w:val="009145A3"/>
    <w:rsid w:val="009258C5"/>
    <w:rsid w:val="009558A9"/>
    <w:rsid w:val="009559E0"/>
    <w:rsid w:val="009A4843"/>
    <w:rsid w:val="009D324A"/>
    <w:rsid w:val="009E5171"/>
    <w:rsid w:val="00A10840"/>
    <w:rsid w:val="00A5218A"/>
    <w:rsid w:val="00A60EE1"/>
    <w:rsid w:val="00A66E1D"/>
    <w:rsid w:val="00A77B7C"/>
    <w:rsid w:val="00A85450"/>
    <w:rsid w:val="00A9159B"/>
    <w:rsid w:val="00AB16B2"/>
    <w:rsid w:val="00AC04B7"/>
    <w:rsid w:val="00AC4628"/>
    <w:rsid w:val="00AC4A65"/>
    <w:rsid w:val="00AE515C"/>
    <w:rsid w:val="00AF199F"/>
    <w:rsid w:val="00B0404E"/>
    <w:rsid w:val="00B11C33"/>
    <w:rsid w:val="00B173F3"/>
    <w:rsid w:val="00B200CC"/>
    <w:rsid w:val="00B26596"/>
    <w:rsid w:val="00B35271"/>
    <w:rsid w:val="00B35D48"/>
    <w:rsid w:val="00B445E3"/>
    <w:rsid w:val="00B60BDD"/>
    <w:rsid w:val="00B635A1"/>
    <w:rsid w:val="00B91FD8"/>
    <w:rsid w:val="00BB3511"/>
    <w:rsid w:val="00BC2B1F"/>
    <w:rsid w:val="00BC7B7F"/>
    <w:rsid w:val="00BE7FEE"/>
    <w:rsid w:val="00BF10FB"/>
    <w:rsid w:val="00BF541E"/>
    <w:rsid w:val="00C156BE"/>
    <w:rsid w:val="00C2142E"/>
    <w:rsid w:val="00C26B61"/>
    <w:rsid w:val="00C47975"/>
    <w:rsid w:val="00C53D9D"/>
    <w:rsid w:val="00C84465"/>
    <w:rsid w:val="00C9323D"/>
    <w:rsid w:val="00CA70B2"/>
    <w:rsid w:val="00CB6889"/>
    <w:rsid w:val="00CC3B9D"/>
    <w:rsid w:val="00D058E6"/>
    <w:rsid w:val="00D23CC1"/>
    <w:rsid w:val="00D26722"/>
    <w:rsid w:val="00D31F59"/>
    <w:rsid w:val="00D36010"/>
    <w:rsid w:val="00D67325"/>
    <w:rsid w:val="00D75B84"/>
    <w:rsid w:val="00D842BC"/>
    <w:rsid w:val="00DA24F8"/>
    <w:rsid w:val="00DA4099"/>
    <w:rsid w:val="00DA4E4F"/>
    <w:rsid w:val="00DD1F34"/>
    <w:rsid w:val="00E065DB"/>
    <w:rsid w:val="00E2180B"/>
    <w:rsid w:val="00E2309B"/>
    <w:rsid w:val="00E31671"/>
    <w:rsid w:val="00E35C07"/>
    <w:rsid w:val="00E435F7"/>
    <w:rsid w:val="00E44279"/>
    <w:rsid w:val="00E462CD"/>
    <w:rsid w:val="00E52680"/>
    <w:rsid w:val="00E66641"/>
    <w:rsid w:val="00E7764E"/>
    <w:rsid w:val="00E9187E"/>
    <w:rsid w:val="00EB77B1"/>
    <w:rsid w:val="00ED4072"/>
    <w:rsid w:val="00EF0A46"/>
    <w:rsid w:val="00F25BC2"/>
    <w:rsid w:val="00F319C8"/>
    <w:rsid w:val="00F4770C"/>
    <w:rsid w:val="00F52000"/>
    <w:rsid w:val="00F71F38"/>
    <w:rsid w:val="00FB5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720A"/>
  <w15:chartTrackingRefBased/>
  <w15:docId w15:val="{11A8E4C8-AB54-46D4-A66C-42A19DC2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D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6D5C"/>
    <w:rPr>
      <w:color w:val="0563C1" w:themeColor="hyperlink"/>
      <w:u w:val="single"/>
    </w:rPr>
  </w:style>
  <w:style w:type="paragraph" w:styleId="ListParagraph">
    <w:name w:val="List Paragraph"/>
    <w:basedOn w:val="Normal"/>
    <w:uiPriority w:val="34"/>
    <w:qFormat/>
    <w:rsid w:val="00BC7B7F"/>
    <w:pPr>
      <w:ind w:left="720"/>
      <w:contextualSpacing/>
    </w:pPr>
  </w:style>
  <w:style w:type="paragraph" w:styleId="Revision">
    <w:name w:val="Revision"/>
    <w:hidden/>
    <w:uiPriority w:val="99"/>
    <w:semiHidden/>
    <w:rsid w:val="00E2180B"/>
    <w:pPr>
      <w:spacing w:after="0" w:line="240" w:lineRule="auto"/>
    </w:pPr>
  </w:style>
  <w:style w:type="paragraph" w:styleId="BalloonText">
    <w:name w:val="Balloon Text"/>
    <w:basedOn w:val="Normal"/>
    <w:link w:val="BalloonTextChar"/>
    <w:uiPriority w:val="99"/>
    <w:semiHidden/>
    <w:unhideWhenUsed/>
    <w:rsid w:val="00E21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0B"/>
    <w:rPr>
      <w:rFonts w:ascii="Segoe UI" w:hAnsi="Segoe UI" w:cs="Segoe UI"/>
      <w:sz w:val="18"/>
      <w:szCs w:val="18"/>
    </w:rPr>
  </w:style>
  <w:style w:type="character" w:styleId="CommentReference">
    <w:name w:val="annotation reference"/>
    <w:basedOn w:val="DefaultParagraphFont"/>
    <w:uiPriority w:val="99"/>
    <w:semiHidden/>
    <w:unhideWhenUsed/>
    <w:rsid w:val="00E2180B"/>
    <w:rPr>
      <w:sz w:val="16"/>
      <w:szCs w:val="16"/>
    </w:rPr>
  </w:style>
  <w:style w:type="paragraph" w:styleId="CommentText">
    <w:name w:val="annotation text"/>
    <w:basedOn w:val="Normal"/>
    <w:link w:val="CommentTextChar"/>
    <w:uiPriority w:val="99"/>
    <w:semiHidden/>
    <w:unhideWhenUsed/>
    <w:rsid w:val="00E2180B"/>
    <w:pPr>
      <w:spacing w:line="240" w:lineRule="auto"/>
    </w:pPr>
    <w:rPr>
      <w:sz w:val="20"/>
      <w:szCs w:val="20"/>
    </w:rPr>
  </w:style>
  <w:style w:type="character" w:customStyle="1" w:styleId="CommentTextChar">
    <w:name w:val="Comment Text Char"/>
    <w:basedOn w:val="DefaultParagraphFont"/>
    <w:link w:val="CommentText"/>
    <w:uiPriority w:val="99"/>
    <w:semiHidden/>
    <w:rsid w:val="00E2180B"/>
    <w:rPr>
      <w:sz w:val="20"/>
      <w:szCs w:val="20"/>
    </w:rPr>
  </w:style>
  <w:style w:type="paragraph" w:styleId="CommentSubject">
    <w:name w:val="annotation subject"/>
    <w:basedOn w:val="CommentText"/>
    <w:next w:val="CommentText"/>
    <w:link w:val="CommentSubjectChar"/>
    <w:uiPriority w:val="99"/>
    <w:semiHidden/>
    <w:unhideWhenUsed/>
    <w:rsid w:val="00E2180B"/>
    <w:rPr>
      <w:b/>
      <w:bCs/>
    </w:rPr>
  </w:style>
  <w:style w:type="character" w:customStyle="1" w:styleId="CommentSubjectChar">
    <w:name w:val="Comment Subject Char"/>
    <w:basedOn w:val="CommentTextChar"/>
    <w:link w:val="CommentSubject"/>
    <w:uiPriority w:val="99"/>
    <w:semiHidden/>
    <w:rsid w:val="00E2180B"/>
    <w:rPr>
      <w:b/>
      <w:bCs/>
      <w:sz w:val="20"/>
      <w:szCs w:val="20"/>
    </w:rPr>
  </w:style>
  <w:style w:type="paragraph" w:styleId="Header">
    <w:name w:val="header"/>
    <w:basedOn w:val="Normal"/>
    <w:link w:val="HeaderChar"/>
    <w:uiPriority w:val="99"/>
    <w:unhideWhenUsed/>
    <w:rsid w:val="00E2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09B"/>
  </w:style>
  <w:style w:type="paragraph" w:styleId="Footer">
    <w:name w:val="footer"/>
    <w:basedOn w:val="Normal"/>
    <w:link w:val="FooterChar"/>
    <w:uiPriority w:val="99"/>
    <w:unhideWhenUsed/>
    <w:rsid w:val="00E2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9B"/>
  </w:style>
  <w:style w:type="character" w:styleId="FollowedHyperlink">
    <w:name w:val="FollowedHyperlink"/>
    <w:basedOn w:val="DefaultParagraphFont"/>
    <w:uiPriority w:val="99"/>
    <w:semiHidden/>
    <w:unhideWhenUsed/>
    <w:rsid w:val="00E52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344775">
      <w:bodyDiv w:val="1"/>
      <w:marLeft w:val="0"/>
      <w:marRight w:val="0"/>
      <w:marTop w:val="0"/>
      <w:marBottom w:val="0"/>
      <w:divBdr>
        <w:top w:val="none" w:sz="0" w:space="0" w:color="auto"/>
        <w:left w:val="none" w:sz="0" w:space="0" w:color="auto"/>
        <w:bottom w:val="none" w:sz="0" w:space="0" w:color="auto"/>
        <w:right w:val="none" w:sz="0" w:space="0" w:color="auto"/>
      </w:divBdr>
    </w:div>
    <w:div w:id="974219324">
      <w:bodyDiv w:val="1"/>
      <w:marLeft w:val="0"/>
      <w:marRight w:val="0"/>
      <w:marTop w:val="0"/>
      <w:marBottom w:val="0"/>
      <w:divBdr>
        <w:top w:val="none" w:sz="0" w:space="0" w:color="auto"/>
        <w:left w:val="none" w:sz="0" w:space="0" w:color="auto"/>
        <w:bottom w:val="none" w:sz="0" w:space="0" w:color="auto"/>
        <w:right w:val="none" w:sz="0" w:space="0" w:color="auto"/>
      </w:divBdr>
      <w:divsChild>
        <w:div w:id="822428421">
          <w:marLeft w:val="0"/>
          <w:marRight w:val="0"/>
          <w:marTop w:val="0"/>
          <w:marBottom w:val="0"/>
          <w:divBdr>
            <w:top w:val="none" w:sz="0" w:space="0" w:color="auto"/>
            <w:left w:val="none" w:sz="0" w:space="0" w:color="auto"/>
            <w:bottom w:val="none" w:sz="0" w:space="0" w:color="auto"/>
            <w:right w:val="none" w:sz="0" w:space="0" w:color="auto"/>
          </w:divBdr>
          <w:divsChild>
            <w:div w:id="1482893673">
              <w:marLeft w:val="0"/>
              <w:marRight w:val="0"/>
              <w:marTop w:val="0"/>
              <w:marBottom w:val="0"/>
              <w:divBdr>
                <w:top w:val="none" w:sz="0" w:space="0" w:color="auto"/>
                <w:left w:val="none" w:sz="0" w:space="0" w:color="auto"/>
                <w:bottom w:val="none" w:sz="0" w:space="0" w:color="auto"/>
                <w:right w:val="none" w:sz="0" w:space="0" w:color="auto"/>
              </w:divBdr>
              <w:divsChild>
                <w:div w:id="1806778675">
                  <w:marLeft w:val="0"/>
                  <w:marRight w:val="0"/>
                  <w:marTop w:val="0"/>
                  <w:marBottom w:val="0"/>
                  <w:divBdr>
                    <w:top w:val="none" w:sz="0" w:space="0" w:color="auto"/>
                    <w:left w:val="none" w:sz="0" w:space="0" w:color="auto"/>
                    <w:bottom w:val="none" w:sz="0" w:space="0" w:color="auto"/>
                    <w:right w:val="none" w:sz="0" w:space="0" w:color="auto"/>
                  </w:divBdr>
                  <w:divsChild>
                    <w:div w:id="19257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9048">
      <w:bodyDiv w:val="1"/>
      <w:marLeft w:val="0"/>
      <w:marRight w:val="0"/>
      <w:marTop w:val="0"/>
      <w:marBottom w:val="0"/>
      <w:divBdr>
        <w:top w:val="none" w:sz="0" w:space="0" w:color="auto"/>
        <w:left w:val="none" w:sz="0" w:space="0" w:color="auto"/>
        <w:bottom w:val="none" w:sz="0" w:space="0" w:color="auto"/>
        <w:right w:val="none" w:sz="0" w:space="0" w:color="auto"/>
      </w:divBdr>
    </w:div>
    <w:div w:id="1395422464">
      <w:bodyDiv w:val="1"/>
      <w:marLeft w:val="0"/>
      <w:marRight w:val="0"/>
      <w:marTop w:val="0"/>
      <w:marBottom w:val="0"/>
      <w:divBdr>
        <w:top w:val="none" w:sz="0" w:space="0" w:color="auto"/>
        <w:left w:val="none" w:sz="0" w:space="0" w:color="auto"/>
        <w:bottom w:val="none" w:sz="0" w:space="0" w:color="auto"/>
        <w:right w:val="none" w:sz="0" w:space="0" w:color="auto"/>
      </w:divBdr>
    </w:div>
    <w:div w:id="1452897309">
      <w:bodyDiv w:val="1"/>
      <w:marLeft w:val="0"/>
      <w:marRight w:val="0"/>
      <w:marTop w:val="0"/>
      <w:marBottom w:val="0"/>
      <w:divBdr>
        <w:top w:val="none" w:sz="0" w:space="0" w:color="auto"/>
        <w:left w:val="none" w:sz="0" w:space="0" w:color="auto"/>
        <w:bottom w:val="none" w:sz="0" w:space="0" w:color="auto"/>
        <w:right w:val="none" w:sz="0" w:space="0" w:color="auto"/>
      </w:divBdr>
      <w:divsChild>
        <w:div w:id="1164975719">
          <w:marLeft w:val="0"/>
          <w:marRight w:val="0"/>
          <w:marTop w:val="0"/>
          <w:marBottom w:val="0"/>
          <w:divBdr>
            <w:top w:val="none" w:sz="0" w:space="0" w:color="auto"/>
            <w:left w:val="none" w:sz="0" w:space="0" w:color="auto"/>
            <w:bottom w:val="none" w:sz="0" w:space="0" w:color="auto"/>
            <w:right w:val="none" w:sz="0" w:space="0" w:color="auto"/>
          </w:divBdr>
          <w:divsChild>
            <w:div w:id="976109291">
              <w:marLeft w:val="0"/>
              <w:marRight w:val="0"/>
              <w:marTop w:val="0"/>
              <w:marBottom w:val="0"/>
              <w:divBdr>
                <w:top w:val="none" w:sz="0" w:space="0" w:color="auto"/>
                <w:left w:val="none" w:sz="0" w:space="0" w:color="auto"/>
                <w:bottom w:val="none" w:sz="0" w:space="0" w:color="auto"/>
                <w:right w:val="none" w:sz="0" w:space="0" w:color="auto"/>
              </w:divBdr>
              <w:divsChild>
                <w:div w:id="689524276">
                  <w:marLeft w:val="0"/>
                  <w:marRight w:val="0"/>
                  <w:marTop w:val="0"/>
                  <w:marBottom w:val="0"/>
                  <w:divBdr>
                    <w:top w:val="none" w:sz="0" w:space="0" w:color="auto"/>
                    <w:left w:val="none" w:sz="0" w:space="0" w:color="auto"/>
                    <w:bottom w:val="none" w:sz="0" w:space="0" w:color="auto"/>
                    <w:right w:val="none" w:sz="0" w:space="0" w:color="auto"/>
                  </w:divBdr>
                  <w:divsChild>
                    <w:div w:id="1792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90705">
      <w:bodyDiv w:val="1"/>
      <w:marLeft w:val="0"/>
      <w:marRight w:val="0"/>
      <w:marTop w:val="0"/>
      <w:marBottom w:val="0"/>
      <w:divBdr>
        <w:top w:val="none" w:sz="0" w:space="0" w:color="auto"/>
        <w:left w:val="none" w:sz="0" w:space="0" w:color="auto"/>
        <w:bottom w:val="none" w:sz="0" w:space="0" w:color="auto"/>
        <w:right w:val="none" w:sz="0" w:space="0" w:color="auto"/>
      </w:divBdr>
      <w:divsChild>
        <w:div w:id="936525351">
          <w:marLeft w:val="0"/>
          <w:marRight w:val="0"/>
          <w:marTop w:val="0"/>
          <w:marBottom w:val="0"/>
          <w:divBdr>
            <w:top w:val="none" w:sz="0" w:space="0" w:color="auto"/>
            <w:left w:val="none" w:sz="0" w:space="0" w:color="auto"/>
            <w:bottom w:val="none" w:sz="0" w:space="0" w:color="auto"/>
            <w:right w:val="none" w:sz="0" w:space="0" w:color="auto"/>
          </w:divBdr>
          <w:divsChild>
            <w:div w:id="1872298195">
              <w:marLeft w:val="0"/>
              <w:marRight w:val="0"/>
              <w:marTop w:val="0"/>
              <w:marBottom w:val="0"/>
              <w:divBdr>
                <w:top w:val="none" w:sz="0" w:space="0" w:color="auto"/>
                <w:left w:val="none" w:sz="0" w:space="0" w:color="auto"/>
                <w:bottom w:val="none" w:sz="0" w:space="0" w:color="auto"/>
                <w:right w:val="none" w:sz="0" w:space="0" w:color="auto"/>
              </w:divBdr>
              <w:divsChild>
                <w:div w:id="1065950159">
                  <w:marLeft w:val="0"/>
                  <w:marRight w:val="0"/>
                  <w:marTop w:val="0"/>
                  <w:marBottom w:val="0"/>
                  <w:divBdr>
                    <w:top w:val="none" w:sz="0" w:space="0" w:color="auto"/>
                    <w:left w:val="none" w:sz="0" w:space="0" w:color="auto"/>
                    <w:bottom w:val="none" w:sz="0" w:space="0" w:color="auto"/>
                    <w:right w:val="none" w:sz="0" w:space="0" w:color="auto"/>
                  </w:divBdr>
                  <w:divsChild>
                    <w:div w:id="8225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DrHelenCass/Desktop/%0dFit%20testing%20of%20N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ealth.gov.au/sites/default/files/documents/2020/05/the-use-of-face-masks-and-respirators-in-the-context-of-covid-19.pdf" TargetMode="External"/><Relationship Id="rId4" Type="http://schemas.openxmlformats.org/officeDocument/2006/relationships/settings" Target="settings.xml"/><Relationship Id="rId9" Type="http://schemas.openxmlformats.org/officeDocument/2006/relationships/hyperlink" Target="https://www.3m.com.au/3M/en_AU/safety-centers-of-expertise-au/respiratory-protection/fit-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005D-14C3-40C7-BEAD-6FE0B498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Cass</dc:creator>
  <cp:keywords/>
  <dc:description/>
  <cp:lastModifiedBy>Helen Cass</cp:lastModifiedBy>
  <cp:revision>2</cp:revision>
  <cp:lastPrinted>2020-05-29T05:18:00Z</cp:lastPrinted>
  <dcterms:created xsi:type="dcterms:W3CDTF">2020-07-22T05:30:00Z</dcterms:created>
  <dcterms:modified xsi:type="dcterms:W3CDTF">2020-07-22T05:30:00Z</dcterms:modified>
</cp:coreProperties>
</file>