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01" w:rsidRPr="002B0A08" w:rsidRDefault="00725B18" w:rsidP="00571301">
      <w:pPr>
        <w:rPr>
          <w:rFonts w:ascii="Times New Roman" w:hAnsi="Times New Roman"/>
          <w:b/>
          <w:szCs w:val="22"/>
          <w:lang w:val="en-US"/>
        </w:rPr>
      </w:pPr>
      <w:r w:rsidRPr="002B0A08">
        <w:rPr>
          <w:rFonts w:ascii="Times New Roman" w:hAnsi="Times New Roman"/>
          <w:b/>
          <w:szCs w:val="22"/>
          <w:lang w:val="en-US"/>
        </w:rPr>
        <w:t xml:space="preserve">Study </w:t>
      </w:r>
      <w:r w:rsidR="00571301" w:rsidRPr="002B0A08">
        <w:rPr>
          <w:rFonts w:ascii="Times New Roman" w:hAnsi="Times New Roman"/>
          <w:b/>
          <w:szCs w:val="22"/>
          <w:lang w:val="en-US"/>
        </w:rPr>
        <w:t>Protocol</w:t>
      </w:r>
    </w:p>
    <w:p w:rsidR="007D66FB" w:rsidRPr="002B0A08" w:rsidRDefault="007D66FB" w:rsidP="00571301">
      <w:pPr>
        <w:rPr>
          <w:rFonts w:ascii="Times New Roman" w:hAnsi="Times New Roman"/>
          <w:b/>
          <w:szCs w:val="22"/>
          <w:lang w:val="en-US"/>
        </w:rPr>
      </w:pPr>
    </w:p>
    <w:p w:rsidR="00190FEB" w:rsidRPr="002B0A08" w:rsidRDefault="00190FEB" w:rsidP="00571301">
      <w:pPr>
        <w:rPr>
          <w:rFonts w:ascii="Times New Roman" w:hAnsi="Times New Roman"/>
          <w:bCs/>
          <w:szCs w:val="22"/>
          <w:lang w:val="en-US"/>
        </w:rPr>
      </w:pPr>
      <w:r w:rsidRPr="002B0A08">
        <w:rPr>
          <w:rFonts w:ascii="Times New Roman" w:hAnsi="Times New Roman"/>
          <w:b/>
          <w:szCs w:val="22"/>
          <w:lang w:val="en-US"/>
        </w:rPr>
        <w:t xml:space="preserve">Coordinating investigator: </w:t>
      </w:r>
      <w:r w:rsidRPr="002B0A08">
        <w:rPr>
          <w:rFonts w:ascii="Times New Roman" w:hAnsi="Times New Roman"/>
          <w:bCs/>
          <w:szCs w:val="22"/>
          <w:lang w:val="en-US"/>
        </w:rPr>
        <w:t>Rafael Tomas Krmar</w:t>
      </w:r>
    </w:p>
    <w:p w:rsidR="002B0A08" w:rsidRPr="002B0A08" w:rsidRDefault="002B0A08" w:rsidP="002B0A08">
      <w:pPr>
        <w:rPr>
          <w:rFonts w:ascii="Times New Roman" w:hAnsi="Times New Roman"/>
          <w:bCs/>
          <w:szCs w:val="22"/>
          <w:lang w:val="en-US"/>
        </w:rPr>
      </w:pPr>
      <w:r w:rsidRPr="002B0A08">
        <w:rPr>
          <w:rFonts w:ascii="Times New Roman" w:hAnsi="Times New Roman"/>
          <w:bCs/>
          <w:szCs w:val="22"/>
          <w:lang w:val="en-US"/>
        </w:rPr>
        <w:t xml:space="preserve">Rafael T. Krmar, MD, PhD, Karolinska Institutet, </w:t>
      </w:r>
      <w:r w:rsidR="00496EF5">
        <w:rPr>
          <w:rFonts w:ascii="Times New Roman" w:hAnsi="Times New Roman"/>
          <w:bCs/>
          <w:szCs w:val="22"/>
          <w:lang w:val="en-US"/>
        </w:rPr>
        <w:t>Department</w:t>
      </w:r>
      <w:r w:rsidRPr="002B0A08">
        <w:rPr>
          <w:rFonts w:ascii="Times New Roman" w:hAnsi="Times New Roman"/>
          <w:bCs/>
          <w:szCs w:val="22"/>
          <w:lang w:val="en-US"/>
        </w:rPr>
        <w:t xml:space="preserve"> </w:t>
      </w:r>
      <w:r w:rsidR="00496EF5">
        <w:rPr>
          <w:rFonts w:ascii="Times New Roman" w:hAnsi="Times New Roman"/>
          <w:bCs/>
          <w:szCs w:val="22"/>
          <w:lang w:val="en-US"/>
        </w:rPr>
        <w:t>of</w:t>
      </w:r>
      <w:r w:rsidRPr="002B0A08">
        <w:rPr>
          <w:rFonts w:ascii="Times New Roman" w:hAnsi="Times New Roman"/>
          <w:bCs/>
          <w:szCs w:val="22"/>
          <w:lang w:val="en-US"/>
        </w:rPr>
        <w:t xml:space="preserve"> Physiology and Pharmacology (F</w:t>
      </w:r>
      <w:r w:rsidR="00C41A21">
        <w:rPr>
          <w:rFonts w:ascii="Times New Roman" w:hAnsi="Times New Roman"/>
          <w:bCs/>
          <w:szCs w:val="22"/>
          <w:lang w:val="en-US"/>
        </w:rPr>
        <w:t>y</w:t>
      </w:r>
      <w:r w:rsidRPr="002B0A08">
        <w:rPr>
          <w:rFonts w:ascii="Times New Roman" w:hAnsi="Times New Roman"/>
          <w:bCs/>
          <w:szCs w:val="22"/>
          <w:lang w:val="en-US"/>
        </w:rPr>
        <w:t>F</w:t>
      </w:r>
      <w:r w:rsidR="00C41A21">
        <w:rPr>
          <w:rFonts w:ascii="Times New Roman" w:hAnsi="Times New Roman"/>
          <w:bCs/>
          <w:szCs w:val="22"/>
          <w:lang w:val="en-US"/>
        </w:rPr>
        <w:t>a</w:t>
      </w:r>
      <w:r w:rsidRPr="002B0A08">
        <w:rPr>
          <w:rFonts w:ascii="Times New Roman" w:hAnsi="Times New Roman"/>
          <w:bCs/>
          <w:szCs w:val="22"/>
          <w:lang w:val="en-US"/>
        </w:rPr>
        <w:t xml:space="preserve">), </w:t>
      </w:r>
      <w:r w:rsidR="00496EF5">
        <w:rPr>
          <w:rFonts w:ascii="Times New Roman" w:hAnsi="Times New Roman"/>
          <w:bCs/>
          <w:szCs w:val="22"/>
          <w:lang w:val="en-US"/>
        </w:rPr>
        <w:t xml:space="preserve">Biomedicum, </w:t>
      </w:r>
      <w:r w:rsidRPr="002B0A08">
        <w:rPr>
          <w:rFonts w:ascii="Times New Roman" w:hAnsi="Times New Roman"/>
          <w:bCs/>
          <w:szCs w:val="22"/>
          <w:lang w:val="en-US"/>
        </w:rPr>
        <w:t xml:space="preserve">Solnavägen 9, </w:t>
      </w:r>
      <w:r w:rsidR="00C41A21">
        <w:rPr>
          <w:rFonts w:ascii="Times New Roman" w:hAnsi="Times New Roman"/>
          <w:bCs/>
          <w:szCs w:val="22"/>
          <w:lang w:val="en-US"/>
        </w:rPr>
        <w:t>SE-</w:t>
      </w:r>
      <w:r w:rsidRPr="002B0A08">
        <w:rPr>
          <w:rFonts w:ascii="Times New Roman" w:hAnsi="Times New Roman"/>
          <w:bCs/>
          <w:szCs w:val="22"/>
          <w:lang w:val="en-US"/>
        </w:rPr>
        <w:t>171</w:t>
      </w:r>
      <w:r w:rsidR="00C41A21">
        <w:rPr>
          <w:rFonts w:ascii="Times New Roman" w:hAnsi="Times New Roman"/>
          <w:bCs/>
          <w:szCs w:val="22"/>
          <w:lang w:val="en-US"/>
        </w:rPr>
        <w:t xml:space="preserve"> </w:t>
      </w:r>
      <w:r w:rsidRPr="002B0A08">
        <w:rPr>
          <w:rFonts w:ascii="Times New Roman" w:hAnsi="Times New Roman"/>
          <w:bCs/>
          <w:szCs w:val="22"/>
          <w:lang w:val="en-US"/>
        </w:rPr>
        <w:t>65 Solna, S</w:t>
      </w:r>
      <w:r w:rsidR="00496EF5">
        <w:rPr>
          <w:rFonts w:ascii="Times New Roman" w:hAnsi="Times New Roman"/>
          <w:bCs/>
          <w:szCs w:val="22"/>
          <w:lang w:val="en-US"/>
        </w:rPr>
        <w:t>weden</w:t>
      </w:r>
      <w:r w:rsidRPr="002B0A08">
        <w:rPr>
          <w:rFonts w:ascii="Times New Roman" w:hAnsi="Times New Roman"/>
          <w:bCs/>
          <w:szCs w:val="22"/>
          <w:lang w:val="en-US"/>
        </w:rPr>
        <w:t xml:space="preserve">. </w:t>
      </w:r>
    </w:p>
    <w:p w:rsidR="002B0A08" w:rsidRPr="002B0A08" w:rsidRDefault="002B0A08" w:rsidP="002B0A08">
      <w:pPr>
        <w:rPr>
          <w:rFonts w:ascii="Times New Roman" w:hAnsi="Times New Roman"/>
          <w:bCs/>
          <w:szCs w:val="22"/>
          <w:lang w:val="en-GB"/>
        </w:rPr>
      </w:pPr>
      <w:r w:rsidRPr="002B0A08">
        <w:rPr>
          <w:rFonts w:ascii="Times New Roman" w:hAnsi="Times New Roman"/>
          <w:bCs/>
          <w:szCs w:val="22"/>
          <w:lang w:val="en-GB"/>
        </w:rPr>
        <w:t xml:space="preserve">E-mail: </w:t>
      </w:r>
      <w:hyperlink r:id="rId8" w:history="1">
        <w:r w:rsidRPr="002B0A08">
          <w:rPr>
            <w:rStyle w:val="Hyperlnk"/>
            <w:rFonts w:ascii="Times New Roman" w:hAnsi="Times New Roman"/>
            <w:bCs/>
            <w:szCs w:val="22"/>
            <w:lang w:val="en-GB"/>
          </w:rPr>
          <w:t>rafael.krmar@ki.se</w:t>
        </w:r>
      </w:hyperlink>
    </w:p>
    <w:p w:rsidR="00190FEB" w:rsidRPr="002B0A08" w:rsidRDefault="00190FEB" w:rsidP="00571301">
      <w:pPr>
        <w:rPr>
          <w:rFonts w:ascii="Times New Roman" w:hAnsi="Times New Roman"/>
          <w:bCs/>
          <w:szCs w:val="22"/>
          <w:lang w:val="en-GB"/>
        </w:rPr>
      </w:pPr>
    </w:p>
    <w:p w:rsidR="0055424A" w:rsidRPr="00FE1FD3" w:rsidRDefault="0055424A" w:rsidP="00571301">
      <w:pPr>
        <w:rPr>
          <w:rFonts w:ascii="Times New Roman" w:hAnsi="Times New Roman"/>
          <w:b/>
          <w:szCs w:val="22"/>
          <w:lang w:val="en-US"/>
        </w:rPr>
      </w:pPr>
      <w:r w:rsidRPr="00FE1FD3">
        <w:rPr>
          <w:rFonts w:ascii="Times New Roman" w:hAnsi="Times New Roman"/>
          <w:b/>
          <w:szCs w:val="22"/>
          <w:lang w:val="en-US"/>
        </w:rPr>
        <w:t>Title of the study:</w:t>
      </w:r>
    </w:p>
    <w:p w:rsidR="007D66FB" w:rsidRPr="00571301" w:rsidRDefault="007D66FB" w:rsidP="00571301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0C4774" w:rsidRDefault="00190FEB" w:rsidP="002F0E78">
      <w:pPr>
        <w:jc w:val="center"/>
        <w:rPr>
          <w:rFonts w:ascii="Times New Roman" w:hAnsi="Times New Roman"/>
          <w:sz w:val="24"/>
          <w:highlight w:val="yellow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“</w:t>
      </w:r>
      <w:r w:rsidR="002F0E78" w:rsidRPr="002F0E78">
        <w:rPr>
          <w:rFonts w:ascii="Times New Roman" w:hAnsi="Times New Roman"/>
          <w:b/>
          <w:sz w:val="24"/>
          <w:lang w:val="en-US"/>
        </w:rPr>
        <w:t>Sodium and Water homeostasis in children admitted with acute appendicitis: an observational prospective fluid balance cohort study</w:t>
      </w:r>
      <w:r>
        <w:rPr>
          <w:rFonts w:ascii="Times New Roman" w:hAnsi="Times New Roman"/>
          <w:b/>
          <w:sz w:val="24"/>
          <w:lang w:val="en-US"/>
        </w:rPr>
        <w:t>”</w:t>
      </w:r>
      <w:r w:rsidR="002F0E78" w:rsidRPr="002F0E78">
        <w:rPr>
          <w:rFonts w:ascii="Times New Roman" w:hAnsi="Times New Roman"/>
          <w:b/>
          <w:sz w:val="24"/>
          <w:lang w:val="en-US"/>
        </w:rPr>
        <w:t xml:space="preserve"> </w:t>
      </w:r>
    </w:p>
    <w:p w:rsidR="002F0E78" w:rsidRDefault="002F0E78" w:rsidP="00567D1D">
      <w:pPr>
        <w:rPr>
          <w:rFonts w:ascii="Times New Roman" w:hAnsi="Times New Roman"/>
          <w:sz w:val="24"/>
          <w:highlight w:val="yellow"/>
          <w:lang w:val="en-US"/>
        </w:rPr>
      </w:pPr>
    </w:p>
    <w:p w:rsidR="00AA662C" w:rsidRDefault="00AA662C" w:rsidP="00567D1D">
      <w:pPr>
        <w:rPr>
          <w:rFonts w:ascii="Times New Roman" w:hAnsi="Times New Roman"/>
          <w:sz w:val="24"/>
          <w:highlight w:val="yellow"/>
          <w:lang w:val="en-US"/>
        </w:rPr>
      </w:pPr>
    </w:p>
    <w:p w:rsidR="006C2233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1.0 </w:t>
      </w:r>
      <w:r w:rsidR="004500F2" w:rsidRPr="004500F2">
        <w:rPr>
          <w:rFonts w:ascii="Times New Roman" w:hAnsi="Times New Roman"/>
          <w:b/>
          <w:bCs/>
          <w:sz w:val="24"/>
          <w:lang w:val="en-US"/>
        </w:rPr>
        <w:t>Background</w:t>
      </w:r>
      <w:r w:rsidR="00A947F9">
        <w:rPr>
          <w:rFonts w:ascii="Times New Roman" w:hAnsi="Times New Roman"/>
          <w:b/>
          <w:bCs/>
          <w:sz w:val="24"/>
          <w:lang w:val="en-US"/>
        </w:rPr>
        <w:t xml:space="preserve"> and Rationale</w:t>
      </w:r>
    </w:p>
    <w:p w:rsidR="009D0E23" w:rsidRPr="009D0E23" w:rsidRDefault="009D0E23" w:rsidP="009D0E23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bookmarkStart w:id="0" w:name="_Hlk31445299"/>
      <w:r w:rsidRPr="009D0E23">
        <w:rPr>
          <w:rFonts w:ascii="Times New Roman" w:hAnsi="Times New Roman"/>
          <w:sz w:val="24"/>
          <w:lang w:val="en-US"/>
        </w:rPr>
        <w:t>Hyponatremia, defined as plasma sodium (P</w:t>
      </w:r>
      <w:r w:rsidRPr="009D0E23">
        <w:rPr>
          <w:rFonts w:ascii="Times New Roman" w:hAnsi="Times New Roman"/>
          <w:sz w:val="24"/>
          <w:vertAlign w:val="subscript"/>
          <w:lang w:val="en-US"/>
        </w:rPr>
        <w:t>Na</w:t>
      </w:r>
      <w:r w:rsidRPr="009D0E23">
        <w:rPr>
          <w:rFonts w:ascii="Times New Roman" w:hAnsi="Times New Roman"/>
          <w:sz w:val="24"/>
          <w:lang w:val="en-US"/>
        </w:rPr>
        <w:t xml:space="preserve">) concentration &lt;135 mmol/L, is the most common hospital-acquired electrolyte disturbance across all age groups (Feld L.G. </w:t>
      </w:r>
      <w:r w:rsidRPr="009D0E23">
        <w:rPr>
          <w:rFonts w:ascii="Times New Roman" w:hAnsi="Times New Roman"/>
          <w:i/>
          <w:iCs/>
          <w:sz w:val="24"/>
          <w:lang w:val="en-US"/>
        </w:rPr>
        <w:t>et al.</w:t>
      </w:r>
      <w:r w:rsidRPr="009D0E23">
        <w:rPr>
          <w:rFonts w:ascii="Times New Roman" w:hAnsi="Times New Roman"/>
          <w:sz w:val="24"/>
          <w:lang w:val="en-US"/>
        </w:rPr>
        <w:t xml:space="preserve"> Pediatrics 2018; Winn Seay N. </w:t>
      </w:r>
      <w:r w:rsidRPr="009D0E23">
        <w:rPr>
          <w:rFonts w:ascii="Times New Roman" w:hAnsi="Times New Roman"/>
          <w:i/>
          <w:iCs/>
          <w:sz w:val="24"/>
          <w:lang w:val="en-US"/>
        </w:rPr>
        <w:t>et al.</w:t>
      </w:r>
      <w:r w:rsidRPr="009D0E23">
        <w:rPr>
          <w:rFonts w:ascii="Times New Roman" w:hAnsi="Times New Roman"/>
          <w:sz w:val="24"/>
          <w:lang w:val="en-US"/>
        </w:rPr>
        <w:t xml:space="preserve"> Am. J. Kidney Dis. 2020). In majority of hospitalized hyponatremic patients, the decrease in P</w:t>
      </w:r>
      <w:r w:rsidRPr="009D0E23">
        <w:rPr>
          <w:rFonts w:ascii="Times New Roman" w:hAnsi="Times New Roman"/>
          <w:sz w:val="24"/>
          <w:vertAlign w:val="subscript"/>
          <w:lang w:val="en-US"/>
        </w:rPr>
        <w:t>Na</w:t>
      </w:r>
      <w:r w:rsidRPr="009D0E23">
        <w:rPr>
          <w:rFonts w:ascii="Times New Roman" w:hAnsi="Times New Roman"/>
          <w:sz w:val="24"/>
          <w:lang w:val="en-US"/>
        </w:rPr>
        <w:t xml:space="preserve"> is primarily due to a disparity in electrolyte-free water intake and loss. In other words,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9D0E23">
        <w:rPr>
          <w:rFonts w:ascii="Times New Roman" w:hAnsi="Times New Roman"/>
          <w:sz w:val="24"/>
          <w:lang w:val="en-US"/>
        </w:rPr>
        <w:t xml:space="preserve">hyponatremia is a metabolic disorder of water and not of sodium. The severity of symptoms is directly related to the acuteness and magnitude in the </w:t>
      </w:r>
      <w:bookmarkStart w:id="1" w:name="_Hlk32067466"/>
      <w:r w:rsidRPr="009D0E23">
        <w:rPr>
          <w:rFonts w:ascii="Times New Roman" w:hAnsi="Times New Roman"/>
          <w:sz w:val="24"/>
          <w:lang w:val="en-US"/>
        </w:rPr>
        <w:t>decrease of P</w:t>
      </w:r>
      <w:r w:rsidRPr="009D0E23">
        <w:rPr>
          <w:rFonts w:ascii="Times New Roman" w:hAnsi="Times New Roman"/>
          <w:sz w:val="24"/>
          <w:vertAlign w:val="subscript"/>
          <w:lang w:val="en-US"/>
        </w:rPr>
        <w:t>Na</w:t>
      </w:r>
      <w:r w:rsidRPr="009D0E23">
        <w:rPr>
          <w:rFonts w:ascii="Times New Roman" w:hAnsi="Times New Roman"/>
          <w:sz w:val="24"/>
          <w:lang w:val="en-US"/>
        </w:rPr>
        <w:t xml:space="preserve">. </w:t>
      </w:r>
      <w:bookmarkEnd w:id="1"/>
    </w:p>
    <w:p w:rsidR="00984AF8" w:rsidRDefault="00612679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Arginine v</w:t>
      </w:r>
      <w:r w:rsidRPr="00612679">
        <w:rPr>
          <w:rFonts w:ascii="Times New Roman" w:hAnsi="Times New Roman"/>
          <w:sz w:val="24"/>
          <w:lang w:val="en-US"/>
        </w:rPr>
        <w:t>asopressin</w:t>
      </w:r>
      <w:r w:rsidR="00C5570D">
        <w:rPr>
          <w:rFonts w:ascii="Times New Roman" w:hAnsi="Times New Roman"/>
          <w:sz w:val="24"/>
          <w:lang w:val="en-US"/>
        </w:rPr>
        <w:t xml:space="preserve"> (AVP)</w:t>
      </w:r>
      <w:r w:rsidRPr="00612679">
        <w:rPr>
          <w:rFonts w:ascii="Times New Roman" w:hAnsi="Times New Roman"/>
          <w:sz w:val="24"/>
          <w:lang w:val="en-US"/>
        </w:rPr>
        <w:t>-dependent trafficking of aquaporin-2 water channel</w:t>
      </w:r>
      <w:bookmarkEnd w:id="0"/>
      <w:r w:rsidRPr="00612679">
        <w:rPr>
          <w:rFonts w:ascii="Times New Roman" w:hAnsi="Times New Roman"/>
          <w:sz w:val="24"/>
          <w:lang w:val="en-US"/>
        </w:rPr>
        <w:t xml:space="preserve"> in the renal collecting duct is crucial for the regulation of water homeostasis</w:t>
      </w:r>
      <w:r w:rsidR="00092F36">
        <w:rPr>
          <w:rFonts w:ascii="Times New Roman" w:hAnsi="Times New Roman"/>
          <w:sz w:val="24"/>
          <w:lang w:val="en-US"/>
        </w:rPr>
        <w:t xml:space="preserve"> (Roche J.V. </w:t>
      </w:r>
      <w:r w:rsidR="00092F36" w:rsidRPr="00092F36">
        <w:rPr>
          <w:rFonts w:ascii="Times New Roman" w:hAnsi="Times New Roman"/>
          <w:i/>
          <w:iCs/>
          <w:sz w:val="24"/>
          <w:lang w:val="en-US"/>
        </w:rPr>
        <w:t>et al</w:t>
      </w:r>
      <w:r w:rsidRPr="00092F36">
        <w:rPr>
          <w:rFonts w:ascii="Times New Roman" w:hAnsi="Times New Roman"/>
          <w:i/>
          <w:iCs/>
          <w:sz w:val="24"/>
          <w:lang w:val="en-US"/>
        </w:rPr>
        <w:t>.</w:t>
      </w:r>
      <w:r w:rsidR="00092F36">
        <w:rPr>
          <w:rFonts w:ascii="Times New Roman" w:hAnsi="Times New Roman"/>
          <w:sz w:val="24"/>
          <w:lang w:val="en-US"/>
        </w:rPr>
        <w:t xml:space="preserve"> Int. J. Mol. Sci. 2019).</w:t>
      </w:r>
      <w:r>
        <w:rPr>
          <w:rFonts w:ascii="Times New Roman" w:hAnsi="Times New Roman"/>
          <w:sz w:val="24"/>
          <w:lang w:val="en-US"/>
        </w:rPr>
        <w:t xml:space="preserve"> </w:t>
      </w:r>
      <w:r w:rsidR="00C5570D">
        <w:rPr>
          <w:rFonts w:ascii="Times New Roman" w:hAnsi="Times New Roman"/>
          <w:sz w:val="24"/>
          <w:lang w:val="en-US"/>
        </w:rPr>
        <w:t xml:space="preserve">In the presence of AVP, vasopressin V2 receptors are activated </w:t>
      </w:r>
      <w:r w:rsidR="00EF71ED">
        <w:rPr>
          <w:rFonts w:ascii="Times New Roman" w:hAnsi="Times New Roman"/>
          <w:sz w:val="24"/>
          <w:lang w:val="en-US"/>
        </w:rPr>
        <w:t xml:space="preserve">stimulating </w:t>
      </w:r>
      <w:r w:rsidR="00EF71ED" w:rsidRPr="00EF71ED">
        <w:rPr>
          <w:rFonts w:ascii="Times New Roman" w:hAnsi="Times New Roman"/>
          <w:sz w:val="24"/>
          <w:lang w:val="en-US"/>
        </w:rPr>
        <w:t>translocation</w:t>
      </w:r>
      <w:r w:rsidR="00EF71ED">
        <w:rPr>
          <w:rFonts w:ascii="Times New Roman" w:hAnsi="Times New Roman"/>
          <w:sz w:val="24"/>
          <w:lang w:val="en-US"/>
        </w:rPr>
        <w:t xml:space="preserve"> </w:t>
      </w:r>
      <w:r w:rsidR="00EF71ED" w:rsidRPr="00EF71ED">
        <w:rPr>
          <w:rFonts w:ascii="Times New Roman" w:hAnsi="Times New Roman"/>
          <w:sz w:val="24"/>
          <w:lang w:val="en-US"/>
        </w:rPr>
        <w:t>to and fusion of aquaporin 2–containing vesicles</w:t>
      </w:r>
      <w:r w:rsidR="00EF71ED">
        <w:rPr>
          <w:rFonts w:ascii="Times New Roman" w:hAnsi="Times New Roman"/>
          <w:sz w:val="24"/>
          <w:lang w:val="en-US"/>
        </w:rPr>
        <w:t xml:space="preserve"> </w:t>
      </w:r>
      <w:r w:rsidR="00EF71ED" w:rsidRPr="00EF71ED">
        <w:rPr>
          <w:rFonts w:ascii="Times New Roman" w:hAnsi="Times New Roman"/>
          <w:sz w:val="24"/>
          <w:lang w:val="en-US"/>
        </w:rPr>
        <w:t>with the apical membrane of the principal cell, allowing</w:t>
      </w:r>
      <w:r w:rsidR="00EF71ED">
        <w:rPr>
          <w:rFonts w:ascii="Times New Roman" w:hAnsi="Times New Roman"/>
          <w:sz w:val="24"/>
          <w:lang w:val="en-US"/>
        </w:rPr>
        <w:t xml:space="preserve"> </w:t>
      </w:r>
      <w:r w:rsidR="00EF71ED" w:rsidRPr="00EF71ED">
        <w:rPr>
          <w:rFonts w:ascii="Times New Roman" w:hAnsi="Times New Roman"/>
          <w:sz w:val="24"/>
          <w:lang w:val="en-US"/>
        </w:rPr>
        <w:t>water to flow into the cell, from which it exits into the</w:t>
      </w:r>
      <w:r w:rsidR="00EF71ED">
        <w:rPr>
          <w:rFonts w:ascii="Times New Roman" w:hAnsi="Times New Roman"/>
          <w:sz w:val="24"/>
          <w:lang w:val="en-US"/>
        </w:rPr>
        <w:t xml:space="preserve"> </w:t>
      </w:r>
      <w:r w:rsidR="00EF71ED" w:rsidRPr="00EF71ED">
        <w:rPr>
          <w:rFonts w:ascii="Times New Roman" w:hAnsi="Times New Roman"/>
          <w:sz w:val="24"/>
          <w:lang w:val="en-US"/>
        </w:rPr>
        <w:t>hypertonic medullary interstitium</w:t>
      </w:r>
      <w:r w:rsidR="00E95FC2">
        <w:rPr>
          <w:rFonts w:ascii="Times New Roman" w:hAnsi="Times New Roman"/>
          <w:sz w:val="24"/>
          <w:lang w:val="en-US"/>
        </w:rPr>
        <w:t xml:space="preserve"> via constitutive aquaporin-3 and aquaporin-4 channels in the basolateral membrane (Bichet D</w:t>
      </w:r>
      <w:r w:rsidR="009D0E23">
        <w:rPr>
          <w:rFonts w:ascii="Times New Roman" w:hAnsi="Times New Roman"/>
          <w:sz w:val="24"/>
          <w:lang w:val="en-US"/>
        </w:rPr>
        <w:t>.</w:t>
      </w:r>
      <w:r w:rsidR="00E95FC2">
        <w:rPr>
          <w:rFonts w:ascii="Times New Roman" w:hAnsi="Times New Roman"/>
          <w:sz w:val="24"/>
          <w:lang w:val="en-US"/>
        </w:rPr>
        <w:t xml:space="preserve">G. </w:t>
      </w:r>
      <w:r w:rsidR="00E95FC2" w:rsidRPr="009D0E23">
        <w:rPr>
          <w:rFonts w:ascii="Times New Roman" w:hAnsi="Times New Roman"/>
          <w:i/>
          <w:iCs/>
          <w:sz w:val="24"/>
          <w:lang w:val="en-US"/>
        </w:rPr>
        <w:t>et al.</w:t>
      </w:r>
      <w:r w:rsidR="00E95FC2">
        <w:rPr>
          <w:rFonts w:ascii="Times New Roman" w:hAnsi="Times New Roman"/>
          <w:sz w:val="24"/>
          <w:lang w:val="en-US"/>
        </w:rPr>
        <w:t xml:space="preserve"> JASN 2006)</w:t>
      </w:r>
      <w:r w:rsidR="00DC1252">
        <w:rPr>
          <w:rFonts w:ascii="Times New Roman" w:hAnsi="Times New Roman"/>
          <w:sz w:val="24"/>
          <w:lang w:val="en-US"/>
        </w:rPr>
        <w:t>.</w:t>
      </w:r>
      <w:r w:rsidR="00DC1252" w:rsidRPr="00984AF8">
        <w:rPr>
          <w:rFonts w:ascii="Times New Roman" w:hAnsi="Times New Roman"/>
          <w:sz w:val="24"/>
          <w:lang w:val="en-US"/>
        </w:rPr>
        <w:t xml:space="preserve"> </w:t>
      </w:r>
      <w:r w:rsidR="00984AF8" w:rsidRPr="00984AF8">
        <w:rPr>
          <w:rFonts w:ascii="Times New Roman" w:hAnsi="Times New Roman"/>
          <w:sz w:val="24"/>
          <w:lang w:val="en-US"/>
        </w:rPr>
        <w:t xml:space="preserve">Overall body fluid </w:t>
      </w:r>
      <w:r w:rsidR="008B627A">
        <w:rPr>
          <w:rFonts w:ascii="Times New Roman" w:hAnsi="Times New Roman"/>
          <w:sz w:val="24"/>
          <w:lang w:val="en-US"/>
        </w:rPr>
        <w:t>osmolality</w:t>
      </w:r>
      <w:r w:rsidR="00984AF8" w:rsidRPr="00984AF8">
        <w:rPr>
          <w:rFonts w:ascii="Times New Roman" w:hAnsi="Times New Roman"/>
          <w:sz w:val="24"/>
          <w:lang w:val="en-US"/>
        </w:rPr>
        <w:t xml:space="preserve"> is regulated within a narrow range by water intake through thirst and water </w:t>
      </w:r>
      <w:r w:rsidR="00A84307">
        <w:rPr>
          <w:rFonts w:ascii="Times New Roman" w:hAnsi="Times New Roman"/>
          <w:sz w:val="24"/>
          <w:lang w:val="en-US"/>
        </w:rPr>
        <w:t xml:space="preserve">reabsorption in the kidney </w:t>
      </w:r>
      <w:r w:rsidR="00984AF8" w:rsidRPr="00984AF8">
        <w:rPr>
          <w:rFonts w:ascii="Times New Roman" w:hAnsi="Times New Roman"/>
          <w:sz w:val="24"/>
          <w:lang w:val="en-US"/>
        </w:rPr>
        <w:t>via the effect of</w:t>
      </w:r>
      <w:r w:rsidR="00984AF8">
        <w:rPr>
          <w:rFonts w:ascii="Times New Roman" w:hAnsi="Times New Roman"/>
          <w:sz w:val="24"/>
          <w:lang w:val="en-US"/>
        </w:rPr>
        <w:t xml:space="preserve"> AVP</w:t>
      </w:r>
      <w:r w:rsidR="00092F36">
        <w:rPr>
          <w:rFonts w:ascii="Times New Roman" w:hAnsi="Times New Roman"/>
          <w:sz w:val="24"/>
          <w:lang w:val="en-US"/>
        </w:rPr>
        <w:t xml:space="preserve"> (Dunn F.L. </w:t>
      </w:r>
      <w:r w:rsidR="00092F36" w:rsidRPr="00092F36">
        <w:rPr>
          <w:rFonts w:ascii="Times New Roman" w:hAnsi="Times New Roman"/>
          <w:i/>
          <w:iCs/>
          <w:sz w:val="24"/>
          <w:lang w:val="en-US"/>
        </w:rPr>
        <w:t>et al</w:t>
      </w:r>
      <w:r w:rsidR="00984AF8" w:rsidRPr="00092F36">
        <w:rPr>
          <w:rFonts w:ascii="Times New Roman" w:hAnsi="Times New Roman"/>
          <w:i/>
          <w:iCs/>
          <w:sz w:val="24"/>
          <w:lang w:val="en-US"/>
        </w:rPr>
        <w:t>.</w:t>
      </w:r>
      <w:r w:rsidR="00092F36">
        <w:rPr>
          <w:rFonts w:ascii="Times New Roman" w:hAnsi="Times New Roman"/>
          <w:sz w:val="24"/>
          <w:lang w:val="en-US"/>
        </w:rPr>
        <w:t xml:space="preserve"> J. Clin. Invest. 1973)</w:t>
      </w:r>
      <w:r w:rsidR="002D363A">
        <w:rPr>
          <w:rFonts w:ascii="Times New Roman" w:hAnsi="Times New Roman"/>
          <w:sz w:val="24"/>
          <w:lang w:val="en-US"/>
        </w:rPr>
        <w:t xml:space="preserve"> </w:t>
      </w:r>
      <w:bookmarkStart w:id="2" w:name="_Hlk32065784"/>
    </w:p>
    <w:bookmarkEnd w:id="2"/>
    <w:p w:rsidR="00A94BC2" w:rsidRDefault="00311C4B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3F2287">
        <w:rPr>
          <w:rFonts w:ascii="Times New Roman" w:hAnsi="Times New Roman"/>
          <w:sz w:val="24"/>
          <w:lang w:val="en-US"/>
        </w:rPr>
        <w:t xml:space="preserve">There </w:t>
      </w:r>
      <w:r w:rsidR="00DA5243" w:rsidRPr="003F2287">
        <w:rPr>
          <w:rFonts w:ascii="Times New Roman" w:hAnsi="Times New Roman"/>
          <w:sz w:val="24"/>
          <w:lang w:val="en-US"/>
        </w:rPr>
        <w:t>is</w:t>
      </w:r>
      <w:r w:rsidRPr="003F2287">
        <w:rPr>
          <w:rFonts w:ascii="Times New Roman" w:hAnsi="Times New Roman"/>
          <w:sz w:val="24"/>
          <w:lang w:val="en-US"/>
        </w:rPr>
        <w:t xml:space="preserve"> a prevalent view that </w:t>
      </w:r>
      <w:r w:rsidR="00BD482F">
        <w:rPr>
          <w:rFonts w:ascii="Times New Roman" w:hAnsi="Times New Roman"/>
          <w:sz w:val="24"/>
          <w:lang w:val="en-US"/>
        </w:rPr>
        <w:t>i</w:t>
      </w:r>
      <w:r w:rsidR="00BD482F" w:rsidRPr="003F2287">
        <w:rPr>
          <w:rFonts w:ascii="Times New Roman" w:hAnsi="Times New Roman"/>
          <w:sz w:val="24"/>
          <w:lang w:val="en-US"/>
        </w:rPr>
        <w:t>n hospitalized patients</w:t>
      </w:r>
      <w:r w:rsidR="00BD482F">
        <w:rPr>
          <w:rFonts w:ascii="Times New Roman" w:hAnsi="Times New Roman"/>
          <w:sz w:val="24"/>
          <w:lang w:val="en-US"/>
        </w:rPr>
        <w:t xml:space="preserve"> with</w:t>
      </w:r>
      <w:r w:rsidR="00BD482F" w:rsidRPr="003F2287">
        <w:rPr>
          <w:rFonts w:ascii="Times New Roman" w:hAnsi="Times New Roman"/>
          <w:sz w:val="24"/>
          <w:lang w:val="en-US"/>
        </w:rPr>
        <w:t xml:space="preserve"> </w:t>
      </w:r>
      <w:r w:rsidRPr="003F2287">
        <w:rPr>
          <w:rFonts w:ascii="Times New Roman" w:hAnsi="Times New Roman"/>
          <w:sz w:val="24"/>
          <w:lang w:val="en-US"/>
        </w:rPr>
        <w:t>high</w:t>
      </w:r>
      <w:r w:rsidR="00DA5243" w:rsidRPr="003F2287">
        <w:rPr>
          <w:rFonts w:ascii="Times New Roman" w:hAnsi="Times New Roman"/>
          <w:sz w:val="24"/>
          <w:lang w:val="en-US"/>
        </w:rPr>
        <w:t xml:space="preserve"> circulating</w:t>
      </w:r>
      <w:r w:rsidRPr="003F2287">
        <w:rPr>
          <w:rFonts w:ascii="Times New Roman" w:hAnsi="Times New Roman"/>
          <w:sz w:val="24"/>
          <w:lang w:val="en-US"/>
        </w:rPr>
        <w:t xml:space="preserve"> plasma AVP levels </w:t>
      </w:r>
      <w:r w:rsidR="00BD482F">
        <w:rPr>
          <w:rFonts w:ascii="Times New Roman" w:hAnsi="Times New Roman"/>
          <w:sz w:val="24"/>
          <w:lang w:val="en-US"/>
        </w:rPr>
        <w:t xml:space="preserve">the administration of </w:t>
      </w:r>
      <w:bookmarkStart w:id="3" w:name="_Hlk31441291"/>
      <w:r w:rsidR="00BD482F">
        <w:rPr>
          <w:rFonts w:ascii="Times New Roman" w:hAnsi="Times New Roman"/>
          <w:sz w:val="24"/>
          <w:lang w:val="en-US"/>
        </w:rPr>
        <w:t>hypotonic fluid therapy</w:t>
      </w:r>
      <w:bookmarkEnd w:id="3"/>
      <w:r w:rsidR="00BD482F">
        <w:rPr>
          <w:rFonts w:ascii="Times New Roman" w:hAnsi="Times New Roman"/>
          <w:sz w:val="24"/>
          <w:lang w:val="en-US"/>
        </w:rPr>
        <w:t xml:space="preserve"> is</w:t>
      </w:r>
      <w:r w:rsidRPr="003F2287">
        <w:rPr>
          <w:rFonts w:ascii="Times New Roman" w:hAnsi="Times New Roman"/>
          <w:sz w:val="24"/>
          <w:lang w:val="en-US"/>
        </w:rPr>
        <w:t xml:space="preserve"> </w:t>
      </w:r>
      <w:r w:rsidR="00DA5243" w:rsidRPr="003F2287">
        <w:rPr>
          <w:rFonts w:ascii="Times New Roman" w:hAnsi="Times New Roman"/>
          <w:sz w:val="24"/>
          <w:lang w:val="en-US"/>
        </w:rPr>
        <w:t xml:space="preserve">invariably associated with the occurrence of </w:t>
      </w:r>
      <w:r w:rsidR="00DA5243" w:rsidRPr="003F2287">
        <w:rPr>
          <w:rFonts w:ascii="Times New Roman" w:hAnsi="Times New Roman"/>
          <w:sz w:val="24"/>
          <w:lang w:val="en-US"/>
        </w:rPr>
        <w:lastRenderedPageBreak/>
        <w:t>hyponatremia</w:t>
      </w:r>
      <w:r w:rsidR="00375979">
        <w:rPr>
          <w:rFonts w:ascii="Times New Roman" w:hAnsi="Times New Roman"/>
          <w:sz w:val="24"/>
          <w:lang w:val="en-US"/>
        </w:rPr>
        <w:t xml:space="preserve"> (Jones DP. Pediatr Rev 2018)</w:t>
      </w:r>
      <w:r w:rsidR="00DA5243" w:rsidRPr="003F2287">
        <w:rPr>
          <w:rFonts w:ascii="Times New Roman" w:hAnsi="Times New Roman"/>
          <w:sz w:val="24"/>
          <w:lang w:val="en-US"/>
        </w:rPr>
        <w:t>.</w:t>
      </w:r>
      <w:r w:rsidR="00A94F17">
        <w:rPr>
          <w:rFonts w:ascii="Times New Roman" w:hAnsi="Times New Roman"/>
          <w:sz w:val="24"/>
          <w:lang w:val="en-US"/>
        </w:rPr>
        <w:t xml:space="preserve"> </w:t>
      </w:r>
      <w:r w:rsidR="00561297">
        <w:rPr>
          <w:rFonts w:ascii="Times New Roman" w:hAnsi="Times New Roman"/>
          <w:sz w:val="24"/>
          <w:lang w:val="en-US"/>
        </w:rPr>
        <w:t>Consequently,</w:t>
      </w:r>
      <w:r w:rsidR="006C656D">
        <w:rPr>
          <w:rFonts w:ascii="Times New Roman" w:hAnsi="Times New Roman"/>
          <w:sz w:val="24"/>
          <w:lang w:val="en-US"/>
        </w:rPr>
        <w:t xml:space="preserve"> the prescription of </w:t>
      </w:r>
      <w:r w:rsidR="006C656D" w:rsidRPr="006C656D">
        <w:rPr>
          <w:rFonts w:ascii="Times New Roman" w:hAnsi="Times New Roman"/>
          <w:sz w:val="24"/>
          <w:lang w:val="en-US"/>
        </w:rPr>
        <w:t>hypotonic fluid therapy</w:t>
      </w:r>
      <w:r w:rsidR="006C656D">
        <w:rPr>
          <w:rFonts w:ascii="Times New Roman" w:hAnsi="Times New Roman"/>
          <w:sz w:val="24"/>
          <w:lang w:val="en-US"/>
        </w:rPr>
        <w:t xml:space="preserve"> to</w:t>
      </w:r>
      <w:r w:rsidR="00950632" w:rsidRPr="00950632">
        <w:rPr>
          <w:rFonts w:ascii="Times New Roman" w:hAnsi="Times New Roman"/>
          <w:sz w:val="24"/>
          <w:lang w:val="en-US"/>
        </w:rPr>
        <w:t xml:space="preserve"> </w:t>
      </w:r>
      <w:r w:rsidR="00AB40C6">
        <w:rPr>
          <w:rFonts w:ascii="Times New Roman" w:hAnsi="Times New Roman"/>
          <w:sz w:val="24"/>
          <w:lang w:val="en-US"/>
        </w:rPr>
        <w:t xml:space="preserve">hospitalized </w:t>
      </w:r>
      <w:r w:rsidR="00950632">
        <w:rPr>
          <w:rFonts w:ascii="Times New Roman" w:hAnsi="Times New Roman"/>
          <w:sz w:val="24"/>
          <w:lang w:val="en-US"/>
        </w:rPr>
        <w:t>patients</w:t>
      </w:r>
      <w:r w:rsidR="00AB40C6">
        <w:rPr>
          <w:rFonts w:ascii="Times New Roman" w:hAnsi="Times New Roman"/>
          <w:sz w:val="24"/>
          <w:lang w:val="en-US"/>
        </w:rPr>
        <w:t xml:space="preserve"> </w:t>
      </w:r>
      <w:r w:rsidR="00B003CC">
        <w:rPr>
          <w:rFonts w:ascii="Times New Roman" w:hAnsi="Times New Roman"/>
          <w:sz w:val="24"/>
          <w:lang w:val="en-US"/>
        </w:rPr>
        <w:t xml:space="preserve">is </w:t>
      </w:r>
      <w:r w:rsidR="006C656D">
        <w:rPr>
          <w:rFonts w:ascii="Times New Roman" w:hAnsi="Times New Roman"/>
          <w:sz w:val="24"/>
          <w:lang w:val="en-US"/>
        </w:rPr>
        <w:t xml:space="preserve">discouraged. </w:t>
      </w:r>
    </w:p>
    <w:p w:rsidR="008B40D6" w:rsidRDefault="00C533C0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In </w:t>
      </w:r>
      <w:r w:rsidR="00AB40C6">
        <w:rPr>
          <w:rFonts w:ascii="Times New Roman" w:hAnsi="Times New Roman"/>
          <w:sz w:val="24"/>
          <w:lang w:val="en-US"/>
        </w:rPr>
        <w:t xml:space="preserve">a </w:t>
      </w:r>
      <w:r>
        <w:rPr>
          <w:rFonts w:ascii="Times New Roman" w:hAnsi="Times New Roman"/>
          <w:sz w:val="24"/>
          <w:lang w:val="en-US"/>
        </w:rPr>
        <w:t>previous study, conducted in children admitted with acute appendicitis, we have observed that correction of hypovolemia with near-isotonic fluid solution followed by hypotonic maintenance</w:t>
      </w:r>
      <w:r w:rsidR="00A94BC2">
        <w:rPr>
          <w:rFonts w:ascii="Times New Roman" w:hAnsi="Times New Roman"/>
          <w:sz w:val="24"/>
          <w:lang w:val="en-US"/>
        </w:rPr>
        <w:t xml:space="preserve"> intravenous</w:t>
      </w:r>
      <w:r>
        <w:rPr>
          <w:rFonts w:ascii="Times New Roman" w:hAnsi="Times New Roman"/>
          <w:sz w:val="24"/>
          <w:lang w:val="en-US"/>
        </w:rPr>
        <w:t xml:space="preserve"> fluid therapy </w:t>
      </w:r>
      <w:r w:rsidR="00A94BC2">
        <w:rPr>
          <w:rFonts w:ascii="Times New Roman" w:hAnsi="Times New Roman"/>
          <w:sz w:val="24"/>
          <w:lang w:val="en-US"/>
        </w:rPr>
        <w:t xml:space="preserve">was not consistently associated with </w:t>
      </w:r>
      <w:r w:rsidR="00AB40C6">
        <w:rPr>
          <w:rFonts w:ascii="Times New Roman" w:hAnsi="Times New Roman"/>
          <w:sz w:val="24"/>
          <w:lang w:val="en-US"/>
        </w:rPr>
        <w:t>po</w:t>
      </w:r>
      <w:r w:rsidR="00A947F9">
        <w:rPr>
          <w:rFonts w:ascii="Times New Roman" w:hAnsi="Times New Roman"/>
          <w:sz w:val="24"/>
          <w:lang w:val="en-US"/>
        </w:rPr>
        <w:t>s</w:t>
      </w:r>
      <w:r w:rsidR="00AB40C6">
        <w:rPr>
          <w:rFonts w:ascii="Times New Roman" w:hAnsi="Times New Roman"/>
          <w:sz w:val="24"/>
          <w:lang w:val="en-US"/>
        </w:rPr>
        <w:t xml:space="preserve">t-operative </w:t>
      </w:r>
      <w:r w:rsidR="00A94BC2">
        <w:rPr>
          <w:rFonts w:ascii="Times New Roman" w:hAnsi="Times New Roman"/>
          <w:sz w:val="24"/>
          <w:lang w:val="en-US"/>
        </w:rPr>
        <w:t>hyponatremia</w:t>
      </w:r>
      <w:r w:rsidR="0085212B">
        <w:rPr>
          <w:rFonts w:ascii="Times New Roman" w:hAnsi="Times New Roman"/>
          <w:sz w:val="24"/>
          <w:lang w:val="en-US"/>
        </w:rPr>
        <w:t xml:space="preserve">, </w:t>
      </w:r>
      <w:r w:rsidR="00AB40C6">
        <w:rPr>
          <w:rFonts w:ascii="Times New Roman" w:hAnsi="Times New Roman"/>
          <w:sz w:val="24"/>
          <w:lang w:val="en-US"/>
        </w:rPr>
        <w:t>and</w:t>
      </w:r>
      <w:r w:rsidR="00AA662C">
        <w:rPr>
          <w:rFonts w:ascii="Times New Roman" w:hAnsi="Times New Roman"/>
          <w:sz w:val="24"/>
          <w:lang w:val="en-US"/>
        </w:rPr>
        <w:t xml:space="preserve"> that t</w:t>
      </w:r>
      <w:r w:rsidR="008B40D6">
        <w:rPr>
          <w:rFonts w:ascii="Times New Roman" w:hAnsi="Times New Roman"/>
          <w:sz w:val="24"/>
          <w:lang w:val="en-US"/>
        </w:rPr>
        <w:t>he</w:t>
      </w:r>
      <w:r w:rsidR="00C96A0F">
        <w:rPr>
          <w:rFonts w:ascii="Times New Roman" w:hAnsi="Times New Roman"/>
          <w:sz w:val="24"/>
          <w:lang w:val="en-US"/>
        </w:rPr>
        <w:t xml:space="preserve"> degree of hyponatremia </w:t>
      </w:r>
      <w:r w:rsidR="00152AEF">
        <w:rPr>
          <w:rFonts w:ascii="Times New Roman" w:hAnsi="Times New Roman"/>
          <w:sz w:val="24"/>
          <w:lang w:val="en-US"/>
        </w:rPr>
        <w:t xml:space="preserve">in patients that became hyponatremic </w:t>
      </w:r>
      <w:r w:rsidR="00C96A0F">
        <w:rPr>
          <w:rFonts w:ascii="Times New Roman" w:hAnsi="Times New Roman"/>
          <w:sz w:val="24"/>
          <w:lang w:val="en-US"/>
        </w:rPr>
        <w:t xml:space="preserve">was </w:t>
      </w:r>
      <w:r w:rsidR="00152AEF">
        <w:rPr>
          <w:rFonts w:ascii="Times New Roman" w:hAnsi="Times New Roman"/>
          <w:sz w:val="24"/>
          <w:lang w:val="en-US"/>
        </w:rPr>
        <w:t xml:space="preserve">always </w:t>
      </w:r>
      <w:r w:rsidR="00C96A0F">
        <w:rPr>
          <w:rFonts w:ascii="Times New Roman" w:hAnsi="Times New Roman"/>
          <w:sz w:val="24"/>
          <w:lang w:val="en-US"/>
        </w:rPr>
        <w:t>mild</w:t>
      </w:r>
      <w:r w:rsidR="00AB40C6">
        <w:rPr>
          <w:rFonts w:ascii="Times New Roman" w:hAnsi="Times New Roman"/>
          <w:sz w:val="24"/>
          <w:lang w:val="en-US"/>
        </w:rPr>
        <w:t xml:space="preserve"> </w:t>
      </w:r>
      <w:bookmarkStart w:id="4" w:name="_Hlk31477135"/>
      <w:r w:rsidR="00AB40C6">
        <w:rPr>
          <w:rFonts w:ascii="Times New Roman" w:hAnsi="Times New Roman"/>
          <w:sz w:val="24"/>
          <w:lang w:val="en-US"/>
        </w:rPr>
        <w:t>(</w:t>
      </w:r>
      <w:r w:rsidR="00AB40C6" w:rsidRPr="00190FEB">
        <w:rPr>
          <w:rFonts w:ascii="Times New Roman" w:hAnsi="Times New Roman"/>
          <w:sz w:val="24"/>
          <w:lang w:val="en-US"/>
        </w:rPr>
        <w:t xml:space="preserve">Lindestam </w:t>
      </w:r>
      <w:r w:rsidR="00AB40C6">
        <w:rPr>
          <w:rFonts w:ascii="Times New Roman" w:hAnsi="Times New Roman"/>
          <w:sz w:val="24"/>
          <w:lang w:val="en-US"/>
        </w:rPr>
        <w:t xml:space="preserve">U. </w:t>
      </w:r>
      <w:r w:rsidR="00AB40C6" w:rsidRPr="00190FEB">
        <w:rPr>
          <w:rFonts w:ascii="Times New Roman" w:hAnsi="Times New Roman"/>
          <w:i/>
          <w:iCs/>
          <w:sz w:val="24"/>
          <w:lang w:val="en-US"/>
        </w:rPr>
        <w:t>et al</w:t>
      </w:r>
      <w:r w:rsidR="00AB40C6" w:rsidRPr="00190FEB">
        <w:rPr>
          <w:rFonts w:ascii="Times New Roman" w:hAnsi="Times New Roman"/>
          <w:sz w:val="24"/>
          <w:lang w:val="en-US"/>
        </w:rPr>
        <w:t>. Ped</w:t>
      </w:r>
      <w:r w:rsidR="00725B18">
        <w:rPr>
          <w:rFonts w:ascii="Times New Roman" w:hAnsi="Times New Roman"/>
          <w:sz w:val="24"/>
          <w:lang w:val="en-US"/>
        </w:rPr>
        <w:t>.</w:t>
      </w:r>
      <w:r w:rsidR="00AB40C6" w:rsidRPr="00190FEB">
        <w:rPr>
          <w:rFonts w:ascii="Times New Roman" w:hAnsi="Times New Roman"/>
          <w:sz w:val="24"/>
          <w:lang w:val="en-US"/>
        </w:rPr>
        <w:t xml:space="preserve"> Res</w:t>
      </w:r>
      <w:r w:rsidR="00725B18">
        <w:rPr>
          <w:rFonts w:ascii="Times New Roman" w:hAnsi="Times New Roman"/>
          <w:sz w:val="24"/>
          <w:lang w:val="en-US"/>
        </w:rPr>
        <w:t>.</w:t>
      </w:r>
      <w:r w:rsidR="00AB40C6" w:rsidRPr="00190FEB">
        <w:rPr>
          <w:rFonts w:ascii="Times New Roman" w:hAnsi="Times New Roman"/>
          <w:sz w:val="24"/>
          <w:lang w:val="en-US"/>
        </w:rPr>
        <w:t xml:space="preserve"> 2019)</w:t>
      </w:r>
      <w:bookmarkEnd w:id="4"/>
      <w:r w:rsidR="00152AEF">
        <w:rPr>
          <w:rFonts w:ascii="Times New Roman" w:hAnsi="Times New Roman"/>
          <w:sz w:val="24"/>
          <w:lang w:val="en-US"/>
        </w:rPr>
        <w:t>.</w:t>
      </w:r>
      <w:r w:rsidR="00C96A0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Mo</w:t>
      </w:r>
      <w:r w:rsidR="00A947F9">
        <w:rPr>
          <w:rFonts w:ascii="Times New Roman" w:hAnsi="Times New Roman"/>
          <w:sz w:val="24"/>
          <w:lang w:val="en-US"/>
        </w:rPr>
        <w:t>re</w:t>
      </w:r>
      <w:r>
        <w:rPr>
          <w:rFonts w:ascii="Times New Roman" w:hAnsi="Times New Roman"/>
          <w:sz w:val="24"/>
          <w:lang w:val="en-US"/>
        </w:rPr>
        <w:t xml:space="preserve"> importantly, we</w:t>
      </w:r>
      <w:r w:rsidR="00C96A0F">
        <w:rPr>
          <w:rFonts w:ascii="Times New Roman" w:hAnsi="Times New Roman"/>
          <w:sz w:val="24"/>
          <w:lang w:val="en-US"/>
        </w:rPr>
        <w:t xml:space="preserve"> </w:t>
      </w:r>
      <w:r w:rsidR="00EF1199">
        <w:rPr>
          <w:rFonts w:ascii="Times New Roman" w:hAnsi="Times New Roman"/>
          <w:sz w:val="24"/>
          <w:lang w:val="en-US"/>
        </w:rPr>
        <w:t xml:space="preserve">noted </w:t>
      </w:r>
      <w:r w:rsidR="008B40D6">
        <w:rPr>
          <w:rFonts w:ascii="Times New Roman" w:hAnsi="Times New Roman"/>
          <w:sz w:val="24"/>
          <w:lang w:val="en-US"/>
        </w:rPr>
        <w:t xml:space="preserve">that in patients with </w:t>
      </w:r>
      <w:r w:rsidR="00152AEF">
        <w:rPr>
          <w:rFonts w:ascii="Times New Roman" w:hAnsi="Times New Roman"/>
          <w:sz w:val="24"/>
          <w:lang w:val="en-US"/>
        </w:rPr>
        <w:t xml:space="preserve">high </w:t>
      </w:r>
      <w:bookmarkStart w:id="5" w:name="_Hlk31959109"/>
      <w:r w:rsidR="00152AEF">
        <w:rPr>
          <w:rFonts w:ascii="Times New Roman" w:hAnsi="Times New Roman"/>
          <w:sz w:val="24"/>
          <w:lang w:val="en-US"/>
        </w:rPr>
        <w:t>circulating AVP levels</w:t>
      </w:r>
      <w:bookmarkEnd w:id="5"/>
      <w:r w:rsidR="00D57D2D">
        <w:rPr>
          <w:rFonts w:ascii="Times New Roman" w:hAnsi="Times New Roman"/>
          <w:sz w:val="24"/>
          <w:lang w:val="en-US"/>
        </w:rPr>
        <w:t xml:space="preserve">, </w:t>
      </w:r>
      <w:r w:rsidR="00EF1199">
        <w:rPr>
          <w:rFonts w:ascii="Times New Roman" w:hAnsi="Times New Roman"/>
          <w:sz w:val="24"/>
          <w:lang w:val="en-US"/>
        </w:rPr>
        <w:t>the degree of</w:t>
      </w:r>
      <w:r w:rsidR="008B40D6">
        <w:rPr>
          <w:rFonts w:ascii="Times New Roman" w:hAnsi="Times New Roman"/>
          <w:sz w:val="24"/>
          <w:lang w:val="en-US"/>
        </w:rPr>
        <w:t xml:space="preserve"> post-operative</w:t>
      </w:r>
      <w:r w:rsidR="00EF1199">
        <w:rPr>
          <w:rFonts w:ascii="Times New Roman" w:hAnsi="Times New Roman"/>
          <w:sz w:val="24"/>
          <w:lang w:val="en-US"/>
        </w:rPr>
        <w:t xml:space="preserve"> water retention</w:t>
      </w:r>
      <w:r w:rsidR="00152AEF">
        <w:rPr>
          <w:rFonts w:ascii="Times New Roman" w:hAnsi="Times New Roman"/>
          <w:sz w:val="24"/>
          <w:lang w:val="en-US"/>
        </w:rPr>
        <w:t xml:space="preserve"> declined significantly</w:t>
      </w:r>
      <w:r w:rsidR="00A947F9">
        <w:rPr>
          <w:rFonts w:ascii="Times New Roman" w:hAnsi="Times New Roman"/>
          <w:sz w:val="24"/>
          <w:lang w:val="en-US"/>
        </w:rPr>
        <w:t>,</w:t>
      </w:r>
      <w:r w:rsidR="00152AEF">
        <w:rPr>
          <w:rFonts w:ascii="Times New Roman" w:hAnsi="Times New Roman"/>
          <w:sz w:val="24"/>
          <w:lang w:val="en-US"/>
        </w:rPr>
        <w:t xml:space="preserve"> as patients became euvolemic.</w:t>
      </w:r>
      <w:r w:rsidR="008B40D6">
        <w:rPr>
          <w:rFonts w:ascii="Times New Roman" w:hAnsi="Times New Roman"/>
          <w:sz w:val="24"/>
          <w:lang w:val="en-US"/>
        </w:rPr>
        <w:t xml:space="preserve"> </w:t>
      </w:r>
      <w:r w:rsidR="008B40D6" w:rsidRPr="008B40D6">
        <w:rPr>
          <w:rFonts w:ascii="Times New Roman" w:hAnsi="Times New Roman"/>
          <w:sz w:val="24"/>
          <w:lang w:val="en-US"/>
        </w:rPr>
        <w:t xml:space="preserve">This apparent escape </w:t>
      </w:r>
      <w:r w:rsidR="00A947F9">
        <w:rPr>
          <w:rFonts w:ascii="Times New Roman" w:hAnsi="Times New Roman"/>
          <w:sz w:val="24"/>
          <w:lang w:val="en-US"/>
        </w:rPr>
        <w:t xml:space="preserve">from </w:t>
      </w:r>
      <w:r w:rsidR="008B40D6" w:rsidRPr="008B40D6">
        <w:rPr>
          <w:rFonts w:ascii="Times New Roman" w:hAnsi="Times New Roman"/>
          <w:sz w:val="24"/>
          <w:lang w:val="en-US"/>
        </w:rPr>
        <w:t>the antidiuretic</w:t>
      </w:r>
      <w:r w:rsidR="00AA662C">
        <w:rPr>
          <w:rFonts w:ascii="Times New Roman" w:hAnsi="Times New Roman"/>
          <w:sz w:val="24"/>
          <w:lang w:val="en-US"/>
        </w:rPr>
        <w:t xml:space="preserve"> effects of AVP </w:t>
      </w:r>
      <w:r w:rsidR="008B40D6" w:rsidRPr="008B40D6">
        <w:rPr>
          <w:rFonts w:ascii="Times New Roman" w:hAnsi="Times New Roman"/>
          <w:sz w:val="24"/>
          <w:lang w:val="en-US"/>
        </w:rPr>
        <w:t>attract</w:t>
      </w:r>
      <w:r w:rsidR="00AB40C6">
        <w:rPr>
          <w:rFonts w:ascii="Times New Roman" w:hAnsi="Times New Roman"/>
          <w:sz w:val="24"/>
          <w:lang w:val="en-US"/>
        </w:rPr>
        <w:t>ed</w:t>
      </w:r>
      <w:r w:rsidR="008B40D6" w:rsidRPr="008B40D6">
        <w:rPr>
          <w:rFonts w:ascii="Times New Roman" w:hAnsi="Times New Roman"/>
          <w:sz w:val="24"/>
          <w:lang w:val="en-US"/>
        </w:rPr>
        <w:t xml:space="preserve"> our attention and there</w:t>
      </w:r>
      <w:r w:rsidR="00A947F9">
        <w:rPr>
          <w:rFonts w:ascii="Times New Roman" w:hAnsi="Times New Roman"/>
          <w:sz w:val="24"/>
          <w:lang w:val="en-US"/>
        </w:rPr>
        <w:t>fore is</w:t>
      </w:r>
      <w:r w:rsidR="008B40D6" w:rsidRPr="008B40D6">
        <w:rPr>
          <w:rFonts w:ascii="Times New Roman" w:hAnsi="Times New Roman"/>
          <w:sz w:val="24"/>
          <w:lang w:val="en-US"/>
        </w:rPr>
        <w:t xml:space="preserve"> the focus of </w:t>
      </w:r>
      <w:r w:rsidR="008B40D6">
        <w:rPr>
          <w:rFonts w:ascii="Times New Roman" w:hAnsi="Times New Roman"/>
          <w:sz w:val="24"/>
          <w:lang w:val="en-US"/>
        </w:rPr>
        <w:t xml:space="preserve">the </w:t>
      </w:r>
      <w:r w:rsidR="00A947F9">
        <w:rPr>
          <w:rFonts w:ascii="Times New Roman" w:hAnsi="Times New Roman"/>
          <w:sz w:val="24"/>
          <w:lang w:val="en-US"/>
        </w:rPr>
        <w:t>proposed</w:t>
      </w:r>
      <w:r w:rsidR="008B40D6">
        <w:rPr>
          <w:rFonts w:ascii="Times New Roman" w:hAnsi="Times New Roman"/>
          <w:sz w:val="24"/>
          <w:lang w:val="en-US"/>
        </w:rPr>
        <w:t xml:space="preserve"> investigation.</w:t>
      </w:r>
    </w:p>
    <w:p w:rsidR="00CD27A4" w:rsidRDefault="00B33FCE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Our assumption is that on admission most participants will have high </w:t>
      </w:r>
      <w:r w:rsidRPr="00B33FCE">
        <w:rPr>
          <w:rFonts w:ascii="Times New Roman" w:hAnsi="Times New Roman"/>
          <w:sz w:val="24"/>
          <w:lang w:val="en-US"/>
        </w:rPr>
        <w:t>circulating AVP levels</w:t>
      </w:r>
      <w:r w:rsidR="00011944">
        <w:rPr>
          <w:rFonts w:ascii="Times New Roman" w:hAnsi="Times New Roman"/>
          <w:sz w:val="24"/>
          <w:lang w:val="en-US"/>
        </w:rPr>
        <w:t xml:space="preserve">. As a result of fluid therapy, we expect therefore a </w:t>
      </w:r>
      <w:r w:rsidR="00011944" w:rsidRPr="009D0E23">
        <w:rPr>
          <w:rFonts w:ascii="Times New Roman" w:hAnsi="Times New Roman"/>
          <w:sz w:val="24"/>
          <w:lang w:val="en-US"/>
        </w:rPr>
        <w:t>decrease of P</w:t>
      </w:r>
      <w:r w:rsidR="00011944" w:rsidRPr="009D0E23">
        <w:rPr>
          <w:rFonts w:ascii="Times New Roman" w:hAnsi="Times New Roman"/>
          <w:sz w:val="24"/>
          <w:vertAlign w:val="subscript"/>
          <w:lang w:val="en-US"/>
        </w:rPr>
        <w:t>Na</w:t>
      </w:r>
      <w:r w:rsidR="00011944">
        <w:rPr>
          <w:rFonts w:ascii="Times New Roman" w:hAnsi="Times New Roman"/>
          <w:sz w:val="24"/>
          <w:lang w:val="en-US"/>
        </w:rPr>
        <w:t xml:space="preserve"> at the end of surgery. </w:t>
      </w:r>
      <w:r w:rsidR="00151E56">
        <w:rPr>
          <w:rFonts w:ascii="Times New Roman" w:hAnsi="Times New Roman"/>
          <w:sz w:val="24"/>
          <w:lang w:val="en-US"/>
        </w:rPr>
        <w:t xml:space="preserve">The collection of new data has been planned based on an existing hypothesis, namely that </w:t>
      </w:r>
      <w:r w:rsidR="00A01F02">
        <w:rPr>
          <w:rFonts w:ascii="Times New Roman" w:hAnsi="Times New Roman"/>
          <w:sz w:val="24"/>
          <w:lang w:val="en-US"/>
        </w:rPr>
        <w:t xml:space="preserve">we anticipate that some participants will show an </w:t>
      </w:r>
      <w:r w:rsidR="001447D0" w:rsidRPr="001447D0">
        <w:rPr>
          <w:rFonts w:ascii="Times New Roman" w:hAnsi="Times New Roman"/>
          <w:sz w:val="24"/>
          <w:lang w:val="en-US"/>
        </w:rPr>
        <w:t>escape from the antidiuretic effects of AVP</w:t>
      </w:r>
      <w:r w:rsidR="00151E56">
        <w:rPr>
          <w:rFonts w:ascii="Times New Roman" w:hAnsi="Times New Roman"/>
          <w:sz w:val="24"/>
          <w:lang w:val="en-US"/>
        </w:rPr>
        <w:t xml:space="preserve"> </w:t>
      </w:r>
      <w:r w:rsidR="00151E56" w:rsidRPr="00151E56">
        <w:rPr>
          <w:rFonts w:ascii="Times New Roman" w:hAnsi="Times New Roman"/>
          <w:sz w:val="24"/>
          <w:lang w:val="en-US"/>
        </w:rPr>
        <w:t xml:space="preserve">(Lindestam U. </w:t>
      </w:r>
      <w:r w:rsidR="00151E56" w:rsidRPr="00151E56">
        <w:rPr>
          <w:rFonts w:ascii="Times New Roman" w:hAnsi="Times New Roman"/>
          <w:i/>
          <w:iCs/>
          <w:sz w:val="24"/>
          <w:lang w:val="en-US"/>
        </w:rPr>
        <w:t>et al</w:t>
      </w:r>
      <w:r w:rsidR="00151E56" w:rsidRPr="00151E56">
        <w:rPr>
          <w:rFonts w:ascii="Times New Roman" w:hAnsi="Times New Roman"/>
          <w:sz w:val="24"/>
          <w:lang w:val="en-US"/>
        </w:rPr>
        <w:t>. Ped. Res. 2019)</w:t>
      </w:r>
      <w:r w:rsidR="00A01F02">
        <w:rPr>
          <w:rFonts w:ascii="Times New Roman" w:hAnsi="Times New Roman"/>
          <w:sz w:val="24"/>
          <w:lang w:val="en-US"/>
        </w:rPr>
        <w:t>. To shed light on this</w:t>
      </w:r>
      <w:r w:rsidR="00D57D2D">
        <w:rPr>
          <w:rFonts w:ascii="Times New Roman" w:hAnsi="Times New Roman"/>
          <w:sz w:val="24"/>
          <w:lang w:val="en-US"/>
        </w:rPr>
        <w:t xml:space="preserve"> </w:t>
      </w:r>
      <w:r w:rsidR="00A01F02">
        <w:rPr>
          <w:rFonts w:ascii="Times New Roman" w:hAnsi="Times New Roman"/>
          <w:sz w:val="24"/>
          <w:lang w:val="en-US"/>
        </w:rPr>
        <w:t xml:space="preserve">phenomenon, </w:t>
      </w:r>
      <w:r w:rsidR="00D57D2D">
        <w:rPr>
          <w:rFonts w:ascii="Times New Roman" w:hAnsi="Times New Roman"/>
          <w:sz w:val="24"/>
          <w:lang w:val="en-US"/>
        </w:rPr>
        <w:t xml:space="preserve">we will evaluate </w:t>
      </w:r>
      <w:r w:rsidR="00CD27A4" w:rsidRPr="00CD27A4">
        <w:rPr>
          <w:rFonts w:ascii="Times New Roman" w:hAnsi="Times New Roman"/>
          <w:sz w:val="24"/>
          <w:lang w:val="en-US"/>
        </w:rPr>
        <w:t>the changes in P</w:t>
      </w:r>
      <w:r w:rsidR="00CD27A4" w:rsidRPr="00CD27A4">
        <w:rPr>
          <w:rFonts w:ascii="Times New Roman" w:hAnsi="Times New Roman"/>
          <w:sz w:val="24"/>
          <w:vertAlign w:val="subscript"/>
          <w:lang w:val="en-US"/>
        </w:rPr>
        <w:t>Na</w:t>
      </w:r>
      <w:r w:rsidR="00CD27A4" w:rsidRPr="00CD27A4">
        <w:rPr>
          <w:rFonts w:ascii="Times New Roman" w:hAnsi="Times New Roman"/>
          <w:sz w:val="24"/>
          <w:lang w:val="en-US"/>
        </w:rPr>
        <w:t xml:space="preserve"> from hospital</w:t>
      </w:r>
      <w:r w:rsidR="00CD27A4">
        <w:rPr>
          <w:rFonts w:ascii="Times New Roman" w:hAnsi="Times New Roman"/>
          <w:sz w:val="24"/>
          <w:lang w:val="en-US"/>
        </w:rPr>
        <w:t xml:space="preserve"> </w:t>
      </w:r>
      <w:r w:rsidR="00CD27A4" w:rsidRPr="00CD27A4">
        <w:rPr>
          <w:rFonts w:ascii="Times New Roman" w:hAnsi="Times New Roman"/>
          <w:sz w:val="24"/>
          <w:lang w:val="en-US"/>
        </w:rPr>
        <w:t xml:space="preserve">admission to the end of surgery in </w:t>
      </w:r>
      <w:r w:rsidR="00571301">
        <w:rPr>
          <w:rFonts w:ascii="Times New Roman" w:hAnsi="Times New Roman"/>
          <w:sz w:val="24"/>
          <w:lang w:val="en-US"/>
        </w:rPr>
        <w:t xml:space="preserve">acutely ill </w:t>
      </w:r>
      <w:r w:rsidR="009462EA">
        <w:rPr>
          <w:rFonts w:ascii="Times New Roman" w:hAnsi="Times New Roman"/>
          <w:sz w:val="24"/>
          <w:lang w:val="en-US"/>
        </w:rPr>
        <w:t xml:space="preserve">normonatremic </w:t>
      </w:r>
      <w:r w:rsidR="00571301">
        <w:rPr>
          <w:rFonts w:ascii="Times New Roman" w:hAnsi="Times New Roman"/>
          <w:sz w:val="24"/>
          <w:lang w:val="en-US"/>
        </w:rPr>
        <w:t>children with appendicitis</w:t>
      </w:r>
      <w:r w:rsidR="00D57D2D">
        <w:rPr>
          <w:rFonts w:ascii="Times New Roman" w:hAnsi="Times New Roman"/>
          <w:sz w:val="24"/>
          <w:lang w:val="en-US"/>
        </w:rPr>
        <w:t xml:space="preserve"> and relate them </w:t>
      </w:r>
      <w:r w:rsidR="00D06E76">
        <w:rPr>
          <w:rFonts w:ascii="Times New Roman" w:hAnsi="Times New Roman"/>
          <w:sz w:val="24"/>
          <w:lang w:val="en-US"/>
        </w:rPr>
        <w:t>to key hormones involved in sodium and water homeostasis</w:t>
      </w:r>
      <w:r w:rsidR="000338A2">
        <w:rPr>
          <w:rFonts w:ascii="Times New Roman" w:hAnsi="Times New Roman"/>
          <w:sz w:val="24"/>
          <w:lang w:val="en-US"/>
        </w:rPr>
        <w:t xml:space="preserve">, to how much free water is being excreted or reabsorbed, and to surrogate markers of </w:t>
      </w:r>
      <w:r w:rsidR="000338A2" w:rsidRPr="000338A2">
        <w:rPr>
          <w:rFonts w:ascii="Times New Roman" w:hAnsi="Times New Roman"/>
          <w:sz w:val="24"/>
          <w:lang w:val="en-US"/>
        </w:rPr>
        <w:t>AVP-dependent trafficking of aquaporin-2 water channel</w:t>
      </w:r>
      <w:r w:rsidR="00571301">
        <w:rPr>
          <w:rFonts w:ascii="Times New Roman" w:hAnsi="Times New Roman"/>
          <w:sz w:val="24"/>
          <w:lang w:val="en-US"/>
        </w:rPr>
        <w:t>.</w:t>
      </w:r>
      <w:r w:rsidR="00024F9A">
        <w:rPr>
          <w:rFonts w:ascii="Times New Roman" w:hAnsi="Times New Roman"/>
          <w:sz w:val="24"/>
          <w:lang w:val="en-US"/>
        </w:rPr>
        <w:t xml:space="preserve"> </w:t>
      </w:r>
      <w:r w:rsidR="00571301">
        <w:rPr>
          <w:rFonts w:ascii="Times New Roman" w:hAnsi="Times New Roman"/>
          <w:sz w:val="24"/>
          <w:lang w:val="en-US"/>
        </w:rPr>
        <w:t xml:space="preserve"> </w:t>
      </w:r>
    </w:p>
    <w:p w:rsidR="008B6C30" w:rsidRDefault="008B6C30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4500F2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2.0 </w:t>
      </w:r>
      <w:r w:rsidR="004500F2" w:rsidRPr="004500F2">
        <w:rPr>
          <w:rFonts w:ascii="Times New Roman" w:hAnsi="Times New Roman"/>
          <w:b/>
          <w:bCs/>
          <w:sz w:val="24"/>
          <w:lang w:val="en-US"/>
        </w:rPr>
        <w:t>Patients and Methods</w:t>
      </w:r>
    </w:p>
    <w:p w:rsidR="00190FEB" w:rsidRDefault="006C2233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6C2233">
        <w:rPr>
          <w:rFonts w:ascii="Times New Roman" w:hAnsi="Times New Roman"/>
          <w:sz w:val="24"/>
          <w:lang w:val="en-US"/>
        </w:rPr>
        <w:t xml:space="preserve">This a prospective observational cohort study that will be conducted in </w:t>
      </w:r>
      <w:r w:rsidR="0028728C">
        <w:rPr>
          <w:rFonts w:ascii="Times New Roman" w:hAnsi="Times New Roman"/>
          <w:sz w:val="24"/>
          <w:lang w:val="en-US"/>
        </w:rPr>
        <w:t xml:space="preserve">normonatremic </w:t>
      </w:r>
      <w:r w:rsidRPr="006C2233">
        <w:rPr>
          <w:rFonts w:ascii="Times New Roman" w:hAnsi="Times New Roman"/>
          <w:sz w:val="24"/>
          <w:lang w:val="en-US"/>
        </w:rPr>
        <w:t>children admitted with acute appendicitis</w:t>
      </w:r>
      <w:r w:rsidR="0085212B">
        <w:rPr>
          <w:rFonts w:ascii="Times New Roman" w:hAnsi="Times New Roman"/>
          <w:sz w:val="24"/>
          <w:lang w:val="en-US"/>
        </w:rPr>
        <w:t xml:space="preserve"> at </w:t>
      </w:r>
      <w:r w:rsidR="0085212B" w:rsidRPr="0085212B">
        <w:rPr>
          <w:rFonts w:ascii="Times New Roman" w:hAnsi="Times New Roman"/>
          <w:sz w:val="24"/>
          <w:lang w:val="en-US"/>
        </w:rPr>
        <w:t>S</w:t>
      </w:r>
      <w:r w:rsidR="006469DF">
        <w:rPr>
          <w:rFonts w:ascii="Times New Roman" w:hAnsi="Times New Roman"/>
          <w:sz w:val="24"/>
          <w:lang w:val="en-US"/>
        </w:rPr>
        <w:t>achs’ Children and Youth Hospital</w:t>
      </w:r>
      <w:r w:rsidR="0085212B" w:rsidRPr="0085212B">
        <w:rPr>
          <w:rFonts w:ascii="Times New Roman" w:hAnsi="Times New Roman"/>
          <w:sz w:val="24"/>
          <w:lang w:val="en-US"/>
        </w:rPr>
        <w:t>, Stockholm, Sweden.</w:t>
      </w:r>
      <w:r w:rsidRPr="006C2233">
        <w:rPr>
          <w:rFonts w:ascii="Times New Roman" w:hAnsi="Times New Roman"/>
          <w:sz w:val="24"/>
          <w:lang w:val="en-US"/>
        </w:rPr>
        <w:t xml:space="preserve"> </w:t>
      </w:r>
    </w:p>
    <w:p w:rsidR="004500F2" w:rsidRDefault="00190FEB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A95AA8">
        <w:rPr>
          <w:rFonts w:ascii="Times New Roman" w:hAnsi="Times New Roman"/>
          <w:sz w:val="24"/>
          <w:lang w:val="en-US"/>
        </w:rPr>
        <w:t>Ethical approval was given by the Ethical Review Board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A95AA8">
        <w:rPr>
          <w:rFonts w:ascii="Times New Roman" w:hAnsi="Times New Roman"/>
          <w:sz w:val="24"/>
          <w:lang w:val="en-US"/>
        </w:rPr>
        <w:t>in Stockholm (2019-03930).</w:t>
      </w:r>
      <w:r w:rsidRPr="006E19CF">
        <w:rPr>
          <w:rFonts w:ascii="AdvOT46dcae81" w:hAnsi="AdvOT46dcae81" w:cs="AdvOT46dcae81"/>
          <w:sz w:val="18"/>
          <w:szCs w:val="18"/>
          <w:lang w:val="en-US" w:bidi="ar-SA"/>
        </w:rPr>
        <w:t xml:space="preserve"> </w:t>
      </w:r>
      <w:r w:rsidRPr="006E19CF">
        <w:rPr>
          <w:rFonts w:ascii="Times New Roman" w:hAnsi="Times New Roman"/>
          <w:sz w:val="24"/>
          <w:lang w:val="en-US"/>
        </w:rPr>
        <w:t xml:space="preserve">All parents </w:t>
      </w:r>
      <w:r>
        <w:rPr>
          <w:rFonts w:ascii="Times New Roman" w:hAnsi="Times New Roman"/>
          <w:sz w:val="24"/>
          <w:lang w:val="en-US"/>
        </w:rPr>
        <w:t xml:space="preserve">will </w:t>
      </w:r>
      <w:r w:rsidRPr="006E19CF">
        <w:rPr>
          <w:rFonts w:ascii="Times New Roman" w:hAnsi="Times New Roman"/>
          <w:sz w:val="24"/>
          <w:lang w:val="en-US"/>
        </w:rPr>
        <w:t>provide voluntary written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6E19CF">
        <w:rPr>
          <w:rFonts w:ascii="Times New Roman" w:hAnsi="Times New Roman"/>
          <w:sz w:val="24"/>
          <w:lang w:val="en-US"/>
        </w:rPr>
        <w:t>informed consent for their children to participate in this study.</w:t>
      </w:r>
    </w:p>
    <w:p w:rsidR="00CE1EA1" w:rsidRDefault="00CE1EA1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190FEB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AA662C">
        <w:rPr>
          <w:rFonts w:ascii="Times New Roman" w:hAnsi="Times New Roman"/>
          <w:b/>
          <w:bCs/>
          <w:sz w:val="24"/>
          <w:lang w:val="en-US"/>
        </w:rPr>
        <w:t>2.1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4500F2" w:rsidRPr="00190FEB">
        <w:rPr>
          <w:rFonts w:ascii="Times New Roman" w:hAnsi="Times New Roman"/>
          <w:i/>
          <w:iCs/>
          <w:sz w:val="24"/>
          <w:lang w:val="en-US"/>
        </w:rPr>
        <w:t>Inclusion criteria</w:t>
      </w:r>
    </w:p>
    <w:p w:rsidR="004500F2" w:rsidRDefault="00180740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180740">
        <w:rPr>
          <w:rFonts w:ascii="Times New Roman" w:hAnsi="Times New Roman"/>
          <w:i/>
          <w:iCs/>
          <w:sz w:val="24"/>
          <w:lang w:val="en-US"/>
        </w:rPr>
        <w:t>i</w:t>
      </w:r>
      <w:r>
        <w:rPr>
          <w:rFonts w:ascii="Times New Roman" w:hAnsi="Times New Roman"/>
          <w:sz w:val="24"/>
          <w:lang w:val="en-US"/>
        </w:rPr>
        <w:t xml:space="preserve">). </w:t>
      </w:r>
      <w:r w:rsidRPr="00180740">
        <w:rPr>
          <w:rFonts w:ascii="Times New Roman" w:hAnsi="Times New Roman"/>
          <w:sz w:val="24"/>
          <w:lang w:val="en-US"/>
        </w:rPr>
        <w:t xml:space="preserve">Male or female previously healthy </w:t>
      </w:r>
      <w:r>
        <w:rPr>
          <w:rFonts w:ascii="Times New Roman" w:hAnsi="Times New Roman"/>
          <w:sz w:val="24"/>
          <w:lang w:val="en-US"/>
        </w:rPr>
        <w:t>children ≥10 and &lt;1</w:t>
      </w:r>
      <w:r w:rsidR="009B3E5B">
        <w:rPr>
          <w:rFonts w:ascii="Times New Roman" w:hAnsi="Times New Roman"/>
          <w:sz w:val="24"/>
          <w:lang w:val="en-US"/>
        </w:rPr>
        <w:t>5</w:t>
      </w:r>
      <w:r>
        <w:rPr>
          <w:rFonts w:ascii="Times New Roman" w:hAnsi="Times New Roman"/>
          <w:sz w:val="24"/>
          <w:lang w:val="en-US"/>
        </w:rPr>
        <w:t xml:space="preserve"> years of age at </w:t>
      </w:r>
      <w:r w:rsidR="001537B7">
        <w:rPr>
          <w:rFonts w:ascii="Times New Roman" w:hAnsi="Times New Roman"/>
          <w:sz w:val="24"/>
          <w:lang w:val="en-US"/>
        </w:rPr>
        <w:t xml:space="preserve">the </w:t>
      </w:r>
      <w:r>
        <w:rPr>
          <w:rFonts w:ascii="Times New Roman" w:hAnsi="Times New Roman"/>
          <w:sz w:val="24"/>
          <w:lang w:val="en-US"/>
        </w:rPr>
        <w:t xml:space="preserve">time of screening; </w:t>
      </w:r>
      <w:r w:rsidRPr="00180740">
        <w:rPr>
          <w:rFonts w:ascii="Times New Roman" w:hAnsi="Times New Roman"/>
          <w:i/>
          <w:iCs/>
          <w:sz w:val="24"/>
          <w:lang w:val="en-US"/>
        </w:rPr>
        <w:t>ii</w:t>
      </w:r>
      <w:r>
        <w:rPr>
          <w:rFonts w:ascii="Times New Roman" w:hAnsi="Times New Roman"/>
          <w:sz w:val="24"/>
          <w:lang w:val="en-US"/>
        </w:rPr>
        <w:t>). Admitted for suspected appendicitis</w:t>
      </w:r>
      <w:r w:rsidR="001537B7">
        <w:rPr>
          <w:rFonts w:ascii="Times New Roman" w:hAnsi="Times New Roman"/>
          <w:sz w:val="24"/>
          <w:lang w:val="en-US"/>
        </w:rPr>
        <w:t>.</w:t>
      </w:r>
    </w:p>
    <w:p w:rsidR="009D0E23" w:rsidRPr="00180740" w:rsidRDefault="009D0E23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9D0E23">
        <w:rPr>
          <w:rFonts w:ascii="Times New Roman" w:hAnsi="Times New Roman"/>
          <w:i/>
          <w:iCs/>
          <w:sz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lang w:val="en-US"/>
        </w:rPr>
        <w:t xml:space="preserve">). Informed consent </w:t>
      </w:r>
      <w:r w:rsidR="007A46F7">
        <w:rPr>
          <w:rFonts w:ascii="Times New Roman" w:hAnsi="Times New Roman"/>
          <w:sz w:val="24"/>
          <w:lang w:val="en-US"/>
        </w:rPr>
        <w:t xml:space="preserve">obtained from </w:t>
      </w:r>
      <w:r>
        <w:rPr>
          <w:rFonts w:ascii="Times New Roman" w:hAnsi="Times New Roman"/>
          <w:sz w:val="24"/>
          <w:lang w:val="en-US"/>
        </w:rPr>
        <w:t xml:space="preserve">parents and if applicable </w:t>
      </w:r>
      <w:r w:rsidR="007A46F7">
        <w:rPr>
          <w:rFonts w:ascii="Times New Roman" w:hAnsi="Times New Roman"/>
          <w:sz w:val="24"/>
          <w:lang w:val="en-US"/>
        </w:rPr>
        <w:t xml:space="preserve">from </w:t>
      </w:r>
      <w:r>
        <w:rPr>
          <w:rFonts w:ascii="Times New Roman" w:hAnsi="Times New Roman"/>
          <w:sz w:val="24"/>
          <w:lang w:val="en-US"/>
        </w:rPr>
        <w:t>the child.</w:t>
      </w:r>
    </w:p>
    <w:p w:rsidR="00190FEB" w:rsidRPr="00D36B5A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D36B5A">
        <w:rPr>
          <w:rFonts w:ascii="Times New Roman" w:hAnsi="Times New Roman"/>
          <w:b/>
          <w:bCs/>
          <w:sz w:val="24"/>
          <w:lang w:val="en-US"/>
        </w:rPr>
        <w:t>2.2</w:t>
      </w:r>
      <w:r w:rsidRPr="00D36B5A"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4500F2" w:rsidRPr="00D36B5A">
        <w:rPr>
          <w:rFonts w:ascii="Times New Roman" w:hAnsi="Times New Roman"/>
          <w:i/>
          <w:iCs/>
          <w:sz w:val="24"/>
          <w:lang w:val="en-US"/>
        </w:rPr>
        <w:t>Exclusion criteria</w:t>
      </w:r>
    </w:p>
    <w:p w:rsidR="004500F2" w:rsidRPr="00180740" w:rsidRDefault="00180740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D36B5A">
        <w:rPr>
          <w:rFonts w:ascii="Times New Roman" w:hAnsi="Times New Roman"/>
          <w:i/>
          <w:iCs/>
          <w:sz w:val="24"/>
          <w:lang w:val="en-US"/>
        </w:rPr>
        <w:t>i</w:t>
      </w:r>
      <w:r w:rsidRPr="00D36B5A">
        <w:rPr>
          <w:rFonts w:ascii="Times New Roman" w:hAnsi="Times New Roman"/>
          <w:sz w:val="24"/>
          <w:lang w:val="en-US"/>
        </w:rPr>
        <w:t xml:space="preserve">). </w:t>
      </w:r>
      <w:r w:rsidR="00F07ECE">
        <w:rPr>
          <w:rFonts w:ascii="Times New Roman" w:hAnsi="Times New Roman"/>
          <w:sz w:val="24"/>
          <w:lang w:val="en-US"/>
        </w:rPr>
        <w:t>Documented diagnosis of renal, endocrine, or metabolic disease</w:t>
      </w:r>
      <w:r w:rsidR="00515A89">
        <w:rPr>
          <w:rFonts w:ascii="Times New Roman" w:hAnsi="Times New Roman"/>
          <w:sz w:val="24"/>
          <w:lang w:val="en-US"/>
        </w:rPr>
        <w:t>;</w:t>
      </w:r>
      <w:r w:rsidR="00F07ECE" w:rsidRPr="00180740">
        <w:rPr>
          <w:rFonts w:ascii="Times New Roman" w:hAnsi="Times New Roman"/>
          <w:sz w:val="24"/>
          <w:lang w:val="en-US"/>
        </w:rPr>
        <w:t xml:space="preserve"> </w:t>
      </w:r>
      <w:r w:rsidR="00515A89" w:rsidRPr="001537B7">
        <w:rPr>
          <w:rFonts w:ascii="Times New Roman" w:hAnsi="Times New Roman"/>
          <w:i/>
          <w:iCs/>
          <w:sz w:val="24"/>
          <w:lang w:val="en-US"/>
        </w:rPr>
        <w:t>ii</w:t>
      </w:r>
      <w:r w:rsidR="00515A89">
        <w:rPr>
          <w:rFonts w:ascii="Times New Roman" w:hAnsi="Times New Roman"/>
          <w:sz w:val="24"/>
          <w:lang w:val="en-US"/>
        </w:rPr>
        <w:t xml:space="preserve">). </w:t>
      </w:r>
      <w:r w:rsidRPr="00180740">
        <w:rPr>
          <w:rFonts w:ascii="Times New Roman" w:hAnsi="Times New Roman"/>
          <w:sz w:val="24"/>
          <w:lang w:val="en-US"/>
        </w:rPr>
        <w:t>P</w:t>
      </w:r>
      <w:r w:rsidRPr="00180740">
        <w:rPr>
          <w:rFonts w:ascii="Times New Roman" w:hAnsi="Times New Roman"/>
          <w:sz w:val="24"/>
          <w:vertAlign w:val="subscript"/>
          <w:lang w:val="en-US"/>
        </w:rPr>
        <w:t>Na</w:t>
      </w:r>
      <w:r w:rsidRPr="00180740">
        <w:rPr>
          <w:rFonts w:ascii="Times New Roman" w:hAnsi="Times New Roman"/>
          <w:sz w:val="24"/>
          <w:lang w:val="en-US"/>
        </w:rPr>
        <w:t xml:space="preserve"> &lt;135 mmol/L; </w:t>
      </w:r>
      <w:r w:rsidRPr="00180740">
        <w:rPr>
          <w:rFonts w:ascii="Times New Roman" w:hAnsi="Times New Roman"/>
          <w:i/>
          <w:iCs/>
          <w:sz w:val="24"/>
          <w:lang w:val="en-US"/>
        </w:rPr>
        <w:t>ii</w:t>
      </w:r>
      <w:r w:rsidR="001537B7">
        <w:rPr>
          <w:rFonts w:ascii="Times New Roman" w:hAnsi="Times New Roman"/>
          <w:i/>
          <w:iCs/>
          <w:sz w:val="24"/>
          <w:lang w:val="en-US"/>
        </w:rPr>
        <w:t>i</w:t>
      </w:r>
      <w:r w:rsidRPr="00180740">
        <w:rPr>
          <w:rFonts w:ascii="Times New Roman" w:hAnsi="Times New Roman"/>
          <w:sz w:val="24"/>
          <w:lang w:val="en-US"/>
        </w:rPr>
        <w:t>).</w:t>
      </w:r>
      <w:r w:rsidR="00F07ECE" w:rsidRPr="00F07ECE">
        <w:rPr>
          <w:rFonts w:ascii="Times New Roman" w:hAnsi="Times New Roman"/>
          <w:sz w:val="24"/>
          <w:lang w:val="en-US"/>
        </w:rPr>
        <w:t xml:space="preserve"> </w:t>
      </w:r>
      <w:r w:rsidR="00F07ECE" w:rsidRPr="00180740">
        <w:rPr>
          <w:rFonts w:ascii="Times New Roman" w:hAnsi="Times New Roman"/>
          <w:sz w:val="24"/>
          <w:lang w:val="en-US"/>
        </w:rPr>
        <w:t xml:space="preserve">Having received </w:t>
      </w:r>
      <w:bookmarkStart w:id="6" w:name="_Hlk31452374"/>
      <w:r w:rsidR="00F07ECE" w:rsidRPr="00180740">
        <w:rPr>
          <w:rFonts w:ascii="Times New Roman" w:hAnsi="Times New Roman"/>
          <w:sz w:val="24"/>
          <w:lang w:val="en-US"/>
        </w:rPr>
        <w:t>intravenous fluid therapy</w:t>
      </w:r>
      <w:bookmarkEnd w:id="6"/>
      <w:r w:rsidR="00F07ECE" w:rsidRPr="00180740">
        <w:rPr>
          <w:rFonts w:ascii="Times New Roman" w:hAnsi="Times New Roman"/>
          <w:sz w:val="24"/>
          <w:lang w:val="en-US"/>
        </w:rPr>
        <w:t xml:space="preserve"> bef</w:t>
      </w:r>
      <w:r w:rsidR="00F07ECE">
        <w:rPr>
          <w:rFonts w:ascii="Times New Roman" w:hAnsi="Times New Roman"/>
          <w:sz w:val="24"/>
          <w:lang w:val="en-US"/>
        </w:rPr>
        <w:t>ore the admission at our hospital</w:t>
      </w:r>
      <w:r w:rsidR="00515A89">
        <w:rPr>
          <w:rFonts w:ascii="Times New Roman" w:hAnsi="Times New Roman"/>
          <w:sz w:val="24"/>
          <w:lang w:val="en-US"/>
        </w:rPr>
        <w:t>.</w:t>
      </w:r>
      <w:r w:rsidRPr="00180740">
        <w:rPr>
          <w:rFonts w:ascii="Times New Roman" w:hAnsi="Times New Roman"/>
          <w:sz w:val="24"/>
          <w:lang w:val="en-US"/>
        </w:rPr>
        <w:t xml:space="preserve"> </w:t>
      </w:r>
    </w:p>
    <w:p w:rsidR="00D5379A" w:rsidRDefault="00D5379A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E606F8" w:rsidRPr="00725544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AA662C">
        <w:rPr>
          <w:rFonts w:ascii="Times New Roman" w:hAnsi="Times New Roman"/>
          <w:b/>
          <w:bCs/>
          <w:sz w:val="24"/>
          <w:lang w:val="en-US"/>
        </w:rPr>
        <w:t>3.0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E606F8" w:rsidRPr="00E606F8">
        <w:rPr>
          <w:rFonts w:ascii="Times New Roman" w:hAnsi="Times New Roman"/>
          <w:i/>
          <w:iCs/>
          <w:sz w:val="24"/>
          <w:lang w:val="en-US"/>
        </w:rPr>
        <w:t>Primary objective</w:t>
      </w:r>
    </w:p>
    <w:p w:rsidR="00E606F8" w:rsidRDefault="001E4EB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1E4EB7">
        <w:rPr>
          <w:rFonts w:ascii="Times New Roman" w:hAnsi="Times New Roman"/>
          <w:i/>
          <w:iCs/>
          <w:sz w:val="24"/>
          <w:lang w:val="en-US"/>
        </w:rPr>
        <w:t>i</w:t>
      </w:r>
      <w:r>
        <w:rPr>
          <w:rFonts w:ascii="Times New Roman" w:hAnsi="Times New Roman"/>
          <w:sz w:val="24"/>
          <w:lang w:val="en-US"/>
        </w:rPr>
        <w:t xml:space="preserve">). </w:t>
      </w:r>
      <w:r w:rsidR="00725544" w:rsidRPr="00725544">
        <w:rPr>
          <w:rFonts w:ascii="Times New Roman" w:hAnsi="Times New Roman"/>
          <w:sz w:val="24"/>
          <w:lang w:val="en-US"/>
        </w:rPr>
        <w:t xml:space="preserve">The primary objective of this </w:t>
      </w:r>
      <w:r w:rsidR="00725544">
        <w:rPr>
          <w:rFonts w:ascii="Times New Roman" w:hAnsi="Times New Roman"/>
          <w:sz w:val="24"/>
          <w:lang w:val="en-US"/>
        </w:rPr>
        <w:t xml:space="preserve">study </w:t>
      </w:r>
      <w:r w:rsidR="00725544" w:rsidRPr="00725544">
        <w:rPr>
          <w:rFonts w:ascii="Times New Roman" w:hAnsi="Times New Roman"/>
          <w:sz w:val="24"/>
          <w:lang w:val="en-US"/>
        </w:rPr>
        <w:t xml:space="preserve">is to assess </w:t>
      </w:r>
      <w:r w:rsidR="00725544">
        <w:rPr>
          <w:rFonts w:ascii="Times New Roman" w:hAnsi="Times New Roman"/>
          <w:sz w:val="24"/>
          <w:lang w:val="en-US"/>
        </w:rPr>
        <w:t xml:space="preserve">mean </w:t>
      </w:r>
      <w:r w:rsidR="00725544" w:rsidRPr="00725544">
        <w:rPr>
          <w:rFonts w:ascii="Times New Roman" w:hAnsi="Times New Roman"/>
          <w:sz w:val="24"/>
          <w:lang w:val="en-US"/>
        </w:rPr>
        <w:t>P</w:t>
      </w:r>
      <w:r w:rsidR="00725544" w:rsidRPr="00725544">
        <w:rPr>
          <w:rFonts w:ascii="Times New Roman" w:hAnsi="Times New Roman"/>
          <w:sz w:val="24"/>
          <w:vertAlign w:val="subscript"/>
          <w:lang w:val="en-US"/>
        </w:rPr>
        <w:t>Na</w:t>
      </w:r>
      <w:r w:rsidR="00725544" w:rsidRPr="00725544">
        <w:rPr>
          <w:rFonts w:ascii="Times New Roman" w:hAnsi="Times New Roman"/>
          <w:sz w:val="24"/>
          <w:lang w:val="en-US"/>
        </w:rPr>
        <w:t xml:space="preserve"> concentration</w:t>
      </w:r>
      <w:r w:rsidR="00725544">
        <w:rPr>
          <w:rFonts w:ascii="Times New Roman" w:hAnsi="Times New Roman"/>
          <w:sz w:val="24"/>
          <w:lang w:val="en-US"/>
        </w:rPr>
        <w:t xml:space="preserve"> directly after surgery in </w:t>
      </w:r>
      <w:r w:rsidR="00A37B86">
        <w:rPr>
          <w:rFonts w:ascii="Times New Roman" w:hAnsi="Times New Roman"/>
          <w:sz w:val="24"/>
          <w:lang w:val="en-US"/>
        </w:rPr>
        <w:t xml:space="preserve">children with appendicitis </w:t>
      </w:r>
      <w:r w:rsidR="00725544">
        <w:rPr>
          <w:rFonts w:ascii="Times New Roman" w:hAnsi="Times New Roman"/>
          <w:sz w:val="24"/>
          <w:lang w:val="en-US"/>
        </w:rPr>
        <w:t xml:space="preserve">in whom </w:t>
      </w:r>
      <w:r w:rsidR="00725544" w:rsidRPr="00725544">
        <w:rPr>
          <w:rFonts w:ascii="Times New Roman" w:hAnsi="Times New Roman"/>
          <w:sz w:val="24"/>
          <w:lang w:val="en-US"/>
        </w:rPr>
        <w:t>intravenous fluid therapy</w:t>
      </w:r>
      <w:r w:rsidR="00725544">
        <w:rPr>
          <w:rFonts w:ascii="Times New Roman" w:hAnsi="Times New Roman"/>
          <w:sz w:val="24"/>
          <w:lang w:val="en-US"/>
        </w:rPr>
        <w:t xml:space="preserve"> from </w:t>
      </w:r>
      <w:r w:rsidR="00F55143">
        <w:rPr>
          <w:rFonts w:ascii="Times New Roman" w:hAnsi="Times New Roman"/>
          <w:sz w:val="24"/>
          <w:lang w:val="en-US"/>
        </w:rPr>
        <w:t xml:space="preserve">the </w:t>
      </w:r>
      <w:r w:rsidR="00725544">
        <w:rPr>
          <w:rFonts w:ascii="Times New Roman" w:hAnsi="Times New Roman"/>
          <w:sz w:val="24"/>
          <w:lang w:val="en-US"/>
        </w:rPr>
        <w:t xml:space="preserve">admission </w:t>
      </w:r>
      <w:r w:rsidR="008B6C30">
        <w:rPr>
          <w:rFonts w:ascii="Times New Roman" w:hAnsi="Times New Roman"/>
          <w:sz w:val="24"/>
          <w:lang w:val="en-US"/>
        </w:rPr>
        <w:t xml:space="preserve">to </w:t>
      </w:r>
      <w:r w:rsidR="00725544">
        <w:rPr>
          <w:rFonts w:ascii="Times New Roman" w:hAnsi="Times New Roman"/>
          <w:sz w:val="24"/>
          <w:lang w:val="en-US"/>
        </w:rPr>
        <w:t xml:space="preserve">the end of surgery </w:t>
      </w:r>
      <w:r w:rsidR="00F55143">
        <w:rPr>
          <w:rFonts w:ascii="Times New Roman" w:hAnsi="Times New Roman"/>
          <w:sz w:val="24"/>
          <w:lang w:val="en-US"/>
        </w:rPr>
        <w:t xml:space="preserve">has been </w:t>
      </w:r>
      <w:r w:rsidR="00725544">
        <w:rPr>
          <w:rFonts w:ascii="Times New Roman" w:hAnsi="Times New Roman"/>
          <w:sz w:val="24"/>
          <w:lang w:val="en-US"/>
        </w:rPr>
        <w:t xml:space="preserve">administrated according to our </w:t>
      </w:r>
      <w:r w:rsidR="00725544" w:rsidRPr="00725544">
        <w:rPr>
          <w:rFonts w:ascii="Times New Roman" w:hAnsi="Times New Roman"/>
          <w:i/>
          <w:iCs/>
          <w:sz w:val="24"/>
          <w:lang w:val="en-US"/>
        </w:rPr>
        <w:t>local recommendations</w:t>
      </w:r>
      <w:r w:rsidR="00725544">
        <w:rPr>
          <w:rFonts w:ascii="Times New Roman" w:hAnsi="Times New Roman"/>
          <w:sz w:val="24"/>
          <w:lang w:val="en-US"/>
        </w:rPr>
        <w:t>.</w:t>
      </w:r>
    </w:p>
    <w:p w:rsidR="0081323F" w:rsidRDefault="0081323F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E606F8" w:rsidRPr="00E606F8" w:rsidRDefault="00AA662C" w:rsidP="00B769D0">
      <w:pPr>
        <w:spacing w:line="360" w:lineRule="auto"/>
        <w:jc w:val="both"/>
        <w:rPr>
          <w:rFonts w:ascii="Times New Roman" w:hAnsi="Times New Roman"/>
          <w:i/>
          <w:iCs/>
          <w:sz w:val="24"/>
          <w:lang w:val="en-US"/>
        </w:rPr>
      </w:pPr>
      <w:r w:rsidRPr="00AA662C">
        <w:rPr>
          <w:rFonts w:ascii="Times New Roman" w:hAnsi="Times New Roman"/>
          <w:b/>
          <w:bCs/>
          <w:sz w:val="24"/>
          <w:lang w:val="en-US"/>
        </w:rPr>
        <w:t>3.1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E606F8" w:rsidRPr="00E606F8">
        <w:rPr>
          <w:rFonts w:ascii="Times New Roman" w:hAnsi="Times New Roman"/>
          <w:i/>
          <w:iCs/>
          <w:sz w:val="24"/>
          <w:lang w:val="en-US"/>
        </w:rPr>
        <w:t>Secondary objective</w:t>
      </w:r>
    </w:p>
    <w:p w:rsidR="00E606F8" w:rsidRPr="00E606F8" w:rsidRDefault="001E4EB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1E4EB7">
        <w:rPr>
          <w:rFonts w:ascii="Times New Roman" w:hAnsi="Times New Roman"/>
          <w:i/>
          <w:iCs/>
          <w:sz w:val="24"/>
          <w:lang w:val="en-US"/>
        </w:rPr>
        <w:t>i</w:t>
      </w:r>
      <w:r>
        <w:rPr>
          <w:rFonts w:ascii="Times New Roman" w:hAnsi="Times New Roman"/>
          <w:sz w:val="24"/>
          <w:lang w:val="en-US"/>
        </w:rPr>
        <w:t xml:space="preserve">). </w:t>
      </w:r>
      <w:r w:rsidR="00530C42">
        <w:rPr>
          <w:rFonts w:ascii="Times New Roman" w:hAnsi="Times New Roman"/>
          <w:sz w:val="24"/>
          <w:lang w:val="en-US"/>
        </w:rPr>
        <w:t>The occurrence of hyponatremia (P</w:t>
      </w:r>
      <w:r w:rsidR="00530C42" w:rsidRPr="00530C42">
        <w:rPr>
          <w:rFonts w:ascii="Times New Roman" w:hAnsi="Times New Roman"/>
          <w:sz w:val="24"/>
          <w:vertAlign w:val="subscript"/>
          <w:lang w:val="en-US"/>
        </w:rPr>
        <w:t>Na</w:t>
      </w:r>
      <w:r w:rsidR="00530C42">
        <w:rPr>
          <w:rFonts w:ascii="Times New Roman" w:hAnsi="Times New Roman"/>
          <w:sz w:val="24"/>
          <w:lang w:val="en-US"/>
        </w:rPr>
        <w:t xml:space="preserve"> &lt;135 mmol/L) directly after surgery.</w:t>
      </w:r>
    </w:p>
    <w:p w:rsidR="0081323F" w:rsidRDefault="0081323F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81323F" w:rsidRDefault="0081323F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81323F">
        <w:rPr>
          <w:rFonts w:ascii="Times New Roman" w:hAnsi="Times New Roman"/>
          <w:b/>
          <w:bCs/>
          <w:sz w:val="24"/>
          <w:lang w:val="en-US"/>
        </w:rPr>
        <w:t>4.0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1323F">
        <w:rPr>
          <w:rFonts w:ascii="Times New Roman" w:hAnsi="Times New Roman"/>
          <w:i/>
          <w:iCs/>
          <w:sz w:val="24"/>
          <w:lang w:val="en-US"/>
        </w:rPr>
        <w:t>Additional analysis</w:t>
      </w:r>
    </w:p>
    <w:p w:rsidR="008667B6" w:rsidRPr="008667B6" w:rsidRDefault="0081323F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In the current study, we will also </w:t>
      </w:r>
      <w:r w:rsidR="008667B6" w:rsidRPr="008667B6">
        <w:rPr>
          <w:rFonts w:ascii="Times New Roman" w:hAnsi="Times New Roman"/>
          <w:sz w:val="24"/>
          <w:lang w:val="en-US"/>
        </w:rPr>
        <w:t>evaluate whether mean plasma potassium (P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K</w:t>
      </w:r>
      <w:r w:rsidR="008667B6" w:rsidRPr="008667B6">
        <w:rPr>
          <w:rFonts w:ascii="Times New Roman" w:hAnsi="Times New Roman"/>
          <w:sz w:val="24"/>
          <w:lang w:val="en-US"/>
        </w:rPr>
        <w:t>), plasma-chloride (P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Cl</w:t>
      </w:r>
      <w:r w:rsidR="008667B6" w:rsidRPr="008667B6">
        <w:rPr>
          <w:rFonts w:ascii="Times New Roman" w:hAnsi="Times New Roman"/>
          <w:sz w:val="24"/>
          <w:lang w:val="en-US"/>
        </w:rPr>
        <w:t>), plasma-albumin (P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Alb</w:t>
      </w:r>
      <w:r w:rsidR="008667B6" w:rsidRPr="008667B6">
        <w:rPr>
          <w:rFonts w:ascii="Times New Roman" w:hAnsi="Times New Roman"/>
          <w:sz w:val="24"/>
          <w:lang w:val="en-US"/>
        </w:rPr>
        <w:t>), hemoglobin (Hb), plasma-creatinine (P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cr</w:t>
      </w:r>
      <w:r w:rsidR="008667B6" w:rsidRPr="008667B6">
        <w:rPr>
          <w:rFonts w:ascii="Times New Roman" w:hAnsi="Times New Roman"/>
          <w:sz w:val="24"/>
          <w:lang w:val="en-US"/>
        </w:rPr>
        <w:t>), serum-osmolality (S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Osm</w:t>
      </w:r>
      <w:r w:rsidR="008667B6" w:rsidRPr="008667B6">
        <w:rPr>
          <w:rFonts w:ascii="Times New Roman" w:hAnsi="Times New Roman"/>
          <w:sz w:val="24"/>
          <w:lang w:val="en-US"/>
        </w:rPr>
        <w:t xml:space="preserve">), plasma-renin, plasma-aldosterone, plasma-AVP, </w:t>
      </w:r>
      <w:r w:rsidR="00D207C2">
        <w:rPr>
          <w:rFonts w:ascii="Times New Roman" w:hAnsi="Times New Roman"/>
          <w:sz w:val="24"/>
          <w:lang w:val="en-US"/>
        </w:rPr>
        <w:t>and markers of nitric oxide metabolism (</w:t>
      </w:r>
      <w:r w:rsidR="008667B6" w:rsidRPr="008667B6">
        <w:rPr>
          <w:rFonts w:ascii="Times New Roman" w:hAnsi="Times New Roman"/>
          <w:sz w:val="24"/>
          <w:lang w:val="en-US"/>
        </w:rPr>
        <w:t>plasma-nitrate,</w:t>
      </w:r>
      <w:r w:rsidR="00D207C2">
        <w:rPr>
          <w:rFonts w:ascii="Times New Roman" w:hAnsi="Times New Roman"/>
          <w:sz w:val="24"/>
          <w:lang w:val="en-US"/>
        </w:rPr>
        <w:t xml:space="preserve"> and </w:t>
      </w:r>
      <w:r w:rsidR="008667B6" w:rsidRPr="008667B6">
        <w:rPr>
          <w:rFonts w:ascii="Times New Roman" w:hAnsi="Times New Roman"/>
          <w:sz w:val="24"/>
          <w:lang w:val="en-US"/>
        </w:rPr>
        <w:t>plasma-nitrite</w:t>
      </w:r>
      <w:r w:rsidR="00D207C2">
        <w:rPr>
          <w:rFonts w:ascii="Times New Roman" w:hAnsi="Times New Roman"/>
          <w:sz w:val="24"/>
          <w:lang w:val="en-US"/>
        </w:rPr>
        <w:t>) and</w:t>
      </w:r>
      <w:r w:rsidR="008667B6" w:rsidRPr="008667B6">
        <w:rPr>
          <w:rFonts w:ascii="Times New Roman" w:hAnsi="Times New Roman"/>
          <w:sz w:val="24"/>
          <w:lang w:val="en-US"/>
        </w:rPr>
        <w:t xml:space="preserve"> signaling </w:t>
      </w:r>
      <w:r w:rsidR="00D207C2">
        <w:rPr>
          <w:rFonts w:ascii="Times New Roman" w:hAnsi="Times New Roman"/>
          <w:sz w:val="24"/>
          <w:lang w:val="en-US"/>
        </w:rPr>
        <w:t xml:space="preserve">(plasma cGMP) </w:t>
      </w:r>
      <w:r w:rsidR="008667B6" w:rsidRPr="008667B6">
        <w:rPr>
          <w:rFonts w:ascii="Times New Roman" w:hAnsi="Times New Roman"/>
          <w:sz w:val="24"/>
          <w:lang w:val="en-US"/>
        </w:rPr>
        <w:t xml:space="preserve">differ between admission, </w:t>
      </w:r>
      <w:r w:rsidR="00D207C2">
        <w:rPr>
          <w:rFonts w:ascii="Times New Roman" w:hAnsi="Times New Roman"/>
          <w:sz w:val="24"/>
          <w:lang w:val="en-US"/>
        </w:rPr>
        <w:t xml:space="preserve">before </w:t>
      </w:r>
      <w:r w:rsidR="008667B6" w:rsidRPr="008667B6">
        <w:rPr>
          <w:rFonts w:ascii="Times New Roman" w:hAnsi="Times New Roman"/>
          <w:sz w:val="24"/>
          <w:lang w:val="en-US"/>
        </w:rPr>
        <w:t>induction of anesthesia</w:t>
      </w:r>
      <w:r w:rsidR="00AA662C">
        <w:rPr>
          <w:rFonts w:ascii="Times New Roman" w:hAnsi="Times New Roman"/>
          <w:sz w:val="24"/>
          <w:lang w:val="en-US"/>
        </w:rPr>
        <w:t>,</w:t>
      </w:r>
      <w:r w:rsidR="008667B6" w:rsidRPr="008667B6">
        <w:rPr>
          <w:rFonts w:ascii="Times New Roman" w:hAnsi="Times New Roman"/>
          <w:sz w:val="24"/>
          <w:lang w:val="en-US"/>
        </w:rPr>
        <w:t xml:space="preserve"> and directly after surgery.</w:t>
      </w:r>
      <w:r>
        <w:rPr>
          <w:rFonts w:ascii="Times New Roman" w:hAnsi="Times New Roman"/>
          <w:sz w:val="24"/>
          <w:lang w:val="en-US"/>
        </w:rPr>
        <w:t xml:space="preserve"> Also, we will </w:t>
      </w:r>
      <w:r w:rsidR="008667B6" w:rsidRPr="008667B6">
        <w:rPr>
          <w:rFonts w:ascii="Times New Roman" w:hAnsi="Times New Roman"/>
          <w:sz w:val="24"/>
          <w:lang w:val="en-US"/>
        </w:rPr>
        <w:t xml:space="preserve">investigate the mean changes in fractional </w:t>
      </w:r>
      <w:r w:rsidR="008667B6">
        <w:rPr>
          <w:rFonts w:ascii="Times New Roman" w:hAnsi="Times New Roman"/>
          <w:sz w:val="24"/>
          <w:lang w:val="en-US"/>
        </w:rPr>
        <w:t>e</w:t>
      </w:r>
      <w:r w:rsidR="008667B6" w:rsidRPr="008667B6">
        <w:rPr>
          <w:rFonts w:ascii="Times New Roman" w:hAnsi="Times New Roman"/>
          <w:sz w:val="24"/>
          <w:lang w:val="en-US"/>
        </w:rPr>
        <w:t xml:space="preserve">xcretion of Na from hospital admission </w:t>
      </w:r>
      <w:r w:rsidR="008B6C30">
        <w:rPr>
          <w:rFonts w:ascii="Times New Roman" w:hAnsi="Times New Roman"/>
          <w:sz w:val="24"/>
          <w:lang w:val="en-US"/>
        </w:rPr>
        <w:t>to</w:t>
      </w:r>
      <w:r w:rsidR="008667B6" w:rsidRPr="008667B6">
        <w:rPr>
          <w:rFonts w:ascii="Times New Roman" w:hAnsi="Times New Roman"/>
          <w:sz w:val="24"/>
          <w:lang w:val="en-US"/>
        </w:rPr>
        <w:t xml:space="preserve"> directly after surgery</w:t>
      </w:r>
      <w:r>
        <w:rPr>
          <w:rFonts w:ascii="Times New Roman" w:hAnsi="Times New Roman"/>
          <w:sz w:val="24"/>
          <w:lang w:val="en-US"/>
        </w:rPr>
        <w:t xml:space="preserve"> as well as</w:t>
      </w:r>
      <w:r w:rsidR="008667B6" w:rsidRPr="008667B6">
        <w:rPr>
          <w:rFonts w:ascii="Times New Roman" w:hAnsi="Times New Roman"/>
          <w:sz w:val="24"/>
          <w:lang w:val="en-US"/>
        </w:rPr>
        <w:t xml:space="preserve"> the mean changes in urine osmolality (U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Osm</w:t>
      </w:r>
      <w:r w:rsidR="008667B6" w:rsidRPr="008667B6">
        <w:rPr>
          <w:rFonts w:ascii="Times New Roman" w:hAnsi="Times New Roman"/>
          <w:sz w:val="24"/>
          <w:lang w:val="en-US"/>
        </w:rPr>
        <w:t xml:space="preserve">) and AVP-dependent trafficking of aquaporin-2 water channel from hospital admission </w:t>
      </w:r>
      <w:r w:rsidR="008B6C30">
        <w:rPr>
          <w:rFonts w:ascii="Times New Roman" w:hAnsi="Times New Roman"/>
          <w:sz w:val="24"/>
          <w:lang w:val="en-US"/>
        </w:rPr>
        <w:t>to</w:t>
      </w:r>
      <w:r w:rsidR="008667B6" w:rsidRPr="008667B6">
        <w:rPr>
          <w:rFonts w:ascii="Times New Roman" w:hAnsi="Times New Roman"/>
          <w:sz w:val="24"/>
          <w:lang w:val="en-US"/>
        </w:rPr>
        <w:t xml:space="preserve"> directly after surgery.</w:t>
      </w:r>
    </w:p>
    <w:p w:rsidR="009E5513" w:rsidRPr="009E5513" w:rsidRDefault="0081323F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81323F">
        <w:rPr>
          <w:rFonts w:ascii="Times New Roman" w:hAnsi="Times New Roman"/>
          <w:sz w:val="24"/>
          <w:lang w:val="en-US"/>
        </w:rPr>
        <w:t xml:space="preserve">In addition, </w:t>
      </w:r>
      <w:bookmarkStart w:id="7" w:name="_Hlk31460231"/>
      <w:r w:rsidR="003854AA">
        <w:rPr>
          <w:rFonts w:ascii="Times New Roman" w:hAnsi="Times New Roman"/>
          <w:sz w:val="24"/>
          <w:lang w:val="en-US"/>
        </w:rPr>
        <w:t>the a</w:t>
      </w:r>
      <w:r w:rsidR="00A37B86">
        <w:rPr>
          <w:rFonts w:ascii="Times New Roman" w:hAnsi="Times New Roman"/>
          <w:sz w:val="24"/>
          <w:lang w:val="en-US"/>
        </w:rPr>
        <w:t xml:space="preserve">ssociation between </w:t>
      </w:r>
      <w:r w:rsidR="00A37B86" w:rsidRPr="003738B5">
        <w:rPr>
          <w:rFonts w:ascii="Times New Roman" w:hAnsi="Times New Roman"/>
          <w:sz w:val="24"/>
          <w:lang w:val="en-US"/>
        </w:rPr>
        <w:t>mean changes in P</w:t>
      </w:r>
      <w:r w:rsidR="00A37B86" w:rsidRPr="003738B5">
        <w:rPr>
          <w:rFonts w:ascii="Times New Roman" w:hAnsi="Times New Roman"/>
          <w:sz w:val="24"/>
          <w:vertAlign w:val="subscript"/>
          <w:lang w:val="en-US"/>
        </w:rPr>
        <w:t>Na</w:t>
      </w:r>
      <w:r w:rsidR="00C21D49">
        <w:rPr>
          <w:rFonts w:ascii="Times New Roman" w:hAnsi="Times New Roman"/>
          <w:sz w:val="24"/>
          <w:lang w:val="en-US"/>
        </w:rPr>
        <w:t xml:space="preserve"> </w:t>
      </w:r>
      <w:r w:rsidR="003854AA" w:rsidRPr="003738B5">
        <w:rPr>
          <w:rFonts w:ascii="Times New Roman" w:hAnsi="Times New Roman"/>
          <w:sz w:val="24"/>
          <w:lang w:val="en-US"/>
        </w:rPr>
        <w:t xml:space="preserve">from hospital admission </w:t>
      </w:r>
      <w:r w:rsidR="008B6C30">
        <w:rPr>
          <w:rFonts w:ascii="Times New Roman" w:hAnsi="Times New Roman"/>
          <w:sz w:val="24"/>
          <w:lang w:val="en-US"/>
        </w:rPr>
        <w:t>to</w:t>
      </w:r>
      <w:r w:rsidR="003854AA" w:rsidRPr="003854AA">
        <w:rPr>
          <w:rFonts w:ascii="Times New Roman" w:hAnsi="Times New Roman"/>
          <w:sz w:val="24"/>
          <w:lang w:val="en-US"/>
        </w:rPr>
        <w:t xml:space="preserve"> directly after </w:t>
      </w:r>
      <w:r w:rsidR="003854AA" w:rsidRPr="003738B5">
        <w:rPr>
          <w:rFonts w:ascii="Times New Roman" w:hAnsi="Times New Roman"/>
          <w:sz w:val="24"/>
          <w:lang w:val="en-US"/>
        </w:rPr>
        <w:t>surgery</w:t>
      </w:r>
      <w:r w:rsidR="003854AA" w:rsidRPr="003854AA">
        <w:rPr>
          <w:rFonts w:ascii="Times New Roman" w:hAnsi="Times New Roman"/>
          <w:sz w:val="24"/>
          <w:lang w:val="en-US"/>
        </w:rPr>
        <w:t xml:space="preserve"> </w:t>
      </w:r>
      <w:r w:rsidR="00A37B86">
        <w:rPr>
          <w:rFonts w:ascii="Times New Roman" w:hAnsi="Times New Roman"/>
          <w:sz w:val="24"/>
          <w:lang w:val="en-US"/>
        </w:rPr>
        <w:t xml:space="preserve">and </w:t>
      </w:r>
      <w:r w:rsidR="009E5513">
        <w:rPr>
          <w:rFonts w:ascii="Times New Roman" w:hAnsi="Times New Roman"/>
          <w:sz w:val="24"/>
          <w:lang w:val="en-US"/>
        </w:rPr>
        <w:t xml:space="preserve">the </w:t>
      </w:r>
      <w:r w:rsidR="003854AA">
        <w:rPr>
          <w:rFonts w:ascii="Times New Roman" w:hAnsi="Times New Roman"/>
          <w:sz w:val="24"/>
          <w:lang w:val="en-US"/>
        </w:rPr>
        <w:t>e</w:t>
      </w:r>
      <w:r w:rsidR="003854AA" w:rsidRPr="009A2C57">
        <w:rPr>
          <w:rFonts w:ascii="Times New Roman" w:hAnsi="Times New Roman"/>
          <w:sz w:val="24"/>
          <w:lang w:val="en-US"/>
        </w:rPr>
        <w:t>lectrolyte-free water clearance</w:t>
      </w:r>
      <w:r w:rsidR="003854AA">
        <w:rPr>
          <w:rFonts w:ascii="Times New Roman" w:hAnsi="Times New Roman"/>
          <w:sz w:val="24"/>
          <w:lang w:val="en-US"/>
        </w:rPr>
        <w:t xml:space="preserve"> </w:t>
      </w:r>
      <w:r w:rsidR="009E5513">
        <w:rPr>
          <w:rFonts w:ascii="Times New Roman" w:hAnsi="Times New Roman"/>
          <w:sz w:val="24"/>
          <w:lang w:val="en-US"/>
        </w:rPr>
        <w:t xml:space="preserve">calculated </w:t>
      </w:r>
      <w:r w:rsidR="003854AA">
        <w:rPr>
          <w:rFonts w:ascii="Times New Roman" w:hAnsi="Times New Roman"/>
          <w:sz w:val="24"/>
          <w:lang w:val="en-US"/>
        </w:rPr>
        <w:t>during the same period of observation</w:t>
      </w:r>
      <w:r w:rsidR="00457CDD">
        <w:rPr>
          <w:rFonts w:ascii="Times New Roman" w:hAnsi="Times New Roman"/>
          <w:sz w:val="24"/>
          <w:lang w:val="en-US"/>
        </w:rPr>
        <w:t xml:space="preserve"> </w:t>
      </w:r>
      <w:r w:rsidR="008B6C30">
        <w:rPr>
          <w:rFonts w:ascii="Times New Roman" w:hAnsi="Times New Roman"/>
          <w:sz w:val="24"/>
          <w:lang w:val="en-US"/>
        </w:rPr>
        <w:t xml:space="preserve">both </w:t>
      </w:r>
      <w:r w:rsidR="00457CDD">
        <w:rPr>
          <w:rFonts w:ascii="Times New Roman" w:hAnsi="Times New Roman"/>
          <w:sz w:val="24"/>
          <w:lang w:val="en-US"/>
        </w:rPr>
        <w:t xml:space="preserve">in the whole </w:t>
      </w:r>
      <w:r w:rsidR="008B6C30">
        <w:rPr>
          <w:rFonts w:ascii="Times New Roman" w:hAnsi="Times New Roman"/>
          <w:sz w:val="24"/>
          <w:lang w:val="en-US"/>
        </w:rPr>
        <w:t xml:space="preserve">cohort study </w:t>
      </w:r>
      <w:r w:rsidR="00457CDD">
        <w:rPr>
          <w:rFonts w:ascii="Times New Roman" w:hAnsi="Times New Roman"/>
          <w:sz w:val="24"/>
          <w:lang w:val="en-US"/>
        </w:rPr>
        <w:t xml:space="preserve">and separately in children with low and high circulating plasma AVP levels, </w:t>
      </w:r>
      <w:r>
        <w:rPr>
          <w:rFonts w:ascii="Times New Roman" w:hAnsi="Times New Roman"/>
          <w:sz w:val="24"/>
          <w:lang w:val="en-US"/>
        </w:rPr>
        <w:t>will be evaluated</w:t>
      </w:r>
      <w:r w:rsidR="00457CDD">
        <w:rPr>
          <w:rFonts w:ascii="Times New Roman" w:hAnsi="Times New Roman"/>
          <w:sz w:val="24"/>
          <w:lang w:val="en-US"/>
        </w:rPr>
        <w:t xml:space="preserve">. </w:t>
      </w:r>
      <w:bookmarkEnd w:id="7"/>
      <w:r>
        <w:rPr>
          <w:rFonts w:ascii="Times New Roman" w:hAnsi="Times New Roman"/>
          <w:sz w:val="24"/>
          <w:lang w:val="en-US"/>
        </w:rPr>
        <w:t xml:space="preserve">We plan to assess </w:t>
      </w:r>
      <w:r w:rsidR="009E5513" w:rsidRPr="009E5513">
        <w:rPr>
          <w:rFonts w:ascii="Times New Roman" w:hAnsi="Times New Roman"/>
          <w:sz w:val="24"/>
          <w:lang w:val="en-US"/>
        </w:rPr>
        <w:t>the association between the e</w:t>
      </w:r>
      <w:r w:rsidR="009E5513" w:rsidRPr="009A2C57">
        <w:rPr>
          <w:rFonts w:ascii="Times New Roman" w:hAnsi="Times New Roman"/>
          <w:sz w:val="24"/>
          <w:lang w:val="en-US"/>
        </w:rPr>
        <w:t>lectrolyte-free water clearance</w:t>
      </w:r>
      <w:r w:rsidR="009E5513" w:rsidRPr="009E5513">
        <w:rPr>
          <w:rFonts w:ascii="Times New Roman" w:hAnsi="Times New Roman"/>
          <w:sz w:val="24"/>
          <w:lang w:val="en-US"/>
        </w:rPr>
        <w:t xml:space="preserve"> calculated </w:t>
      </w:r>
      <w:r w:rsidR="009E5513">
        <w:rPr>
          <w:rFonts w:ascii="Times New Roman" w:hAnsi="Times New Roman"/>
          <w:sz w:val="24"/>
          <w:lang w:val="en-US"/>
        </w:rPr>
        <w:t xml:space="preserve">from </w:t>
      </w:r>
      <w:r w:rsidR="008667B6" w:rsidRPr="003738B5">
        <w:rPr>
          <w:rFonts w:ascii="Times New Roman" w:hAnsi="Times New Roman"/>
          <w:sz w:val="24"/>
          <w:lang w:val="en-US"/>
        </w:rPr>
        <w:t xml:space="preserve">hospital admission </w:t>
      </w:r>
      <w:r w:rsidR="008B6C30">
        <w:rPr>
          <w:rFonts w:ascii="Times New Roman" w:hAnsi="Times New Roman"/>
          <w:sz w:val="24"/>
          <w:lang w:val="en-US"/>
        </w:rPr>
        <w:t xml:space="preserve">to </w:t>
      </w:r>
      <w:r w:rsidR="008667B6" w:rsidRPr="009E5513">
        <w:rPr>
          <w:rFonts w:ascii="Times New Roman" w:hAnsi="Times New Roman"/>
          <w:sz w:val="24"/>
          <w:lang w:val="en-US"/>
        </w:rPr>
        <w:t xml:space="preserve">directly after </w:t>
      </w:r>
      <w:r w:rsidR="008667B6" w:rsidRPr="003738B5">
        <w:rPr>
          <w:rFonts w:ascii="Times New Roman" w:hAnsi="Times New Roman"/>
          <w:sz w:val="24"/>
          <w:lang w:val="en-US"/>
        </w:rPr>
        <w:t>surgery</w:t>
      </w:r>
      <w:r w:rsidR="008667B6">
        <w:rPr>
          <w:rFonts w:ascii="Times New Roman" w:hAnsi="Times New Roman"/>
          <w:sz w:val="24"/>
          <w:lang w:val="en-US"/>
        </w:rPr>
        <w:t xml:space="preserve"> and U</w:t>
      </w:r>
      <w:r w:rsidR="008667B6" w:rsidRPr="008667B6">
        <w:rPr>
          <w:rFonts w:ascii="Times New Roman" w:hAnsi="Times New Roman"/>
          <w:sz w:val="24"/>
          <w:vertAlign w:val="subscript"/>
          <w:lang w:val="en-US"/>
        </w:rPr>
        <w:t>osm</w:t>
      </w:r>
      <w:r w:rsidR="008667B6">
        <w:rPr>
          <w:rFonts w:ascii="Times New Roman" w:hAnsi="Times New Roman"/>
          <w:sz w:val="24"/>
          <w:lang w:val="en-US"/>
        </w:rPr>
        <w:t xml:space="preserve"> directly after surgery </w:t>
      </w:r>
      <w:r w:rsidR="009E5513" w:rsidRPr="009E5513">
        <w:rPr>
          <w:rFonts w:ascii="Times New Roman" w:hAnsi="Times New Roman"/>
          <w:sz w:val="24"/>
          <w:lang w:val="en-US"/>
        </w:rPr>
        <w:t xml:space="preserve">in the whole </w:t>
      </w:r>
      <w:r w:rsidR="008B6C30">
        <w:rPr>
          <w:rFonts w:ascii="Times New Roman" w:hAnsi="Times New Roman"/>
          <w:sz w:val="24"/>
          <w:lang w:val="en-US"/>
        </w:rPr>
        <w:t>cohort study</w:t>
      </w:r>
      <w:r w:rsidR="009E5513" w:rsidRPr="009E5513">
        <w:rPr>
          <w:rFonts w:ascii="Times New Roman" w:hAnsi="Times New Roman"/>
          <w:sz w:val="24"/>
          <w:lang w:val="en-US"/>
        </w:rPr>
        <w:t xml:space="preserve"> and separately in children with low and high circulating plasma AVP levels, respectively. </w:t>
      </w:r>
    </w:p>
    <w:p w:rsidR="004B1B73" w:rsidRDefault="0081323F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Finally, i</w:t>
      </w:r>
      <w:r w:rsidR="007756FE" w:rsidRPr="00A947F9">
        <w:rPr>
          <w:rFonts w:ascii="Times New Roman" w:hAnsi="Times New Roman"/>
          <w:sz w:val="24"/>
          <w:lang w:val="en-US"/>
        </w:rPr>
        <w:t xml:space="preserve">n case we confirm the escape from the renal actions of </w:t>
      </w:r>
      <w:r w:rsidR="00DC1252" w:rsidRPr="00A947F9">
        <w:rPr>
          <w:rFonts w:ascii="Times New Roman" w:hAnsi="Times New Roman"/>
          <w:sz w:val="24"/>
          <w:lang w:val="en-US"/>
        </w:rPr>
        <w:t>AVP, we will consider planning a post hoc analysis looking at post-translational modification of AVP</w:t>
      </w:r>
      <w:r w:rsidR="00A947F9" w:rsidRPr="00A947F9">
        <w:rPr>
          <w:rFonts w:ascii="Times New Roman" w:hAnsi="Times New Roman"/>
          <w:sz w:val="24"/>
          <w:lang w:val="en-US"/>
        </w:rPr>
        <w:t xml:space="preserve"> using a combination of proteomics and mass </w:t>
      </w:r>
      <w:r w:rsidR="002D340F" w:rsidRPr="00A947F9">
        <w:rPr>
          <w:rFonts w:ascii="Times New Roman" w:hAnsi="Times New Roman"/>
          <w:sz w:val="24"/>
          <w:lang w:val="en-US"/>
        </w:rPr>
        <w:t>spec</w:t>
      </w:r>
      <w:r w:rsidR="002D340F">
        <w:rPr>
          <w:rFonts w:ascii="Times New Roman" w:hAnsi="Times New Roman"/>
          <w:sz w:val="24"/>
          <w:lang w:val="en-US"/>
        </w:rPr>
        <w:t>trometry</w:t>
      </w:r>
      <w:r w:rsidR="00A947F9" w:rsidRPr="00A947F9">
        <w:rPr>
          <w:rFonts w:ascii="Times New Roman" w:hAnsi="Times New Roman"/>
          <w:sz w:val="24"/>
          <w:lang w:val="en-US"/>
        </w:rPr>
        <w:t xml:space="preserve"> analysis of patient plasma samples</w:t>
      </w:r>
      <w:r w:rsidR="00A84307">
        <w:rPr>
          <w:rFonts w:ascii="Times New Roman" w:hAnsi="Times New Roman"/>
          <w:sz w:val="24"/>
          <w:lang w:val="en-US"/>
        </w:rPr>
        <w:t xml:space="preserve"> as well as </w:t>
      </w:r>
      <w:r w:rsidR="00A84307" w:rsidRPr="00A84307">
        <w:rPr>
          <w:rFonts w:ascii="Times New Roman" w:hAnsi="Times New Roman"/>
          <w:sz w:val="24"/>
          <w:lang w:val="en-US"/>
        </w:rPr>
        <w:t>post-translational modification of</w:t>
      </w:r>
      <w:r w:rsidR="00A84307">
        <w:rPr>
          <w:rFonts w:ascii="Times New Roman" w:hAnsi="Times New Roman"/>
          <w:sz w:val="24"/>
          <w:lang w:val="en-US"/>
        </w:rPr>
        <w:t xml:space="preserve"> </w:t>
      </w:r>
      <w:r w:rsidR="00A84307" w:rsidRPr="00A84307">
        <w:rPr>
          <w:rFonts w:ascii="Times New Roman" w:hAnsi="Times New Roman"/>
          <w:sz w:val="24"/>
          <w:lang w:val="en-US"/>
        </w:rPr>
        <w:t>aquaporin-2 water channel</w:t>
      </w:r>
      <w:r w:rsidR="00A84307">
        <w:rPr>
          <w:rFonts w:ascii="Times New Roman" w:hAnsi="Times New Roman"/>
          <w:sz w:val="24"/>
          <w:lang w:val="en-US"/>
        </w:rPr>
        <w:t xml:space="preserve"> in the urine</w:t>
      </w:r>
      <w:r w:rsidR="00A947F9" w:rsidRPr="00A947F9">
        <w:rPr>
          <w:rFonts w:ascii="Times New Roman" w:hAnsi="Times New Roman"/>
          <w:sz w:val="24"/>
          <w:lang w:val="en-US"/>
        </w:rPr>
        <w:t>.</w:t>
      </w:r>
    </w:p>
    <w:p w:rsidR="00A947F9" w:rsidRDefault="00A947F9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190FEB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AA662C">
        <w:rPr>
          <w:rFonts w:ascii="Times New Roman" w:hAnsi="Times New Roman"/>
          <w:b/>
          <w:bCs/>
          <w:sz w:val="24"/>
          <w:lang w:val="en-US"/>
        </w:rPr>
        <w:t>5.0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D5379A">
        <w:rPr>
          <w:rFonts w:ascii="Times New Roman" w:hAnsi="Times New Roman"/>
          <w:i/>
          <w:iCs/>
          <w:sz w:val="24"/>
          <w:lang w:val="en-US"/>
        </w:rPr>
        <w:t>Fluid therapy</w:t>
      </w:r>
    </w:p>
    <w:p w:rsidR="00CD27A4" w:rsidRPr="00EB1DE9" w:rsidRDefault="00D93ECE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Like</w:t>
      </w:r>
      <w:r w:rsidR="002D340F">
        <w:rPr>
          <w:rFonts w:ascii="Times New Roman" w:hAnsi="Times New Roman"/>
          <w:sz w:val="24"/>
          <w:lang w:val="en-US"/>
        </w:rPr>
        <w:t xml:space="preserve"> </w:t>
      </w:r>
      <w:r w:rsidR="006C2233" w:rsidRPr="006C2233">
        <w:rPr>
          <w:rFonts w:ascii="Times New Roman" w:hAnsi="Times New Roman"/>
          <w:sz w:val="24"/>
          <w:lang w:val="en-US"/>
        </w:rPr>
        <w:t xml:space="preserve">our previous </w:t>
      </w:r>
      <w:r w:rsidR="004B1B73">
        <w:rPr>
          <w:rFonts w:ascii="Times New Roman" w:hAnsi="Times New Roman"/>
          <w:sz w:val="24"/>
          <w:lang w:val="en-US"/>
        </w:rPr>
        <w:t>study</w:t>
      </w:r>
      <w:r w:rsidR="006C2233" w:rsidRPr="006C2233">
        <w:rPr>
          <w:rFonts w:ascii="Times New Roman" w:hAnsi="Times New Roman"/>
          <w:sz w:val="24"/>
          <w:lang w:val="en-US"/>
        </w:rPr>
        <w:t xml:space="preserve">, </w:t>
      </w:r>
      <w:r w:rsidR="006C2233">
        <w:rPr>
          <w:rFonts w:ascii="Times New Roman" w:hAnsi="Times New Roman"/>
          <w:sz w:val="24"/>
          <w:lang w:val="en-US"/>
        </w:rPr>
        <w:t xml:space="preserve">all participants will fast from admission to the end of surgery and will receive </w:t>
      </w:r>
      <w:r w:rsidR="006C2233" w:rsidRPr="00270015">
        <w:rPr>
          <w:rFonts w:ascii="Times New Roman" w:hAnsi="Times New Roman"/>
          <w:sz w:val="24"/>
          <w:lang w:val="en-US"/>
        </w:rPr>
        <w:t xml:space="preserve">fluid therapy </w:t>
      </w:r>
      <w:r w:rsidR="006C2233">
        <w:rPr>
          <w:rFonts w:ascii="Times New Roman" w:hAnsi="Times New Roman"/>
          <w:sz w:val="24"/>
          <w:lang w:val="en-US"/>
        </w:rPr>
        <w:t xml:space="preserve">according to </w:t>
      </w:r>
      <w:r w:rsidR="006C2233" w:rsidRPr="00270015">
        <w:rPr>
          <w:rFonts w:ascii="Times New Roman" w:hAnsi="Times New Roman"/>
          <w:sz w:val="24"/>
          <w:lang w:val="en-US"/>
        </w:rPr>
        <w:t xml:space="preserve">our </w:t>
      </w:r>
      <w:r w:rsidR="006C2233" w:rsidRPr="00F36DD3">
        <w:rPr>
          <w:rFonts w:ascii="Times New Roman" w:hAnsi="Times New Roman"/>
          <w:i/>
          <w:iCs/>
          <w:sz w:val="24"/>
          <w:lang w:val="en-US"/>
        </w:rPr>
        <w:t>local recommendations</w:t>
      </w:r>
      <w:r w:rsidR="006C2233">
        <w:rPr>
          <w:rFonts w:ascii="Times New Roman" w:hAnsi="Times New Roman"/>
          <w:sz w:val="24"/>
          <w:lang w:val="en-US"/>
        </w:rPr>
        <w:t xml:space="preserve">. </w:t>
      </w:r>
      <w:r w:rsidR="004B1B73">
        <w:rPr>
          <w:rFonts w:ascii="Times New Roman" w:hAnsi="Times New Roman"/>
          <w:sz w:val="24"/>
          <w:lang w:val="en-US"/>
        </w:rPr>
        <w:t>Briefly, o</w:t>
      </w:r>
      <w:r w:rsidR="00270015">
        <w:rPr>
          <w:rFonts w:ascii="Times New Roman" w:hAnsi="Times New Roman"/>
          <w:sz w:val="24"/>
          <w:lang w:val="en-US"/>
        </w:rPr>
        <w:t>n admission, a</w:t>
      </w:r>
      <w:r w:rsidR="00270015" w:rsidRPr="00270015">
        <w:rPr>
          <w:rFonts w:ascii="Times New Roman" w:hAnsi="Times New Roman"/>
          <w:sz w:val="24"/>
          <w:lang w:val="en-US"/>
        </w:rPr>
        <w:t>ll</w:t>
      </w:r>
      <w:r w:rsidR="00270015">
        <w:rPr>
          <w:rFonts w:ascii="Times New Roman" w:hAnsi="Times New Roman"/>
          <w:sz w:val="24"/>
          <w:lang w:val="en-US"/>
        </w:rPr>
        <w:t xml:space="preserve"> </w:t>
      </w:r>
      <w:r w:rsidR="00270015" w:rsidRPr="00270015">
        <w:rPr>
          <w:rFonts w:ascii="Times New Roman" w:hAnsi="Times New Roman"/>
          <w:sz w:val="24"/>
          <w:lang w:val="en-US"/>
        </w:rPr>
        <w:t xml:space="preserve">patients </w:t>
      </w:r>
      <w:r w:rsidR="00320BF4">
        <w:rPr>
          <w:rFonts w:ascii="Times New Roman" w:hAnsi="Times New Roman"/>
          <w:sz w:val="24"/>
          <w:lang w:val="en-US"/>
        </w:rPr>
        <w:t xml:space="preserve">will </w:t>
      </w:r>
      <w:r w:rsidR="00270015" w:rsidRPr="00270015">
        <w:rPr>
          <w:rFonts w:ascii="Times New Roman" w:hAnsi="Times New Roman"/>
          <w:sz w:val="24"/>
          <w:lang w:val="en-US"/>
        </w:rPr>
        <w:t>receiv</w:t>
      </w:r>
      <w:r w:rsidR="00320BF4">
        <w:rPr>
          <w:rFonts w:ascii="Times New Roman" w:hAnsi="Times New Roman"/>
          <w:sz w:val="24"/>
          <w:lang w:val="en-US"/>
        </w:rPr>
        <w:t>e</w:t>
      </w:r>
      <w:r w:rsidR="00270015" w:rsidRPr="00270015">
        <w:rPr>
          <w:rFonts w:ascii="Times New Roman" w:hAnsi="Times New Roman"/>
          <w:sz w:val="24"/>
          <w:lang w:val="en-US"/>
        </w:rPr>
        <w:t xml:space="preserve"> an intravenous infusion of 50 mL/kg of Ringer’s</w:t>
      </w:r>
      <w:r w:rsidR="00270015">
        <w:rPr>
          <w:rFonts w:ascii="Times New Roman" w:hAnsi="Times New Roman"/>
          <w:sz w:val="24"/>
          <w:lang w:val="en-US"/>
        </w:rPr>
        <w:t xml:space="preserve"> </w:t>
      </w:r>
      <w:r w:rsidR="00270015" w:rsidRPr="00270015">
        <w:rPr>
          <w:rFonts w:ascii="Times New Roman" w:hAnsi="Times New Roman"/>
          <w:sz w:val="24"/>
          <w:lang w:val="en-US"/>
        </w:rPr>
        <w:t>acetate solution (131 mmol/L sodium, 4 mmol/L potassium, 2</w:t>
      </w:r>
      <w:r w:rsidR="00270015">
        <w:rPr>
          <w:rFonts w:ascii="Times New Roman" w:hAnsi="Times New Roman"/>
          <w:sz w:val="24"/>
          <w:lang w:val="en-US"/>
        </w:rPr>
        <w:t xml:space="preserve"> </w:t>
      </w:r>
      <w:r w:rsidR="00270015" w:rsidRPr="00270015">
        <w:rPr>
          <w:rFonts w:ascii="Times New Roman" w:hAnsi="Times New Roman"/>
          <w:sz w:val="24"/>
          <w:lang w:val="en-US"/>
        </w:rPr>
        <w:t>mmol/L magnesium, 110 mmol/L chloride, 30 mmol/L acetate;</w:t>
      </w:r>
      <w:r w:rsidR="00320BF4" w:rsidRPr="00320BF4">
        <w:rPr>
          <w:rFonts w:ascii="AdvOT46dcae81" w:hAnsi="AdvOT46dcae81" w:cs="AdvOT46dcae81"/>
          <w:sz w:val="18"/>
          <w:szCs w:val="18"/>
          <w:lang w:val="en-US" w:bidi="ar-SA"/>
        </w:rPr>
        <w:t xml:space="preserve"> </w:t>
      </w:r>
      <w:r w:rsidR="00320BF4" w:rsidRPr="00320BF4">
        <w:rPr>
          <w:rFonts w:ascii="Times New Roman" w:hAnsi="Times New Roman"/>
          <w:sz w:val="24"/>
          <w:lang w:val="en-US"/>
        </w:rPr>
        <w:t>Fresenius Kabi®) over four hours.</w:t>
      </w:r>
      <w:r w:rsidR="00320BF4">
        <w:rPr>
          <w:rFonts w:ascii="Times New Roman" w:hAnsi="Times New Roman"/>
          <w:sz w:val="24"/>
          <w:lang w:val="en-US"/>
        </w:rPr>
        <w:t xml:space="preserve"> T</w:t>
      </w:r>
      <w:r w:rsidR="00320BF4" w:rsidRPr="00320BF4">
        <w:rPr>
          <w:rFonts w:ascii="Times New Roman" w:hAnsi="Times New Roman"/>
          <w:sz w:val="24"/>
          <w:lang w:val="en-US"/>
        </w:rPr>
        <w:t>his infusion w</w:t>
      </w:r>
      <w:r w:rsidR="00320BF4">
        <w:rPr>
          <w:rFonts w:ascii="Times New Roman" w:hAnsi="Times New Roman"/>
          <w:sz w:val="24"/>
          <w:lang w:val="en-US"/>
        </w:rPr>
        <w:t xml:space="preserve">ill be </w:t>
      </w:r>
      <w:r w:rsidR="00320BF4" w:rsidRPr="00320BF4">
        <w:rPr>
          <w:rFonts w:ascii="Times New Roman" w:hAnsi="Times New Roman"/>
          <w:sz w:val="24"/>
          <w:lang w:val="en-US"/>
        </w:rPr>
        <w:t>followed by a maintenance fluid and electrolyte therapy phase</w:t>
      </w:r>
      <w:r w:rsidR="0024389A">
        <w:rPr>
          <w:rFonts w:ascii="Times New Roman" w:hAnsi="Times New Roman"/>
          <w:sz w:val="24"/>
          <w:lang w:val="en-US"/>
        </w:rPr>
        <w:t xml:space="preserve"> </w:t>
      </w:r>
      <w:r w:rsidR="00F671D4" w:rsidRPr="00320BF4">
        <w:rPr>
          <w:rFonts w:ascii="Times New Roman" w:hAnsi="Times New Roman"/>
          <w:sz w:val="24"/>
          <w:lang w:val="en-US"/>
        </w:rPr>
        <w:t>consisting</w:t>
      </w:r>
      <w:r w:rsidR="00F671D4">
        <w:rPr>
          <w:rFonts w:ascii="Times New Roman" w:hAnsi="Times New Roman"/>
          <w:sz w:val="24"/>
          <w:lang w:val="en-US"/>
        </w:rPr>
        <w:t xml:space="preserve"> </w:t>
      </w:r>
      <w:r w:rsidR="00320BF4" w:rsidRPr="00320BF4">
        <w:rPr>
          <w:rFonts w:ascii="Times New Roman" w:hAnsi="Times New Roman"/>
          <w:sz w:val="24"/>
          <w:lang w:val="en-US"/>
        </w:rPr>
        <w:t>of a hypotonic 0.</w:t>
      </w:r>
      <w:r w:rsidR="00B81C13">
        <w:rPr>
          <w:rFonts w:ascii="Times New Roman" w:hAnsi="Times New Roman"/>
          <w:sz w:val="24"/>
          <w:lang w:val="en-US"/>
        </w:rPr>
        <w:t>46</w:t>
      </w:r>
      <w:r w:rsidR="00320BF4" w:rsidRPr="00320BF4">
        <w:rPr>
          <w:rFonts w:ascii="Times New Roman" w:hAnsi="Times New Roman"/>
          <w:sz w:val="24"/>
          <w:lang w:val="en-US"/>
        </w:rPr>
        <w:t>% normal sodium chloride (</w:t>
      </w:r>
      <w:r w:rsidR="00B81C13">
        <w:rPr>
          <w:rFonts w:ascii="Times New Roman" w:hAnsi="Times New Roman"/>
          <w:sz w:val="24"/>
          <w:lang w:val="en-US"/>
        </w:rPr>
        <w:t>8</w:t>
      </w:r>
      <w:r w:rsidR="00320BF4" w:rsidRPr="00320BF4">
        <w:rPr>
          <w:rFonts w:ascii="Times New Roman" w:hAnsi="Times New Roman"/>
          <w:sz w:val="24"/>
          <w:lang w:val="en-US"/>
        </w:rPr>
        <w:t>0</w:t>
      </w:r>
      <w:r w:rsidR="00320BF4">
        <w:rPr>
          <w:rFonts w:ascii="Times New Roman" w:hAnsi="Times New Roman"/>
          <w:sz w:val="24"/>
          <w:lang w:val="en-US"/>
        </w:rPr>
        <w:t xml:space="preserve"> </w:t>
      </w:r>
      <w:r w:rsidR="00320BF4" w:rsidRPr="00320BF4">
        <w:rPr>
          <w:rFonts w:ascii="Times New Roman" w:hAnsi="Times New Roman"/>
          <w:sz w:val="24"/>
          <w:lang w:val="en-US"/>
        </w:rPr>
        <w:t xml:space="preserve">mmol/L sodium, 20 mmol/L potassium, </w:t>
      </w:r>
      <w:r w:rsidR="00B81C13">
        <w:rPr>
          <w:rFonts w:ascii="Times New Roman" w:hAnsi="Times New Roman"/>
          <w:sz w:val="24"/>
          <w:lang w:val="en-US"/>
        </w:rPr>
        <w:t>100</w:t>
      </w:r>
      <w:r w:rsidR="00320BF4" w:rsidRPr="00320BF4">
        <w:rPr>
          <w:rFonts w:ascii="Times New Roman" w:hAnsi="Times New Roman"/>
          <w:sz w:val="24"/>
          <w:lang w:val="en-US"/>
        </w:rPr>
        <w:t xml:space="preserve"> mmol/L chloride;</w:t>
      </w:r>
      <w:r w:rsidR="00320BF4">
        <w:rPr>
          <w:rFonts w:ascii="Times New Roman" w:hAnsi="Times New Roman"/>
          <w:sz w:val="24"/>
          <w:lang w:val="en-US"/>
        </w:rPr>
        <w:t xml:space="preserve"> </w:t>
      </w:r>
      <w:r w:rsidR="00320BF4" w:rsidRPr="00320BF4">
        <w:rPr>
          <w:rFonts w:ascii="Times New Roman" w:hAnsi="Times New Roman"/>
          <w:sz w:val="24"/>
          <w:lang w:val="en-US"/>
        </w:rPr>
        <w:t>extempore solution) in 5% glucose solution until the start of the</w:t>
      </w:r>
      <w:r w:rsidR="00320BF4">
        <w:rPr>
          <w:rFonts w:ascii="Times New Roman" w:hAnsi="Times New Roman"/>
          <w:sz w:val="24"/>
          <w:lang w:val="en-US"/>
        </w:rPr>
        <w:t xml:space="preserve"> </w:t>
      </w:r>
      <w:r w:rsidR="00320BF4" w:rsidRPr="00320BF4">
        <w:rPr>
          <w:rFonts w:ascii="Times New Roman" w:hAnsi="Times New Roman"/>
          <w:sz w:val="24"/>
          <w:lang w:val="en-US"/>
        </w:rPr>
        <w:t>surgery.</w:t>
      </w:r>
      <w:r w:rsidR="00834351">
        <w:rPr>
          <w:rFonts w:ascii="Times New Roman" w:hAnsi="Times New Roman"/>
          <w:sz w:val="24"/>
          <w:lang w:val="en-US"/>
        </w:rPr>
        <w:t xml:space="preserve"> </w:t>
      </w:r>
      <w:r w:rsidR="00586E2E">
        <w:rPr>
          <w:rFonts w:ascii="Times New Roman" w:hAnsi="Times New Roman"/>
          <w:sz w:val="24"/>
          <w:lang w:val="en-US"/>
        </w:rPr>
        <w:t>At the maintenance stage, i</w:t>
      </w:r>
      <w:r w:rsidR="00834351">
        <w:rPr>
          <w:rFonts w:ascii="Times New Roman" w:hAnsi="Times New Roman"/>
          <w:sz w:val="24"/>
          <w:lang w:val="en-US"/>
        </w:rPr>
        <w:t xml:space="preserve">nfusion rate will be decreased </w:t>
      </w:r>
      <w:r w:rsidR="006C2233">
        <w:rPr>
          <w:rFonts w:ascii="Times New Roman" w:hAnsi="Times New Roman"/>
          <w:sz w:val="24"/>
          <w:lang w:val="en-US"/>
        </w:rPr>
        <w:t xml:space="preserve">to </w:t>
      </w:r>
      <w:r w:rsidR="00586E2E">
        <w:rPr>
          <w:rFonts w:ascii="Times New Roman" w:hAnsi="Times New Roman"/>
          <w:sz w:val="24"/>
          <w:lang w:val="en-US"/>
        </w:rPr>
        <w:t>80% of normal maintenance fluid therapy.</w:t>
      </w:r>
      <w:r w:rsidR="00EB1DE9" w:rsidRPr="00EB1DE9">
        <w:rPr>
          <w:rFonts w:ascii="Times New Roman" w:hAnsi="Times New Roman"/>
          <w:sz w:val="24"/>
          <w:lang w:val="en-US"/>
        </w:rPr>
        <w:t xml:space="preserve"> </w:t>
      </w:r>
      <w:r w:rsidR="00EB1DE9">
        <w:rPr>
          <w:rFonts w:ascii="Times New Roman" w:hAnsi="Times New Roman"/>
          <w:sz w:val="24"/>
          <w:lang w:val="en-US"/>
        </w:rPr>
        <w:t>D</w:t>
      </w:r>
      <w:r w:rsidR="00EB1DE9" w:rsidRPr="00EB1DE9">
        <w:rPr>
          <w:rFonts w:ascii="Times New Roman" w:hAnsi="Times New Roman"/>
          <w:sz w:val="24"/>
          <w:lang w:val="en-US"/>
        </w:rPr>
        <w:t>uring surgery</w:t>
      </w:r>
      <w:r w:rsidR="00EB1DE9">
        <w:rPr>
          <w:rFonts w:ascii="Times New Roman" w:hAnsi="Times New Roman"/>
          <w:sz w:val="24"/>
          <w:lang w:val="en-US"/>
        </w:rPr>
        <w:t>,</w:t>
      </w:r>
      <w:r w:rsidR="00EB1DE9" w:rsidRPr="00EB1DE9">
        <w:rPr>
          <w:rFonts w:ascii="Times New Roman" w:hAnsi="Times New Roman"/>
          <w:sz w:val="24"/>
          <w:lang w:val="en-US"/>
        </w:rPr>
        <w:t xml:space="preserve"> </w:t>
      </w:r>
      <w:r w:rsidR="00EB1DE9">
        <w:rPr>
          <w:rFonts w:ascii="Times New Roman" w:hAnsi="Times New Roman"/>
          <w:sz w:val="24"/>
          <w:lang w:val="en-US"/>
        </w:rPr>
        <w:t>f</w:t>
      </w:r>
      <w:r w:rsidR="00EB1DE9" w:rsidRPr="00EB1DE9">
        <w:rPr>
          <w:rFonts w:ascii="Times New Roman" w:hAnsi="Times New Roman"/>
          <w:sz w:val="24"/>
          <w:lang w:val="en-US"/>
        </w:rPr>
        <w:t xml:space="preserve">luids </w:t>
      </w:r>
      <w:r w:rsidR="00EB1DE9">
        <w:rPr>
          <w:rFonts w:ascii="Times New Roman" w:hAnsi="Times New Roman"/>
          <w:sz w:val="24"/>
          <w:lang w:val="en-US"/>
        </w:rPr>
        <w:t xml:space="preserve">will be </w:t>
      </w:r>
      <w:r w:rsidR="00EB1DE9" w:rsidRPr="00EB1DE9">
        <w:rPr>
          <w:rFonts w:ascii="Times New Roman" w:hAnsi="Times New Roman"/>
          <w:sz w:val="24"/>
          <w:lang w:val="en-US"/>
        </w:rPr>
        <w:t>administered at anesthetist’s discretion.</w:t>
      </w:r>
      <w:r w:rsidR="00EB1DE9">
        <w:rPr>
          <w:rFonts w:ascii="Times New Roman" w:hAnsi="Times New Roman"/>
          <w:sz w:val="24"/>
          <w:lang w:val="en-US"/>
        </w:rPr>
        <w:t xml:space="preserve"> </w:t>
      </w:r>
      <w:r w:rsidR="00EB1DE9" w:rsidRPr="00EB1DE9">
        <w:rPr>
          <w:rFonts w:ascii="Times New Roman" w:hAnsi="Times New Roman"/>
          <w:sz w:val="24"/>
          <w:lang w:val="en-US"/>
        </w:rPr>
        <w:t>Anesthesia</w:t>
      </w:r>
      <w:r w:rsidR="00EB1DE9">
        <w:rPr>
          <w:rFonts w:ascii="Times New Roman" w:hAnsi="Times New Roman"/>
          <w:sz w:val="24"/>
          <w:lang w:val="en-US"/>
        </w:rPr>
        <w:t xml:space="preserve"> </w:t>
      </w:r>
      <w:r w:rsidR="00EB1DE9" w:rsidRPr="00EB1DE9">
        <w:rPr>
          <w:rFonts w:ascii="Times New Roman" w:hAnsi="Times New Roman"/>
          <w:sz w:val="24"/>
          <w:lang w:val="en-US"/>
        </w:rPr>
        <w:t>w</w:t>
      </w:r>
      <w:r w:rsidR="00EB1DE9">
        <w:rPr>
          <w:rFonts w:ascii="Times New Roman" w:hAnsi="Times New Roman"/>
          <w:sz w:val="24"/>
          <w:lang w:val="en-US"/>
        </w:rPr>
        <w:t>ill be</w:t>
      </w:r>
      <w:r w:rsidR="00EB1DE9" w:rsidRPr="00EB1DE9">
        <w:rPr>
          <w:rFonts w:ascii="Times New Roman" w:hAnsi="Times New Roman"/>
          <w:sz w:val="24"/>
          <w:lang w:val="en-US"/>
        </w:rPr>
        <w:t xml:space="preserve"> </w:t>
      </w:r>
      <w:r w:rsidR="00EB1DE9" w:rsidRPr="00190FEB">
        <w:rPr>
          <w:rFonts w:ascii="Times New Roman" w:hAnsi="Times New Roman"/>
          <w:sz w:val="24"/>
          <w:lang w:val="en-US"/>
        </w:rPr>
        <w:t>induced with fentanyl, propofol or thiopental, and rocuronium and maintained with sevoflurane.</w:t>
      </w:r>
      <w:r w:rsidR="00EB1DE9" w:rsidRPr="00EB1DE9">
        <w:rPr>
          <w:rFonts w:ascii="Times New Roman" w:hAnsi="Times New Roman"/>
          <w:sz w:val="24"/>
          <w:lang w:val="en-US"/>
        </w:rPr>
        <w:t xml:space="preserve"> </w:t>
      </w:r>
    </w:p>
    <w:p w:rsidR="00F36DD3" w:rsidRDefault="00F36DD3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F36DD3" w:rsidRDefault="00AA662C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AA662C">
        <w:rPr>
          <w:rFonts w:ascii="Times New Roman" w:hAnsi="Times New Roman"/>
          <w:b/>
          <w:bCs/>
          <w:sz w:val="24"/>
          <w:lang w:val="en-US"/>
        </w:rPr>
        <w:t>6.0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F36DD3" w:rsidRPr="00F36DD3">
        <w:rPr>
          <w:rFonts w:ascii="Times New Roman" w:hAnsi="Times New Roman"/>
          <w:i/>
          <w:iCs/>
          <w:sz w:val="24"/>
          <w:lang w:val="en-US"/>
        </w:rPr>
        <w:t>Total number of patient</w:t>
      </w:r>
      <w:r w:rsidR="00F36DD3">
        <w:rPr>
          <w:rFonts w:ascii="Times New Roman" w:hAnsi="Times New Roman"/>
          <w:sz w:val="24"/>
          <w:lang w:val="en-US"/>
        </w:rPr>
        <w:t>s</w:t>
      </w:r>
    </w:p>
    <w:p w:rsidR="006C2233" w:rsidRDefault="004500F2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4500F2">
        <w:rPr>
          <w:rFonts w:ascii="Times New Roman" w:hAnsi="Times New Roman"/>
          <w:sz w:val="24"/>
          <w:lang w:val="en-US"/>
        </w:rPr>
        <w:t xml:space="preserve">Since the primary </w:t>
      </w:r>
      <w:r w:rsidR="00AE5371">
        <w:rPr>
          <w:rFonts w:ascii="Times New Roman" w:hAnsi="Times New Roman"/>
          <w:sz w:val="24"/>
          <w:lang w:val="en-US"/>
        </w:rPr>
        <w:t>endpoint</w:t>
      </w:r>
      <w:r w:rsidR="006112B8">
        <w:rPr>
          <w:rFonts w:ascii="Times New Roman" w:hAnsi="Times New Roman"/>
          <w:sz w:val="24"/>
          <w:lang w:val="en-US"/>
        </w:rPr>
        <w:t xml:space="preserve"> i</w:t>
      </w:r>
      <w:r w:rsidRPr="004500F2">
        <w:rPr>
          <w:rFonts w:ascii="Times New Roman" w:hAnsi="Times New Roman"/>
          <w:sz w:val="24"/>
          <w:lang w:val="en-US"/>
        </w:rPr>
        <w:t>s to evaluate the mean changes in P</w:t>
      </w:r>
      <w:r w:rsidRPr="004500F2">
        <w:rPr>
          <w:rFonts w:ascii="Times New Roman" w:hAnsi="Times New Roman"/>
          <w:sz w:val="24"/>
          <w:vertAlign w:val="subscript"/>
          <w:lang w:val="en-US"/>
        </w:rPr>
        <w:t>Na</w:t>
      </w:r>
      <w:r w:rsidRPr="004500F2">
        <w:rPr>
          <w:rFonts w:ascii="Times New Roman" w:hAnsi="Times New Roman"/>
          <w:sz w:val="24"/>
          <w:lang w:val="en-US"/>
        </w:rPr>
        <w:t xml:space="preserve"> from hospital admission to the end of surgery, we calculate the sample size based on our previously published data</w:t>
      </w:r>
      <w:r w:rsidR="00AE5371">
        <w:rPr>
          <w:rFonts w:ascii="Times New Roman" w:hAnsi="Times New Roman"/>
          <w:sz w:val="24"/>
          <w:lang w:val="en-US"/>
        </w:rPr>
        <w:t xml:space="preserve"> </w:t>
      </w:r>
      <w:r w:rsidR="00AE5371" w:rsidRPr="00AE5371">
        <w:rPr>
          <w:rFonts w:ascii="Times New Roman" w:hAnsi="Times New Roman"/>
          <w:sz w:val="24"/>
          <w:lang w:val="en-US"/>
        </w:rPr>
        <w:t xml:space="preserve">(Lindestam U. </w:t>
      </w:r>
      <w:r w:rsidR="00AE5371" w:rsidRPr="00AE5371">
        <w:rPr>
          <w:rFonts w:ascii="Times New Roman" w:hAnsi="Times New Roman"/>
          <w:i/>
          <w:iCs/>
          <w:sz w:val="24"/>
          <w:lang w:val="en-US"/>
        </w:rPr>
        <w:t>et al</w:t>
      </w:r>
      <w:r w:rsidR="00AE5371" w:rsidRPr="00AE5371">
        <w:rPr>
          <w:rFonts w:ascii="Times New Roman" w:hAnsi="Times New Roman"/>
          <w:sz w:val="24"/>
          <w:lang w:val="en-US"/>
        </w:rPr>
        <w:t>. Ped</w:t>
      </w:r>
      <w:r w:rsidR="00725B18">
        <w:rPr>
          <w:rFonts w:ascii="Times New Roman" w:hAnsi="Times New Roman"/>
          <w:sz w:val="24"/>
          <w:lang w:val="en-US"/>
        </w:rPr>
        <w:t>.</w:t>
      </w:r>
      <w:r w:rsidR="00AE5371" w:rsidRPr="00AE5371">
        <w:rPr>
          <w:rFonts w:ascii="Times New Roman" w:hAnsi="Times New Roman"/>
          <w:sz w:val="24"/>
          <w:lang w:val="en-US"/>
        </w:rPr>
        <w:t xml:space="preserve"> Res</w:t>
      </w:r>
      <w:r w:rsidR="00725B18">
        <w:rPr>
          <w:rFonts w:ascii="Times New Roman" w:hAnsi="Times New Roman"/>
          <w:sz w:val="24"/>
          <w:lang w:val="en-US"/>
        </w:rPr>
        <w:t>.</w:t>
      </w:r>
      <w:r w:rsidR="00AE5371" w:rsidRPr="00AE5371">
        <w:rPr>
          <w:rFonts w:ascii="Times New Roman" w:hAnsi="Times New Roman"/>
          <w:sz w:val="24"/>
          <w:lang w:val="en-US"/>
        </w:rPr>
        <w:t xml:space="preserve"> 2019)</w:t>
      </w:r>
      <w:r w:rsidRPr="004500F2">
        <w:rPr>
          <w:rFonts w:ascii="Times New Roman" w:hAnsi="Times New Roman"/>
          <w:sz w:val="24"/>
          <w:lang w:val="en-US"/>
        </w:rPr>
        <w:t>. We observed that the mean change between P</w:t>
      </w:r>
      <w:r w:rsidRPr="004500F2">
        <w:rPr>
          <w:rFonts w:ascii="Times New Roman" w:hAnsi="Times New Roman"/>
          <w:sz w:val="24"/>
          <w:vertAlign w:val="subscript"/>
          <w:lang w:val="en-US"/>
        </w:rPr>
        <w:t>Na</w:t>
      </w:r>
      <w:r w:rsidRPr="004500F2">
        <w:rPr>
          <w:rFonts w:ascii="Times New Roman" w:hAnsi="Times New Roman"/>
          <w:sz w:val="24"/>
          <w:lang w:val="en-US"/>
        </w:rPr>
        <w:t xml:space="preserve"> on admission and at the end of surgery was 3.55 mmol/L (</w:t>
      </w:r>
      <w:r w:rsidRPr="004500F2">
        <w:rPr>
          <w:rFonts w:ascii="Times New Roman" w:hAnsi="Times New Roman"/>
          <w:i/>
          <w:iCs/>
          <w:sz w:val="24"/>
          <w:lang w:val="en-US"/>
        </w:rPr>
        <w:t>n</w:t>
      </w:r>
      <w:r w:rsidR="00725B18"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Pr="004500F2">
        <w:rPr>
          <w:rFonts w:ascii="Times New Roman" w:hAnsi="Times New Roman"/>
          <w:sz w:val="24"/>
          <w:lang w:val="en-US"/>
        </w:rPr>
        <w:t>=</w:t>
      </w:r>
      <w:r w:rsidR="00725B18">
        <w:rPr>
          <w:rFonts w:ascii="Times New Roman" w:hAnsi="Times New Roman"/>
          <w:sz w:val="24"/>
          <w:lang w:val="en-US"/>
        </w:rPr>
        <w:t xml:space="preserve"> </w:t>
      </w:r>
      <w:r w:rsidRPr="004500F2">
        <w:rPr>
          <w:rFonts w:ascii="Times New Roman" w:hAnsi="Times New Roman"/>
          <w:sz w:val="24"/>
          <w:lang w:val="en-US"/>
        </w:rPr>
        <w:t>52; Std. Error 0.33, lower bound 2.7 and upper bound 4.3 mmol/L; P</w:t>
      </w:r>
      <w:r w:rsidRPr="004500F2">
        <w:rPr>
          <w:rFonts w:ascii="Times New Roman" w:hAnsi="Times New Roman"/>
          <w:sz w:val="24"/>
          <w:vertAlign w:val="subscript"/>
          <w:lang w:val="en-US"/>
        </w:rPr>
        <w:t>Na</w:t>
      </w:r>
      <w:r w:rsidRPr="004500F2">
        <w:rPr>
          <w:rFonts w:ascii="Times New Roman" w:hAnsi="Times New Roman"/>
          <w:sz w:val="24"/>
          <w:lang w:val="en-US"/>
        </w:rPr>
        <w:t xml:space="preserve"> on  admission was 138.1 mmol/L (SD ±</w:t>
      </w:r>
      <w:r w:rsidR="00725B18">
        <w:rPr>
          <w:rFonts w:ascii="Times New Roman" w:hAnsi="Times New Roman"/>
          <w:sz w:val="24"/>
          <w:lang w:val="en-US"/>
        </w:rPr>
        <w:t xml:space="preserve"> </w:t>
      </w:r>
      <w:r w:rsidRPr="004500F2">
        <w:rPr>
          <w:rFonts w:ascii="Times New Roman" w:hAnsi="Times New Roman"/>
          <w:sz w:val="24"/>
          <w:lang w:val="en-US"/>
        </w:rPr>
        <w:t>2.77) and at the end of surgery was 134.6 mmol/L (SD ±</w:t>
      </w:r>
      <w:r w:rsidR="00725B18">
        <w:rPr>
          <w:rFonts w:ascii="Times New Roman" w:hAnsi="Times New Roman"/>
          <w:sz w:val="24"/>
          <w:lang w:val="en-US"/>
        </w:rPr>
        <w:t xml:space="preserve"> </w:t>
      </w:r>
      <w:r w:rsidRPr="004500F2">
        <w:rPr>
          <w:rFonts w:ascii="Times New Roman" w:hAnsi="Times New Roman"/>
          <w:sz w:val="24"/>
          <w:lang w:val="en-US"/>
        </w:rPr>
        <w:t xml:space="preserve">2.1), respectively). The median </w:t>
      </w:r>
      <w:r w:rsidR="002963B7">
        <w:rPr>
          <w:rFonts w:ascii="Times New Roman" w:hAnsi="Times New Roman"/>
          <w:sz w:val="24"/>
          <w:lang w:val="en-US"/>
        </w:rPr>
        <w:t xml:space="preserve">(interquartile range) </w:t>
      </w:r>
      <w:r w:rsidRPr="004500F2">
        <w:rPr>
          <w:rFonts w:ascii="Times New Roman" w:hAnsi="Times New Roman"/>
          <w:sz w:val="24"/>
          <w:lang w:val="en-US"/>
        </w:rPr>
        <w:t>time lapse from admission until the end of surgery was 13 (9.5-19.8) hours. Based on this premise, we calculated the sample size for the current study using a power of 90% to detect a 3.5 mmol/L mean change in P</w:t>
      </w:r>
      <w:r w:rsidRPr="004500F2">
        <w:rPr>
          <w:rFonts w:ascii="Times New Roman" w:hAnsi="Times New Roman"/>
          <w:sz w:val="24"/>
          <w:vertAlign w:val="subscript"/>
          <w:lang w:val="en-US"/>
        </w:rPr>
        <w:t>Na</w:t>
      </w:r>
      <w:r w:rsidRPr="004500F2">
        <w:rPr>
          <w:rFonts w:ascii="Times New Roman" w:hAnsi="Times New Roman"/>
          <w:sz w:val="24"/>
          <w:lang w:val="en-US"/>
        </w:rPr>
        <w:t xml:space="preserve"> with an assumed standard deviation of 3.0 mmol/L, and with a two-sided controlled at the type-I error rate of 0.05. The results show that 25 participants are needed to meet the power goal allowing for approximately 10% unexpected dropouts. The sample size calculation was performed using nQuery Advisor®.7.0.</w:t>
      </w:r>
    </w:p>
    <w:p w:rsidR="002230DE" w:rsidRDefault="002230DE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F36DD3" w:rsidRPr="002230DE" w:rsidRDefault="00B769D0" w:rsidP="00B769D0">
      <w:pPr>
        <w:spacing w:line="360" w:lineRule="auto"/>
        <w:jc w:val="both"/>
        <w:rPr>
          <w:rFonts w:ascii="Times New Roman" w:hAnsi="Times New Roman"/>
          <w:i/>
          <w:iCs/>
          <w:sz w:val="24"/>
          <w:lang w:val="en-US"/>
        </w:rPr>
      </w:pPr>
      <w:r w:rsidRPr="00B769D0">
        <w:rPr>
          <w:rFonts w:ascii="Times New Roman" w:hAnsi="Times New Roman"/>
          <w:b/>
          <w:bCs/>
          <w:sz w:val="24"/>
          <w:lang w:val="en-US"/>
        </w:rPr>
        <w:t>7.0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2230DE" w:rsidRPr="002230DE">
        <w:rPr>
          <w:rFonts w:ascii="Times New Roman" w:hAnsi="Times New Roman"/>
          <w:i/>
          <w:iCs/>
          <w:sz w:val="24"/>
          <w:lang w:val="en-US"/>
        </w:rPr>
        <w:t>Laboratory analysis</w:t>
      </w:r>
    </w:p>
    <w:p w:rsidR="00DA1454" w:rsidRDefault="00DF1C2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DF1C27">
        <w:rPr>
          <w:rFonts w:ascii="Times New Roman" w:hAnsi="Times New Roman"/>
          <w:sz w:val="24"/>
          <w:lang w:val="en-US"/>
        </w:rPr>
        <w:t>On admission</w:t>
      </w:r>
      <w:r w:rsidR="00BD6A86">
        <w:rPr>
          <w:rFonts w:ascii="Times New Roman" w:hAnsi="Times New Roman"/>
          <w:sz w:val="24"/>
          <w:lang w:val="en-US"/>
        </w:rPr>
        <w:t>, before the start of fluid therapy</w:t>
      </w:r>
      <w:r w:rsidRPr="00DF1C27">
        <w:rPr>
          <w:rFonts w:ascii="Times New Roman" w:hAnsi="Times New Roman"/>
          <w:sz w:val="24"/>
          <w:lang w:val="en-US"/>
        </w:rPr>
        <w:t xml:space="preserve"> (baseline), </w:t>
      </w:r>
      <w:r w:rsidR="00573D2B">
        <w:rPr>
          <w:rFonts w:ascii="Times New Roman" w:hAnsi="Times New Roman"/>
          <w:sz w:val="24"/>
          <w:lang w:val="en-US"/>
        </w:rPr>
        <w:t xml:space="preserve">at </w:t>
      </w:r>
      <w:r w:rsidR="00573D2B" w:rsidRPr="00573D2B">
        <w:rPr>
          <w:rFonts w:ascii="Times New Roman" w:hAnsi="Times New Roman"/>
          <w:sz w:val="24"/>
          <w:lang w:val="en-US"/>
        </w:rPr>
        <w:t xml:space="preserve">induction of </w:t>
      </w:r>
      <w:r w:rsidR="00573D2B">
        <w:rPr>
          <w:rFonts w:ascii="Times New Roman" w:hAnsi="Times New Roman"/>
          <w:sz w:val="24"/>
          <w:lang w:val="en-US"/>
        </w:rPr>
        <w:t xml:space="preserve">anesthesia, </w:t>
      </w:r>
      <w:bookmarkStart w:id="8" w:name="_Hlk31358120"/>
      <w:r w:rsidRPr="00DF1C27">
        <w:rPr>
          <w:rFonts w:ascii="Times New Roman" w:hAnsi="Times New Roman"/>
          <w:sz w:val="24"/>
          <w:lang w:val="en-US"/>
        </w:rPr>
        <w:t>and directly after surgery</w:t>
      </w:r>
      <w:bookmarkEnd w:id="8"/>
      <w:r w:rsidRPr="00DF1C27">
        <w:rPr>
          <w:rFonts w:ascii="Times New Roman" w:hAnsi="Times New Roman"/>
          <w:sz w:val="24"/>
          <w:lang w:val="en-US"/>
        </w:rPr>
        <w:t xml:space="preserve"> P</w:t>
      </w:r>
      <w:r w:rsidRPr="00DF1C27">
        <w:rPr>
          <w:rFonts w:ascii="Times New Roman" w:hAnsi="Times New Roman"/>
          <w:sz w:val="24"/>
          <w:vertAlign w:val="subscript"/>
          <w:lang w:val="en-US"/>
        </w:rPr>
        <w:t>Na</w:t>
      </w:r>
      <w:r w:rsidRPr="00DF1C27">
        <w:rPr>
          <w:rFonts w:ascii="Times New Roman" w:hAnsi="Times New Roman"/>
          <w:sz w:val="24"/>
          <w:lang w:val="en-US"/>
        </w:rPr>
        <w:t>,</w:t>
      </w:r>
      <w:r w:rsidR="00B769D0">
        <w:rPr>
          <w:rFonts w:ascii="Times New Roman" w:hAnsi="Times New Roman"/>
          <w:sz w:val="24"/>
          <w:lang w:val="en-US"/>
        </w:rPr>
        <w:t xml:space="preserve"> </w:t>
      </w:r>
      <w:r w:rsidRPr="00DF1C27">
        <w:rPr>
          <w:rFonts w:ascii="Times New Roman" w:hAnsi="Times New Roman"/>
          <w:sz w:val="24"/>
          <w:lang w:val="en-US"/>
        </w:rPr>
        <w:t>P</w:t>
      </w:r>
      <w:r w:rsidRPr="00DF1C27">
        <w:rPr>
          <w:rFonts w:ascii="Times New Roman" w:hAnsi="Times New Roman"/>
          <w:sz w:val="24"/>
          <w:vertAlign w:val="subscript"/>
          <w:lang w:val="en-US"/>
        </w:rPr>
        <w:t>K</w:t>
      </w:r>
      <w:r w:rsidRPr="00DF1C27">
        <w:rPr>
          <w:rFonts w:ascii="Times New Roman" w:hAnsi="Times New Roman"/>
          <w:sz w:val="24"/>
          <w:lang w:val="en-US"/>
        </w:rPr>
        <w:t>, P</w:t>
      </w:r>
      <w:r w:rsidRPr="00DF1C27">
        <w:rPr>
          <w:rFonts w:ascii="Times New Roman" w:hAnsi="Times New Roman"/>
          <w:sz w:val="24"/>
          <w:vertAlign w:val="subscript"/>
          <w:lang w:val="en-US"/>
        </w:rPr>
        <w:t>Cl</w:t>
      </w:r>
      <w:r w:rsidRPr="00DF1C27">
        <w:rPr>
          <w:rFonts w:ascii="Times New Roman" w:hAnsi="Times New Roman"/>
          <w:sz w:val="24"/>
          <w:lang w:val="en-US"/>
        </w:rPr>
        <w:t xml:space="preserve">, </w:t>
      </w:r>
      <w:r w:rsidR="005336A1">
        <w:rPr>
          <w:rFonts w:ascii="Times New Roman" w:hAnsi="Times New Roman"/>
          <w:sz w:val="24"/>
          <w:lang w:val="en-US"/>
        </w:rPr>
        <w:t xml:space="preserve">venous blood gas, </w:t>
      </w:r>
      <w:r w:rsidRPr="00DF1C27">
        <w:rPr>
          <w:rFonts w:ascii="Times New Roman" w:hAnsi="Times New Roman"/>
          <w:sz w:val="24"/>
          <w:lang w:val="en-US"/>
        </w:rPr>
        <w:t>P</w:t>
      </w:r>
      <w:r w:rsidRPr="00DF1C27">
        <w:rPr>
          <w:rFonts w:ascii="Times New Roman" w:hAnsi="Times New Roman"/>
          <w:sz w:val="24"/>
          <w:vertAlign w:val="subscript"/>
          <w:lang w:val="en-US"/>
        </w:rPr>
        <w:t>Alb</w:t>
      </w:r>
      <w:r w:rsidRPr="00DF1C27">
        <w:rPr>
          <w:rFonts w:ascii="Times New Roman" w:hAnsi="Times New Roman"/>
          <w:sz w:val="24"/>
          <w:lang w:val="en-US"/>
        </w:rPr>
        <w:t>,</w:t>
      </w:r>
      <w:r w:rsidR="005336A1">
        <w:rPr>
          <w:rFonts w:ascii="Times New Roman" w:hAnsi="Times New Roman"/>
          <w:sz w:val="24"/>
          <w:lang w:val="en-US"/>
        </w:rPr>
        <w:t xml:space="preserve"> Hb, </w:t>
      </w:r>
      <w:r w:rsidRPr="00DF1C27">
        <w:rPr>
          <w:rFonts w:ascii="Times New Roman" w:hAnsi="Times New Roman"/>
          <w:sz w:val="24"/>
          <w:lang w:val="en-US"/>
        </w:rPr>
        <w:t>P</w:t>
      </w:r>
      <w:r w:rsidRPr="00DF1C27">
        <w:rPr>
          <w:rFonts w:ascii="Times New Roman" w:hAnsi="Times New Roman"/>
          <w:sz w:val="24"/>
          <w:vertAlign w:val="subscript"/>
          <w:lang w:val="en-US"/>
        </w:rPr>
        <w:t>cr</w:t>
      </w:r>
      <w:r w:rsidRPr="00DF1C27">
        <w:rPr>
          <w:rFonts w:ascii="Times New Roman" w:hAnsi="Times New Roman"/>
          <w:sz w:val="24"/>
          <w:lang w:val="en-US"/>
        </w:rPr>
        <w:t xml:space="preserve">, </w:t>
      </w:r>
      <w:r w:rsidR="005336A1" w:rsidRPr="00DF1C27">
        <w:rPr>
          <w:rFonts w:ascii="Times New Roman" w:hAnsi="Times New Roman"/>
          <w:sz w:val="24"/>
          <w:lang w:val="en-US"/>
        </w:rPr>
        <w:t>S</w:t>
      </w:r>
      <w:r w:rsidR="005336A1" w:rsidRPr="00DF1C27">
        <w:rPr>
          <w:rFonts w:ascii="Times New Roman" w:hAnsi="Times New Roman"/>
          <w:sz w:val="24"/>
          <w:vertAlign w:val="subscript"/>
          <w:lang w:val="en-US"/>
        </w:rPr>
        <w:t>Osm</w:t>
      </w:r>
      <w:r w:rsidR="005336A1">
        <w:rPr>
          <w:rFonts w:ascii="Times New Roman" w:hAnsi="Times New Roman"/>
          <w:sz w:val="24"/>
          <w:lang w:val="en-US"/>
        </w:rPr>
        <w:t xml:space="preserve">, </w:t>
      </w:r>
      <w:bookmarkStart w:id="9" w:name="_Hlk31434812"/>
      <w:r w:rsidRPr="00DF1C27">
        <w:rPr>
          <w:rFonts w:ascii="Times New Roman" w:hAnsi="Times New Roman"/>
          <w:sz w:val="24"/>
          <w:lang w:val="en-US"/>
        </w:rPr>
        <w:t>plasma-renin, plasma-aldosterone,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F1C27">
        <w:rPr>
          <w:rFonts w:ascii="Times New Roman" w:hAnsi="Times New Roman"/>
          <w:sz w:val="24"/>
          <w:lang w:val="en-US"/>
        </w:rPr>
        <w:t>plasma-</w:t>
      </w:r>
      <w:r w:rsidR="005336A1">
        <w:rPr>
          <w:rFonts w:ascii="Times New Roman" w:hAnsi="Times New Roman"/>
          <w:sz w:val="24"/>
          <w:lang w:val="en-US"/>
        </w:rPr>
        <w:t>A</w:t>
      </w:r>
      <w:r w:rsidRPr="00DF1C27">
        <w:rPr>
          <w:rFonts w:ascii="Times New Roman" w:hAnsi="Times New Roman"/>
          <w:sz w:val="24"/>
          <w:lang w:val="en-US"/>
        </w:rPr>
        <w:t>VP</w:t>
      </w:r>
      <w:bookmarkEnd w:id="9"/>
      <w:r w:rsidRPr="00DF1C27">
        <w:rPr>
          <w:rFonts w:ascii="Times New Roman" w:hAnsi="Times New Roman"/>
          <w:sz w:val="24"/>
          <w:lang w:val="en-US"/>
        </w:rPr>
        <w:t>,</w:t>
      </w:r>
      <w:r w:rsidR="005336A1">
        <w:rPr>
          <w:rFonts w:ascii="Times New Roman" w:hAnsi="Times New Roman"/>
          <w:sz w:val="24"/>
          <w:lang w:val="en-US"/>
        </w:rPr>
        <w:t xml:space="preserve"> </w:t>
      </w:r>
      <w:bookmarkStart w:id="10" w:name="_Hlk31434971"/>
      <w:r w:rsidR="005336A1">
        <w:rPr>
          <w:rFonts w:ascii="Times New Roman" w:hAnsi="Times New Roman"/>
          <w:sz w:val="24"/>
          <w:lang w:val="en-US"/>
        </w:rPr>
        <w:t>plasma-</w:t>
      </w:r>
      <w:r w:rsidR="005336A1" w:rsidRPr="005336A1">
        <w:rPr>
          <w:rFonts w:ascii="Times New Roman" w:hAnsi="Times New Roman"/>
          <w:sz w:val="24"/>
          <w:lang w:val="en-US"/>
        </w:rPr>
        <w:t>nitrate</w:t>
      </w:r>
      <w:r w:rsidR="008A67D7">
        <w:rPr>
          <w:rFonts w:ascii="Times New Roman" w:hAnsi="Times New Roman"/>
          <w:sz w:val="24"/>
          <w:lang w:val="en-US"/>
        </w:rPr>
        <w:t>,</w:t>
      </w:r>
      <w:r w:rsidR="005336A1">
        <w:rPr>
          <w:rFonts w:ascii="Times New Roman" w:hAnsi="Times New Roman"/>
          <w:sz w:val="24"/>
          <w:lang w:val="en-US"/>
        </w:rPr>
        <w:t xml:space="preserve"> </w:t>
      </w:r>
      <w:r w:rsidR="008A67D7">
        <w:rPr>
          <w:rFonts w:ascii="Times New Roman" w:hAnsi="Times New Roman"/>
          <w:sz w:val="24"/>
          <w:lang w:val="en-US"/>
        </w:rPr>
        <w:t>plasma</w:t>
      </w:r>
      <w:r w:rsidR="005336A1">
        <w:rPr>
          <w:rFonts w:ascii="Times New Roman" w:hAnsi="Times New Roman"/>
          <w:sz w:val="24"/>
          <w:lang w:val="en-US"/>
        </w:rPr>
        <w:t>-</w:t>
      </w:r>
      <w:r w:rsidR="005336A1" w:rsidRPr="005336A1">
        <w:rPr>
          <w:rFonts w:ascii="Times New Roman" w:hAnsi="Times New Roman"/>
          <w:sz w:val="24"/>
          <w:lang w:val="en-US"/>
        </w:rPr>
        <w:t>nitrite</w:t>
      </w:r>
      <w:r w:rsidR="008A67D7">
        <w:rPr>
          <w:rFonts w:ascii="Times New Roman" w:hAnsi="Times New Roman"/>
          <w:sz w:val="24"/>
          <w:lang w:val="en-US"/>
        </w:rPr>
        <w:t>,</w:t>
      </w:r>
      <w:r w:rsidR="005336A1" w:rsidRPr="005336A1">
        <w:rPr>
          <w:rFonts w:ascii="Times New Roman" w:hAnsi="Times New Roman"/>
          <w:sz w:val="24"/>
          <w:lang w:val="en-US"/>
        </w:rPr>
        <w:t xml:space="preserve"> and </w:t>
      </w:r>
      <w:r w:rsidR="008B627A">
        <w:rPr>
          <w:rFonts w:ascii="Times New Roman" w:hAnsi="Times New Roman"/>
          <w:sz w:val="24"/>
          <w:lang w:val="en-US"/>
        </w:rPr>
        <w:t>plasma cGMP</w:t>
      </w:r>
      <w:r w:rsidR="003E4867">
        <w:rPr>
          <w:rFonts w:ascii="Times New Roman" w:hAnsi="Times New Roman"/>
          <w:sz w:val="24"/>
          <w:lang w:val="en-US"/>
        </w:rPr>
        <w:t xml:space="preserve"> will be </w:t>
      </w:r>
      <w:bookmarkEnd w:id="10"/>
      <w:r w:rsidR="003E4867">
        <w:rPr>
          <w:rFonts w:ascii="Times New Roman" w:hAnsi="Times New Roman"/>
          <w:sz w:val="24"/>
          <w:lang w:val="en-US"/>
        </w:rPr>
        <w:t>investigated</w:t>
      </w:r>
      <w:r w:rsidR="008A67D7">
        <w:rPr>
          <w:rFonts w:ascii="Times New Roman" w:hAnsi="Times New Roman"/>
          <w:sz w:val="24"/>
          <w:lang w:val="en-US"/>
        </w:rPr>
        <w:t>.</w:t>
      </w:r>
      <w:r w:rsidR="00DA1454">
        <w:rPr>
          <w:rFonts w:ascii="Times New Roman" w:hAnsi="Times New Roman"/>
          <w:sz w:val="24"/>
          <w:lang w:val="en-US"/>
        </w:rPr>
        <w:t xml:space="preserve"> </w:t>
      </w:r>
      <w:r w:rsidR="00BD6A86">
        <w:rPr>
          <w:rFonts w:ascii="Times New Roman" w:hAnsi="Times New Roman"/>
          <w:sz w:val="24"/>
          <w:lang w:val="en-US"/>
        </w:rPr>
        <w:t xml:space="preserve">A spot urine sample will be obtained at baseline </w:t>
      </w:r>
      <w:r w:rsidR="00BD6A86" w:rsidRPr="00DF1C27">
        <w:rPr>
          <w:rFonts w:ascii="Times New Roman" w:hAnsi="Times New Roman"/>
          <w:sz w:val="24"/>
          <w:lang w:val="en-US"/>
        </w:rPr>
        <w:t>a</w:t>
      </w:r>
      <w:r w:rsidR="00DA1454">
        <w:rPr>
          <w:rFonts w:ascii="Times New Roman" w:hAnsi="Times New Roman"/>
          <w:sz w:val="24"/>
          <w:lang w:val="en-US"/>
        </w:rPr>
        <w:t xml:space="preserve">s well as </w:t>
      </w:r>
      <w:r w:rsidR="00BD6A86" w:rsidRPr="00DF1C27">
        <w:rPr>
          <w:rFonts w:ascii="Times New Roman" w:hAnsi="Times New Roman"/>
          <w:sz w:val="24"/>
          <w:lang w:val="en-US"/>
        </w:rPr>
        <w:t>directly after surgery</w:t>
      </w:r>
      <w:r w:rsidR="008A67D7">
        <w:rPr>
          <w:rFonts w:ascii="Times New Roman" w:hAnsi="Times New Roman"/>
          <w:sz w:val="24"/>
          <w:lang w:val="en-US"/>
        </w:rPr>
        <w:t xml:space="preserve"> and</w:t>
      </w:r>
      <w:r w:rsidR="00BD6A86">
        <w:rPr>
          <w:rFonts w:ascii="Times New Roman" w:hAnsi="Times New Roman"/>
          <w:sz w:val="24"/>
          <w:lang w:val="en-US"/>
        </w:rPr>
        <w:t xml:space="preserve"> will be analyzed for </w:t>
      </w:r>
      <w:bookmarkStart w:id="11" w:name="_Hlk31360453"/>
      <w:r w:rsidRPr="00DF1C27">
        <w:rPr>
          <w:rFonts w:ascii="Times New Roman" w:hAnsi="Times New Roman"/>
          <w:sz w:val="24"/>
          <w:lang w:val="en-US"/>
        </w:rPr>
        <w:t>U</w:t>
      </w:r>
      <w:r w:rsidRPr="00DF1C27">
        <w:rPr>
          <w:rFonts w:ascii="Times New Roman" w:hAnsi="Times New Roman"/>
          <w:sz w:val="24"/>
          <w:vertAlign w:val="subscript"/>
          <w:lang w:val="en-US"/>
        </w:rPr>
        <w:t>Osm</w:t>
      </w:r>
      <w:r w:rsidRPr="00DF1C27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F1C27">
        <w:rPr>
          <w:rFonts w:ascii="Times New Roman" w:hAnsi="Times New Roman"/>
          <w:sz w:val="24"/>
          <w:lang w:val="en-US"/>
        </w:rPr>
        <w:t>U</w:t>
      </w:r>
      <w:r w:rsidRPr="00DF1C27">
        <w:rPr>
          <w:rFonts w:ascii="Times New Roman" w:hAnsi="Times New Roman"/>
          <w:sz w:val="24"/>
          <w:vertAlign w:val="subscript"/>
          <w:lang w:val="en-US"/>
        </w:rPr>
        <w:t>cr</w:t>
      </w:r>
      <w:r w:rsidRPr="00DF1C27">
        <w:rPr>
          <w:rFonts w:ascii="Times New Roman" w:hAnsi="Times New Roman"/>
          <w:sz w:val="24"/>
          <w:lang w:val="en-US"/>
        </w:rPr>
        <w:t>, urine sodium (U</w:t>
      </w:r>
      <w:r w:rsidRPr="00DF1C27">
        <w:rPr>
          <w:rFonts w:ascii="Times New Roman" w:hAnsi="Times New Roman"/>
          <w:sz w:val="24"/>
          <w:vertAlign w:val="subscript"/>
          <w:lang w:val="en-US"/>
        </w:rPr>
        <w:t>Na</w:t>
      </w:r>
      <w:r w:rsidRPr="00DF1C27">
        <w:rPr>
          <w:rFonts w:ascii="Times New Roman" w:hAnsi="Times New Roman"/>
          <w:sz w:val="24"/>
          <w:lang w:val="en-US"/>
        </w:rPr>
        <w:t>)</w:t>
      </w:r>
      <w:bookmarkEnd w:id="11"/>
      <w:r w:rsidR="008A67D7">
        <w:rPr>
          <w:rFonts w:ascii="Times New Roman" w:hAnsi="Times New Roman"/>
          <w:sz w:val="24"/>
          <w:lang w:val="en-US"/>
        </w:rPr>
        <w:t xml:space="preserve">, </w:t>
      </w:r>
      <w:bookmarkStart w:id="12" w:name="_Hlk31434886"/>
      <w:r w:rsidR="00C83796">
        <w:rPr>
          <w:rFonts w:ascii="Times New Roman" w:hAnsi="Times New Roman"/>
          <w:sz w:val="24"/>
          <w:lang w:val="en-US"/>
        </w:rPr>
        <w:t>AVP-</w:t>
      </w:r>
      <w:r w:rsidR="00C83796" w:rsidRPr="00C83796">
        <w:rPr>
          <w:rFonts w:ascii="Times New Roman" w:hAnsi="Times New Roman"/>
          <w:sz w:val="24"/>
          <w:lang w:val="en-US"/>
        </w:rPr>
        <w:t>dependent tra</w:t>
      </w:r>
      <w:r w:rsidR="00C83796">
        <w:rPr>
          <w:rFonts w:ascii="Times New Roman" w:hAnsi="Times New Roman"/>
          <w:sz w:val="24"/>
          <w:lang w:val="en-US"/>
        </w:rPr>
        <w:t>ffi</w:t>
      </w:r>
      <w:r w:rsidR="00C83796" w:rsidRPr="00C83796">
        <w:rPr>
          <w:rFonts w:ascii="Times New Roman" w:hAnsi="Times New Roman"/>
          <w:sz w:val="24"/>
          <w:lang w:val="en-US"/>
        </w:rPr>
        <w:t>cking of aquaporin-2 water channel</w:t>
      </w:r>
      <w:bookmarkEnd w:id="12"/>
      <w:r w:rsidR="00BF555B">
        <w:rPr>
          <w:rFonts w:ascii="Times New Roman" w:hAnsi="Times New Roman"/>
          <w:sz w:val="24"/>
          <w:lang w:val="en-US"/>
        </w:rPr>
        <w:t>, and noradrenaline</w:t>
      </w:r>
      <w:r w:rsidR="00C83796">
        <w:rPr>
          <w:rFonts w:ascii="Times New Roman" w:hAnsi="Times New Roman"/>
          <w:sz w:val="24"/>
          <w:lang w:val="en-US"/>
        </w:rPr>
        <w:t>.</w:t>
      </w:r>
      <w:r w:rsidR="00C83796" w:rsidRPr="00C83796">
        <w:rPr>
          <w:rFonts w:ascii="Times New Roman" w:hAnsi="Times New Roman"/>
          <w:sz w:val="24"/>
          <w:lang w:val="en-US"/>
        </w:rPr>
        <w:t xml:space="preserve"> </w:t>
      </w:r>
      <w:r w:rsidR="00C83796">
        <w:rPr>
          <w:rFonts w:ascii="Times New Roman" w:hAnsi="Times New Roman"/>
          <w:sz w:val="24"/>
          <w:lang w:val="en-US"/>
        </w:rPr>
        <w:t>In addition,</w:t>
      </w:r>
      <w:r w:rsidR="00DA1454" w:rsidRPr="00DA1454">
        <w:rPr>
          <w:rFonts w:ascii="Times New Roman" w:hAnsi="Times New Roman"/>
          <w:sz w:val="24"/>
          <w:lang w:val="en-US"/>
        </w:rPr>
        <w:t xml:space="preserve"> </w:t>
      </w:r>
      <w:r w:rsidR="008B627A">
        <w:rPr>
          <w:rFonts w:ascii="Times New Roman" w:hAnsi="Times New Roman"/>
          <w:sz w:val="24"/>
          <w:lang w:val="en-US"/>
        </w:rPr>
        <w:t xml:space="preserve">all </w:t>
      </w:r>
      <w:r w:rsidR="00DA1454" w:rsidRPr="00DA1454">
        <w:rPr>
          <w:rFonts w:ascii="Times New Roman" w:hAnsi="Times New Roman"/>
          <w:sz w:val="24"/>
          <w:lang w:val="en-US"/>
        </w:rPr>
        <w:t xml:space="preserve">urine will be carefully collected </w:t>
      </w:r>
      <w:r w:rsidR="00DA1454">
        <w:rPr>
          <w:rFonts w:ascii="Times New Roman" w:hAnsi="Times New Roman"/>
          <w:sz w:val="24"/>
          <w:lang w:val="en-US"/>
        </w:rPr>
        <w:t xml:space="preserve">from admission until the end of surgery, </w:t>
      </w:r>
      <w:r w:rsidR="00DA1454" w:rsidRPr="00DA1454">
        <w:rPr>
          <w:rFonts w:ascii="Times New Roman" w:hAnsi="Times New Roman"/>
          <w:sz w:val="24"/>
          <w:lang w:val="en-US"/>
        </w:rPr>
        <w:t xml:space="preserve">the collection recorded </w:t>
      </w:r>
      <w:r w:rsidR="00DA1454">
        <w:rPr>
          <w:rFonts w:ascii="Times New Roman" w:hAnsi="Times New Roman"/>
          <w:sz w:val="24"/>
          <w:lang w:val="en-US"/>
        </w:rPr>
        <w:t xml:space="preserve">and </w:t>
      </w:r>
      <w:r w:rsidR="00DA1454" w:rsidRPr="00DA1454">
        <w:rPr>
          <w:rFonts w:ascii="Times New Roman" w:hAnsi="Times New Roman"/>
          <w:sz w:val="24"/>
          <w:lang w:val="en-US"/>
        </w:rPr>
        <w:t>measured volumetrically</w:t>
      </w:r>
      <w:r w:rsidR="00DA1454">
        <w:rPr>
          <w:rFonts w:ascii="Times New Roman" w:hAnsi="Times New Roman"/>
          <w:sz w:val="24"/>
          <w:lang w:val="en-US"/>
        </w:rPr>
        <w:t xml:space="preserve">, and analyzed for </w:t>
      </w:r>
      <w:r w:rsidR="00DA1454" w:rsidRPr="00DF1C27">
        <w:rPr>
          <w:rFonts w:ascii="Times New Roman" w:hAnsi="Times New Roman"/>
          <w:sz w:val="24"/>
          <w:lang w:val="en-US"/>
        </w:rPr>
        <w:t>U</w:t>
      </w:r>
      <w:r w:rsidR="00DA1454" w:rsidRPr="00DF1C27">
        <w:rPr>
          <w:rFonts w:ascii="Times New Roman" w:hAnsi="Times New Roman"/>
          <w:sz w:val="24"/>
          <w:vertAlign w:val="subscript"/>
          <w:lang w:val="en-US"/>
        </w:rPr>
        <w:t>Osm</w:t>
      </w:r>
      <w:r w:rsidR="00DA1454">
        <w:rPr>
          <w:rFonts w:ascii="Times New Roman" w:hAnsi="Times New Roman"/>
          <w:sz w:val="24"/>
          <w:lang w:val="en-US"/>
        </w:rPr>
        <w:t xml:space="preserve">, </w:t>
      </w:r>
      <w:r w:rsidR="00DA1454" w:rsidRPr="00DF1C27">
        <w:rPr>
          <w:rFonts w:ascii="Times New Roman" w:hAnsi="Times New Roman"/>
          <w:sz w:val="24"/>
          <w:lang w:val="en-US"/>
        </w:rPr>
        <w:t>U</w:t>
      </w:r>
      <w:r w:rsidR="00DA1454" w:rsidRPr="00DF1C27">
        <w:rPr>
          <w:rFonts w:ascii="Times New Roman" w:hAnsi="Times New Roman"/>
          <w:sz w:val="24"/>
          <w:vertAlign w:val="subscript"/>
          <w:lang w:val="en-US"/>
        </w:rPr>
        <w:t>cr</w:t>
      </w:r>
      <w:r w:rsidR="00DA1454" w:rsidRPr="00DF1C27">
        <w:rPr>
          <w:rFonts w:ascii="Times New Roman" w:hAnsi="Times New Roman"/>
          <w:sz w:val="24"/>
          <w:lang w:val="en-US"/>
        </w:rPr>
        <w:t xml:space="preserve">, </w:t>
      </w:r>
      <w:bookmarkStart w:id="13" w:name="_Hlk31360493"/>
      <w:r w:rsidR="00DA1454">
        <w:rPr>
          <w:rFonts w:ascii="Times New Roman" w:hAnsi="Times New Roman"/>
          <w:sz w:val="24"/>
          <w:lang w:val="en-US"/>
        </w:rPr>
        <w:t>U</w:t>
      </w:r>
      <w:r w:rsidR="00DA1454" w:rsidRPr="00DF1C27">
        <w:rPr>
          <w:rFonts w:ascii="Times New Roman" w:hAnsi="Times New Roman"/>
          <w:sz w:val="24"/>
          <w:vertAlign w:val="subscript"/>
          <w:lang w:val="en-US"/>
        </w:rPr>
        <w:t>Na</w:t>
      </w:r>
      <w:bookmarkEnd w:id="13"/>
      <w:r w:rsidR="00DA1454">
        <w:rPr>
          <w:rFonts w:ascii="Times New Roman" w:hAnsi="Times New Roman"/>
          <w:sz w:val="24"/>
          <w:lang w:val="en-US"/>
        </w:rPr>
        <w:t xml:space="preserve">, </w:t>
      </w:r>
      <w:r w:rsidR="00B769D0">
        <w:rPr>
          <w:rFonts w:ascii="Times New Roman" w:hAnsi="Times New Roman"/>
          <w:sz w:val="24"/>
          <w:lang w:val="en-US"/>
        </w:rPr>
        <w:t>urine potassium (</w:t>
      </w:r>
      <w:r w:rsidR="00DA1454" w:rsidRPr="00DA1454">
        <w:rPr>
          <w:rFonts w:ascii="Times New Roman" w:hAnsi="Times New Roman"/>
          <w:sz w:val="24"/>
          <w:lang w:val="en-US"/>
        </w:rPr>
        <w:t>U</w:t>
      </w:r>
      <w:r w:rsidR="00DA1454">
        <w:rPr>
          <w:rFonts w:ascii="Times New Roman" w:hAnsi="Times New Roman"/>
          <w:sz w:val="24"/>
          <w:vertAlign w:val="subscript"/>
          <w:lang w:val="en-US"/>
        </w:rPr>
        <w:t>K</w:t>
      </w:r>
      <w:r w:rsidR="00B769D0">
        <w:rPr>
          <w:rFonts w:ascii="Times New Roman" w:hAnsi="Times New Roman"/>
          <w:sz w:val="24"/>
          <w:lang w:val="en-US"/>
        </w:rPr>
        <w:t>)</w:t>
      </w:r>
      <w:r w:rsidR="00DA1454">
        <w:rPr>
          <w:rFonts w:ascii="Times New Roman" w:hAnsi="Times New Roman"/>
          <w:sz w:val="24"/>
          <w:lang w:val="en-US"/>
        </w:rPr>
        <w:t>, and</w:t>
      </w:r>
      <w:r w:rsidR="00DA1454" w:rsidRPr="00DA1454">
        <w:rPr>
          <w:rFonts w:ascii="Times New Roman" w:hAnsi="Times New Roman"/>
          <w:sz w:val="24"/>
          <w:lang w:val="en-US"/>
        </w:rPr>
        <w:t xml:space="preserve"> </w:t>
      </w:r>
      <w:r w:rsidR="00B769D0">
        <w:rPr>
          <w:rFonts w:ascii="Times New Roman" w:hAnsi="Times New Roman"/>
          <w:sz w:val="24"/>
          <w:lang w:val="en-US"/>
        </w:rPr>
        <w:t>urine chloride (</w:t>
      </w:r>
      <w:r w:rsidR="00DA1454" w:rsidRPr="00DA1454">
        <w:rPr>
          <w:rFonts w:ascii="Times New Roman" w:hAnsi="Times New Roman"/>
          <w:sz w:val="24"/>
          <w:lang w:val="en-US"/>
        </w:rPr>
        <w:t>U</w:t>
      </w:r>
      <w:r w:rsidR="00DA1454">
        <w:rPr>
          <w:rFonts w:ascii="Times New Roman" w:hAnsi="Times New Roman"/>
          <w:sz w:val="24"/>
          <w:vertAlign w:val="subscript"/>
          <w:lang w:val="en-US"/>
        </w:rPr>
        <w:t>Cl</w:t>
      </w:r>
      <w:r w:rsidR="00B769D0">
        <w:rPr>
          <w:rFonts w:ascii="Times New Roman" w:hAnsi="Times New Roman"/>
          <w:sz w:val="24"/>
          <w:lang w:val="en-US"/>
        </w:rPr>
        <w:t>)</w:t>
      </w:r>
      <w:r w:rsidR="003E4867">
        <w:rPr>
          <w:rFonts w:ascii="Times New Roman" w:hAnsi="Times New Roman"/>
          <w:sz w:val="24"/>
          <w:vertAlign w:val="subscript"/>
          <w:lang w:val="en-US"/>
        </w:rPr>
        <w:t xml:space="preserve">, </w:t>
      </w:r>
      <w:r w:rsidR="003E4867">
        <w:rPr>
          <w:rFonts w:ascii="Times New Roman" w:hAnsi="Times New Roman"/>
          <w:sz w:val="24"/>
          <w:lang w:val="en-US"/>
        </w:rPr>
        <w:t>respectively.</w:t>
      </w:r>
    </w:p>
    <w:p w:rsidR="009D2935" w:rsidRDefault="009D2935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CD27A4" w:rsidRPr="00AB2E12" w:rsidRDefault="00DF1C2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DF1C27">
        <w:rPr>
          <w:rFonts w:ascii="Times New Roman" w:hAnsi="Times New Roman"/>
          <w:sz w:val="24"/>
          <w:lang w:val="en-US"/>
        </w:rPr>
        <w:t>Routine laboratory tests w</w:t>
      </w:r>
      <w:r w:rsidR="004F77E8">
        <w:rPr>
          <w:rFonts w:ascii="Times New Roman" w:hAnsi="Times New Roman"/>
          <w:sz w:val="24"/>
          <w:lang w:val="en-US"/>
        </w:rPr>
        <w:t>ill be</w:t>
      </w:r>
      <w:r w:rsidRPr="00DF1C27">
        <w:rPr>
          <w:rFonts w:ascii="Times New Roman" w:hAnsi="Times New Roman"/>
          <w:sz w:val="24"/>
          <w:lang w:val="en-US"/>
        </w:rPr>
        <w:t xml:space="preserve"> performed according to accredited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F1C27">
        <w:rPr>
          <w:rFonts w:ascii="Times New Roman" w:hAnsi="Times New Roman"/>
          <w:sz w:val="24"/>
          <w:lang w:val="en-US"/>
        </w:rPr>
        <w:t>hospital clinical laboratory procedure</w:t>
      </w:r>
      <w:r w:rsidR="00FD6810">
        <w:rPr>
          <w:rFonts w:ascii="Times New Roman" w:hAnsi="Times New Roman"/>
          <w:sz w:val="24"/>
          <w:lang w:val="en-US"/>
        </w:rPr>
        <w:t xml:space="preserve"> at </w:t>
      </w:r>
      <w:r w:rsidR="00895400">
        <w:rPr>
          <w:rFonts w:ascii="Times New Roman" w:hAnsi="Times New Roman"/>
          <w:sz w:val="24"/>
          <w:lang w:val="en-US"/>
        </w:rPr>
        <w:t xml:space="preserve">the Department of Laboratory Medicine </w:t>
      </w:r>
      <w:bookmarkStart w:id="14" w:name="_Hlk31518125"/>
      <w:r w:rsidR="00FD6810" w:rsidRPr="00895400">
        <w:rPr>
          <w:rFonts w:ascii="Times New Roman" w:hAnsi="Times New Roman"/>
          <w:sz w:val="24"/>
          <w:lang w:val="en-US"/>
        </w:rPr>
        <w:t>Södersjukhuset, Stockholm, Sweden.</w:t>
      </w:r>
      <w:bookmarkEnd w:id="14"/>
      <w:r w:rsidR="004F3B62">
        <w:rPr>
          <w:rFonts w:ascii="Times New Roman" w:hAnsi="Times New Roman"/>
          <w:sz w:val="24"/>
          <w:lang w:val="en-US"/>
        </w:rPr>
        <w:t xml:space="preserve"> </w:t>
      </w:r>
      <w:r w:rsidR="0081323F">
        <w:rPr>
          <w:rFonts w:ascii="Times New Roman" w:hAnsi="Times New Roman"/>
          <w:sz w:val="24"/>
          <w:lang w:val="en-US"/>
        </w:rPr>
        <w:t xml:space="preserve">Plasma-sodium will be assessed by indirect ion-selective electrode method. </w:t>
      </w:r>
      <w:bookmarkStart w:id="15" w:name="_GoBack"/>
      <w:bookmarkEnd w:id="15"/>
      <w:r w:rsidR="004F3B62">
        <w:rPr>
          <w:rFonts w:ascii="Times New Roman" w:hAnsi="Times New Roman"/>
          <w:sz w:val="24"/>
          <w:lang w:val="en-US"/>
        </w:rPr>
        <w:t>P</w:t>
      </w:r>
      <w:r w:rsidR="004F3B62" w:rsidRPr="004F3B62">
        <w:rPr>
          <w:rFonts w:ascii="Times New Roman" w:hAnsi="Times New Roman"/>
          <w:sz w:val="24"/>
          <w:lang w:val="en-US"/>
        </w:rPr>
        <w:t xml:space="preserve">lasma-renin, plasma-aldosterone, </w:t>
      </w:r>
      <w:r w:rsidR="004F3B62">
        <w:rPr>
          <w:rFonts w:ascii="Times New Roman" w:hAnsi="Times New Roman"/>
          <w:sz w:val="24"/>
          <w:lang w:val="en-US"/>
        </w:rPr>
        <w:t xml:space="preserve">and </w:t>
      </w:r>
      <w:r w:rsidR="004F3B62" w:rsidRPr="004F3B62">
        <w:rPr>
          <w:rFonts w:ascii="Times New Roman" w:hAnsi="Times New Roman"/>
          <w:sz w:val="24"/>
          <w:lang w:val="en-US"/>
        </w:rPr>
        <w:t>AVP</w:t>
      </w:r>
      <w:r w:rsidR="004F3B62">
        <w:rPr>
          <w:rFonts w:ascii="Times New Roman" w:hAnsi="Times New Roman"/>
          <w:sz w:val="24"/>
          <w:lang w:val="en-US"/>
        </w:rPr>
        <w:t xml:space="preserve"> will be analyzed at </w:t>
      </w:r>
      <w:r w:rsidR="004F3B62" w:rsidRPr="004F3B62">
        <w:rPr>
          <w:rFonts w:ascii="Times New Roman" w:hAnsi="Times New Roman"/>
          <w:sz w:val="24"/>
          <w:lang w:val="en-US"/>
        </w:rPr>
        <w:t xml:space="preserve">Department of Cardiovascular and Renal Research, Institute of Molecular Medicine, University of Southern Denmark, Odense, Denmark. AVP-dependent trafficking of </w:t>
      </w:r>
      <w:bookmarkStart w:id="16" w:name="_Hlk31435611"/>
      <w:r w:rsidR="004F3B62" w:rsidRPr="004F3B62">
        <w:rPr>
          <w:rFonts w:ascii="Times New Roman" w:hAnsi="Times New Roman"/>
          <w:sz w:val="24"/>
          <w:lang w:val="en-US"/>
        </w:rPr>
        <w:t>aquaporin-2 water channel</w:t>
      </w:r>
      <w:bookmarkEnd w:id="16"/>
      <w:r w:rsidR="004F3B62">
        <w:rPr>
          <w:rFonts w:ascii="Times New Roman" w:hAnsi="Times New Roman"/>
          <w:sz w:val="24"/>
          <w:lang w:val="en-US"/>
        </w:rPr>
        <w:t xml:space="preserve"> will be determined at the </w:t>
      </w:r>
      <w:r w:rsidR="004F3B62" w:rsidRPr="004F3B62">
        <w:rPr>
          <w:rFonts w:ascii="Times New Roman" w:hAnsi="Times New Roman"/>
          <w:sz w:val="24"/>
          <w:lang w:val="en-US"/>
        </w:rPr>
        <w:t xml:space="preserve">Department of Biochemistry and structural Biology, Lund University, Lund, Sweden. </w:t>
      </w:r>
      <w:r w:rsidR="00AB2E12">
        <w:rPr>
          <w:rFonts w:ascii="Times New Roman" w:hAnsi="Times New Roman"/>
          <w:sz w:val="24"/>
          <w:lang w:val="en-US"/>
        </w:rPr>
        <w:t>P</w:t>
      </w:r>
      <w:r w:rsidR="004F3B62" w:rsidRPr="004F3B62">
        <w:rPr>
          <w:rFonts w:ascii="Times New Roman" w:hAnsi="Times New Roman"/>
          <w:sz w:val="24"/>
          <w:lang w:val="en-US"/>
        </w:rPr>
        <w:t xml:space="preserve">lasma-nitrate, plasma-nitrite, and </w:t>
      </w:r>
      <w:r w:rsidR="008B627A">
        <w:rPr>
          <w:rFonts w:ascii="Times New Roman" w:hAnsi="Times New Roman"/>
          <w:sz w:val="24"/>
          <w:lang w:val="en-US"/>
        </w:rPr>
        <w:t>plasma cGMP</w:t>
      </w:r>
      <w:r w:rsidR="004F3B62" w:rsidRPr="004F3B62">
        <w:rPr>
          <w:rFonts w:ascii="Times New Roman" w:hAnsi="Times New Roman"/>
          <w:sz w:val="24"/>
          <w:lang w:val="en-US"/>
        </w:rPr>
        <w:t xml:space="preserve"> will be</w:t>
      </w:r>
      <w:r w:rsidR="004F3B62">
        <w:rPr>
          <w:rFonts w:ascii="Times New Roman" w:hAnsi="Times New Roman"/>
          <w:sz w:val="24"/>
          <w:lang w:val="en-US"/>
        </w:rPr>
        <w:t xml:space="preserve"> analyzed at </w:t>
      </w:r>
      <w:r w:rsidR="00AB2E12">
        <w:rPr>
          <w:rFonts w:ascii="Times New Roman" w:hAnsi="Times New Roman"/>
          <w:sz w:val="24"/>
          <w:lang w:val="en-US"/>
        </w:rPr>
        <w:t xml:space="preserve">the </w:t>
      </w:r>
      <w:r w:rsidR="00AB2E12" w:rsidRPr="00AB2E12">
        <w:rPr>
          <w:rFonts w:ascii="Times New Roman" w:hAnsi="Times New Roman"/>
          <w:sz w:val="24"/>
          <w:lang w:val="en-US"/>
        </w:rPr>
        <w:t>Department of Physiology and Pharmacology, Karolinska Institutet, Stockholm, Sweden</w:t>
      </w:r>
      <w:r w:rsidR="00AB2E12">
        <w:rPr>
          <w:rFonts w:ascii="Times New Roman" w:hAnsi="Times New Roman"/>
          <w:sz w:val="24"/>
          <w:lang w:val="en-US"/>
        </w:rPr>
        <w:t xml:space="preserve">. </w:t>
      </w:r>
      <w:r w:rsidR="00111BC5" w:rsidRPr="002D340F">
        <w:rPr>
          <w:rFonts w:ascii="Times New Roman" w:hAnsi="Times New Roman"/>
          <w:sz w:val="24"/>
          <w:lang w:val="en-US"/>
        </w:rPr>
        <w:t xml:space="preserve">Post-translational modification of </w:t>
      </w:r>
      <w:r w:rsidR="006C4574" w:rsidRPr="002D340F">
        <w:rPr>
          <w:rFonts w:ascii="Times New Roman" w:hAnsi="Times New Roman"/>
          <w:sz w:val="24"/>
          <w:lang w:val="en-US"/>
        </w:rPr>
        <w:t>AVP</w:t>
      </w:r>
      <w:r w:rsidR="00111BC5" w:rsidRPr="002D340F">
        <w:rPr>
          <w:rFonts w:ascii="Times New Roman" w:hAnsi="Times New Roman"/>
          <w:sz w:val="24"/>
          <w:lang w:val="en-US"/>
        </w:rPr>
        <w:t xml:space="preserve"> will be performed at the Department of </w:t>
      </w:r>
      <w:r w:rsidR="002D340F" w:rsidRPr="002D340F">
        <w:rPr>
          <w:rFonts w:ascii="Times New Roman" w:hAnsi="Times New Roman"/>
          <w:sz w:val="24"/>
          <w:lang w:val="en-US"/>
        </w:rPr>
        <w:t xml:space="preserve">Biomedicine and Clinical Sciences, </w:t>
      </w:r>
      <w:r w:rsidR="00111BC5" w:rsidRPr="002D340F">
        <w:rPr>
          <w:rFonts w:ascii="Times New Roman" w:hAnsi="Times New Roman"/>
          <w:sz w:val="24"/>
          <w:lang w:val="en-US"/>
        </w:rPr>
        <w:t>Linköping University, Linköping, Sweden.</w:t>
      </w:r>
      <w:r w:rsidR="00462639">
        <w:rPr>
          <w:rFonts w:ascii="Times New Roman" w:hAnsi="Times New Roman"/>
          <w:sz w:val="24"/>
          <w:lang w:val="en-US"/>
        </w:rPr>
        <w:t xml:space="preserve"> </w:t>
      </w:r>
      <w:r w:rsidR="00462639" w:rsidRPr="00462639">
        <w:rPr>
          <w:rFonts w:ascii="Times New Roman" w:hAnsi="Times New Roman"/>
          <w:sz w:val="24"/>
          <w:lang w:val="en"/>
        </w:rPr>
        <w:t xml:space="preserve">Noradrenalin levels will be measured in urine using </w:t>
      </w:r>
      <w:r w:rsidR="00462639" w:rsidRPr="00462639">
        <w:rPr>
          <w:rFonts w:ascii="Times New Roman" w:hAnsi="Times New Roman"/>
          <w:sz w:val="24"/>
          <w:lang w:val="en-US"/>
        </w:rPr>
        <w:t xml:space="preserve">enzyme-link immunosorbent assay (ELISA, </w:t>
      </w:r>
      <w:r w:rsidR="00462639" w:rsidRPr="00462639">
        <w:rPr>
          <w:rFonts w:ascii="Times New Roman" w:hAnsi="Times New Roman"/>
          <w:sz w:val="24"/>
          <w:lang w:val="en"/>
        </w:rPr>
        <w:t>IBL, Hamburg) at Sophiahemmet University. Aliquots of urine will be acidified with HCl as preservative and stored at -20˚ until use. Samples will be analyzed according to the manufacturer´s protocol.</w:t>
      </w:r>
    </w:p>
    <w:p w:rsidR="00DA1454" w:rsidRDefault="00DA1454" w:rsidP="00B769D0">
      <w:pPr>
        <w:spacing w:line="360" w:lineRule="auto"/>
        <w:jc w:val="both"/>
        <w:rPr>
          <w:rFonts w:ascii="Times New Roman" w:hAnsi="Times New Roman"/>
          <w:b/>
          <w:bCs/>
          <w:sz w:val="24"/>
          <w:highlight w:val="yellow"/>
          <w:lang w:val="en-US"/>
        </w:rPr>
      </w:pPr>
    </w:p>
    <w:p w:rsidR="007B1BFA" w:rsidRDefault="00B769D0" w:rsidP="00B769D0">
      <w:pPr>
        <w:spacing w:line="360" w:lineRule="auto"/>
        <w:jc w:val="both"/>
        <w:rPr>
          <w:rFonts w:ascii="Times New Roman" w:hAnsi="Times New Roman"/>
          <w:i/>
          <w:iCs/>
          <w:sz w:val="24"/>
          <w:lang w:val="en-US"/>
        </w:rPr>
      </w:pPr>
      <w:r w:rsidRPr="00B769D0">
        <w:rPr>
          <w:rFonts w:ascii="Times New Roman" w:hAnsi="Times New Roman"/>
          <w:b/>
          <w:bCs/>
          <w:sz w:val="24"/>
          <w:lang w:val="en-US"/>
        </w:rPr>
        <w:t>8.0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7B1BFA">
        <w:rPr>
          <w:rFonts w:ascii="Times New Roman" w:hAnsi="Times New Roman"/>
          <w:i/>
          <w:iCs/>
          <w:sz w:val="24"/>
          <w:lang w:val="en-US"/>
        </w:rPr>
        <w:t>Equations:</w:t>
      </w:r>
    </w:p>
    <w:p w:rsidR="007B1BFA" w:rsidRPr="007B1BFA" w:rsidRDefault="00B15BDF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B15BDF">
        <w:rPr>
          <w:rFonts w:ascii="Times New Roman" w:hAnsi="Times New Roman"/>
          <w:i/>
          <w:iCs/>
          <w:sz w:val="24"/>
          <w:lang w:val="en-US"/>
        </w:rPr>
        <w:t>i</w:t>
      </w:r>
      <w:r>
        <w:rPr>
          <w:rFonts w:ascii="Times New Roman" w:hAnsi="Times New Roman"/>
          <w:sz w:val="24"/>
          <w:lang w:val="en-US"/>
        </w:rPr>
        <w:t xml:space="preserve">). </w:t>
      </w:r>
      <w:r w:rsidR="007B1BFA" w:rsidRPr="007B1BFA">
        <w:rPr>
          <w:rFonts w:ascii="Times New Roman" w:hAnsi="Times New Roman"/>
          <w:sz w:val="24"/>
          <w:lang w:val="en-US"/>
        </w:rPr>
        <w:t>The fractional excretion of sodium (FE</w:t>
      </w:r>
      <w:r w:rsidR="007B1BFA" w:rsidRPr="00725B18">
        <w:rPr>
          <w:rFonts w:ascii="Times New Roman" w:hAnsi="Times New Roman"/>
          <w:sz w:val="24"/>
          <w:vertAlign w:val="subscript"/>
          <w:lang w:val="en-US"/>
        </w:rPr>
        <w:t>Na</w:t>
      </w:r>
      <w:r w:rsidR="007B1BFA" w:rsidRPr="007B1BFA">
        <w:rPr>
          <w:rFonts w:ascii="Times New Roman" w:hAnsi="Times New Roman"/>
          <w:sz w:val="24"/>
          <w:lang w:val="en-US"/>
        </w:rPr>
        <w:t xml:space="preserve">) </w:t>
      </w:r>
      <w:r>
        <w:rPr>
          <w:rFonts w:ascii="Times New Roman" w:hAnsi="Times New Roman"/>
          <w:sz w:val="24"/>
          <w:lang w:val="en-US"/>
        </w:rPr>
        <w:t xml:space="preserve">will be </w:t>
      </w:r>
      <w:r w:rsidR="007B1BFA" w:rsidRPr="007B1BFA">
        <w:rPr>
          <w:rFonts w:ascii="Times New Roman" w:hAnsi="Times New Roman"/>
          <w:sz w:val="24"/>
          <w:lang w:val="en-US"/>
        </w:rPr>
        <w:t>calculated from a</w:t>
      </w:r>
      <w:r w:rsidR="007B1BFA">
        <w:rPr>
          <w:rFonts w:ascii="Times New Roman" w:hAnsi="Times New Roman"/>
          <w:sz w:val="24"/>
          <w:lang w:val="en-US"/>
        </w:rPr>
        <w:t xml:space="preserve"> </w:t>
      </w:r>
      <w:r w:rsidR="007B1BFA" w:rsidRPr="007B1BFA">
        <w:rPr>
          <w:rFonts w:ascii="Times New Roman" w:hAnsi="Times New Roman"/>
          <w:sz w:val="24"/>
          <w:lang w:val="en-US"/>
        </w:rPr>
        <w:t>spot urine sample taken at baseline and at the end of surgery, as</w:t>
      </w:r>
      <w:r w:rsidR="007B1BFA">
        <w:rPr>
          <w:rFonts w:ascii="Times New Roman" w:hAnsi="Times New Roman"/>
          <w:sz w:val="24"/>
          <w:lang w:val="en-US"/>
        </w:rPr>
        <w:t xml:space="preserve"> </w:t>
      </w:r>
      <w:r w:rsidR="007B1BFA" w:rsidRPr="007B1BFA">
        <w:rPr>
          <w:rFonts w:ascii="Times New Roman" w:hAnsi="Times New Roman"/>
          <w:sz w:val="24"/>
          <w:lang w:val="en-US"/>
        </w:rPr>
        <w:t>follows:</w:t>
      </w:r>
    </w:p>
    <w:p w:rsidR="007B1BFA" w:rsidRPr="007B1BFA" w:rsidRDefault="007B1BFA" w:rsidP="00B769D0">
      <w:pPr>
        <w:spacing w:line="360" w:lineRule="auto"/>
        <w:jc w:val="center"/>
        <w:rPr>
          <w:rFonts w:ascii="Times New Roman" w:hAnsi="Times New Roman"/>
          <w:sz w:val="24"/>
          <w:lang w:val="es-ES"/>
        </w:rPr>
      </w:pPr>
      <w:r w:rsidRPr="007B1BFA">
        <w:rPr>
          <w:rFonts w:ascii="Times New Roman" w:hAnsi="Times New Roman"/>
          <w:sz w:val="24"/>
          <w:lang w:val="es-ES"/>
        </w:rPr>
        <w:t>FE</w:t>
      </w:r>
      <w:r w:rsidRPr="007B1BFA">
        <w:rPr>
          <w:rFonts w:ascii="Times New Roman" w:hAnsi="Times New Roman"/>
          <w:sz w:val="24"/>
          <w:vertAlign w:val="subscript"/>
          <w:lang w:val="es-ES"/>
        </w:rPr>
        <w:t>Na</w:t>
      </w:r>
      <w:r w:rsidRPr="007B1BFA">
        <w:rPr>
          <w:rFonts w:ascii="Times New Roman" w:hAnsi="Times New Roman"/>
          <w:sz w:val="24"/>
          <w:lang w:val="es-ES"/>
        </w:rPr>
        <w:t xml:space="preserve"> = [(U</w:t>
      </w:r>
      <w:r w:rsidRPr="007B1BFA">
        <w:rPr>
          <w:rFonts w:ascii="Times New Roman" w:hAnsi="Times New Roman"/>
          <w:sz w:val="24"/>
          <w:vertAlign w:val="subscript"/>
          <w:lang w:val="es-ES"/>
        </w:rPr>
        <w:t>Na</w:t>
      </w:r>
      <w:r w:rsidRPr="007B1BFA">
        <w:rPr>
          <w:rFonts w:ascii="Times New Roman" w:hAnsi="Times New Roman"/>
          <w:sz w:val="24"/>
          <w:lang w:val="es-ES"/>
        </w:rPr>
        <w:t xml:space="preserve"> </w:t>
      </w:r>
      <w:r>
        <w:rPr>
          <w:rFonts w:ascii="Times New Roman" w:hAnsi="Times New Roman"/>
          <w:sz w:val="24"/>
          <w:lang w:val="es-ES"/>
        </w:rPr>
        <w:t xml:space="preserve"> </w:t>
      </w:r>
      <w:r w:rsidRPr="007B1BFA">
        <w:rPr>
          <w:rFonts w:ascii="Times New Roman" w:hAnsi="Times New Roman"/>
          <w:sz w:val="24"/>
          <w:lang w:val="es-ES"/>
        </w:rPr>
        <w:t>∕</w:t>
      </w:r>
      <w:r>
        <w:rPr>
          <w:rFonts w:ascii="Times New Roman" w:hAnsi="Times New Roman"/>
          <w:sz w:val="24"/>
          <w:lang w:val="es-ES"/>
        </w:rPr>
        <w:t xml:space="preserve"> </w:t>
      </w:r>
      <w:r w:rsidRPr="007B1BFA">
        <w:rPr>
          <w:rFonts w:ascii="Times New Roman" w:hAnsi="Times New Roman"/>
          <w:sz w:val="24"/>
          <w:lang w:val="es-ES"/>
        </w:rPr>
        <w:t>U</w:t>
      </w:r>
      <w:r w:rsidRPr="007B1BFA">
        <w:rPr>
          <w:rFonts w:ascii="Times New Roman" w:hAnsi="Times New Roman"/>
          <w:sz w:val="24"/>
          <w:vertAlign w:val="subscript"/>
          <w:lang w:val="es-ES"/>
        </w:rPr>
        <w:t>cr</w:t>
      </w:r>
      <w:r>
        <w:rPr>
          <w:rFonts w:ascii="Times New Roman" w:hAnsi="Times New Roman"/>
          <w:sz w:val="24"/>
          <w:lang w:val="es-ES"/>
        </w:rPr>
        <w:t>) ∕ (</w:t>
      </w:r>
      <w:r w:rsidRPr="007B1BFA">
        <w:rPr>
          <w:rFonts w:ascii="Times New Roman" w:hAnsi="Times New Roman"/>
          <w:sz w:val="24"/>
          <w:lang w:val="es-ES"/>
        </w:rPr>
        <w:t>P</w:t>
      </w:r>
      <w:r w:rsidRPr="007B1BFA">
        <w:rPr>
          <w:rFonts w:ascii="Times New Roman" w:hAnsi="Times New Roman"/>
          <w:sz w:val="24"/>
          <w:vertAlign w:val="subscript"/>
          <w:lang w:val="es-ES"/>
        </w:rPr>
        <w:t>Na</w:t>
      </w:r>
      <w:r>
        <w:rPr>
          <w:rFonts w:ascii="Times New Roman" w:hAnsi="Times New Roman"/>
          <w:sz w:val="24"/>
          <w:lang w:val="es-ES"/>
        </w:rPr>
        <w:t xml:space="preserve">  ∕ </w:t>
      </w:r>
      <w:r w:rsidRPr="007B1BFA">
        <w:rPr>
          <w:rFonts w:ascii="Times New Roman" w:hAnsi="Times New Roman"/>
          <w:sz w:val="24"/>
          <w:lang w:val="es-ES"/>
        </w:rPr>
        <w:t>P</w:t>
      </w:r>
      <w:r w:rsidRPr="007B1BFA">
        <w:rPr>
          <w:rFonts w:ascii="Times New Roman" w:hAnsi="Times New Roman"/>
          <w:sz w:val="24"/>
          <w:vertAlign w:val="subscript"/>
          <w:lang w:val="es-ES"/>
        </w:rPr>
        <w:t>cr</w:t>
      </w:r>
      <w:r>
        <w:rPr>
          <w:rFonts w:ascii="Times New Roman" w:hAnsi="Times New Roman"/>
          <w:sz w:val="24"/>
          <w:lang w:val="es-ES"/>
        </w:rPr>
        <w:t xml:space="preserve">)] </w:t>
      </w:r>
      <w:r w:rsidRPr="007B1BFA">
        <w:rPr>
          <w:rFonts w:ascii="Times New Roman" w:hAnsi="Times New Roman"/>
          <w:sz w:val="24"/>
          <w:lang w:val="es-ES"/>
        </w:rPr>
        <w:t>100</w:t>
      </w:r>
    </w:p>
    <w:p w:rsidR="00D5379A" w:rsidRPr="00D36B5A" w:rsidRDefault="00D5379A" w:rsidP="00B769D0">
      <w:pPr>
        <w:spacing w:line="360" w:lineRule="auto"/>
        <w:jc w:val="both"/>
        <w:rPr>
          <w:rFonts w:ascii="Times New Roman" w:hAnsi="Times New Roman"/>
          <w:i/>
          <w:iCs/>
          <w:sz w:val="24"/>
          <w:lang w:val="es-ES"/>
        </w:rPr>
      </w:pPr>
    </w:p>
    <w:p w:rsidR="009A2C57" w:rsidRPr="00D36B5A" w:rsidRDefault="00B15BDF" w:rsidP="00B769D0">
      <w:pPr>
        <w:spacing w:line="360" w:lineRule="auto"/>
        <w:jc w:val="both"/>
        <w:rPr>
          <w:rFonts w:ascii="Times New Roman" w:hAnsi="Times New Roman"/>
          <w:sz w:val="24"/>
          <w:lang w:val="es-ES"/>
        </w:rPr>
      </w:pPr>
      <w:r w:rsidRPr="009A2C57">
        <w:rPr>
          <w:rFonts w:ascii="Times New Roman" w:hAnsi="Times New Roman"/>
          <w:i/>
          <w:iCs/>
          <w:sz w:val="24"/>
          <w:lang w:val="en-US"/>
        </w:rPr>
        <w:t>ii</w:t>
      </w:r>
      <w:r w:rsidRPr="009A2C57">
        <w:rPr>
          <w:rFonts w:ascii="Times New Roman" w:hAnsi="Times New Roman"/>
          <w:sz w:val="24"/>
          <w:lang w:val="en-US"/>
        </w:rPr>
        <w:t>).</w:t>
      </w:r>
      <w:r w:rsidR="009A2C57">
        <w:rPr>
          <w:rFonts w:ascii="Times New Roman" w:hAnsi="Times New Roman"/>
          <w:sz w:val="24"/>
          <w:lang w:val="en-US"/>
        </w:rPr>
        <w:t xml:space="preserve"> </w:t>
      </w:r>
      <w:r w:rsidR="009A2C57" w:rsidRPr="009A2C57">
        <w:rPr>
          <w:rFonts w:ascii="Times New Roman" w:hAnsi="Times New Roman"/>
          <w:sz w:val="24"/>
          <w:lang w:val="en-US"/>
        </w:rPr>
        <w:t>Electrolyte osmolar clearance (E</w:t>
      </w:r>
      <w:r w:rsidR="009A2C57" w:rsidRPr="00725B18">
        <w:rPr>
          <w:rFonts w:ascii="Times New Roman" w:hAnsi="Times New Roman"/>
          <w:sz w:val="24"/>
          <w:vertAlign w:val="subscript"/>
          <w:lang w:val="en-US"/>
        </w:rPr>
        <w:t>-</w:t>
      </w:r>
      <w:r w:rsidR="009A2C57" w:rsidRPr="009A2C57">
        <w:rPr>
          <w:rFonts w:ascii="Times New Roman" w:hAnsi="Times New Roman"/>
          <w:sz w:val="24"/>
          <w:lang w:val="en-US"/>
        </w:rPr>
        <w:t>C</w:t>
      </w:r>
      <w:r w:rsidR="009A2C57" w:rsidRPr="009A2C57">
        <w:rPr>
          <w:rFonts w:ascii="Times New Roman" w:hAnsi="Times New Roman"/>
          <w:sz w:val="24"/>
          <w:vertAlign w:val="subscript"/>
          <w:lang w:val="en-US"/>
        </w:rPr>
        <w:t>Osm</w:t>
      </w:r>
      <w:r w:rsidR="009A2C57">
        <w:rPr>
          <w:rFonts w:ascii="Times New Roman" w:hAnsi="Times New Roman"/>
          <w:sz w:val="24"/>
          <w:lang w:val="en-US"/>
        </w:rPr>
        <w:t>)</w:t>
      </w:r>
      <w:r w:rsidR="009A2C57" w:rsidRPr="009A2C57">
        <w:rPr>
          <w:rFonts w:ascii="Times New Roman" w:hAnsi="Times New Roman"/>
          <w:sz w:val="24"/>
          <w:lang w:val="en-US"/>
        </w:rPr>
        <w:t xml:space="preserve">, or “effective osmolal clearance”, </w:t>
      </w:r>
      <w:r w:rsidR="009A2C57">
        <w:rPr>
          <w:rFonts w:ascii="Times New Roman" w:hAnsi="Times New Roman"/>
          <w:sz w:val="24"/>
          <w:lang w:val="en-US"/>
        </w:rPr>
        <w:t xml:space="preserve">which </w:t>
      </w:r>
      <w:r w:rsidR="009A2C57" w:rsidRPr="009A2C57">
        <w:rPr>
          <w:rFonts w:ascii="Times New Roman" w:hAnsi="Times New Roman"/>
          <w:sz w:val="24"/>
          <w:lang w:val="en-US"/>
        </w:rPr>
        <w:t>refers to the clearance of only effective osmoles</w:t>
      </w:r>
      <w:r w:rsidR="009A2C57">
        <w:rPr>
          <w:rFonts w:ascii="Times New Roman" w:hAnsi="Times New Roman"/>
          <w:sz w:val="24"/>
          <w:lang w:val="en-US"/>
        </w:rPr>
        <w:t xml:space="preserve">, </w:t>
      </w:r>
      <w:r w:rsidR="009A2C57" w:rsidRPr="009A2C57">
        <w:rPr>
          <w:rFonts w:ascii="Times New Roman" w:hAnsi="Times New Roman"/>
          <w:i/>
          <w:iCs/>
          <w:sz w:val="24"/>
          <w:lang w:val="en-US"/>
        </w:rPr>
        <w:t>i.e.</w:t>
      </w:r>
      <w:r w:rsidR="009A2C57">
        <w:rPr>
          <w:rFonts w:ascii="Times New Roman" w:hAnsi="Times New Roman"/>
          <w:sz w:val="24"/>
          <w:lang w:val="en-US"/>
        </w:rPr>
        <w:t xml:space="preserve">, </w:t>
      </w:r>
      <w:r w:rsidR="009A2C57" w:rsidRPr="009A2C57">
        <w:rPr>
          <w:rFonts w:ascii="Times New Roman" w:hAnsi="Times New Roman"/>
          <w:sz w:val="24"/>
          <w:lang w:val="en-US"/>
        </w:rPr>
        <w:t>Na, K and their accompanying anio</w:t>
      </w:r>
      <w:r w:rsidR="009A2C57">
        <w:rPr>
          <w:rFonts w:ascii="Times New Roman" w:hAnsi="Times New Roman"/>
          <w:sz w:val="24"/>
          <w:lang w:val="en-US"/>
        </w:rPr>
        <w:t>n</w:t>
      </w:r>
      <w:r w:rsidR="009A2C57" w:rsidRPr="009A2C57">
        <w:rPr>
          <w:rFonts w:ascii="Times New Roman" w:hAnsi="Times New Roman"/>
          <w:sz w:val="24"/>
          <w:lang w:val="en-US"/>
        </w:rPr>
        <w:t xml:space="preserve">s </w:t>
      </w:r>
      <w:r w:rsidR="009A2C57">
        <w:rPr>
          <w:rFonts w:ascii="Times New Roman" w:hAnsi="Times New Roman"/>
          <w:sz w:val="24"/>
          <w:lang w:val="en-US"/>
        </w:rPr>
        <w:t>will be calculated as follows</w:t>
      </w:r>
      <w:r w:rsidR="000A1FBF">
        <w:rPr>
          <w:rFonts w:ascii="Times New Roman" w:hAnsi="Times New Roman"/>
          <w:sz w:val="24"/>
          <w:lang w:val="en-US"/>
        </w:rPr>
        <w:t xml:space="preserve"> (Shimizu K. </w:t>
      </w:r>
      <w:r w:rsidR="000A1FBF" w:rsidRPr="000A1FBF">
        <w:rPr>
          <w:rFonts w:ascii="Times New Roman" w:hAnsi="Times New Roman"/>
          <w:i/>
          <w:iCs/>
          <w:sz w:val="24"/>
          <w:lang w:val="en-US"/>
        </w:rPr>
        <w:t>et al.</w:t>
      </w:r>
      <w:r w:rsidR="000A1FBF">
        <w:rPr>
          <w:rFonts w:ascii="Times New Roman" w:hAnsi="Times New Roman"/>
          <w:sz w:val="24"/>
          <w:lang w:val="en-US"/>
        </w:rPr>
        <w:t xml:space="preserve"> </w:t>
      </w:r>
      <w:r w:rsidR="000A1FBF" w:rsidRPr="00D36B5A">
        <w:rPr>
          <w:rFonts w:ascii="Times New Roman" w:hAnsi="Times New Roman"/>
          <w:sz w:val="24"/>
          <w:lang w:val="es-ES"/>
        </w:rPr>
        <w:t>Nephron 2002)</w:t>
      </w:r>
      <w:r w:rsidR="009A2C57" w:rsidRPr="00D36B5A">
        <w:rPr>
          <w:rFonts w:ascii="Times New Roman" w:hAnsi="Times New Roman"/>
          <w:sz w:val="24"/>
          <w:lang w:val="es-ES"/>
        </w:rPr>
        <w:t>:</w:t>
      </w:r>
    </w:p>
    <w:p w:rsidR="009A2C57" w:rsidRPr="009A2C57" w:rsidRDefault="009A2C57" w:rsidP="00B769D0">
      <w:pPr>
        <w:spacing w:line="360" w:lineRule="auto"/>
        <w:jc w:val="center"/>
        <w:rPr>
          <w:rFonts w:ascii="Times New Roman" w:hAnsi="Times New Roman"/>
          <w:sz w:val="24"/>
          <w:lang w:val="es-ES"/>
        </w:rPr>
      </w:pPr>
      <w:bookmarkStart w:id="17" w:name="_Hlk31450723"/>
      <w:r w:rsidRPr="009A2C57">
        <w:rPr>
          <w:rFonts w:ascii="Times New Roman" w:hAnsi="Times New Roman"/>
          <w:sz w:val="24"/>
          <w:lang w:val="es-ES"/>
        </w:rPr>
        <w:t>E</w:t>
      </w:r>
      <w:r w:rsidRPr="00725B18">
        <w:rPr>
          <w:rFonts w:ascii="Times New Roman" w:hAnsi="Times New Roman"/>
          <w:sz w:val="24"/>
          <w:vertAlign w:val="subscript"/>
          <w:lang w:val="es-ES"/>
        </w:rPr>
        <w:t>-</w:t>
      </w:r>
      <w:r w:rsidRPr="009A2C57">
        <w:rPr>
          <w:rFonts w:ascii="Times New Roman" w:hAnsi="Times New Roman"/>
          <w:sz w:val="24"/>
          <w:lang w:val="es-ES"/>
        </w:rPr>
        <w:t>C</w:t>
      </w:r>
      <w:r w:rsidRPr="009A2C57">
        <w:rPr>
          <w:rFonts w:ascii="Times New Roman" w:hAnsi="Times New Roman"/>
          <w:sz w:val="24"/>
          <w:vertAlign w:val="subscript"/>
          <w:lang w:val="es-ES"/>
        </w:rPr>
        <w:t>Osm</w:t>
      </w:r>
      <w:bookmarkEnd w:id="17"/>
      <w:r>
        <w:rPr>
          <w:rFonts w:ascii="Times New Roman" w:hAnsi="Times New Roman"/>
          <w:sz w:val="24"/>
          <w:lang w:val="es-ES"/>
        </w:rPr>
        <w:t xml:space="preserve"> (mL/min)</w:t>
      </w:r>
      <w:r w:rsidRPr="009A2C57">
        <w:rPr>
          <w:rFonts w:ascii="Times New Roman" w:hAnsi="Times New Roman"/>
          <w:sz w:val="24"/>
          <w:lang w:val="es-ES"/>
        </w:rPr>
        <w:t xml:space="preserve"> = U</w:t>
      </w:r>
      <w:r w:rsidRPr="009A2C57">
        <w:rPr>
          <w:rFonts w:ascii="Times New Roman" w:hAnsi="Times New Roman"/>
          <w:sz w:val="24"/>
          <w:vertAlign w:val="subscript"/>
          <w:lang w:val="es-ES"/>
        </w:rPr>
        <w:t>Na + K</w:t>
      </w:r>
      <w:r w:rsidRPr="009A2C57">
        <w:rPr>
          <w:rFonts w:ascii="Times New Roman" w:hAnsi="Times New Roman"/>
          <w:sz w:val="24"/>
          <w:lang w:val="es-ES"/>
        </w:rPr>
        <w:t xml:space="preserve"> × V ∕ P</w:t>
      </w:r>
      <w:r w:rsidRPr="009A2C57">
        <w:rPr>
          <w:rFonts w:ascii="Times New Roman" w:hAnsi="Times New Roman"/>
          <w:sz w:val="24"/>
          <w:vertAlign w:val="subscript"/>
          <w:lang w:val="es-ES"/>
        </w:rPr>
        <w:t>Na</w:t>
      </w:r>
    </w:p>
    <w:p w:rsidR="009A2C57" w:rsidRPr="00573E6C" w:rsidRDefault="009A2C57" w:rsidP="00B769D0">
      <w:pPr>
        <w:spacing w:line="360" w:lineRule="auto"/>
        <w:jc w:val="both"/>
        <w:rPr>
          <w:rFonts w:ascii="Times New Roman" w:hAnsi="Times New Roman"/>
          <w:sz w:val="24"/>
          <w:lang w:val="es-ES"/>
        </w:rPr>
      </w:pPr>
    </w:p>
    <w:p w:rsidR="009A2C57" w:rsidRDefault="009A2C5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1E59CE">
        <w:rPr>
          <w:rFonts w:ascii="Times New Roman" w:hAnsi="Times New Roman"/>
          <w:i/>
          <w:iCs/>
          <w:sz w:val="24"/>
          <w:lang w:val="en-US"/>
        </w:rPr>
        <w:t>iii</w:t>
      </w:r>
      <w:r w:rsidRPr="001E59CE">
        <w:rPr>
          <w:rFonts w:ascii="Times New Roman" w:hAnsi="Times New Roman"/>
          <w:sz w:val="24"/>
          <w:lang w:val="en-US"/>
        </w:rPr>
        <w:t xml:space="preserve">). </w:t>
      </w:r>
      <w:bookmarkStart w:id="18" w:name="_Hlk31454860"/>
      <w:r w:rsidRPr="009A2C57">
        <w:rPr>
          <w:rFonts w:ascii="Times New Roman" w:hAnsi="Times New Roman"/>
          <w:sz w:val="24"/>
          <w:lang w:val="en-US"/>
        </w:rPr>
        <w:t xml:space="preserve">Electrolyte-free water clearance </w:t>
      </w:r>
      <w:bookmarkEnd w:id="18"/>
      <w:r w:rsidRPr="009A2C57">
        <w:rPr>
          <w:rFonts w:ascii="Times New Roman" w:hAnsi="Times New Roman"/>
          <w:sz w:val="24"/>
          <w:lang w:val="en-US"/>
        </w:rPr>
        <w:t>(</w:t>
      </w:r>
      <w:r w:rsidR="00725B18" w:rsidRPr="00725B18">
        <w:rPr>
          <w:rFonts w:ascii="Times New Roman" w:hAnsi="Times New Roman"/>
          <w:sz w:val="24"/>
          <w:lang w:val="en-US"/>
        </w:rPr>
        <w:t>E</w:t>
      </w:r>
      <w:r w:rsidR="00725B18" w:rsidRPr="00725B18">
        <w:rPr>
          <w:rFonts w:ascii="Times New Roman" w:hAnsi="Times New Roman"/>
          <w:sz w:val="24"/>
          <w:vertAlign w:val="subscript"/>
          <w:lang w:val="en-US"/>
        </w:rPr>
        <w:t>-</w:t>
      </w:r>
      <w:r w:rsidR="00725B18" w:rsidRPr="00725B18">
        <w:rPr>
          <w:rFonts w:ascii="Times New Roman" w:hAnsi="Times New Roman"/>
          <w:sz w:val="24"/>
          <w:lang w:val="en-US"/>
        </w:rPr>
        <w:t>C</w:t>
      </w:r>
      <w:r w:rsidR="00725B18" w:rsidRPr="00725B18">
        <w:rPr>
          <w:rFonts w:ascii="Times New Roman" w:hAnsi="Times New Roman"/>
          <w:sz w:val="24"/>
          <w:vertAlign w:val="subscript"/>
          <w:lang w:val="en-US"/>
        </w:rPr>
        <w:t>H₂O</w:t>
      </w:r>
      <w:r w:rsidRPr="009A2C57">
        <w:rPr>
          <w:rFonts w:ascii="Times New Roman" w:hAnsi="Times New Roman"/>
          <w:sz w:val="24"/>
          <w:lang w:val="en-US"/>
        </w:rPr>
        <w:t>)</w:t>
      </w:r>
      <w:r w:rsidR="00166CE5">
        <w:rPr>
          <w:rFonts w:ascii="Times New Roman" w:hAnsi="Times New Roman"/>
          <w:sz w:val="24"/>
          <w:lang w:val="en-US"/>
        </w:rPr>
        <w:t xml:space="preserve">, which is the most direct method to determine whether free water is reabsorbed from or added to the tubular fluid during urine concentration, </w:t>
      </w:r>
      <w:r>
        <w:rPr>
          <w:rFonts w:ascii="Times New Roman" w:hAnsi="Times New Roman"/>
          <w:sz w:val="24"/>
          <w:lang w:val="en-US"/>
        </w:rPr>
        <w:t>will be calculated as follows:</w:t>
      </w:r>
    </w:p>
    <w:p w:rsidR="009A2C57" w:rsidRPr="009A2C57" w:rsidRDefault="009A2C57" w:rsidP="00B769D0">
      <w:pPr>
        <w:spacing w:line="360" w:lineRule="auto"/>
        <w:jc w:val="center"/>
        <w:rPr>
          <w:rFonts w:ascii="Times New Roman" w:hAnsi="Times New Roman"/>
          <w:sz w:val="24"/>
          <w:vertAlign w:val="subscript"/>
          <w:lang w:val="es-ES"/>
        </w:rPr>
      </w:pPr>
      <w:bookmarkStart w:id="19" w:name="_Hlk31641641"/>
      <w:r w:rsidRPr="009A2C57">
        <w:rPr>
          <w:rFonts w:ascii="Times New Roman" w:hAnsi="Times New Roman"/>
          <w:sz w:val="24"/>
          <w:lang w:val="es-ES"/>
        </w:rPr>
        <w:t>E</w:t>
      </w:r>
      <w:r w:rsidRPr="00725B18">
        <w:rPr>
          <w:rFonts w:ascii="Times New Roman" w:hAnsi="Times New Roman"/>
          <w:sz w:val="24"/>
          <w:vertAlign w:val="subscript"/>
          <w:lang w:val="es-ES"/>
        </w:rPr>
        <w:t>-</w:t>
      </w:r>
      <w:r w:rsidRPr="009A2C57">
        <w:rPr>
          <w:rFonts w:ascii="Times New Roman" w:hAnsi="Times New Roman"/>
          <w:sz w:val="24"/>
          <w:lang w:val="es-ES"/>
        </w:rPr>
        <w:t>C</w:t>
      </w:r>
      <w:r w:rsidRPr="009A2C57">
        <w:rPr>
          <w:rFonts w:ascii="Times New Roman" w:hAnsi="Times New Roman"/>
          <w:sz w:val="24"/>
          <w:vertAlign w:val="subscript"/>
          <w:lang w:val="es-ES"/>
        </w:rPr>
        <w:t>H</w:t>
      </w:r>
      <w:r w:rsidRPr="00725B18">
        <w:rPr>
          <w:rFonts w:ascii="Times New Roman" w:hAnsi="Times New Roman"/>
          <w:sz w:val="24"/>
          <w:vertAlign w:val="subscript"/>
          <w:lang w:val="es-ES"/>
        </w:rPr>
        <w:t>₂</w:t>
      </w:r>
      <w:r w:rsidRPr="009A2C57">
        <w:rPr>
          <w:rFonts w:ascii="Times New Roman" w:hAnsi="Times New Roman"/>
          <w:sz w:val="24"/>
          <w:vertAlign w:val="subscript"/>
          <w:lang w:val="es-ES"/>
        </w:rPr>
        <w:t>O</w:t>
      </w:r>
      <w:bookmarkEnd w:id="19"/>
      <w:r w:rsidRPr="009A2C57">
        <w:rPr>
          <w:rFonts w:ascii="Times New Roman" w:hAnsi="Times New Roman"/>
          <w:sz w:val="24"/>
          <w:lang w:val="es-ES"/>
        </w:rPr>
        <w:t xml:space="preserve"> (mL/min) = V - E</w:t>
      </w:r>
      <w:r w:rsidRPr="00725B18">
        <w:rPr>
          <w:rFonts w:ascii="Times New Roman" w:hAnsi="Times New Roman"/>
          <w:sz w:val="24"/>
          <w:vertAlign w:val="subscript"/>
          <w:lang w:val="es-ES"/>
        </w:rPr>
        <w:t>-</w:t>
      </w:r>
      <w:r w:rsidRPr="009A2C57">
        <w:rPr>
          <w:rFonts w:ascii="Times New Roman" w:hAnsi="Times New Roman"/>
          <w:sz w:val="24"/>
          <w:lang w:val="es-ES"/>
        </w:rPr>
        <w:t>C</w:t>
      </w:r>
      <w:r w:rsidRPr="009A2C57">
        <w:rPr>
          <w:rFonts w:ascii="Times New Roman" w:hAnsi="Times New Roman"/>
          <w:sz w:val="24"/>
          <w:vertAlign w:val="subscript"/>
          <w:lang w:val="es-ES"/>
        </w:rPr>
        <w:t>Osm</w:t>
      </w:r>
    </w:p>
    <w:p w:rsidR="009A2C57" w:rsidRPr="009A2C57" w:rsidRDefault="009A2C57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9A2C57">
        <w:rPr>
          <w:rFonts w:ascii="Times New Roman" w:hAnsi="Times New Roman"/>
          <w:sz w:val="24"/>
          <w:lang w:val="en-US"/>
        </w:rPr>
        <w:t xml:space="preserve">V, urinary flow rate (mL/min) </w:t>
      </w:r>
    </w:p>
    <w:p w:rsidR="00F55143" w:rsidRPr="00725544" w:rsidRDefault="00F55143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4500F2" w:rsidRPr="00D13693" w:rsidRDefault="00B769D0" w:rsidP="00B769D0">
      <w:pPr>
        <w:spacing w:line="360" w:lineRule="auto"/>
        <w:jc w:val="both"/>
        <w:rPr>
          <w:rFonts w:ascii="Times New Roman" w:hAnsi="Times New Roman"/>
          <w:i/>
          <w:iCs/>
          <w:sz w:val="24"/>
          <w:lang w:val="en-US"/>
        </w:rPr>
      </w:pPr>
      <w:r w:rsidRPr="00B769D0">
        <w:rPr>
          <w:rFonts w:ascii="Times New Roman" w:hAnsi="Times New Roman"/>
          <w:b/>
          <w:bCs/>
          <w:sz w:val="24"/>
          <w:lang w:val="en-US"/>
        </w:rPr>
        <w:t>9.0</w:t>
      </w:r>
      <w:r>
        <w:rPr>
          <w:rFonts w:ascii="Times New Roman" w:hAnsi="Times New Roman"/>
          <w:i/>
          <w:iCs/>
          <w:sz w:val="24"/>
          <w:lang w:val="en-US"/>
        </w:rPr>
        <w:t xml:space="preserve"> </w:t>
      </w:r>
      <w:r w:rsidR="00D13693" w:rsidRPr="00D13693">
        <w:rPr>
          <w:rFonts w:ascii="Times New Roman" w:hAnsi="Times New Roman"/>
          <w:i/>
          <w:iCs/>
          <w:sz w:val="24"/>
          <w:lang w:val="en-US"/>
        </w:rPr>
        <w:t>Statistical analysis:</w:t>
      </w:r>
    </w:p>
    <w:p w:rsidR="00D13693" w:rsidRPr="00396F3F" w:rsidRDefault="00396F3F" w:rsidP="00B769D0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396F3F">
        <w:rPr>
          <w:rFonts w:ascii="Times New Roman" w:hAnsi="Times New Roman"/>
          <w:sz w:val="24"/>
          <w:lang w:val="en-US"/>
        </w:rPr>
        <w:t>Statistical analyses w</w:t>
      </w:r>
      <w:r>
        <w:rPr>
          <w:rFonts w:ascii="Times New Roman" w:hAnsi="Times New Roman"/>
          <w:sz w:val="24"/>
          <w:lang w:val="en-US"/>
        </w:rPr>
        <w:t>ill be</w:t>
      </w:r>
      <w:r w:rsidRPr="00396F3F">
        <w:rPr>
          <w:rFonts w:ascii="Times New Roman" w:hAnsi="Times New Roman"/>
          <w:sz w:val="24"/>
          <w:lang w:val="en-US"/>
        </w:rPr>
        <w:t xml:space="preserve"> performed using IBM SPSS Statistics for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Windows version 24 (IBM Corp, Armonk, NY). All continuous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 xml:space="preserve">variables </w:t>
      </w:r>
      <w:r>
        <w:rPr>
          <w:rFonts w:ascii="Times New Roman" w:hAnsi="Times New Roman"/>
          <w:sz w:val="24"/>
          <w:lang w:val="en-US"/>
        </w:rPr>
        <w:t xml:space="preserve">will be </w:t>
      </w:r>
      <w:r w:rsidRPr="00396F3F">
        <w:rPr>
          <w:rFonts w:ascii="Times New Roman" w:hAnsi="Times New Roman"/>
          <w:sz w:val="24"/>
          <w:lang w:val="en-US"/>
        </w:rPr>
        <w:t>presented as medians and interquartile ranges (IQR),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unless otherwise stated. Paired t-test w</w:t>
      </w:r>
      <w:r>
        <w:rPr>
          <w:rFonts w:ascii="Times New Roman" w:hAnsi="Times New Roman"/>
          <w:sz w:val="24"/>
          <w:lang w:val="en-US"/>
        </w:rPr>
        <w:t>ill be</w:t>
      </w:r>
      <w:r w:rsidRPr="00396F3F">
        <w:rPr>
          <w:rFonts w:ascii="Times New Roman" w:hAnsi="Times New Roman"/>
          <w:sz w:val="24"/>
          <w:lang w:val="en-US"/>
        </w:rPr>
        <w:t xml:space="preserve"> carried out to compare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individual differences</w:t>
      </w:r>
      <w:r w:rsidR="00327876">
        <w:rPr>
          <w:rFonts w:ascii="Times New Roman" w:hAnsi="Times New Roman"/>
          <w:sz w:val="24"/>
          <w:lang w:val="en-US"/>
        </w:rPr>
        <w:t xml:space="preserve"> between admission and at the end of surgery</w:t>
      </w:r>
      <w:r w:rsidRPr="00396F3F">
        <w:rPr>
          <w:rFonts w:ascii="Times New Roman" w:hAnsi="Times New Roman"/>
          <w:sz w:val="24"/>
          <w:lang w:val="en-US"/>
        </w:rPr>
        <w:t>, Pearson correlation coefficient w</w:t>
      </w:r>
      <w:r>
        <w:rPr>
          <w:rFonts w:ascii="Times New Roman" w:hAnsi="Times New Roman"/>
          <w:sz w:val="24"/>
          <w:lang w:val="en-US"/>
        </w:rPr>
        <w:t>ill be</w:t>
      </w:r>
      <w:r w:rsidRPr="00396F3F">
        <w:rPr>
          <w:rFonts w:ascii="Times New Roman" w:hAnsi="Times New Roman"/>
          <w:sz w:val="24"/>
          <w:lang w:val="en-US"/>
        </w:rPr>
        <w:t xml:space="preserve"> used to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measure association between two variables, Fisher’s exact test w</w:t>
      </w:r>
      <w:r>
        <w:rPr>
          <w:rFonts w:ascii="Times New Roman" w:hAnsi="Times New Roman"/>
          <w:sz w:val="24"/>
          <w:lang w:val="en-US"/>
        </w:rPr>
        <w:t xml:space="preserve">ill be used </w:t>
      </w:r>
      <w:r w:rsidRPr="00396F3F">
        <w:rPr>
          <w:rFonts w:ascii="Times New Roman" w:hAnsi="Times New Roman"/>
          <w:sz w:val="24"/>
          <w:lang w:val="en-US"/>
        </w:rPr>
        <w:t>to compare dichotomous variables, and analysis of variance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(ANOVA) followed by the post-hoc Bonferroni test, w</w:t>
      </w:r>
      <w:r>
        <w:rPr>
          <w:rFonts w:ascii="Times New Roman" w:hAnsi="Times New Roman"/>
          <w:sz w:val="24"/>
          <w:lang w:val="en-US"/>
        </w:rPr>
        <w:t>ill be</w:t>
      </w:r>
      <w:r w:rsidRPr="00396F3F">
        <w:rPr>
          <w:rFonts w:ascii="Times New Roman" w:hAnsi="Times New Roman"/>
          <w:sz w:val="24"/>
          <w:lang w:val="en-US"/>
        </w:rPr>
        <w:t xml:space="preserve"> performed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for multiple pair-wise comparisons</w:t>
      </w:r>
      <w:r w:rsidR="00327876">
        <w:rPr>
          <w:rFonts w:ascii="Times New Roman" w:hAnsi="Times New Roman"/>
          <w:sz w:val="24"/>
          <w:lang w:val="en-US"/>
        </w:rPr>
        <w:t xml:space="preserve">, </w:t>
      </w:r>
      <w:r w:rsidR="00327876" w:rsidRPr="001B269D">
        <w:rPr>
          <w:rFonts w:ascii="Times New Roman" w:hAnsi="Times New Roman"/>
          <w:i/>
          <w:iCs/>
          <w:sz w:val="24"/>
          <w:lang w:val="en-US"/>
        </w:rPr>
        <w:t>i.e.</w:t>
      </w:r>
      <w:r w:rsidR="00327876">
        <w:rPr>
          <w:rFonts w:ascii="Times New Roman" w:hAnsi="Times New Roman"/>
          <w:sz w:val="24"/>
          <w:lang w:val="en-US"/>
        </w:rPr>
        <w:t>, between admission, before induction and at the end of surgery</w:t>
      </w:r>
      <w:r w:rsidRPr="00396F3F">
        <w:rPr>
          <w:rFonts w:ascii="Times New Roman" w:hAnsi="Times New Roman"/>
          <w:sz w:val="24"/>
          <w:lang w:val="en-US"/>
        </w:rPr>
        <w:t>. Two-tailed p values less than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96F3F">
        <w:rPr>
          <w:rFonts w:ascii="Times New Roman" w:hAnsi="Times New Roman"/>
          <w:sz w:val="24"/>
          <w:lang w:val="en-US"/>
        </w:rPr>
        <w:t>0.05 w</w:t>
      </w:r>
      <w:r>
        <w:rPr>
          <w:rFonts w:ascii="Times New Roman" w:hAnsi="Times New Roman"/>
          <w:sz w:val="24"/>
          <w:lang w:val="en-US"/>
        </w:rPr>
        <w:t>ill be</w:t>
      </w:r>
      <w:r w:rsidRPr="00396F3F">
        <w:rPr>
          <w:rFonts w:ascii="Times New Roman" w:hAnsi="Times New Roman"/>
          <w:sz w:val="24"/>
          <w:lang w:val="en-US"/>
        </w:rPr>
        <w:t xml:space="preserve"> considered statistically significant.</w:t>
      </w:r>
    </w:p>
    <w:p w:rsidR="004053D3" w:rsidRDefault="004053D3" w:rsidP="004500F2">
      <w:pPr>
        <w:jc w:val="both"/>
        <w:rPr>
          <w:rFonts w:ascii="Times New Roman" w:hAnsi="Times New Roman"/>
          <w:b/>
          <w:bCs/>
          <w:sz w:val="24"/>
          <w:highlight w:val="yellow"/>
          <w:lang w:val="en-US"/>
        </w:rPr>
      </w:pPr>
    </w:p>
    <w:p w:rsidR="00BE282B" w:rsidRDefault="00BE282B" w:rsidP="00756539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BE282B" w:rsidRDefault="00BE282B" w:rsidP="00756539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BE282B" w:rsidRDefault="00BE282B" w:rsidP="00756539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BE282B" w:rsidRDefault="00BE282B" w:rsidP="00756539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4A46DE" w:rsidRPr="004A46DE" w:rsidRDefault="00EE0772" w:rsidP="00756539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r w:rsidR="0007411C">
        <w:rPr>
          <w:rFonts w:ascii="Times New Roman" w:hAnsi="Times New Roman"/>
          <w:sz w:val="24"/>
          <w:lang w:val="en-US"/>
        </w:rPr>
        <w:t xml:space="preserve"> </w:t>
      </w:r>
      <w:r w:rsidR="004A46DE">
        <w:rPr>
          <w:rFonts w:ascii="Times New Roman" w:hAnsi="Times New Roman"/>
          <w:sz w:val="24"/>
          <w:lang w:val="en-US"/>
        </w:rPr>
        <w:t xml:space="preserve"> </w:t>
      </w:r>
    </w:p>
    <w:p w:rsidR="00A359A7" w:rsidRPr="00D57562" w:rsidRDefault="00A359A7" w:rsidP="00756539">
      <w:pPr>
        <w:spacing w:line="360" w:lineRule="auto"/>
        <w:rPr>
          <w:rFonts w:ascii="Times New Roman" w:hAnsi="Times New Roman"/>
          <w:sz w:val="24"/>
          <w:lang w:val="en-US"/>
        </w:rPr>
      </w:pPr>
    </w:p>
    <w:sectPr w:rsidR="00A359A7" w:rsidRPr="00D57562" w:rsidSect="00567D1D">
      <w:footerReference w:type="default" r:id="rId9"/>
      <w:type w:val="continuous"/>
      <w:pgSz w:w="11906" w:h="16838"/>
      <w:pgMar w:top="1956" w:right="1418" w:bottom="1418" w:left="1418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13" w:rsidRDefault="009E5513" w:rsidP="001A7C0F">
      <w:r>
        <w:separator/>
      </w:r>
    </w:p>
  </w:endnote>
  <w:endnote w:type="continuationSeparator" w:id="0">
    <w:p w:rsidR="009E5513" w:rsidRDefault="009E5513" w:rsidP="001A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46dcae8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56129"/>
      <w:docPartObj>
        <w:docPartGallery w:val="Page Numbers (Bottom of Page)"/>
        <w:docPartUnique/>
      </w:docPartObj>
    </w:sdtPr>
    <w:sdtEndPr/>
    <w:sdtContent>
      <w:p w:rsidR="009D2935" w:rsidRDefault="009D293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5B18" w:rsidRDefault="00725B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13" w:rsidRDefault="009E5513" w:rsidP="001A7C0F">
      <w:r>
        <w:separator/>
      </w:r>
    </w:p>
  </w:footnote>
  <w:footnote w:type="continuationSeparator" w:id="0">
    <w:p w:rsidR="009E5513" w:rsidRDefault="009E5513" w:rsidP="001A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1" w15:restartNumberingAfterBreak="0">
    <w:nsid w:val="19A325D7"/>
    <w:multiLevelType w:val="hybridMultilevel"/>
    <w:tmpl w:val="DCD4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817"/>
    <w:multiLevelType w:val="hybridMultilevel"/>
    <w:tmpl w:val="CE92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D"/>
    <w:multiLevelType w:val="hybridMultilevel"/>
    <w:tmpl w:val="DBF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3B"/>
    <w:multiLevelType w:val="hybridMultilevel"/>
    <w:tmpl w:val="675A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D2FCB"/>
    <w:multiLevelType w:val="hybridMultilevel"/>
    <w:tmpl w:val="2852542C"/>
    <w:lvl w:ilvl="0" w:tplc="A2C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B1E76"/>
    <w:multiLevelType w:val="hybridMultilevel"/>
    <w:tmpl w:val="BEAE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12471"/>
    <w:multiLevelType w:val="hybridMultilevel"/>
    <w:tmpl w:val="5676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62"/>
    <w:rsid w:val="00002005"/>
    <w:rsid w:val="00011944"/>
    <w:rsid w:val="00022C3D"/>
    <w:rsid w:val="00024C3C"/>
    <w:rsid w:val="00024F9A"/>
    <w:rsid w:val="00027433"/>
    <w:rsid w:val="000310AD"/>
    <w:rsid w:val="000338A2"/>
    <w:rsid w:val="000400C9"/>
    <w:rsid w:val="00041279"/>
    <w:rsid w:val="00042373"/>
    <w:rsid w:val="00047AF3"/>
    <w:rsid w:val="0007411C"/>
    <w:rsid w:val="00081DD4"/>
    <w:rsid w:val="00086AFE"/>
    <w:rsid w:val="000928CE"/>
    <w:rsid w:val="00092F36"/>
    <w:rsid w:val="00094FB6"/>
    <w:rsid w:val="000A1FBF"/>
    <w:rsid w:val="000A6CBB"/>
    <w:rsid w:val="000C4774"/>
    <w:rsid w:val="000C530B"/>
    <w:rsid w:val="000D7B68"/>
    <w:rsid w:val="000E2EAB"/>
    <w:rsid w:val="000F29C8"/>
    <w:rsid w:val="000F3031"/>
    <w:rsid w:val="001002ED"/>
    <w:rsid w:val="00111BC5"/>
    <w:rsid w:val="00122C62"/>
    <w:rsid w:val="00123F71"/>
    <w:rsid w:val="00127F3F"/>
    <w:rsid w:val="00136AAB"/>
    <w:rsid w:val="001447D0"/>
    <w:rsid w:val="00145E78"/>
    <w:rsid w:val="001500A6"/>
    <w:rsid w:val="00151E56"/>
    <w:rsid w:val="00152AEF"/>
    <w:rsid w:val="001537B7"/>
    <w:rsid w:val="0015758B"/>
    <w:rsid w:val="00166CE5"/>
    <w:rsid w:val="00173304"/>
    <w:rsid w:val="00180740"/>
    <w:rsid w:val="001879A5"/>
    <w:rsid w:val="00190FEB"/>
    <w:rsid w:val="00195281"/>
    <w:rsid w:val="00195789"/>
    <w:rsid w:val="00196E39"/>
    <w:rsid w:val="001A7914"/>
    <w:rsid w:val="001A7C0F"/>
    <w:rsid w:val="001B269D"/>
    <w:rsid w:val="001C664D"/>
    <w:rsid w:val="001D3245"/>
    <w:rsid w:val="001D4FBE"/>
    <w:rsid w:val="001E1644"/>
    <w:rsid w:val="001E40F6"/>
    <w:rsid w:val="001E4EB7"/>
    <w:rsid w:val="001E59CE"/>
    <w:rsid w:val="001E5A40"/>
    <w:rsid w:val="0020115D"/>
    <w:rsid w:val="002050ED"/>
    <w:rsid w:val="0022142D"/>
    <w:rsid w:val="002230DE"/>
    <w:rsid w:val="0024389A"/>
    <w:rsid w:val="002444A4"/>
    <w:rsid w:val="002525DB"/>
    <w:rsid w:val="002619AD"/>
    <w:rsid w:val="002672BC"/>
    <w:rsid w:val="002677CF"/>
    <w:rsid w:val="00270015"/>
    <w:rsid w:val="00271D07"/>
    <w:rsid w:val="00271FDE"/>
    <w:rsid w:val="00273E0D"/>
    <w:rsid w:val="00285D99"/>
    <w:rsid w:val="0028728C"/>
    <w:rsid w:val="0029106B"/>
    <w:rsid w:val="00294383"/>
    <w:rsid w:val="002963B7"/>
    <w:rsid w:val="002A3DF6"/>
    <w:rsid w:val="002B0A08"/>
    <w:rsid w:val="002B19AE"/>
    <w:rsid w:val="002B286A"/>
    <w:rsid w:val="002B3C8C"/>
    <w:rsid w:val="002B4E04"/>
    <w:rsid w:val="002B51FF"/>
    <w:rsid w:val="002C3D8B"/>
    <w:rsid w:val="002C5B8B"/>
    <w:rsid w:val="002D340F"/>
    <w:rsid w:val="002D363A"/>
    <w:rsid w:val="002D7563"/>
    <w:rsid w:val="002E1868"/>
    <w:rsid w:val="002E5A15"/>
    <w:rsid w:val="002F0713"/>
    <w:rsid w:val="002F0E78"/>
    <w:rsid w:val="002F27CA"/>
    <w:rsid w:val="002F3C9A"/>
    <w:rsid w:val="002F5ED7"/>
    <w:rsid w:val="002F5F52"/>
    <w:rsid w:val="002F7014"/>
    <w:rsid w:val="00311C4B"/>
    <w:rsid w:val="00316506"/>
    <w:rsid w:val="00320BF4"/>
    <w:rsid w:val="00322588"/>
    <w:rsid w:val="00324FEA"/>
    <w:rsid w:val="00326FBB"/>
    <w:rsid w:val="00327876"/>
    <w:rsid w:val="0032792D"/>
    <w:rsid w:val="00334EDE"/>
    <w:rsid w:val="00340C5C"/>
    <w:rsid w:val="0034777E"/>
    <w:rsid w:val="00351629"/>
    <w:rsid w:val="00357214"/>
    <w:rsid w:val="00360C3C"/>
    <w:rsid w:val="00371180"/>
    <w:rsid w:val="003738B5"/>
    <w:rsid w:val="00375979"/>
    <w:rsid w:val="003818AA"/>
    <w:rsid w:val="00382C13"/>
    <w:rsid w:val="003854AA"/>
    <w:rsid w:val="00396F3F"/>
    <w:rsid w:val="003A2378"/>
    <w:rsid w:val="003A4D82"/>
    <w:rsid w:val="003B3F13"/>
    <w:rsid w:val="003B6C74"/>
    <w:rsid w:val="003C1CE6"/>
    <w:rsid w:val="003C3A1B"/>
    <w:rsid w:val="003D3CDE"/>
    <w:rsid w:val="003E10B3"/>
    <w:rsid w:val="003E34B2"/>
    <w:rsid w:val="003E4867"/>
    <w:rsid w:val="003F01C0"/>
    <w:rsid w:val="003F0C43"/>
    <w:rsid w:val="003F2287"/>
    <w:rsid w:val="003F49F8"/>
    <w:rsid w:val="00404AD4"/>
    <w:rsid w:val="004053D3"/>
    <w:rsid w:val="004461E5"/>
    <w:rsid w:val="004500F2"/>
    <w:rsid w:val="004502F5"/>
    <w:rsid w:val="00450338"/>
    <w:rsid w:val="00457125"/>
    <w:rsid w:val="00457CDD"/>
    <w:rsid w:val="00462639"/>
    <w:rsid w:val="00476C76"/>
    <w:rsid w:val="004776C7"/>
    <w:rsid w:val="00481418"/>
    <w:rsid w:val="00496EF5"/>
    <w:rsid w:val="004A0A59"/>
    <w:rsid w:val="004A0D52"/>
    <w:rsid w:val="004A4483"/>
    <w:rsid w:val="004A46DE"/>
    <w:rsid w:val="004A6C2B"/>
    <w:rsid w:val="004B1B73"/>
    <w:rsid w:val="004B7BB7"/>
    <w:rsid w:val="004C1F7D"/>
    <w:rsid w:val="004C3B14"/>
    <w:rsid w:val="004C5FE3"/>
    <w:rsid w:val="004E1C22"/>
    <w:rsid w:val="004E3592"/>
    <w:rsid w:val="004E5202"/>
    <w:rsid w:val="004F3B62"/>
    <w:rsid w:val="004F3FED"/>
    <w:rsid w:val="004F4EEF"/>
    <w:rsid w:val="004F757E"/>
    <w:rsid w:val="004F77E8"/>
    <w:rsid w:val="0050716C"/>
    <w:rsid w:val="00510A51"/>
    <w:rsid w:val="0051555D"/>
    <w:rsid w:val="00515A89"/>
    <w:rsid w:val="00521A27"/>
    <w:rsid w:val="0052776D"/>
    <w:rsid w:val="005309ED"/>
    <w:rsid w:val="00530C42"/>
    <w:rsid w:val="005336A1"/>
    <w:rsid w:val="00546850"/>
    <w:rsid w:val="00551819"/>
    <w:rsid w:val="005528E8"/>
    <w:rsid w:val="0055424A"/>
    <w:rsid w:val="00561297"/>
    <w:rsid w:val="00565E47"/>
    <w:rsid w:val="00567D1D"/>
    <w:rsid w:val="00571301"/>
    <w:rsid w:val="00573D2B"/>
    <w:rsid w:val="00573DB1"/>
    <w:rsid w:val="00573E6C"/>
    <w:rsid w:val="0057578E"/>
    <w:rsid w:val="0058308F"/>
    <w:rsid w:val="00586E2E"/>
    <w:rsid w:val="0058799E"/>
    <w:rsid w:val="00592708"/>
    <w:rsid w:val="0059484B"/>
    <w:rsid w:val="005A12D8"/>
    <w:rsid w:val="005A1FC3"/>
    <w:rsid w:val="005B1ED1"/>
    <w:rsid w:val="005D7933"/>
    <w:rsid w:val="005E06E6"/>
    <w:rsid w:val="005F0542"/>
    <w:rsid w:val="005F619A"/>
    <w:rsid w:val="005F6268"/>
    <w:rsid w:val="00604535"/>
    <w:rsid w:val="00604A0E"/>
    <w:rsid w:val="006112B8"/>
    <w:rsid w:val="00612679"/>
    <w:rsid w:val="006165C1"/>
    <w:rsid w:val="00616C9B"/>
    <w:rsid w:val="00632039"/>
    <w:rsid w:val="0063412F"/>
    <w:rsid w:val="00637332"/>
    <w:rsid w:val="00645C07"/>
    <w:rsid w:val="006469DF"/>
    <w:rsid w:val="00650D61"/>
    <w:rsid w:val="00652704"/>
    <w:rsid w:val="006542D8"/>
    <w:rsid w:val="006603D2"/>
    <w:rsid w:val="00663855"/>
    <w:rsid w:val="00680914"/>
    <w:rsid w:val="00682B18"/>
    <w:rsid w:val="006834AD"/>
    <w:rsid w:val="00694ACE"/>
    <w:rsid w:val="006A26ED"/>
    <w:rsid w:val="006A2D93"/>
    <w:rsid w:val="006A341F"/>
    <w:rsid w:val="006B0995"/>
    <w:rsid w:val="006B4B09"/>
    <w:rsid w:val="006C2233"/>
    <w:rsid w:val="006C329D"/>
    <w:rsid w:val="006C4574"/>
    <w:rsid w:val="006C656D"/>
    <w:rsid w:val="006E0C1C"/>
    <w:rsid w:val="006E19CF"/>
    <w:rsid w:val="006E2B51"/>
    <w:rsid w:val="006E3353"/>
    <w:rsid w:val="006E4EBF"/>
    <w:rsid w:val="006F6199"/>
    <w:rsid w:val="006F6E64"/>
    <w:rsid w:val="00707125"/>
    <w:rsid w:val="00723F23"/>
    <w:rsid w:val="00725544"/>
    <w:rsid w:val="00725B18"/>
    <w:rsid w:val="00726879"/>
    <w:rsid w:val="00745CF9"/>
    <w:rsid w:val="00756539"/>
    <w:rsid w:val="00762C0D"/>
    <w:rsid w:val="007730AD"/>
    <w:rsid w:val="0077370D"/>
    <w:rsid w:val="00774F88"/>
    <w:rsid w:val="007756FE"/>
    <w:rsid w:val="007832FF"/>
    <w:rsid w:val="0079015A"/>
    <w:rsid w:val="007A0A22"/>
    <w:rsid w:val="007A138B"/>
    <w:rsid w:val="007A2DF7"/>
    <w:rsid w:val="007A2E1B"/>
    <w:rsid w:val="007A345D"/>
    <w:rsid w:val="007A46F7"/>
    <w:rsid w:val="007B1BFA"/>
    <w:rsid w:val="007C45BE"/>
    <w:rsid w:val="007D6447"/>
    <w:rsid w:val="007D66FB"/>
    <w:rsid w:val="007F0424"/>
    <w:rsid w:val="007F2DC9"/>
    <w:rsid w:val="00803CC4"/>
    <w:rsid w:val="00804A6D"/>
    <w:rsid w:val="00810175"/>
    <w:rsid w:val="0081323F"/>
    <w:rsid w:val="00816CE1"/>
    <w:rsid w:val="00822936"/>
    <w:rsid w:val="0082468D"/>
    <w:rsid w:val="00824F8C"/>
    <w:rsid w:val="0082618A"/>
    <w:rsid w:val="00831042"/>
    <w:rsid w:val="00831AD1"/>
    <w:rsid w:val="008333CC"/>
    <w:rsid w:val="0083375B"/>
    <w:rsid w:val="00834351"/>
    <w:rsid w:val="0085212B"/>
    <w:rsid w:val="00862B31"/>
    <w:rsid w:val="0086428B"/>
    <w:rsid w:val="008667B6"/>
    <w:rsid w:val="00873726"/>
    <w:rsid w:val="00875576"/>
    <w:rsid w:val="0089122C"/>
    <w:rsid w:val="00895400"/>
    <w:rsid w:val="008A3210"/>
    <w:rsid w:val="008A3B98"/>
    <w:rsid w:val="008A67D7"/>
    <w:rsid w:val="008A6E38"/>
    <w:rsid w:val="008A7F58"/>
    <w:rsid w:val="008B27D5"/>
    <w:rsid w:val="008B40D6"/>
    <w:rsid w:val="008B627A"/>
    <w:rsid w:val="008B6C30"/>
    <w:rsid w:val="008C04F1"/>
    <w:rsid w:val="008C122C"/>
    <w:rsid w:val="008C2705"/>
    <w:rsid w:val="008E7FD7"/>
    <w:rsid w:val="008F0293"/>
    <w:rsid w:val="008F6495"/>
    <w:rsid w:val="00905791"/>
    <w:rsid w:val="00923E15"/>
    <w:rsid w:val="00927BD4"/>
    <w:rsid w:val="00937D48"/>
    <w:rsid w:val="009413EA"/>
    <w:rsid w:val="00944E47"/>
    <w:rsid w:val="009462EA"/>
    <w:rsid w:val="00950632"/>
    <w:rsid w:val="009635AD"/>
    <w:rsid w:val="009717D2"/>
    <w:rsid w:val="00984AF8"/>
    <w:rsid w:val="00985488"/>
    <w:rsid w:val="009A0880"/>
    <w:rsid w:val="009A2C57"/>
    <w:rsid w:val="009B2C26"/>
    <w:rsid w:val="009B3E5B"/>
    <w:rsid w:val="009B6204"/>
    <w:rsid w:val="009C3F28"/>
    <w:rsid w:val="009D0E23"/>
    <w:rsid w:val="009D14AA"/>
    <w:rsid w:val="009D160F"/>
    <w:rsid w:val="009D2935"/>
    <w:rsid w:val="009D2D0C"/>
    <w:rsid w:val="009E23EE"/>
    <w:rsid w:val="009E5513"/>
    <w:rsid w:val="009F44EC"/>
    <w:rsid w:val="009F4E10"/>
    <w:rsid w:val="00A01F02"/>
    <w:rsid w:val="00A0241E"/>
    <w:rsid w:val="00A20E3F"/>
    <w:rsid w:val="00A220F3"/>
    <w:rsid w:val="00A2734F"/>
    <w:rsid w:val="00A359A7"/>
    <w:rsid w:val="00A37B86"/>
    <w:rsid w:val="00A41FA2"/>
    <w:rsid w:val="00A470ED"/>
    <w:rsid w:val="00A52748"/>
    <w:rsid w:val="00A5660B"/>
    <w:rsid w:val="00A71409"/>
    <w:rsid w:val="00A735CC"/>
    <w:rsid w:val="00A75BC9"/>
    <w:rsid w:val="00A75F3E"/>
    <w:rsid w:val="00A812E7"/>
    <w:rsid w:val="00A82A20"/>
    <w:rsid w:val="00A84307"/>
    <w:rsid w:val="00A848A8"/>
    <w:rsid w:val="00A938F2"/>
    <w:rsid w:val="00A947F9"/>
    <w:rsid w:val="00A94BC2"/>
    <w:rsid w:val="00A94F17"/>
    <w:rsid w:val="00A951A1"/>
    <w:rsid w:val="00A955FF"/>
    <w:rsid w:val="00A9598D"/>
    <w:rsid w:val="00A95AA8"/>
    <w:rsid w:val="00AA2391"/>
    <w:rsid w:val="00AA662C"/>
    <w:rsid w:val="00AB2815"/>
    <w:rsid w:val="00AB2E12"/>
    <w:rsid w:val="00AB40C6"/>
    <w:rsid w:val="00AB415D"/>
    <w:rsid w:val="00AD228B"/>
    <w:rsid w:val="00AD232C"/>
    <w:rsid w:val="00AD2570"/>
    <w:rsid w:val="00AE5371"/>
    <w:rsid w:val="00AE70EE"/>
    <w:rsid w:val="00B003CC"/>
    <w:rsid w:val="00B02477"/>
    <w:rsid w:val="00B049C8"/>
    <w:rsid w:val="00B05560"/>
    <w:rsid w:val="00B15BDF"/>
    <w:rsid w:val="00B162BA"/>
    <w:rsid w:val="00B20F58"/>
    <w:rsid w:val="00B21B8C"/>
    <w:rsid w:val="00B33FCE"/>
    <w:rsid w:val="00B37D4E"/>
    <w:rsid w:val="00B417CB"/>
    <w:rsid w:val="00B448B0"/>
    <w:rsid w:val="00B55F63"/>
    <w:rsid w:val="00B7211E"/>
    <w:rsid w:val="00B73DD2"/>
    <w:rsid w:val="00B769D0"/>
    <w:rsid w:val="00B8123C"/>
    <w:rsid w:val="00B81651"/>
    <w:rsid w:val="00B81C13"/>
    <w:rsid w:val="00B95992"/>
    <w:rsid w:val="00BB176C"/>
    <w:rsid w:val="00BB3EC9"/>
    <w:rsid w:val="00BC2A2C"/>
    <w:rsid w:val="00BC37BA"/>
    <w:rsid w:val="00BD482F"/>
    <w:rsid w:val="00BD6A86"/>
    <w:rsid w:val="00BE282B"/>
    <w:rsid w:val="00BF050A"/>
    <w:rsid w:val="00BF286C"/>
    <w:rsid w:val="00BF555B"/>
    <w:rsid w:val="00C01FDD"/>
    <w:rsid w:val="00C16B89"/>
    <w:rsid w:val="00C21D49"/>
    <w:rsid w:val="00C26B5D"/>
    <w:rsid w:val="00C26D07"/>
    <w:rsid w:val="00C340F7"/>
    <w:rsid w:val="00C36E4D"/>
    <w:rsid w:val="00C41A21"/>
    <w:rsid w:val="00C517A1"/>
    <w:rsid w:val="00C52506"/>
    <w:rsid w:val="00C533C0"/>
    <w:rsid w:val="00C5570D"/>
    <w:rsid w:val="00C83796"/>
    <w:rsid w:val="00C91854"/>
    <w:rsid w:val="00C9684E"/>
    <w:rsid w:val="00C96A0F"/>
    <w:rsid w:val="00CA0F11"/>
    <w:rsid w:val="00CA6603"/>
    <w:rsid w:val="00CA7196"/>
    <w:rsid w:val="00CD27A4"/>
    <w:rsid w:val="00CE1EA1"/>
    <w:rsid w:val="00CE2596"/>
    <w:rsid w:val="00CE5977"/>
    <w:rsid w:val="00CE645F"/>
    <w:rsid w:val="00CF3F6B"/>
    <w:rsid w:val="00CF7164"/>
    <w:rsid w:val="00D00146"/>
    <w:rsid w:val="00D009C7"/>
    <w:rsid w:val="00D0226B"/>
    <w:rsid w:val="00D0304F"/>
    <w:rsid w:val="00D06E76"/>
    <w:rsid w:val="00D13693"/>
    <w:rsid w:val="00D207C2"/>
    <w:rsid w:val="00D20D4D"/>
    <w:rsid w:val="00D34F50"/>
    <w:rsid w:val="00D36B5A"/>
    <w:rsid w:val="00D431BA"/>
    <w:rsid w:val="00D51FD2"/>
    <w:rsid w:val="00D5379A"/>
    <w:rsid w:val="00D5553E"/>
    <w:rsid w:val="00D56C8F"/>
    <w:rsid w:val="00D57562"/>
    <w:rsid w:val="00D57D2D"/>
    <w:rsid w:val="00D93AED"/>
    <w:rsid w:val="00D93ECE"/>
    <w:rsid w:val="00DA0473"/>
    <w:rsid w:val="00DA1454"/>
    <w:rsid w:val="00DA5243"/>
    <w:rsid w:val="00DC0B93"/>
    <w:rsid w:val="00DC1252"/>
    <w:rsid w:val="00DC2B7A"/>
    <w:rsid w:val="00DC427F"/>
    <w:rsid w:val="00DD182C"/>
    <w:rsid w:val="00DD3779"/>
    <w:rsid w:val="00DD66D3"/>
    <w:rsid w:val="00DF1C27"/>
    <w:rsid w:val="00E062BC"/>
    <w:rsid w:val="00E33574"/>
    <w:rsid w:val="00E3630F"/>
    <w:rsid w:val="00E37A6D"/>
    <w:rsid w:val="00E4056E"/>
    <w:rsid w:val="00E42A31"/>
    <w:rsid w:val="00E50D57"/>
    <w:rsid w:val="00E55C1E"/>
    <w:rsid w:val="00E56EFE"/>
    <w:rsid w:val="00E606F8"/>
    <w:rsid w:val="00E62EBE"/>
    <w:rsid w:val="00E7316A"/>
    <w:rsid w:val="00E73258"/>
    <w:rsid w:val="00E85CBC"/>
    <w:rsid w:val="00E924B6"/>
    <w:rsid w:val="00E95FC2"/>
    <w:rsid w:val="00EB1DE9"/>
    <w:rsid w:val="00EB2BE0"/>
    <w:rsid w:val="00EB3925"/>
    <w:rsid w:val="00EE0772"/>
    <w:rsid w:val="00EF0667"/>
    <w:rsid w:val="00EF1199"/>
    <w:rsid w:val="00EF71ED"/>
    <w:rsid w:val="00F01181"/>
    <w:rsid w:val="00F03536"/>
    <w:rsid w:val="00F07ECE"/>
    <w:rsid w:val="00F17205"/>
    <w:rsid w:val="00F206C2"/>
    <w:rsid w:val="00F22F7A"/>
    <w:rsid w:val="00F36DD3"/>
    <w:rsid w:val="00F5185E"/>
    <w:rsid w:val="00F55143"/>
    <w:rsid w:val="00F55EE2"/>
    <w:rsid w:val="00F617C2"/>
    <w:rsid w:val="00F64DEE"/>
    <w:rsid w:val="00F671D4"/>
    <w:rsid w:val="00F7370A"/>
    <w:rsid w:val="00F81DA7"/>
    <w:rsid w:val="00F830CC"/>
    <w:rsid w:val="00F90066"/>
    <w:rsid w:val="00F90D56"/>
    <w:rsid w:val="00F9518A"/>
    <w:rsid w:val="00FA313B"/>
    <w:rsid w:val="00FC0ACF"/>
    <w:rsid w:val="00FC6992"/>
    <w:rsid w:val="00FC728E"/>
    <w:rsid w:val="00FD401F"/>
    <w:rsid w:val="00FD6810"/>
    <w:rsid w:val="00FE0C05"/>
    <w:rsid w:val="00FE1FD3"/>
    <w:rsid w:val="00FE2D43"/>
    <w:rsid w:val="00FF0DEC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9AD2480"/>
  <w15:chartTrackingRefBased/>
  <w15:docId w15:val="{974B0D1A-836B-4F38-8312-1008BB4E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E9"/>
    <w:pPr>
      <w:spacing w:after="120" w:line="240" w:lineRule="auto"/>
    </w:pPr>
    <w:rPr>
      <w:rFonts w:ascii="Arial" w:hAnsi="Arial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15758B"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15758B"/>
    <w:pPr>
      <w:keepNext/>
      <w:spacing w:before="240" w:after="60"/>
      <w:outlineLvl w:val="3"/>
    </w:pPr>
    <w:rPr>
      <w:rFonts w:asciiTheme="majorHAnsi" w:eastAsia="Times New Roman" w:hAnsiTheme="majorHAnsi"/>
      <w:b/>
      <w:bCs/>
      <w:sz w:val="20"/>
      <w:szCs w:val="28"/>
    </w:rPr>
  </w:style>
  <w:style w:type="paragraph" w:styleId="Rubrik5">
    <w:name w:val="heading 5"/>
    <w:basedOn w:val="Normal"/>
    <w:next w:val="Normal"/>
    <w:link w:val="Rubrik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unhideWhenUsed/>
    <w:qFormat/>
    <w:rsid w:val="00A0241E"/>
    <w:pPr>
      <w:spacing w:before="240" w:after="60"/>
      <w:outlineLvl w:val="5"/>
    </w:pPr>
    <w:rPr>
      <w:rFonts w:eastAsia="Times New Roman"/>
      <w:bCs/>
      <w:i/>
      <w:sz w:val="20"/>
      <w:szCs w:val="22"/>
    </w:rPr>
  </w:style>
  <w:style w:type="paragraph" w:styleId="Rubrik7">
    <w:name w:val="heading 7"/>
    <w:aliases w:val="Rubrik 5-"/>
    <w:basedOn w:val="Normal"/>
    <w:next w:val="Normal"/>
    <w:link w:val="Rubrik7Char"/>
    <w:uiPriority w:val="1"/>
    <w:unhideWhenUsed/>
    <w:qFormat/>
    <w:rsid w:val="00A0241E"/>
    <w:pPr>
      <w:spacing w:before="240" w:after="60"/>
      <w:outlineLvl w:val="6"/>
    </w:pPr>
    <w:rPr>
      <w:rFonts w:eastAsia="Times New Roman"/>
      <w:i/>
      <w:sz w:val="20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A0241E"/>
    <w:pPr>
      <w:spacing w:before="240" w:after="60"/>
      <w:outlineLvl w:val="7"/>
    </w:pPr>
    <w:rPr>
      <w:rFonts w:eastAsia="Times New Roman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eastAsia="Times New Roman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qFormat/>
    <w:rsid w:val="004E3592"/>
    <w:pPr>
      <w:tabs>
        <w:tab w:val="center" w:pos="4536"/>
        <w:tab w:val="right" w:pos="9072"/>
      </w:tabs>
      <w:spacing w:after="0" w:line="276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E3592"/>
    <w:rPr>
      <w:rFonts w:ascii="Arial" w:hAnsi="Arial"/>
      <w:sz w:val="16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15758B"/>
    <w:rPr>
      <w:rFonts w:ascii="Arial" w:eastAsia="Times New Roman" w:hAnsi="Arial"/>
      <w:b/>
      <w:bCs/>
      <w:sz w:val="24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15758B"/>
    <w:rPr>
      <w:rFonts w:asciiTheme="majorHAnsi" w:eastAsia="Times New Roman" w:hAnsiTheme="majorHAnsi"/>
      <w:b/>
      <w:bCs/>
      <w:sz w:val="20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aliases w:val="Rubrik 5- Char"/>
    <w:basedOn w:val="Standardstycketeckensnitt"/>
    <w:link w:val="Rubrik7"/>
    <w:uiPriority w:val="1"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C36E4D"/>
    <w:pPr>
      <w:spacing w:after="0"/>
    </w:pPr>
    <w:rPr>
      <w:szCs w:val="32"/>
    </w:rPr>
  </w:style>
  <w:style w:type="paragraph" w:styleId="Liststycke">
    <w:name w:val="List Paragraph"/>
    <w:basedOn w:val="Normal"/>
    <w:uiPriority w:val="34"/>
    <w:rsid w:val="002677CF"/>
    <w:pPr>
      <w:spacing w:line="360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36E4D"/>
    <w:rPr>
      <w:rFonts w:ascii="Arial" w:hAnsi="Arial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eastAsia="Times New Roman"/>
      <w:sz w:val="14"/>
      <w:szCs w:val="20"/>
      <w:lang w:eastAsia="sv-SE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1500A6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B37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Rapportmall">
    <w:name w:val="Normal Rapportmall"/>
    <w:basedOn w:val="Normal"/>
    <w:link w:val="NormalRapportmallChar"/>
    <w:qFormat/>
    <w:rsid w:val="00905791"/>
    <w:rPr>
      <w:rFonts w:asciiTheme="minorHAnsi" w:hAnsiTheme="minorHAnsi" w:cstheme="minorHAnsi"/>
      <w:sz w:val="24"/>
    </w:rPr>
  </w:style>
  <w:style w:type="character" w:customStyle="1" w:styleId="NormalRapportmallChar">
    <w:name w:val="Normal Rapportmall Char"/>
    <w:basedOn w:val="Standardstycketeckensnitt"/>
    <w:link w:val="NormalRapportmall"/>
    <w:rsid w:val="00905791"/>
    <w:rPr>
      <w:rFonts w:cstheme="minorHAnsi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krmar@k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77C2-CA1A-45DE-B826-96D93756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1946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Krmar Rafael</dc:creator>
  <cp:keywords/>
  <dc:description/>
  <cp:lastModifiedBy>Krmar Rafael</cp:lastModifiedBy>
  <cp:revision>3</cp:revision>
  <cp:lastPrinted>2020-03-16T08:36:00Z</cp:lastPrinted>
  <dcterms:created xsi:type="dcterms:W3CDTF">2020-09-26T06:01:00Z</dcterms:created>
  <dcterms:modified xsi:type="dcterms:W3CDTF">2020-09-26T06:11:00Z</dcterms:modified>
</cp:coreProperties>
</file>