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8BC2A" w14:textId="21132BC2" w:rsidR="00E21B2D" w:rsidRPr="00907946" w:rsidRDefault="00E21B2D" w:rsidP="000C33E2">
      <w:pPr>
        <w:rPr>
          <w:rFonts w:ascii="Calibri" w:hAnsi="Calibri"/>
          <w:b/>
          <w:sz w:val="22"/>
          <w:szCs w:val="22"/>
          <w:u w:val="single"/>
        </w:rPr>
      </w:pPr>
      <w:r w:rsidRPr="00907946">
        <w:rPr>
          <w:rFonts w:ascii="Calibri" w:hAnsi="Calibri"/>
          <w:b/>
          <w:sz w:val="22"/>
          <w:szCs w:val="22"/>
          <w:u w:val="single"/>
        </w:rPr>
        <w:t xml:space="preserve">Aims and Hypotheses </w:t>
      </w:r>
    </w:p>
    <w:p w14:paraId="242753F4" w14:textId="44D48FB7" w:rsidR="00E21B2D" w:rsidRPr="000C33E2" w:rsidRDefault="000C33E2" w:rsidP="000C33E2">
      <w:pPr>
        <w:rPr>
          <w:rFonts w:ascii="Calibri" w:hAnsi="Calibri"/>
          <w:sz w:val="22"/>
          <w:szCs w:val="22"/>
        </w:rPr>
      </w:pPr>
      <w:r>
        <w:rPr>
          <w:rFonts w:ascii="Calibri" w:hAnsi="Calibri"/>
          <w:sz w:val="22"/>
          <w:szCs w:val="22"/>
        </w:rPr>
        <w:t>Pre-event and post-event</w:t>
      </w:r>
      <w:r w:rsidR="00E21B2D" w:rsidRPr="000C33E2">
        <w:rPr>
          <w:rFonts w:ascii="Calibri" w:hAnsi="Calibri"/>
          <w:sz w:val="22"/>
          <w:szCs w:val="22"/>
        </w:rPr>
        <w:t xml:space="preserve"> rumination </w:t>
      </w:r>
      <w:r>
        <w:rPr>
          <w:rFonts w:ascii="Calibri" w:hAnsi="Calibri"/>
          <w:sz w:val="22"/>
          <w:szCs w:val="22"/>
        </w:rPr>
        <w:t>are two</w:t>
      </w:r>
      <w:r w:rsidR="00E21B2D" w:rsidRPr="000C33E2">
        <w:rPr>
          <w:rFonts w:ascii="Calibri" w:hAnsi="Calibri"/>
          <w:sz w:val="22"/>
          <w:szCs w:val="22"/>
        </w:rPr>
        <w:t xml:space="preserve"> key maintaining factor</w:t>
      </w:r>
      <w:r>
        <w:rPr>
          <w:rFonts w:ascii="Calibri" w:hAnsi="Calibri"/>
          <w:sz w:val="22"/>
          <w:szCs w:val="22"/>
        </w:rPr>
        <w:t>s in Social Anxiety D</w:t>
      </w:r>
      <w:r w:rsidR="00E21B2D" w:rsidRPr="000C33E2">
        <w:rPr>
          <w:rFonts w:ascii="Calibri" w:hAnsi="Calibri"/>
          <w:sz w:val="22"/>
          <w:szCs w:val="22"/>
        </w:rPr>
        <w:t>isorder</w:t>
      </w:r>
      <w:r>
        <w:rPr>
          <w:rFonts w:ascii="Calibri" w:hAnsi="Calibri"/>
          <w:sz w:val="22"/>
          <w:szCs w:val="22"/>
        </w:rPr>
        <w:t xml:space="preserve"> (SAD), yet the current gold-standard treatments for SAD</w:t>
      </w:r>
      <w:r w:rsidR="00E21B2D" w:rsidRPr="000C33E2">
        <w:rPr>
          <w:rFonts w:ascii="Calibri" w:hAnsi="Calibri"/>
          <w:sz w:val="22"/>
          <w:szCs w:val="22"/>
        </w:rPr>
        <w:t xml:space="preserve"> </w:t>
      </w:r>
      <w:r>
        <w:rPr>
          <w:rFonts w:ascii="Calibri" w:hAnsi="Calibri"/>
          <w:sz w:val="22"/>
          <w:szCs w:val="22"/>
        </w:rPr>
        <w:t>do not directly target pre-event and post-event rumination. T</w:t>
      </w:r>
      <w:r w:rsidR="00F23BD0">
        <w:rPr>
          <w:rFonts w:ascii="Calibri" w:hAnsi="Calibri"/>
          <w:sz w:val="22"/>
          <w:szCs w:val="22"/>
        </w:rPr>
        <w:t>he current studies</w:t>
      </w:r>
      <w:r w:rsidR="00E21B2D" w:rsidRPr="000C33E2">
        <w:rPr>
          <w:rFonts w:ascii="Calibri" w:hAnsi="Calibri"/>
          <w:sz w:val="22"/>
          <w:szCs w:val="22"/>
        </w:rPr>
        <w:t xml:space="preserve"> seek to advance the limited literature on </w:t>
      </w:r>
      <w:r>
        <w:rPr>
          <w:rFonts w:ascii="Calibri" w:hAnsi="Calibri"/>
          <w:sz w:val="22"/>
          <w:szCs w:val="22"/>
        </w:rPr>
        <w:t xml:space="preserve">treating pre-event and </w:t>
      </w:r>
      <w:r w:rsidR="00E21B2D" w:rsidRPr="000C33E2">
        <w:rPr>
          <w:rFonts w:ascii="Calibri" w:hAnsi="Calibri"/>
          <w:sz w:val="22"/>
          <w:szCs w:val="22"/>
        </w:rPr>
        <w:t xml:space="preserve">post-event rumination </w:t>
      </w:r>
      <w:r>
        <w:rPr>
          <w:rFonts w:ascii="Calibri" w:hAnsi="Calibri"/>
          <w:sz w:val="22"/>
          <w:szCs w:val="22"/>
        </w:rPr>
        <w:t>by</w:t>
      </w:r>
      <w:r w:rsidR="00E21B2D" w:rsidRPr="000C33E2">
        <w:rPr>
          <w:rFonts w:ascii="Calibri" w:hAnsi="Calibri"/>
          <w:sz w:val="22"/>
          <w:szCs w:val="22"/>
        </w:rPr>
        <w:t xml:space="preserve"> investigating the effects of </w:t>
      </w:r>
      <w:r>
        <w:rPr>
          <w:rFonts w:ascii="Calibri" w:hAnsi="Calibri"/>
          <w:sz w:val="22"/>
          <w:szCs w:val="22"/>
        </w:rPr>
        <w:t xml:space="preserve">a </w:t>
      </w:r>
      <w:r w:rsidR="00E21B2D" w:rsidRPr="000C33E2">
        <w:rPr>
          <w:rFonts w:ascii="Calibri" w:hAnsi="Calibri"/>
          <w:sz w:val="22"/>
          <w:szCs w:val="22"/>
        </w:rPr>
        <w:t xml:space="preserve">specific intervention on </w:t>
      </w:r>
      <w:r>
        <w:rPr>
          <w:rFonts w:ascii="Calibri" w:hAnsi="Calibri"/>
          <w:sz w:val="22"/>
          <w:szCs w:val="22"/>
        </w:rPr>
        <w:t xml:space="preserve">reducing pre-event and </w:t>
      </w:r>
      <w:r w:rsidR="00E21B2D" w:rsidRPr="000C33E2">
        <w:rPr>
          <w:rFonts w:ascii="Calibri" w:hAnsi="Calibri"/>
          <w:sz w:val="22"/>
          <w:szCs w:val="22"/>
        </w:rPr>
        <w:t>post-event rumination</w:t>
      </w:r>
      <w:r>
        <w:rPr>
          <w:rFonts w:ascii="Calibri" w:hAnsi="Calibri"/>
          <w:sz w:val="22"/>
          <w:szCs w:val="22"/>
        </w:rPr>
        <w:t xml:space="preserve"> in individuals with SAD. </w:t>
      </w:r>
      <w:r w:rsidR="00E21B2D" w:rsidRPr="000C33E2">
        <w:rPr>
          <w:rFonts w:ascii="Calibri" w:hAnsi="Calibri"/>
          <w:sz w:val="22"/>
          <w:szCs w:val="22"/>
        </w:rPr>
        <w:t xml:space="preserve">One </w:t>
      </w:r>
      <w:r>
        <w:rPr>
          <w:rFonts w:ascii="Calibri" w:hAnsi="Calibri"/>
          <w:sz w:val="22"/>
          <w:szCs w:val="22"/>
        </w:rPr>
        <w:t xml:space="preserve">hypothesis </w:t>
      </w:r>
      <w:r w:rsidR="00B67138">
        <w:rPr>
          <w:rFonts w:ascii="Calibri" w:hAnsi="Calibri"/>
          <w:sz w:val="22"/>
          <w:szCs w:val="22"/>
        </w:rPr>
        <w:t xml:space="preserve">as to why socially anxious individuals continue to engage in pre-event and post-event rumination (despite its negative effects) </w:t>
      </w:r>
      <w:r w:rsidR="001237BA">
        <w:rPr>
          <w:rFonts w:ascii="Calibri" w:hAnsi="Calibri"/>
          <w:sz w:val="22"/>
          <w:szCs w:val="22"/>
        </w:rPr>
        <w:t>is</w:t>
      </w:r>
      <w:r>
        <w:rPr>
          <w:rFonts w:ascii="Calibri" w:hAnsi="Calibri"/>
          <w:sz w:val="22"/>
          <w:szCs w:val="22"/>
        </w:rPr>
        <w:t xml:space="preserve"> that they hold a range of unhelpful metacog</w:t>
      </w:r>
      <w:r w:rsidR="001237BA">
        <w:rPr>
          <w:rFonts w:ascii="Calibri" w:hAnsi="Calibri"/>
          <w:sz w:val="22"/>
          <w:szCs w:val="22"/>
        </w:rPr>
        <w:t>nitive beliefs about rumination. Accordingly,</w:t>
      </w:r>
      <w:r>
        <w:rPr>
          <w:rFonts w:ascii="Calibri" w:hAnsi="Calibri"/>
          <w:sz w:val="22"/>
          <w:szCs w:val="22"/>
        </w:rPr>
        <w:t xml:space="preserve"> a strategy that may be effective in reducing rumination is challenging individuals’ unhelpful beliefs about rumination using metacognitive therapy (MCT). This strategy</w:t>
      </w:r>
      <w:r w:rsidR="00E21B2D" w:rsidRPr="000C33E2">
        <w:rPr>
          <w:rFonts w:ascii="Calibri" w:hAnsi="Calibri"/>
          <w:sz w:val="22"/>
          <w:szCs w:val="22"/>
        </w:rPr>
        <w:t xml:space="preserve"> has shown promising results in</w:t>
      </w:r>
      <w:r>
        <w:rPr>
          <w:rFonts w:ascii="Calibri" w:hAnsi="Calibri"/>
          <w:sz w:val="22"/>
          <w:szCs w:val="22"/>
        </w:rPr>
        <w:t xml:space="preserve"> reducing pre-event rumination, </w:t>
      </w:r>
      <w:r w:rsidR="00E21B2D" w:rsidRPr="000C33E2">
        <w:rPr>
          <w:rFonts w:ascii="Calibri" w:hAnsi="Calibri"/>
          <w:sz w:val="22"/>
          <w:szCs w:val="22"/>
        </w:rPr>
        <w:t xml:space="preserve">but </w:t>
      </w:r>
      <w:r>
        <w:rPr>
          <w:rFonts w:ascii="Calibri" w:hAnsi="Calibri"/>
          <w:sz w:val="22"/>
          <w:szCs w:val="22"/>
        </w:rPr>
        <w:t>it</w:t>
      </w:r>
      <w:r w:rsidR="00E21B2D" w:rsidRPr="000C33E2">
        <w:rPr>
          <w:rFonts w:ascii="Calibri" w:hAnsi="Calibri"/>
          <w:sz w:val="22"/>
          <w:szCs w:val="22"/>
        </w:rPr>
        <w:t xml:space="preserve"> is yet to be </w:t>
      </w:r>
      <w:r w:rsidR="00A66234" w:rsidRPr="000C33E2">
        <w:rPr>
          <w:rFonts w:ascii="Calibri" w:hAnsi="Calibri"/>
          <w:sz w:val="22"/>
          <w:szCs w:val="22"/>
        </w:rPr>
        <w:t>piloted with</w:t>
      </w:r>
      <w:r>
        <w:rPr>
          <w:rFonts w:ascii="Calibri" w:hAnsi="Calibri"/>
          <w:sz w:val="22"/>
          <w:szCs w:val="22"/>
        </w:rPr>
        <w:t xml:space="preserve"> post-event rumination</w:t>
      </w:r>
      <w:r w:rsidR="00E21B2D" w:rsidRPr="000C33E2">
        <w:rPr>
          <w:rFonts w:ascii="Calibri" w:hAnsi="Calibri"/>
          <w:sz w:val="22"/>
          <w:szCs w:val="22"/>
        </w:rPr>
        <w:t>. Speci</w:t>
      </w:r>
      <w:r w:rsidR="00A66234" w:rsidRPr="000C33E2">
        <w:rPr>
          <w:rFonts w:ascii="Calibri" w:hAnsi="Calibri"/>
          <w:sz w:val="22"/>
          <w:szCs w:val="22"/>
        </w:rPr>
        <w:t>fic</w:t>
      </w:r>
      <w:r w:rsidR="00E21B2D" w:rsidRPr="000C33E2">
        <w:rPr>
          <w:rFonts w:ascii="Calibri" w:hAnsi="Calibri"/>
          <w:sz w:val="22"/>
          <w:szCs w:val="22"/>
        </w:rPr>
        <w:t>ally</w:t>
      </w:r>
      <w:r w:rsidR="00A66234" w:rsidRPr="000C33E2">
        <w:rPr>
          <w:rFonts w:ascii="Calibri" w:hAnsi="Calibri"/>
          <w:sz w:val="22"/>
          <w:szCs w:val="22"/>
        </w:rPr>
        <w:t>,</w:t>
      </w:r>
      <w:r w:rsidR="00E21B2D" w:rsidRPr="000C33E2">
        <w:rPr>
          <w:rFonts w:ascii="Calibri" w:hAnsi="Calibri"/>
          <w:sz w:val="22"/>
          <w:szCs w:val="22"/>
        </w:rPr>
        <w:t xml:space="preserve"> this study aims to:</w:t>
      </w:r>
    </w:p>
    <w:p w14:paraId="0B9D644C" w14:textId="327C4C1D" w:rsidR="000C33E2" w:rsidRPr="000C33E2" w:rsidRDefault="000C33E2" w:rsidP="000C33E2">
      <w:pPr>
        <w:rPr>
          <w:rFonts w:ascii="Calibri" w:hAnsi="Calibri"/>
          <w:sz w:val="22"/>
          <w:szCs w:val="22"/>
        </w:rPr>
      </w:pPr>
      <w:r w:rsidRPr="000C33E2">
        <w:rPr>
          <w:rFonts w:ascii="Calibri" w:hAnsi="Calibri"/>
          <w:sz w:val="22"/>
          <w:szCs w:val="22"/>
        </w:rPr>
        <w:t xml:space="preserve">1. </w:t>
      </w:r>
      <w:r w:rsidR="00600015" w:rsidRPr="000C33E2">
        <w:rPr>
          <w:rFonts w:ascii="Calibri" w:hAnsi="Calibri"/>
          <w:sz w:val="22"/>
          <w:szCs w:val="22"/>
        </w:rPr>
        <w:t>Pilot whether</w:t>
      </w:r>
      <w:r w:rsidR="00E21B2D" w:rsidRPr="000C33E2">
        <w:rPr>
          <w:rFonts w:ascii="Calibri" w:hAnsi="Calibri"/>
          <w:sz w:val="22"/>
          <w:szCs w:val="22"/>
        </w:rPr>
        <w:t xml:space="preserve"> a brief </w:t>
      </w:r>
      <w:r w:rsidR="001237BA">
        <w:rPr>
          <w:rFonts w:ascii="Calibri" w:hAnsi="Calibri"/>
          <w:sz w:val="22"/>
          <w:szCs w:val="22"/>
        </w:rPr>
        <w:t>MCT</w:t>
      </w:r>
      <w:r w:rsidR="00E21B2D" w:rsidRPr="000C33E2">
        <w:rPr>
          <w:rFonts w:ascii="Calibri" w:hAnsi="Calibri"/>
          <w:sz w:val="22"/>
          <w:szCs w:val="22"/>
        </w:rPr>
        <w:t xml:space="preserve"> intervention </w:t>
      </w:r>
      <w:r w:rsidR="005A4ABB">
        <w:rPr>
          <w:rFonts w:ascii="Calibri" w:hAnsi="Calibri"/>
          <w:sz w:val="22"/>
          <w:szCs w:val="22"/>
        </w:rPr>
        <w:t xml:space="preserve">(compared to an active treatment control) </w:t>
      </w:r>
      <w:r w:rsidR="00600015" w:rsidRPr="000C33E2">
        <w:rPr>
          <w:rFonts w:ascii="Calibri" w:hAnsi="Calibri"/>
          <w:sz w:val="22"/>
          <w:szCs w:val="22"/>
        </w:rPr>
        <w:t xml:space="preserve">may be feasible </w:t>
      </w:r>
      <w:r w:rsidR="00E21B2D" w:rsidRPr="000C33E2">
        <w:rPr>
          <w:rFonts w:ascii="Calibri" w:hAnsi="Calibri"/>
          <w:sz w:val="22"/>
          <w:szCs w:val="22"/>
        </w:rPr>
        <w:t>in reducing</w:t>
      </w:r>
      <w:r w:rsidR="0000682C">
        <w:rPr>
          <w:rFonts w:ascii="Calibri" w:hAnsi="Calibri"/>
          <w:sz w:val="22"/>
          <w:szCs w:val="22"/>
        </w:rPr>
        <w:t xml:space="preserve"> both pre-event and</w:t>
      </w:r>
      <w:r w:rsidR="00E21B2D" w:rsidRPr="000C33E2">
        <w:rPr>
          <w:rFonts w:ascii="Calibri" w:hAnsi="Calibri"/>
          <w:sz w:val="22"/>
          <w:szCs w:val="22"/>
        </w:rPr>
        <w:t xml:space="preserve"> post-event rumination in individuals with social anxiety disorder</w:t>
      </w:r>
      <w:r w:rsidR="00F23BD0">
        <w:rPr>
          <w:rFonts w:ascii="Calibri" w:hAnsi="Calibri"/>
          <w:sz w:val="22"/>
          <w:szCs w:val="22"/>
        </w:rPr>
        <w:t xml:space="preserve"> (Study 1)</w:t>
      </w:r>
      <w:r w:rsidR="00E21B2D" w:rsidRPr="000C33E2">
        <w:rPr>
          <w:rFonts w:ascii="Calibri" w:hAnsi="Calibri"/>
          <w:sz w:val="22"/>
          <w:szCs w:val="22"/>
        </w:rPr>
        <w:t>;</w:t>
      </w:r>
    </w:p>
    <w:p w14:paraId="3F659282" w14:textId="6580CFB9" w:rsidR="00E21B2D" w:rsidRPr="000C33E2" w:rsidRDefault="000C33E2" w:rsidP="000C33E2">
      <w:pPr>
        <w:rPr>
          <w:rFonts w:ascii="Calibri" w:hAnsi="Calibri"/>
          <w:sz w:val="22"/>
          <w:szCs w:val="22"/>
        </w:rPr>
      </w:pPr>
      <w:r w:rsidRPr="000C33E2">
        <w:rPr>
          <w:rFonts w:ascii="Calibri" w:hAnsi="Calibri"/>
          <w:sz w:val="22"/>
          <w:szCs w:val="22"/>
        </w:rPr>
        <w:t xml:space="preserve">2. </w:t>
      </w:r>
      <w:r w:rsidR="00E21B2D" w:rsidRPr="000C33E2">
        <w:rPr>
          <w:rFonts w:ascii="Calibri" w:hAnsi="Calibri"/>
          <w:sz w:val="22"/>
          <w:szCs w:val="22"/>
        </w:rPr>
        <w:t>Better understand the content and nature of socially anxious rumination, as experienced by individuals with social anxiety disorder</w:t>
      </w:r>
      <w:r w:rsidR="00F23BD0">
        <w:rPr>
          <w:rFonts w:ascii="Calibri" w:hAnsi="Calibri"/>
          <w:sz w:val="22"/>
          <w:szCs w:val="22"/>
        </w:rPr>
        <w:t xml:space="preserve"> (Study 2)</w:t>
      </w:r>
      <w:r w:rsidR="00E21B2D" w:rsidRPr="000C33E2">
        <w:rPr>
          <w:rFonts w:ascii="Calibri" w:hAnsi="Calibri"/>
          <w:sz w:val="22"/>
          <w:szCs w:val="22"/>
        </w:rPr>
        <w:t xml:space="preserve">.     </w:t>
      </w:r>
    </w:p>
    <w:p w14:paraId="760C88CA" w14:textId="0815B72A" w:rsidR="00E21B2D" w:rsidRPr="000C33E2" w:rsidRDefault="00F23BD0" w:rsidP="000C33E2">
      <w:pPr>
        <w:rPr>
          <w:rFonts w:ascii="Calibri" w:hAnsi="Calibri"/>
          <w:sz w:val="22"/>
          <w:szCs w:val="22"/>
        </w:rPr>
      </w:pPr>
      <w:r>
        <w:rPr>
          <w:rFonts w:ascii="Calibri" w:hAnsi="Calibri"/>
          <w:sz w:val="22"/>
          <w:szCs w:val="22"/>
        </w:rPr>
        <w:t>Study 1</w:t>
      </w:r>
      <w:r w:rsidR="00E21B2D" w:rsidRPr="000C33E2">
        <w:rPr>
          <w:rFonts w:ascii="Calibri" w:hAnsi="Calibri"/>
          <w:sz w:val="22"/>
          <w:szCs w:val="22"/>
        </w:rPr>
        <w:t xml:space="preserve"> hypothesises that individuals with social anxiety disorder whom receive the brief </w:t>
      </w:r>
      <w:r>
        <w:rPr>
          <w:rFonts w:ascii="Calibri" w:hAnsi="Calibri"/>
          <w:sz w:val="22"/>
          <w:szCs w:val="22"/>
        </w:rPr>
        <w:t xml:space="preserve">MCT </w:t>
      </w:r>
      <w:r w:rsidR="00E21B2D" w:rsidRPr="000C33E2">
        <w:rPr>
          <w:rFonts w:ascii="Calibri" w:hAnsi="Calibri"/>
          <w:sz w:val="22"/>
          <w:szCs w:val="22"/>
        </w:rPr>
        <w:t xml:space="preserve">intervention will report </w:t>
      </w:r>
      <w:r w:rsidR="000B02A0" w:rsidRPr="000C33E2">
        <w:rPr>
          <w:rFonts w:ascii="Calibri" w:hAnsi="Calibri"/>
          <w:sz w:val="22"/>
          <w:szCs w:val="22"/>
        </w:rPr>
        <w:t>short-term, transitory reductions</w:t>
      </w:r>
      <w:r w:rsidR="00E21B2D" w:rsidRPr="000C33E2">
        <w:rPr>
          <w:rFonts w:ascii="Calibri" w:hAnsi="Calibri"/>
          <w:sz w:val="22"/>
          <w:szCs w:val="22"/>
        </w:rPr>
        <w:t xml:space="preserve"> </w:t>
      </w:r>
      <w:r w:rsidR="0000682C">
        <w:rPr>
          <w:rFonts w:ascii="Calibri" w:hAnsi="Calibri"/>
          <w:sz w:val="22"/>
          <w:szCs w:val="22"/>
        </w:rPr>
        <w:t>in pre-event and</w:t>
      </w:r>
      <w:r w:rsidR="00E21B2D" w:rsidRPr="000C33E2">
        <w:rPr>
          <w:rFonts w:ascii="Calibri" w:hAnsi="Calibri"/>
          <w:sz w:val="22"/>
          <w:szCs w:val="22"/>
        </w:rPr>
        <w:t xml:space="preserve"> post-event rumination </w:t>
      </w:r>
      <w:r w:rsidR="0000682C">
        <w:rPr>
          <w:rFonts w:ascii="Calibri" w:hAnsi="Calibri"/>
          <w:sz w:val="22"/>
          <w:szCs w:val="22"/>
        </w:rPr>
        <w:t>in relation to</w:t>
      </w:r>
      <w:r w:rsidR="00E21B2D" w:rsidRPr="000C33E2">
        <w:rPr>
          <w:rFonts w:ascii="Calibri" w:hAnsi="Calibri"/>
          <w:sz w:val="22"/>
          <w:szCs w:val="22"/>
        </w:rPr>
        <w:t xml:space="preserve"> a speech task, compared to </w:t>
      </w:r>
      <w:r w:rsidR="0000682C">
        <w:rPr>
          <w:rFonts w:ascii="Calibri" w:hAnsi="Calibri"/>
          <w:sz w:val="22"/>
          <w:szCs w:val="22"/>
        </w:rPr>
        <w:t>an active treatment control</w:t>
      </w:r>
      <w:r w:rsidR="00E21B2D" w:rsidRPr="000C33E2">
        <w:rPr>
          <w:rFonts w:ascii="Calibri" w:hAnsi="Calibri"/>
          <w:sz w:val="22"/>
          <w:szCs w:val="22"/>
        </w:rPr>
        <w:t xml:space="preserve">. </w:t>
      </w:r>
    </w:p>
    <w:p w14:paraId="5AEBB7AE" w14:textId="268E77EF" w:rsidR="0000682C" w:rsidRDefault="00F23BD0" w:rsidP="000C33E2">
      <w:pPr>
        <w:rPr>
          <w:rFonts w:ascii="Calibri" w:hAnsi="Calibri"/>
          <w:sz w:val="22"/>
          <w:szCs w:val="22"/>
        </w:rPr>
      </w:pPr>
      <w:r>
        <w:rPr>
          <w:rFonts w:ascii="Calibri" w:hAnsi="Calibri"/>
          <w:sz w:val="22"/>
          <w:szCs w:val="22"/>
        </w:rPr>
        <w:t>Study 2</w:t>
      </w:r>
      <w:r w:rsidR="00E21B2D" w:rsidRPr="000C33E2">
        <w:rPr>
          <w:rFonts w:ascii="Calibri" w:hAnsi="Calibri"/>
          <w:sz w:val="22"/>
          <w:szCs w:val="22"/>
        </w:rPr>
        <w:t xml:space="preserve"> (</w:t>
      </w:r>
      <w:r>
        <w:rPr>
          <w:rFonts w:ascii="Calibri" w:hAnsi="Calibri"/>
          <w:sz w:val="22"/>
          <w:szCs w:val="22"/>
        </w:rPr>
        <w:t>qualitative</w:t>
      </w:r>
      <w:r w:rsidR="00E21B2D" w:rsidRPr="000C33E2">
        <w:rPr>
          <w:rFonts w:ascii="Calibri" w:hAnsi="Calibri"/>
          <w:sz w:val="22"/>
          <w:szCs w:val="22"/>
        </w:rPr>
        <w:t xml:space="preserve"> interview</w:t>
      </w:r>
      <w:r w:rsidR="0000682C">
        <w:rPr>
          <w:rFonts w:ascii="Calibri" w:hAnsi="Calibri"/>
          <w:sz w:val="22"/>
          <w:szCs w:val="22"/>
        </w:rPr>
        <w:t>s</w:t>
      </w:r>
      <w:r w:rsidR="00E21B2D" w:rsidRPr="000C33E2">
        <w:rPr>
          <w:rFonts w:ascii="Calibri" w:hAnsi="Calibri"/>
          <w:sz w:val="22"/>
          <w:szCs w:val="22"/>
        </w:rPr>
        <w:t xml:space="preserve">) </w:t>
      </w:r>
      <w:r w:rsidR="000B02A0" w:rsidRPr="000C33E2">
        <w:rPr>
          <w:rFonts w:ascii="Calibri" w:hAnsi="Calibri"/>
          <w:sz w:val="22"/>
          <w:szCs w:val="22"/>
        </w:rPr>
        <w:t xml:space="preserve">will </w:t>
      </w:r>
      <w:r w:rsidR="0000682C">
        <w:rPr>
          <w:rFonts w:ascii="Calibri" w:hAnsi="Calibri"/>
          <w:sz w:val="22"/>
          <w:szCs w:val="22"/>
        </w:rPr>
        <w:t>explore the content and nature of pre-event and post-event rumination</w:t>
      </w:r>
      <w:r w:rsidR="006101DB">
        <w:rPr>
          <w:rFonts w:ascii="Calibri" w:hAnsi="Calibri"/>
          <w:sz w:val="22"/>
          <w:szCs w:val="22"/>
        </w:rPr>
        <w:t>, as experienced by</w:t>
      </w:r>
      <w:r w:rsidR="0000682C">
        <w:rPr>
          <w:rFonts w:ascii="Calibri" w:hAnsi="Calibri"/>
          <w:sz w:val="22"/>
          <w:szCs w:val="22"/>
        </w:rPr>
        <w:t xml:space="preserve"> individuals with SAD</w:t>
      </w:r>
      <w:r w:rsidR="006101DB">
        <w:rPr>
          <w:rFonts w:ascii="Calibri" w:hAnsi="Calibri"/>
          <w:sz w:val="22"/>
          <w:szCs w:val="22"/>
        </w:rPr>
        <w:t xml:space="preserve">. It will consist </w:t>
      </w:r>
      <w:r w:rsidR="00E21B2D" w:rsidRPr="000C33E2">
        <w:rPr>
          <w:rFonts w:ascii="Calibri" w:hAnsi="Calibri"/>
          <w:sz w:val="22"/>
          <w:szCs w:val="22"/>
        </w:rPr>
        <w:t xml:space="preserve">of open-ended questions that are exploratory in nature; therefore, we do not have specific hypotheses about what will be found.   </w:t>
      </w:r>
    </w:p>
    <w:p w14:paraId="429BD900" w14:textId="77777777" w:rsidR="006101DB" w:rsidRDefault="006101DB" w:rsidP="000C33E2">
      <w:pPr>
        <w:rPr>
          <w:rFonts w:ascii="Calibri" w:hAnsi="Calibri"/>
          <w:sz w:val="22"/>
          <w:szCs w:val="22"/>
        </w:rPr>
      </w:pPr>
    </w:p>
    <w:p w14:paraId="756F7A3B" w14:textId="104E6C58" w:rsidR="00E21B2D" w:rsidRPr="00907946" w:rsidRDefault="00E21B2D" w:rsidP="000C33E2">
      <w:pPr>
        <w:rPr>
          <w:rFonts w:ascii="Calibri" w:hAnsi="Calibri"/>
          <w:b/>
          <w:sz w:val="22"/>
          <w:szCs w:val="22"/>
          <w:u w:val="single"/>
        </w:rPr>
      </w:pPr>
      <w:r w:rsidRPr="00907946">
        <w:rPr>
          <w:rFonts w:ascii="Calibri" w:hAnsi="Calibri"/>
          <w:b/>
          <w:sz w:val="22"/>
          <w:szCs w:val="22"/>
          <w:u w:val="single"/>
        </w:rPr>
        <w:t>Participant Characteristics</w:t>
      </w:r>
      <w:r w:rsidR="006101DB" w:rsidRPr="00907946">
        <w:rPr>
          <w:rFonts w:ascii="Calibri" w:hAnsi="Calibri"/>
          <w:b/>
          <w:sz w:val="22"/>
          <w:szCs w:val="22"/>
          <w:u w:val="single"/>
        </w:rPr>
        <w:t xml:space="preserve"> (Studies 1 &amp; 2)</w:t>
      </w:r>
    </w:p>
    <w:p w14:paraId="50B10DD6" w14:textId="6045BBBE" w:rsidR="00E21B2D" w:rsidRPr="000C33E2" w:rsidRDefault="00E21B2D" w:rsidP="000C33E2">
      <w:pPr>
        <w:rPr>
          <w:rFonts w:ascii="Calibri" w:hAnsi="Calibri"/>
          <w:sz w:val="22"/>
          <w:szCs w:val="22"/>
        </w:rPr>
      </w:pPr>
      <w:r w:rsidRPr="000C33E2">
        <w:rPr>
          <w:rFonts w:ascii="Calibri" w:hAnsi="Calibri"/>
          <w:sz w:val="22"/>
          <w:szCs w:val="22"/>
        </w:rPr>
        <w:t>All participants will meet principal diagnosis of social anxiety disorder</w:t>
      </w:r>
      <w:r w:rsidR="00A66234" w:rsidRPr="000C33E2">
        <w:rPr>
          <w:rFonts w:ascii="Calibri" w:hAnsi="Calibri"/>
          <w:sz w:val="22"/>
          <w:szCs w:val="22"/>
        </w:rPr>
        <w:t xml:space="preserve"> but are not a treatment-seeking sample</w:t>
      </w:r>
      <w:r w:rsidRPr="000C33E2">
        <w:rPr>
          <w:rFonts w:ascii="Calibri" w:hAnsi="Calibri"/>
          <w:sz w:val="22"/>
          <w:szCs w:val="22"/>
        </w:rPr>
        <w:t xml:space="preserve">.  </w:t>
      </w:r>
      <w:r w:rsidR="006101DB">
        <w:rPr>
          <w:rFonts w:ascii="Calibri" w:hAnsi="Calibri"/>
          <w:sz w:val="22"/>
          <w:szCs w:val="22"/>
        </w:rPr>
        <w:t>They will be recruited via SONA.</w:t>
      </w:r>
    </w:p>
    <w:p w14:paraId="336CB3DE" w14:textId="77777777" w:rsidR="00E21B2D" w:rsidRPr="000C33E2" w:rsidRDefault="00E21B2D" w:rsidP="000C33E2">
      <w:pPr>
        <w:rPr>
          <w:rFonts w:ascii="Calibri" w:hAnsi="Calibri"/>
          <w:sz w:val="22"/>
          <w:szCs w:val="22"/>
        </w:rPr>
      </w:pPr>
      <w:r w:rsidRPr="000C33E2">
        <w:rPr>
          <w:rFonts w:ascii="Calibri" w:hAnsi="Calibri"/>
          <w:sz w:val="22"/>
          <w:szCs w:val="22"/>
        </w:rPr>
        <w:t xml:space="preserve">All participants will meet the following criteria: </w:t>
      </w:r>
    </w:p>
    <w:p w14:paraId="63C5E9B8" w14:textId="77777777" w:rsidR="00B2753F" w:rsidRPr="00B2753F" w:rsidRDefault="00E21B2D" w:rsidP="00B2753F">
      <w:pPr>
        <w:pStyle w:val="ListParagraph"/>
        <w:numPr>
          <w:ilvl w:val="0"/>
          <w:numId w:val="9"/>
        </w:numPr>
        <w:rPr>
          <w:rFonts w:ascii="Calibri" w:hAnsi="Calibri"/>
          <w:sz w:val="22"/>
          <w:szCs w:val="22"/>
        </w:rPr>
      </w:pPr>
      <w:r w:rsidRPr="00B2753F">
        <w:rPr>
          <w:rFonts w:ascii="Calibri" w:hAnsi="Calibri"/>
          <w:sz w:val="22"/>
          <w:szCs w:val="22"/>
        </w:rPr>
        <w:t xml:space="preserve">Undergraduate psychology students at the University of Sydney. </w:t>
      </w:r>
    </w:p>
    <w:p w14:paraId="7FEB288E" w14:textId="3AA42072" w:rsidR="00E21B2D" w:rsidRPr="00B2753F" w:rsidRDefault="00E21B2D" w:rsidP="00B2753F">
      <w:pPr>
        <w:pStyle w:val="ListParagraph"/>
        <w:numPr>
          <w:ilvl w:val="0"/>
          <w:numId w:val="9"/>
        </w:numPr>
        <w:rPr>
          <w:rFonts w:ascii="Calibri" w:hAnsi="Calibri"/>
          <w:sz w:val="22"/>
          <w:szCs w:val="22"/>
        </w:rPr>
      </w:pPr>
      <w:r w:rsidRPr="00B2753F">
        <w:rPr>
          <w:rFonts w:ascii="Calibri" w:hAnsi="Calibri"/>
          <w:sz w:val="22"/>
          <w:szCs w:val="22"/>
        </w:rPr>
        <w:t xml:space="preserve">Scoring ≥36 on the Social Interaction Anxiety Scale SONA pre-screen. </w:t>
      </w:r>
    </w:p>
    <w:p w14:paraId="7B7FC3F2" w14:textId="7A2903F6" w:rsidR="00E21B2D" w:rsidRPr="00B2753F" w:rsidRDefault="00E21B2D" w:rsidP="00B2753F">
      <w:pPr>
        <w:pStyle w:val="ListParagraph"/>
        <w:numPr>
          <w:ilvl w:val="0"/>
          <w:numId w:val="9"/>
        </w:numPr>
        <w:rPr>
          <w:rFonts w:ascii="Calibri" w:hAnsi="Calibri"/>
          <w:sz w:val="22"/>
          <w:szCs w:val="22"/>
        </w:rPr>
      </w:pPr>
      <w:r w:rsidRPr="00B2753F">
        <w:rPr>
          <w:rFonts w:ascii="Calibri" w:hAnsi="Calibri"/>
          <w:sz w:val="22"/>
          <w:szCs w:val="22"/>
        </w:rPr>
        <w:t xml:space="preserve">Principal diagnosis of social anxiety disorder as assessed by the Anxiety Disorders Interview Schedule (ADIS-5). </w:t>
      </w:r>
    </w:p>
    <w:p w14:paraId="13DA59B3" w14:textId="6C111813" w:rsidR="00E21B2D" w:rsidRDefault="00E21B2D" w:rsidP="000C33E2">
      <w:pPr>
        <w:rPr>
          <w:rFonts w:ascii="Calibri" w:hAnsi="Calibri"/>
          <w:sz w:val="22"/>
          <w:szCs w:val="22"/>
        </w:rPr>
      </w:pPr>
      <w:r w:rsidRPr="000C33E2">
        <w:rPr>
          <w:rFonts w:ascii="Calibri" w:hAnsi="Calibri"/>
          <w:sz w:val="22"/>
          <w:szCs w:val="22"/>
        </w:rPr>
        <w:t xml:space="preserve">Individuals who are actively suicidal or are currently experiencing psychotic symptoms will be excluded from the study, but will be provided onward referrals to treatment services. No other exclusion criteria apply. </w:t>
      </w:r>
    </w:p>
    <w:p w14:paraId="66D57F6B" w14:textId="77777777" w:rsidR="00B2753F" w:rsidRPr="000C33E2" w:rsidRDefault="00B2753F" w:rsidP="000C33E2">
      <w:pPr>
        <w:rPr>
          <w:rFonts w:ascii="Calibri" w:hAnsi="Calibri"/>
          <w:sz w:val="22"/>
          <w:szCs w:val="22"/>
        </w:rPr>
      </w:pPr>
    </w:p>
    <w:p w14:paraId="08D7E647" w14:textId="7BC6B72C" w:rsidR="00E21B2D" w:rsidRPr="00907946" w:rsidRDefault="00E21B2D" w:rsidP="000C33E2">
      <w:pPr>
        <w:rPr>
          <w:rFonts w:ascii="Calibri" w:hAnsi="Calibri"/>
          <w:b/>
          <w:sz w:val="22"/>
          <w:szCs w:val="22"/>
          <w:u w:val="single"/>
        </w:rPr>
      </w:pPr>
      <w:r w:rsidRPr="00907946">
        <w:rPr>
          <w:rFonts w:ascii="Calibri" w:hAnsi="Calibri"/>
          <w:b/>
          <w:sz w:val="22"/>
          <w:szCs w:val="22"/>
          <w:u w:val="single"/>
        </w:rPr>
        <w:t>Location</w:t>
      </w:r>
      <w:r w:rsidR="00907946" w:rsidRPr="00907946">
        <w:rPr>
          <w:rFonts w:ascii="Calibri" w:hAnsi="Calibri"/>
          <w:b/>
          <w:sz w:val="22"/>
          <w:szCs w:val="22"/>
          <w:u w:val="single"/>
        </w:rPr>
        <w:t xml:space="preserve"> (Studies 1 &amp; 2)</w:t>
      </w:r>
    </w:p>
    <w:p w14:paraId="5B99450B" w14:textId="51630741" w:rsidR="00E21B2D" w:rsidRDefault="00E21B2D" w:rsidP="000C33E2">
      <w:pPr>
        <w:rPr>
          <w:rFonts w:ascii="Calibri" w:hAnsi="Calibri"/>
          <w:sz w:val="22"/>
          <w:szCs w:val="22"/>
        </w:rPr>
      </w:pPr>
      <w:r w:rsidRPr="000C33E2">
        <w:rPr>
          <w:rFonts w:ascii="Calibri" w:hAnsi="Calibri"/>
          <w:sz w:val="22"/>
          <w:szCs w:val="22"/>
        </w:rPr>
        <w:t xml:space="preserve">Data collection </w:t>
      </w:r>
      <w:r w:rsidR="006101DB">
        <w:rPr>
          <w:rFonts w:ascii="Calibri" w:hAnsi="Calibri"/>
          <w:sz w:val="22"/>
          <w:szCs w:val="22"/>
        </w:rPr>
        <w:t xml:space="preserve">for Study 1 </w:t>
      </w:r>
      <w:r w:rsidRPr="000C33E2">
        <w:rPr>
          <w:rFonts w:ascii="Calibri" w:hAnsi="Calibri"/>
          <w:sz w:val="22"/>
          <w:szCs w:val="22"/>
        </w:rPr>
        <w:t xml:space="preserve">will involve </w:t>
      </w:r>
      <w:r w:rsidR="00907946">
        <w:rPr>
          <w:rFonts w:ascii="Calibri" w:hAnsi="Calibri"/>
          <w:sz w:val="22"/>
          <w:szCs w:val="22"/>
        </w:rPr>
        <w:t>3</w:t>
      </w:r>
      <w:r w:rsidRPr="000C33E2">
        <w:rPr>
          <w:rFonts w:ascii="Calibri" w:hAnsi="Calibri"/>
          <w:sz w:val="22"/>
          <w:szCs w:val="22"/>
        </w:rPr>
        <w:t xml:space="preserve"> testing </w:t>
      </w:r>
      <w:r w:rsidR="00907946">
        <w:rPr>
          <w:rFonts w:ascii="Calibri" w:hAnsi="Calibri"/>
          <w:sz w:val="22"/>
          <w:szCs w:val="22"/>
        </w:rPr>
        <w:t>days</w:t>
      </w:r>
      <w:r w:rsidRPr="000C33E2">
        <w:rPr>
          <w:rFonts w:ascii="Calibri" w:hAnsi="Calibri"/>
          <w:sz w:val="22"/>
          <w:szCs w:val="22"/>
        </w:rPr>
        <w:t xml:space="preserve">. </w:t>
      </w:r>
      <w:r w:rsidR="00B2753F">
        <w:rPr>
          <w:rFonts w:ascii="Calibri" w:hAnsi="Calibri"/>
          <w:sz w:val="22"/>
          <w:szCs w:val="22"/>
        </w:rPr>
        <w:t xml:space="preserve">Testing </w:t>
      </w:r>
      <w:r w:rsidR="00907946">
        <w:rPr>
          <w:rFonts w:ascii="Calibri" w:hAnsi="Calibri"/>
          <w:sz w:val="22"/>
          <w:szCs w:val="22"/>
        </w:rPr>
        <w:t>days 1 &amp; 2</w:t>
      </w:r>
      <w:r w:rsidRPr="000C33E2">
        <w:rPr>
          <w:rFonts w:ascii="Calibri" w:hAnsi="Calibri"/>
          <w:sz w:val="22"/>
          <w:szCs w:val="22"/>
        </w:rPr>
        <w:t xml:space="preserve"> will be completed at the Brain and Mind Research Institute, Level 2, Psychology Clinic, Group Room 3. For testing </w:t>
      </w:r>
      <w:r w:rsidR="00907946">
        <w:rPr>
          <w:rFonts w:ascii="Calibri" w:hAnsi="Calibri"/>
          <w:sz w:val="22"/>
          <w:szCs w:val="22"/>
        </w:rPr>
        <w:t>day 3</w:t>
      </w:r>
      <w:r w:rsidRPr="000C33E2">
        <w:rPr>
          <w:rFonts w:ascii="Calibri" w:hAnsi="Calibri"/>
          <w:sz w:val="22"/>
          <w:szCs w:val="22"/>
        </w:rPr>
        <w:t xml:space="preserve">, participants will be </w:t>
      </w:r>
      <w:r w:rsidR="00B2753F">
        <w:rPr>
          <w:rFonts w:ascii="Calibri" w:hAnsi="Calibri"/>
          <w:sz w:val="22"/>
          <w:szCs w:val="22"/>
        </w:rPr>
        <w:t xml:space="preserve">emailed </w:t>
      </w:r>
      <w:r w:rsidRPr="000C33E2">
        <w:rPr>
          <w:rFonts w:ascii="Calibri" w:hAnsi="Calibri"/>
          <w:sz w:val="22"/>
          <w:szCs w:val="22"/>
        </w:rPr>
        <w:t xml:space="preserve">an electronic link to </w:t>
      </w:r>
      <w:r w:rsidR="00907946">
        <w:rPr>
          <w:rFonts w:ascii="Calibri" w:hAnsi="Calibri"/>
          <w:sz w:val="22"/>
          <w:szCs w:val="22"/>
        </w:rPr>
        <w:t xml:space="preserve">online </w:t>
      </w:r>
      <w:r w:rsidRPr="000C33E2">
        <w:rPr>
          <w:rFonts w:ascii="Calibri" w:hAnsi="Calibri"/>
          <w:sz w:val="22"/>
          <w:szCs w:val="22"/>
        </w:rPr>
        <w:t xml:space="preserve">questionnaires hosted on </w:t>
      </w:r>
      <w:proofErr w:type="spellStart"/>
      <w:r w:rsidRPr="000C33E2">
        <w:rPr>
          <w:rFonts w:ascii="Calibri" w:hAnsi="Calibri"/>
          <w:sz w:val="22"/>
          <w:szCs w:val="22"/>
        </w:rPr>
        <w:t>Qualtrics</w:t>
      </w:r>
      <w:proofErr w:type="spellEnd"/>
      <w:r w:rsidRPr="000C33E2">
        <w:rPr>
          <w:rFonts w:ascii="Calibri" w:hAnsi="Calibri"/>
          <w:sz w:val="22"/>
          <w:szCs w:val="22"/>
        </w:rPr>
        <w:t xml:space="preserve"> using their University of Sydney email address.  </w:t>
      </w:r>
    </w:p>
    <w:p w14:paraId="2DED4408" w14:textId="7F0B0E88" w:rsidR="006101DB" w:rsidRDefault="006101DB" w:rsidP="000C33E2">
      <w:pPr>
        <w:rPr>
          <w:rFonts w:ascii="Calibri" w:hAnsi="Calibri"/>
          <w:sz w:val="22"/>
          <w:szCs w:val="22"/>
        </w:rPr>
      </w:pPr>
      <w:r>
        <w:rPr>
          <w:rFonts w:ascii="Calibri" w:hAnsi="Calibri"/>
          <w:sz w:val="22"/>
          <w:szCs w:val="22"/>
        </w:rPr>
        <w:lastRenderedPageBreak/>
        <w:t xml:space="preserve">Study 2 interviews will be conducted </w:t>
      </w:r>
      <w:r w:rsidRPr="000C33E2">
        <w:rPr>
          <w:rFonts w:ascii="Calibri" w:hAnsi="Calibri"/>
          <w:sz w:val="22"/>
          <w:szCs w:val="22"/>
        </w:rPr>
        <w:t>at the Brain and Mind Research Institute, Level 2, Psychology Clinic, Group Room 3.</w:t>
      </w:r>
    </w:p>
    <w:p w14:paraId="66A9E368" w14:textId="77777777" w:rsidR="00B2753F" w:rsidRPr="000C33E2" w:rsidRDefault="00B2753F" w:rsidP="000C33E2">
      <w:pPr>
        <w:rPr>
          <w:rFonts w:ascii="Calibri" w:hAnsi="Calibri"/>
          <w:sz w:val="22"/>
          <w:szCs w:val="22"/>
        </w:rPr>
      </w:pPr>
    </w:p>
    <w:p w14:paraId="292DBE64" w14:textId="6835A078" w:rsidR="00E21B2D" w:rsidRPr="00907946" w:rsidRDefault="00760ADB" w:rsidP="000C33E2">
      <w:pPr>
        <w:rPr>
          <w:rFonts w:ascii="Calibri" w:hAnsi="Calibri"/>
          <w:b/>
          <w:sz w:val="22"/>
          <w:szCs w:val="22"/>
          <w:u w:val="single"/>
        </w:rPr>
      </w:pPr>
      <w:r>
        <w:rPr>
          <w:rFonts w:ascii="Calibri" w:hAnsi="Calibri"/>
          <w:b/>
          <w:sz w:val="22"/>
          <w:szCs w:val="22"/>
          <w:u w:val="single"/>
        </w:rPr>
        <w:t xml:space="preserve">Study 1 </w:t>
      </w:r>
      <w:r w:rsidR="00E21B2D" w:rsidRPr="00907946">
        <w:rPr>
          <w:rFonts w:ascii="Calibri" w:hAnsi="Calibri"/>
          <w:b/>
          <w:sz w:val="22"/>
          <w:szCs w:val="22"/>
          <w:u w:val="single"/>
        </w:rPr>
        <w:t>Methodology</w:t>
      </w:r>
    </w:p>
    <w:p w14:paraId="5AEDDA11" w14:textId="09270820" w:rsidR="00E21B2D" w:rsidRPr="00907946" w:rsidRDefault="00E21B2D" w:rsidP="000C33E2">
      <w:pPr>
        <w:rPr>
          <w:rFonts w:ascii="Calibri" w:hAnsi="Calibri"/>
          <w:b/>
          <w:sz w:val="22"/>
          <w:szCs w:val="22"/>
        </w:rPr>
      </w:pPr>
      <w:r w:rsidRPr="00907946">
        <w:rPr>
          <w:rFonts w:ascii="Calibri" w:hAnsi="Calibri"/>
          <w:b/>
          <w:sz w:val="22"/>
          <w:szCs w:val="22"/>
        </w:rPr>
        <w:t>Testing day 1</w:t>
      </w:r>
    </w:p>
    <w:p w14:paraId="6B60AEAF" w14:textId="77777777" w:rsidR="00731D60" w:rsidRDefault="00E21B2D" w:rsidP="000C33E2">
      <w:pPr>
        <w:rPr>
          <w:rFonts w:ascii="Calibri" w:hAnsi="Calibri"/>
          <w:sz w:val="22"/>
          <w:szCs w:val="22"/>
        </w:rPr>
      </w:pPr>
      <w:r w:rsidRPr="000C33E2">
        <w:rPr>
          <w:rFonts w:ascii="Calibri" w:hAnsi="Calibri"/>
          <w:sz w:val="22"/>
          <w:szCs w:val="22"/>
        </w:rPr>
        <w:t xml:space="preserve">All participants complete the informed consent form. The ADIS-5 will then be administered as well as a demographics questionnaire, and questions to facilitate </w:t>
      </w:r>
      <w:r w:rsidR="00731D60">
        <w:rPr>
          <w:rFonts w:ascii="Calibri" w:hAnsi="Calibri"/>
          <w:sz w:val="22"/>
          <w:szCs w:val="22"/>
        </w:rPr>
        <w:t>online completion of</w:t>
      </w:r>
      <w:r w:rsidRPr="000C33E2">
        <w:rPr>
          <w:rFonts w:ascii="Calibri" w:hAnsi="Calibri"/>
          <w:sz w:val="22"/>
          <w:szCs w:val="22"/>
        </w:rPr>
        <w:t xml:space="preserve"> questionnaires </w:t>
      </w:r>
      <w:r w:rsidR="00731D60">
        <w:rPr>
          <w:rFonts w:ascii="Calibri" w:hAnsi="Calibri"/>
          <w:sz w:val="22"/>
          <w:szCs w:val="22"/>
        </w:rPr>
        <w:t>on testing occasion 5 (i.e</w:t>
      </w:r>
      <w:r w:rsidRPr="000C33E2">
        <w:rPr>
          <w:rFonts w:ascii="Calibri" w:hAnsi="Calibri"/>
          <w:sz w:val="22"/>
          <w:szCs w:val="22"/>
        </w:rPr>
        <w:t>.</w:t>
      </w:r>
      <w:r w:rsidR="00731D60">
        <w:rPr>
          <w:rFonts w:ascii="Calibri" w:hAnsi="Calibri"/>
          <w:sz w:val="22"/>
          <w:szCs w:val="22"/>
        </w:rPr>
        <w:t xml:space="preserve">, student number and </w:t>
      </w:r>
      <w:r w:rsidRPr="000C33E2">
        <w:rPr>
          <w:rFonts w:ascii="Calibri" w:hAnsi="Calibri"/>
          <w:sz w:val="22"/>
          <w:szCs w:val="22"/>
        </w:rPr>
        <w:t>email a</w:t>
      </w:r>
      <w:r w:rsidR="00731D60">
        <w:rPr>
          <w:rFonts w:ascii="Calibri" w:hAnsi="Calibri"/>
          <w:sz w:val="22"/>
          <w:szCs w:val="22"/>
        </w:rPr>
        <w:t>ddress</w:t>
      </w:r>
      <w:r w:rsidRPr="000C33E2">
        <w:rPr>
          <w:rFonts w:ascii="Calibri" w:hAnsi="Calibri"/>
          <w:sz w:val="22"/>
          <w:szCs w:val="22"/>
        </w:rPr>
        <w:t xml:space="preserve">), and the following </w:t>
      </w:r>
      <w:r w:rsidR="00731D60">
        <w:rPr>
          <w:rFonts w:ascii="Calibri" w:hAnsi="Calibri"/>
          <w:sz w:val="22"/>
          <w:szCs w:val="22"/>
        </w:rPr>
        <w:t>questionnaires:</w:t>
      </w:r>
    </w:p>
    <w:p w14:paraId="773629D2" w14:textId="4D2993B2" w:rsidR="00731D60" w:rsidRDefault="00731D60" w:rsidP="00731D60">
      <w:pPr>
        <w:pStyle w:val="ListParagraph"/>
        <w:numPr>
          <w:ilvl w:val="0"/>
          <w:numId w:val="10"/>
        </w:numPr>
        <w:rPr>
          <w:rFonts w:ascii="Calibri" w:hAnsi="Calibri"/>
          <w:sz w:val="22"/>
          <w:szCs w:val="22"/>
        </w:rPr>
      </w:pPr>
      <w:r>
        <w:rPr>
          <w:rFonts w:ascii="Calibri" w:hAnsi="Calibri"/>
          <w:sz w:val="22"/>
          <w:szCs w:val="22"/>
        </w:rPr>
        <w:t>Social Phobia Scale (SPS)</w:t>
      </w:r>
    </w:p>
    <w:p w14:paraId="739747CF" w14:textId="4D3674AA" w:rsidR="00731D60" w:rsidRDefault="00731D60" w:rsidP="00731D60">
      <w:pPr>
        <w:pStyle w:val="ListParagraph"/>
        <w:numPr>
          <w:ilvl w:val="0"/>
          <w:numId w:val="10"/>
        </w:numPr>
        <w:rPr>
          <w:rFonts w:ascii="Calibri" w:hAnsi="Calibri"/>
          <w:sz w:val="22"/>
          <w:szCs w:val="22"/>
        </w:rPr>
      </w:pPr>
      <w:r>
        <w:rPr>
          <w:rFonts w:ascii="Calibri" w:hAnsi="Calibri"/>
          <w:sz w:val="22"/>
          <w:szCs w:val="22"/>
        </w:rPr>
        <w:t>Social Interaction Anxiety Scale (SIAS)</w:t>
      </w:r>
    </w:p>
    <w:p w14:paraId="3D268C47" w14:textId="77777777" w:rsidR="00731D60" w:rsidRDefault="00731D60" w:rsidP="00731D60">
      <w:pPr>
        <w:pStyle w:val="ListParagraph"/>
        <w:numPr>
          <w:ilvl w:val="0"/>
          <w:numId w:val="10"/>
        </w:numPr>
        <w:rPr>
          <w:rFonts w:ascii="Calibri" w:hAnsi="Calibri"/>
          <w:sz w:val="22"/>
          <w:szCs w:val="22"/>
        </w:rPr>
      </w:pPr>
      <w:r>
        <w:rPr>
          <w:rFonts w:ascii="Calibri" w:hAnsi="Calibri"/>
          <w:sz w:val="22"/>
          <w:szCs w:val="22"/>
        </w:rPr>
        <w:t xml:space="preserve">Depression Anxiety and Stress Scales (DASS-21) </w:t>
      </w:r>
    </w:p>
    <w:p w14:paraId="7C7747B0" w14:textId="02A17D7E" w:rsidR="001C3F8D" w:rsidRDefault="00E21B2D" w:rsidP="000C33E2">
      <w:pPr>
        <w:rPr>
          <w:rFonts w:ascii="Calibri" w:hAnsi="Calibri"/>
          <w:sz w:val="22"/>
          <w:szCs w:val="22"/>
        </w:rPr>
      </w:pPr>
      <w:r w:rsidRPr="000C33E2">
        <w:rPr>
          <w:rFonts w:ascii="Calibri" w:hAnsi="Calibri"/>
          <w:sz w:val="22"/>
          <w:szCs w:val="22"/>
        </w:rPr>
        <w:t xml:space="preserve">Once participants complete these questionnaires, they will be </w:t>
      </w:r>
      <w:r w:rsidR="001C3F8D">
        <w:rPr>
          <w:rFonts w:ascii="Calibri" w:hAnsi="Calibri"/>
          <w:sz w:val="22"/>
          <w:szCs w:val="22"/>
        </w:rPr>
        <w:t xml:space="preserve">told that they will be completing a 3-minute impromptu speech task in one week’s time, and that this speech will be </w:t>
      </w:r>
      <w:r w:rsidRPr="000C33E2">
        <w:rPr>
          <w:rFonts w:ascii="Calibri" w:hAnsi="Calibri"/>
          <w:sz w:val="22"/>
          <w:szCs w:val="22"/>
        </w:rPr>
        <w:t>videotaped so that their performance can be assessed by independent judges. Participants then fill out the</w:t>
      </w:r>
      <w:r w:rsidR="001C3F8D">
        <w:rPr>
          <w:rFonts w:ascii="Calibri" w:hAnsi="Calibri"/>
          <w:sz w:val="22"/>
          <w:szCs w:val="22"/>
        </w:rPr>
        <w:t xml:space="preserve"> following state questionnaires:</w:t>
      </w:r>
    </w:p>
    <w:p w14:paraId="116A2492" w14:textId="77777777" w:rsidR="001C3F8D" w:rsidRDefault="001C3F8D" w:rsidP="001C3F8D">
      <w:pPr>
        <w:pStyle w:val="ListParagraph"/>
        <w:numPr>
          <w:ilvl w:val="0"/>
          <w:numId w:val="10"/>
        </w:numPr>
        <w:rPr>
          <w:rFonts w:ascii="Calibri" w:hAnsi="Calibri"/>
          <w:sz w:val="22"/>
          <w:szCs w:val="22"/>
        </w:rPr>
      </w:pPr>
      <w:r>
        <w:rPr>
          <w:rFonts w:ascii="Calibri" w:hAnsi="Calibri"/>
          <w:sz w:val="22"/>
          <w:szCs w:val="22"/>
        </w:rPr>
        <w:t>State Anxiety Rating (SAR)</w:t>
      </w:r>
    </w:p>
    <w:p w14:paraId="3009B87A" w14:textId="0B1A263A" w:rsidR="001C3F8D" w:rsidRDefault="001C3F8D" w:rsidP="001C3F8D">
      <w:pPr>
        <w:pStyle w:val="ListParagraph"/>
        <w:numPr>
          <w:ilvl w:val="0"/>
          <w:numId w:val="10"/>
        </w:numPr>
        <w:rPr>
          <w:rFonts w:ascii="Calibri" w:hAnsi="Calibri"/>
          <w:sz w:val="22"/>
          <w:szCs w:val="22"/>
        </w:rPr>
      </w:pPr>
      <w:r>
        <w:rPr>
          <w:rFonts w:ascii="Calibri" w:hAnsi="Calibri"/>
          <w:sz w:val="22"/>
          <w:szCs w:val="22"/>
        </w:rPr>
        <w:t>Probability and Cost Questionnaire</w:t>
      </w:r>
      <w:r w:rsidR="00425AEE">
        <w:rPr>
          <w:rFonts w:ascii="Calibri" w:hAnsi="Calibri"/>
          <w:sz w:val="22"/>
          <w:szCs w:val="22"/>
        </w:rPr>
        <w:t xml:space="preserve"> (PCQ)</w:t>
      </w:r>
    </w:p>
    <w:p w14:paraId="7FF6E613" w14:textId="77777777" w:rsidR="001C3F8D" w:rsidRDefault="001C3F8D" w:rsidP="001C3F8D">
      <w:pPr>
        <w:pStyle w:val="ListParagraph"/>
        <w:numPr>
          <w:ilvl w:val="0"/>
          <w:numId w:val="10"/>
        </w:numPr>
        <w:rPr>
          <w:rFonts w:ascii="Calibri" w:hAnsi="Calibri"/>
          <w:sz w:val="22"/>
          <w:szCs w:val="22"/>
        </w:rPr>
      </w:pPr>
      <w:r>
        <w:rPr>
          <w:rFonts w:ascii="Calibri" w:hAnsi="Calibri"/>
          <w:sz w:val="22"/>
          <w:szCs w:val="22"/>
        </w:rPr>
        <w:t>Speech Performance Questionnaire (SPQ)</w:t>
      </w:r>
    </w:p>
    <w:p w14:paraId="3DE56B3A" w14:textId="57347683" w:rsidR="001C3F8D" w:rsidRPr="001C3F8D" w:rsidRDefault="00425AEE" w:rsidP="001C3F8D">
      <w:pPr>
        <w:pStyle w:val="ListParagraph"/>
        <w:numPr>
          <w:ilvl w:val="0"/>
          <w:numId w:val="10"/>
        </w:numPr>
        <w:rPr>
          <w:rFonts w:ascii="Calibri" w:hAnsi="Calibri"/>
          <w:sz w:val="22"/>
          <w:szCs w:val="22"/>
        </w:rPr>
      </w:pPr>
      <w:r>
        <w:rPr>
          <w:rFonts w:ascii="Calibri" w:hAnsi="Calibri"/>
          <w:sz w:val="22"/>
          <w:szCs w:val="22"/>
        </w:rPr>
        <w:t>Beliefs About Socially Anxious Rumination Questionnaire (BASARQ)</w:t>
      </w:r>
    </w:p>
    <w:p w14:paraId="4CAFD2F0" w14:textId="6451592A" w:rsidR="001C3F8D" w:rsidRDefault="00E21B2D" w:rsidP="000C33E2">
      <w:pPr>
        <w:rPr>
          <w:rFonts w:ascii="Calibri" w:hAnsi="Calibri"/>
          <w:sz w:val="22"/>
          <w:szCs w:val="22"/>
        </w:rPr>
      </w:pPr>
      <w:r w:rsidRPr="000C33E2">
        <w:rPr>
          <w:rFonts w:ascii="Calibri" w:hAnsi="Calibri"/>
          <w:sz w:val="22"/>
          <w:szCs w:val="22"/>
        </w:rPr>
        <w:t xml:space="preserve"> </w:t>
      </w:r>
      <w:r w:rsidR="001C3F8D">
        <w:rPr>
          <w:rFonts w:ascii="Calibri" w:hAnsi="Calibri"/>
          <w:sz w:val="22"/>
          <w:szCs w:val="22"/>
        </w:rPr>
        <w:t xml:space="preserve">Participants will </w:t>
      </w:r>
      <w:r w:rsidR="00D002BD">
        <w:rPr>
          <w:rFonts w:ascii="Calibri" w:hAnsi="Calibri"/>
          <w:sz w:val="22"/>
          <w:szCs w:val="22"/>
        </w:rPr>
        <w:t>be randomly allocated to one of three conditions</w:t>
      </w:r>
      <w:r w:rsidR="001C3F8D">
        <w:rPr>
          <w:rFonts w:ascii="Calibri" w:hAnsi="Calibri"/>
          <w:sz w:val="22"/>
          <w:szCs w:val="22"/>
        </w:rPr>
        <w:t>:</w:t>
      </w:r>
    </w:p>
    <w:p w14:paraId="4B850774" w14:textId="069121C9" w:rsidR="00D91E06" w:rsidRDefault="00D002BD" w:rsidP="001C3F8D">
      <w:pPr>
        <w:pStyle w:val="ListParagraph"/>
        <w:numPr>
          <w:ilvl w:val="0"/>
          <w:numId w:val="12"/>
        </w:numPr>
        <w:rPr>
          <w:rFonts w:ascii="Calibri" w:hAnsi="Calibri"/>
          <w:sz w:val="22"/>
          <w:szCs w:val="22"/>
        </w:rPr>
      </w:pPr>
      <w:r w:rsidRPr="00D002BD">
        <w:rPr>
          <w:rFonts w:ascii="Calibri" w:hAnsi="Calibri"/>
          <w:b/>
          <w:sz w:val="22"/>
          <w:szCs w:val="22"/>
        </w:rPr>
        <w:t>MCT-Pre:</w:t>
      </w:r>
      <w:r>
        <w:rPr>
          <w:rFonts w:ascii="Calibri" w:hAnsi="Calibri"/>
          <w:sz w:val="22"/>
          <w:szCs w:val="22"/>
        </w:rPr>
        <w:t xml:space="preserve"> </w:t>
      </w:r>
      <w:r w:rsidR="001C3F8D">
        <w:rPr>
          <w:rFonts w:ascii="Calibri" w:hAnsi="Calibri"/>
          <w:sz w:val="22"/>
          <w:szCs w:val="22"/>
        </w:rPr>
        <w:t xml:space="preserve">A </w:t>
      </w:r>
      <w:r>
        <w:rPr>
          <w:rFonts w:ascii="Calibri" w:hAnsi="Calibri"/>
          <w:sz w:val="22"/>
          <w:szCs w:val="22"/>
        </w:rPr>
        <w:t xml:space="preserve">brief MCT intervention </w:t>
      </w:r>
      <w:r w:rsidR="001C3F8D" w:rsidRPr="001C3F8D">
        <w:rPr>
          <w:rFonts w:ascii="Calibri" w:hAnsi="Calibri"/>
          <w:sz w:val="22"/>
          <w:szCs w:val="22"/>
        </w:rPr>
        <w:t>one week prior to the speech task;</w:t>
      </w:r>
    </w:p>
    <w:p w14:paraId="3712A9E3" w14:textId="26E59FDA" w:rsidR="00D91E06" w:rsidRDefault="00D002BD" w:rsidP="001C3F8D">
      <w:pPr>
        <w:pStyle w:val="ListParagraph"/>
        <w:numPr>
          <w:ilvl w:val="0"/>
          <w:numId w:val="12"/>
        </w:numPr>
        <w:rPr>
          <w:rFonts w:ascii="Calibri" w:hAnsi="Calibri"/>
          <w:sz w:val="22"/>
          <w:szCs w:val="22"/>
        </w:rPr>
      </w:pPr>
      <w:r w:rsidRPr="00D002BD">
        <w:rPr>
          <w:rFonts w:ascii="Calibri" w:hAnsi="Calibri"/>
          <w:b/>
          <w:sz w:val="22"/>
          <w:szCs w:val="22"/>
        </w:rPr>
        <w:t>MCT-Post:</w:t>
      </w:r>
      <w:r>
        <w:rPr>
          <w:rFonts w:ascii="Calibri" w:hAnsi="Calibri"/>
          <w:sz w:val="22"/>
          <w:szCs w:val="22"/>
        </w:rPr>
        <w:t xml:space="preserve"> </w:t>
      </w:r>
      <w:r w:rsidR="00D91E06">
        <w:rPr>
          <w:rFonts w:ascii="Calibri" w:hAnsi="Calibri"/>
          <w:sz w:val="22"/>
          <w:szCs w:val="22"/>
        </w:rPr>
        <w:t>A brief MCT intervention immediately after the speech task</w:t>
      </w:r>
      <w:r>
        <w:rPr>
          <w:rFonts w:ascii="Calibri" w:hAnsi="Calibri"/>
          <w:sz w:val="22"/>
          <w:szCs w:val="22"/>
        </w:rPr>
        <w:t>;</w:t>
      </w:r>
    </w:p>
    <w:p w14:paraId="6B30C0DF" w14:textId="6C3C275F" w:rsidR="001C3F8D" w:rsidRPr="001C3F8D" w:rsidRDefault="00D002BD" w:rsidP="001C3F8D">
      <w:pPr>
        <w:pStyle w:val="ListParagraph"/>
        <w:numPr>
          <w:ilvl w:val="0"/>
          <w:numId w:val="12"/>
        </w:numPr>
        <w:rPr>
          <w:rFonts w:ascii="Calibri" w:hAnsi="Calibri"/>
          <w:sz w:val="22"/>
          <w:szCs w:val="22"/>
        </w:rPr>
      </w:pPr>
      <w:r w:rsidRPr="00D002BD">
        <w:rPr>
          <w:rFonts w:ascii="Calibri" w:hAnsi="Calibri"/>
          <w:b/>
          <w:sz w:val="22"/>
          <w:szCs w:val="22"/>
        </w:rPr>
        <w:t>Exposure:</w:t>
      </w:r>
      <w:r>
        <w:rPr>
          <w:rFonts w:ascii="Calibri" w:hAnsi="Calibri"/>
          <w:sz w:val="22"/>
          <w:szCs w:val="22"/>
        </w:rPr>
        <w:t xml:space="preserve"> </w:t>
      </w:r>
      <w:r w:rsidR="00D91E06">
        <w:rPr>
          <w:rFonts w:ascii="Calibri" w:hAnsi="Calibri"/>
          <w:sz w:val="22"/>
          <w:szCs w:val="22"/>
        </w:rPr>
        <w:t xml:space="preserve">A behavioural/exposure intervention consisting of a ‘practice’ speech one week prior to the speech task. </w:t>
      </w:r>
      <w:r w:rsidR="001C3F8D" w:rsidRPr="001C3F8D">
        <w:rPr>
          <w:rFonts w:ascii="Calibri" w:hAnsi="Calibri"/>
          <w:sz w:val="22"/>
          <w:szCs w:val="22"/>
        </w:rPr>
        <w:t xml:space="preserve"> </w:t>
      </w:r>
    </w:p>
    <w:p w14:paraId="41802A54" w14:textId="5ABF6637" w:rsidR="00D002BD" w:rsidRDefault="00D91E06" w:rsidP="00D91E06">
      <w:pPr>
        <w:rPr>
          <w:rFonts w:ascii="Calibri" w:hAnsi="Calibri"/>
          <w:sz w:val="22"/>
          <w:szCs w:val="22"/>
        </w:rPr>
      </w:pPr>
      <w:r>
        <w:rPr>
          <w:rFonts w:ascii="Calibri" w:hAnsi="Calibri"/>
          <w:sz w:val="22"/>
          <w:szCs w:val="22"/>
        </w:rPr>
        <w:t xml:space="preserve">The two MCT conditions are identical, except for the timing of the intervention (one week prior </w:t>
      </w:r>
      <w:r w:rsidR="00D002BD">
        <w:rPr>
          <w:rFonts w:ascii="Calibri" w:hAnsi="Calibri"/>
          <w:sz w:val="22"/>
          <w:szCs w:val="22"/>
        </w:rPr>
        <w:t xml:space="preserve">to the speech </w:t>
      </w:r>
      <w:r>
        <w:rPr>
          <w:rFonts w:ascii="Calibri" w:hAnsi="Calibri"/>
          <w:sz w:val="22"/>
          <w:szCs w:val="22"/>
        </w:rPr>
        <w:t>versus immediately after the speech). This is to investigate whether</w:t>
      </w:r>
      <w:r w:rsidR="007427D5">
        <w:rPr>
          <w:rFonts w:ascii="Calibri" w:hAnsi="Calibri"/>
          <w:sz w:val="22"/>
          <w:szCs w:val="22"/>
        </w:rPr>
        <w:t>/how</w:t>
      </w:r>
      <w:r>
        <w:rPr>
          <w:rFonts w:ascii="Calibri" w:hAnsi="Calibri"/>
          <w:sz w:val="22"/>
          <w:szCs w:val="22"/>
        </w:rPr>
        <w:t xml:space="preserve"> the timing of the intervention has an impact on pre-event and post-event rumination. </w:t>
      </w:r>
    </w:p>
    <w:p w14:paraId="5024387F" w14:textId="7BC12BCF" w:rsidR="00D002BD" w:rsidRDefault="00D91E06" w:rsidP="00D91E06">
      <w:pPr>
        <w:rPr>
          <w:rFonts w:ascii="Calibri" w:hAnsi="Calibri"/>
          <w:sz w:val="22"/>
          <w:szCs w:val="22"/>
        </w:rPr>
      </w:pPr>
      <w:r>
        <w:rPr>
          <w:rFonts w:ascii="Calibri" w:hAnsi="Calibri"/>
          <w:sz w:val="22"/>
          <w:szCs w:val="22"/>
        </w:rPr>
        <w:t xml:space="preserve">The MCT intervention involves </w:t>
      </w:r>
      <w:r w:rsidRPr="000C33E2">
        <w:rPr>
          <w:rFonts w:ascii="Calibri" w:hAnsi="Calibri"/>
          <w:sz w:val="22"/>
          <w:szCs w:val="22"/>
        </w:rPr>
        <w:t xml:space="preserve">eliciting participants’ beliefs about </w:t>
      </w:r>
      <w:r w:rsidR="007427D5">
        <w:rPr>
          <w:rFonts w:ascii="Calibri" w:hAnsi="Calibri"/>
          <w:sz w:val="22"/>
          <w:szCs w:val="22"/>
        </w:rPr>
        <w:t xml:space="preserve">pre-event and </w:t>
      </w:r>
      <w:r w:rsidRPr="000C33E2">
        <w:rPr>
          <w:rFonts w:ascii="Calibri" w:hAnsi="Calibri"/>
          <w:sz w:val="22"/>
          <w:szCs w:val="22"/>
        </w:rPr>
        <w:t xml:space="preserve">post-event rumination, and challenging and reappraising any unhelpful beliefs that serve to maintain </w:t>
      </w:r>
      <w:r w:rsidR="007427D5">
        <w:rPr>
          <w:rFonts w:ascii="Calibri" w:hAnsi="Calibri"/>
          <w:sz w:val="22"/>
          <w:szCs w:val="22"/>
        </w:rPr>
        <w:t>these processes.</w:t>
      </w:r>
      <w:r w:rsidRPr="000C33E2">
        <w:rPr>
          <w:rFonts w:ascii="Calibri" w:hAnsi="Calibri"/>
          <w:sz w:val="22"/>
          <w:szCs w:val="22"/>
        </w:rPr>
        <w:t xml:space="preserve"> </w:t>
      </w:r>
      <w:r w:rsidR="007427D5">
        <w:rPr>
          <w:rFonts w:ascii="Calibri" w:hAnsi="Calibri"/>
          <w:sz w:val="22"/>
          <w:szCs w:val="22"/>
        </w:rPr>
        <w:t>P</w:t>
      </w:r>
      <w:r w:rsidRPr="000C33E2">
        <w:rPr>
          <w:rFonts w:ascii="Calibri" w:hAnsi="Calibri"/>
          <w:sz w:val="22"/>
          <w:szCs w:val="22"/>
        </w:rPr>
        <w:t xml:space="preserve">articipants </w:t>
      </w:r>
      <w:r w:rsidR="00D002BD">
        <w:rPr>
          <w:rFonts w:ascii="Calibri" w:hAnsi="Calibri"/>
          <w:sz w:val="22"/>
          <w:szCs w:val="22"/>
        </w:rPr>
        <w:t>are</w:t>
      </w:r>
      <w:r w:rsidRPr="000C33E2">
        <w:rPr>
          <w:rFonts w:ascii="Calibri" w:hAnsi="Calibri"/>
          <w:sz w:val="22"/>
          <w:szCs w:val="22"/>
        </w:rPr>
        <w:t xml:space="preserve"> </w:t>
      </w:r>
      <w:r w:rsidR="007427D5">
        <w:rPr>
          <w:rFonts w:ascii="Calibri" w:hAnsi="Calibri"/>
          <w:sz w:val="22"/>
          <w:szCs w:val="22"/>
        </w:rPr>
        <w:t xml:space="preserve">then </w:t>
      </w:r>
      <w:r w:rsidRPr="000C33E2">
        <w:rPr>
          <w:rFonts w:ascii="Calibri" w:hAnsi="Calibri"/>
          <w:sz w:val="22"/>
          <w:szCs w:val="22"/>
        </w:rPr>
        <w:t>instructed to notice when they are engaging in rumination about the speech and to disengage from it by turning their attention elsewhere.</w:t>
      </w:r>
      <w:r w:rsidR="00D002BD">
        <w:rPr>
          <w:rFonts w:ascii="Calibri" w:hAnsi="Calibri"/>
          <w:sz w:val="22"/>
          <w:szCs w:val="22"/>
        </w:rPr>
        <w:t xml:space="preserve"> </w:t>
      </w:r>
    </w:p>
    <w:p w14:paraId="1F6799EF" w14:textId="12EB5CFB" w:rsidR="00D002BD" w:rsidRDefault="00D002BD" w:rsidP="00D91E06">
      <w:pPr>
        <w:rPr>
          <w:rFonts w:ascii="Calibri" w:hAnsi="Calibri"/>
          <w:sz w:val="22"/>
          <w:szCs w:val="22"/>
        </w:rPr>
      </w:pPr>
      <w:r>
        <w:rPr>
          <w:rFonts w:ascii="Calibri" w:hAnsi="Calibri"/>
          <w:sz w:val="22"/>
          <w:szCs w:val="22"/>
        </w:rPr>
        <w:t>The exposure intervention involves first providing the rationale that it is often helpful to do a practice speech before the main event, then instructing participants to give a 3-minute practice speech on a random topic. They will be told that it is just a practice, and it will not be videotaped or evaluated.</w:t>
      </w:r>
    </w:p>
    <w:p w14:paraId="6A5ACC18" w14:textId="752C5841" w:rsidR="00D002BD" w:rsidRDefault="00D002BD" w:rsidP="00D91E06">
      <w:pPr>
        <w:rPr>
          <w:rFonts w:ascii="Calibri" w:hAnsi="Calibri"/>
          <w:sz w:val="22"/>
          <w:szCs w:val="22"/>
        </w:rPr>
      </w:pPr>
      <w:r>
        <w:rPr>
          <w:rFonts w:ascii="Calibri" w:hAnsi="Calibri"/>
          <w:sz w:val="22"/>
          <w:szCs w:val="22"/>
        </w:rPr>
        <w:t xml:space="preserve">After taking part in their allocated intervention, those in the </w:t>
      </w:r>
      <w:r w:rsidRPr="00425AEE">
        <w:rPr>
          <w:rFonts w:ascii="Calibri" w:hAnsi="Calibri"/>
          <w:b/>
          <w:sz w:val="22"/>
          <w:szCs w:val="22"/>
        </w:rPr>
        <w:t>MCT-Pre</w:t>
      </w:r>
      <w:r>
        <w:rPr>
          <w:rFonts w:ascii="Calibri" w:hAnsi="Calibri"/>
          <w:sz w:val="22"/>
          <w:szCs w:val="22"/>
        </w:rPr>
        <w:t xml:space="preserve"> and </w:t>
      </w:r>
      <w:r w:rsidRPr="00425AEE">
        <w:rPr>
          <w:rFonts w:ascii="Calibri" w:hAnsi="Calibri"/>
          <w:b/>
          <w:sz w:val="22"/>
          <w:szCs w:val="22"/>
        </w:rPr>
        <w:t>Exposure</w:t>
      </w:r>
      <w:r>
        <w:rPr>
          <w:rFonts w:ascii="Calibri" w:hAnsi="Calibri"/>
          <w:sz w:val="22"/>
          <w:szCs w:val="22"/>
        </w:rPr>
        <w:t xml:space="preserve"> conditions complete these same questionnaires a second time:</w:t>
      </w:r>
    </w:p>
    <w:p w14:paraId="30B800B4" w14:textId="77777777" w:rsidR="00D002BD" w:rsidRDefault="00D002BD" w:rsidP="00D002BD">
      <w:pPr>
        <w:pStyle w:val="ListParagraph"/>
        <w:numPr>
          <w:ilvl w:val="0"/>
          <w:numId w:val="10"/>
        </w:numPr>
        <w:rPr>
          <w:rFonts w:ascii="Calibri" w:hAnsi="Calibri"/>
          <w:sz w:val="22"/>
          <w:szCs w:val="22"/>
        </w:rPr>
      </w:pPr>
      <w:r>
        <w:rPr>
          <w:rFonts w:ascii="Calibri" w:hAnsi="Calibri"/>
          <w:sz w:val="22"/>
          <w:szCs w:val="22"/>
        </w:rPr>
        <w:t>State Anxiety Rating (SAR)</w:t>
      </w:r>
    </w:p>
    <w:p w14:paraId="1DFFD2B5" w14:textId="12B37322" w:rsidR="00D002BD" w:rsidRDefault="00D002BD" w:rsidP="00D002BD">
      <w:pPr>
        <w:pStyle w:val="ListParagraph"/>
        <w:numPr>
          <w:ilvl w:val="0"/>
          <w:numId w:val="10"/>
        </w:numPr>
        <w:rPr>
          <w:rFonts w:ascii="Calibri" w:hAnsi="Calibri"/>
          <w:sz w:val="22"/>
          <w:szCs w:val="22"/>
        </w:rPr>
      </w:pPr>
      <w:r>
        <w:rPr>
          <w:rFonts w:ascii="Calibri" w:hAnsi="Calibri"/>
          <w:sz w:val="22"/>
          <w:szCs w:val="22"/>
        </w:rPr>
        <w:t>Probability and Cost Questionnaire</w:t>
      </w:r>
      <w:r w:rsidR="00425AEE">
        <w:rPr>
          <w:rFonts w:ascii="Calibri" w:hAnsi="Calibri"/>
          <w:sz w:val="22"/>
          <w:szCs w:val="22"/>
        </w:rPr>
        <w:t xml:space="preserve"> (PCQ)</w:t>
      </w:r>
    </w:p>
    <w:p w14:paraId="0732A410" w14:textId="77777777" w:rsidR="00425AEE" w:rsidRDefault="00D002BD" w:rsidP="000C33E2">
      <w:pPr>
        <w:pStyle w:val="ListParagraph"/>
        <w:numPr>
          <w:ilvl w:val="0"/>
          <w:numId w:val="10"/>
        </w:numPr>
        <w:rPr>
          <w:rFonts w:ascii="Calibri" w:hAnsi="Calibri"/>
          <w:sz w:val="22"/>
          <w:szCs w:val="22"/>
        </w:rPr>
      </w:pPr>
      <w:r>
        <w:rPr>
          <w:rFonts w:ascii="Calibri" w:hAnsi="Calibri"/>
          <w:sz w:val="22"/>
          <w:szCs w:val="22"/>
        </w:rPr>
        <w:t>Speech Performance Questionnaire (SPQ)</w:t>
      </w:r>
    </w:p>
    <w:p w14:paraId="15A4A497" w14:textId="2376750B" w:rsidR="00425AEE" w:rsidRDefault="00425AEE" w:rsidP="000C33E2">
      <w:pPr>
        <w:pStyle w:val="ListParagraph"/>
        <w:numPr>
          <w:ilvl w:val="0"/>
          <w:numId w:val="10"/>
        </w:numPr>
        <w:rPr>
          <w:rFonts w:ascii="Calibri" w:hAnsi="Calibri"/>
          <w:sz w:val="22"/>
          <w:szCs w:val="22"/>
        </w:rPr>
      </w:pPr>
      <w:r w:rsidRPr="00425AEE">
        <w:rPr>
          <w:rFonts w:ascii="Calibri" w:hAnsi="Calibri"/>
          <w:sz w:val="22"/>
          <w:szCs w:val="22"/>
        </w:rPr>
        <w:t>Beliefs About Socially Anxious Rumination Questionnaire</w:t>
      </w:r>
      <w:r>
        <w:rPr>
          <w:rFonts w:ascii="Calibri" w:hAnsi="Calibri"/>
          <w:sz w:val="22"/>
          <w:szCs w:val="22"/>
        </w:rPr>
        <w:t xml:space="preserve"> – Pre-even</w:t>
      </w:r>
      <w:bookmarkStart w:id="0" w:name="_GoBack"/>
      <w:bookmarkEnd w:id="0"/>
      <w:r>
        <w:rPr>
          <w:rFonts w:ascii="Calibri" w:hAnsi="Calibri"/>
          <w:sz w:val="22"/>
          <w:szCs w:val="22"/>
        </w:rPr>
        <w:t>t</w:t>
      </w:r>
      <w:r w:rsidRPr="00425AEE">
        <w:rPr>
          <w:rFonts w:ascii="Calibri" w:hAnsi="Calibri"/>
          <w:sz w:val="22"/>
          <w:szCs w:val="22"/>
        </w:rPr>
        <w:t xml:space="preserve"> (BASARQ</w:t>
      </w:r>
      <w:r>
        <w:rPr>
          <w:rFonts w:ascii="Calibri" w:hAnsi="Calibri"/>
          <w:sz w:val="22"/>
          <w:szCs w:val="22"/>
        </w:rPr>
        <w:t>-Pre</w:t>
      </w:r>
      <w:r w:rsidRPr="00425AEE">
        <w:rPr>
          <w:rFonts w:ascii="Calibri" w:hAnsi="Calibri"/>
          <w:sz w:val="22"/>
          <w:szCs w:val="22"/>
        </w:rPr>
        <w:t>)</w:t>
      </w:r>
    </w:p>
    <w:p w14:paraId="6A315B5C" w14:textId="684AE57B" w:rsidR="00F23BD0" w:rsidRPr="00425AEE" w:rsidRDefault="00D002BD" w:rsidP="00425AEE">
      <w:pPr>
        <w:rPr>
          <w:rFonts w:ascii="Calibri" w:hAnsi="Calibri"/>
          <w:sz w:val="22"/>
          <w:szCs w:val="22"/>
        </w:rPr>
      </w:pPr>
      <w:r w:rsidRPr="00425AEE">
        <w:rPr>
          <w:rFonts w:ascii="Calibri" w:hAnsi="Calibri"/>
          <w:sz w:val="22"/>
          <w:szCs w:val="22"/>
        </w:rPr>
        <w:lastRenderedPageBreak/>
        <w:t xml:space="preserve">Those in the MCT-Post condition will not receive their intervention until </w:t>
      </w:r>
      <w:r w:rsidR="00404B99" w:rsidRPr="00425AEE">
        <w:rPr>
          <w:rFonts w:ascii="Calibri" w:hAnsi="Calibri"/>
          <w:sz w:val="22"/>
          <w:szCs w:val="22"/>
        </w:rPr>
        <w:t>the following week, so they do not complete the questionnaires</w:t>
      </w:r>
      <w:r w:rsidR="000E72DF" w:rsidRPr="00425AEE">
        <w:rPr>
          <w:rFonts w:ascii="Calibri" w:hAnsi="Calibri"/>
          <w:sz w:val="22"/>
          <w:szCs w:val="22"/>
        </w:rPr>
        <w:t xml:space="preserve">. </w:t>
      </w:r>
    </w:p>
    <w:p w14:paraId="647E2BF7" w14:textId="112B314F" w:rsidR="00404B99" w:rsidRDefault="00F23BD0" w:rsidP="000C33E2">
      <w:pPr>
        <w:rPr>
          <w:rFonts w:ascii="Calibri" w:hAnsi="Calibri"/>
          <w:sz w:val="22"/>
          <w:szCs w:val="22"/>
        </w:rPr>
      </w:pPr>
      <w:r>
        <w:rPr>
          <w:rFonts w:ascii="Calibri" w:hAnsi="Calibri"/>
          <w:sz w:val="22"/>
          <w:szCs w:val="22"/>
        </w:rPr>
        <w:t xml:space="preserve">It is anticipated this testing day will take 2 hours. </w:t>
      </w:r>
      <w:r w:rsidR="00404B99">
        <w:rPr>
          <w:rFonts w:ascii="Calibri" w:hAnsi="Calibri"/>
          <w:sz w:val="22"/>
          <w:szCs w:val="22"/>
        </w:rPr>
        <w:t xml:space="preserve">All participants will be asked to return in one week’s time. </w:t>
      </w:r>
    </w:p>
    <w:p w14:paraId="0398D3BA" w14:textId="6A468A47" w:rsidR="00404B99" w:rsidRPr="00907946" w:rsidRDefault="00404B99" w:rsidP="000C33E2">
      <w:pPr>
        <w:rPr>
          <w:rFonts w:ascii="Calibri" w:hAnsi="Calibri"/>
          <w:b/>
          <w:sz w:val="22"/>
          <w:szCs w:val="22"/>
        </w:rPr>
      </w:pPr>
      <w:r w:rsidRPr="00907946">
        <w:rPr>
          <w:rFonts w:ascii="Calibri" w:hAnsi="Calibri"/>
          <w:b/>
          <w:sz w:val="22"/>
          <w:szCs w:val="22"/>
        </w:rPr>
        <w:t>Testing day 2 (</w:t>
      </w:r>
      <w:r w:rsidR="00907946" w:rsidRPr="00907946">
        <w:rPr>
          <w:rFonts w:ascii="Calibri" w:hAnsi="Calibri"/>
          <w:b/>
          <w:sz w:val="22"/>
          <w:szCs w:val="22"/>
        </w:rPr>
        <w:t>one week later</w:t>
      </w:r>
      <w:r w:rsidRPr="00907946">
        <w:rPr>
          <w:rFonts w:ascii="Calibri" w:hAnsi="Calibri"/>
          <w:b/>
          <w:sz w:val="22"/>
          <w:szCs w:val="22"/>
        </w:rPr>
        <w:t xml:space="preserve">) </w:t>
      </w:r>
    </w:p>
    <w:p w14:paraId="3B36416F" w14:textId="1D4D6EAB" w:rsidR="00404B99" w:rsidRDefault="00404B99" w:rsidP="000C33E2">
      <w:pPr>
        <w:rPr>
          <w:rFonts w:ascii="Calibri" w:hAnsi="Calibri"/>
          <w:sz w:val="22"/>
          <w:szCs w:val="22"/>
        </w:rPr>
      </w:pPr>
      <w:r>
        <w:rPr>
          <w:rFonts w:ascii="Calibri" w:hAnsi="Calibri"/>
          <w:sz w:val="22"/>
          <w:szCs w:val="22"/>
        </w:rPr>
        <w:t xml:space="preserve">When participants return the following week, they </w:t>
      </w:r>
      <w:r w:rsidR="000E72DF">
        <w:rPr>
          <w:rFonts w:ascii="Calibri" w:hAnsi="Calibri"/>
          <w:sz w:val="22"/>
          <w:szCs w:val="22"/>
        </w:rPr>
        <w:t>each</w:t>
      </w:r>
      <w:r>
        <w:rPr>
          <w:rFonts w:ascii="Calibri" w:hAnsi="Calibri"/>
          <w:sz w:val="22"/>
          <w:szCs w:val="22"/>
        </w:rPr>
        <w:t xml:space="preserve"> complete the following questionnaires prior to giving the speech task:</w:t>
      </w:r>
    </w:p>
    <w:p w14:paraId="38876532" w14:textId="6FFDD19A" w:rsidR="000E72DF" w:rsidRDefault="000E72DF" w:rsidP="00404B99">
      <w:pPr>
        <w:pStyle w:val="ListParagraph"/>
        <w:numPr>
          <w:ilvl w:val="0"/>
          <w:numId w:val="10"/>
        </w:numPr>
        <w:rPr>
          <w:rFonts w:ascii="Calibri" w:hAnsi="Calibri"/>
          <w:sz w:val="22"/>
          <w:szCs w:val="22"/>
        </w:rPr>
      </w:pPr>
      <w:r>
        <w:rPr>
          <w:rFonts w:ascii="Calibri" w:hAnsi="Calibri"/>
          <w:sz w:val="22"/>
          <w:szCs w:val="22"/>
        </w:rPr>
        <w:t xml:space="preserve">Socially Anxious Rumination Questionnaire </w:t>
      </w:r>
      <w:r w:rsidR="00425AEE">
        <w:rPr>
          <w:rFonts w:ascii="Calibri" w:hAnsi="Calibri"/>
          <w:sz w:val="22"/>
          <w:szCs w:val="22"/>
        </w:rPr>
        <w:t xml:space="preserve">– Pre-event </w:t>
      </w:r>
      <w:r>
        <w:rPr>
          <w:rFonts w:ascii="Calibri" w:hAnsi="Calibri"/>
          <w:sz w:val="22"/>
          <w:szCs w:val="22"/>
        </w:rPr>
        <w:t>(SARQ</w:t>
      </w:r>
      <w:r w:rsidR="00425AEE">
        <w:rPr>
          <w:rFonts w:ascii="Calibri" w:hAnsi="Calibri"/>
          <w:sz w:val="22"/>
          <w:szCs w:val="22"/>
        </w:rPr>
        <w:t>: Pre-event</w:t>
      </w:r>
      <w:r>
        <w:rPr>
          <w:rFonts w:ascii="Calibri" w:hAnsi="Calibri"/>
          <w:sz w:val="22"/>
          <w:szCs w:val="22"/>
        </w:rPr>
        <w:t>)</w:t>
      </w:r>
    </w:p>
    <w:p w14:paraId="28F3CC4D" w14:textId="4734550D" w:rsidR="00425AEE" w:rsidRDefault="00425AEE" w:rsidP="00404B99">
      <w:pPr>
        <w:pStyle w:val="ListParagraph"/>
        <w:numPr>
          <w:ilvl w:val="0"/>
          <w:numId w:val="10"/>
        </w:numPr>
        <w:rPr>
          <w:rFonts w:ascii="Calibri" w:hAnsi="Calibri"/>
          <w:sz w:val="22"/>
          <w:szCs w:val="22"/>
        </w:rPr>
      </w:pPr>
      <w:r>
        <w:rPr>
          <w:rFonts w:ascii="Calibri" w:hAnsi="Calibri"/>
          <w:sz w:val="22"/>
          <w:szCs w:val="22"/>
        </w:rPr>
        <w:t xml:space="preserve">Beliefs About Socially Anxious Rumination Questionnaire </w:t>
      </w:r>
      <w:r>
        <w:rPr>
          <w:rFonts w:ascii="Calibri" w:hAnsi="Calibri"/>
          <w:sz w:val="22"/>
          <w:szCs w:val="22"/>
        </w:rPr>
        <w:t xml:space="preserve">– Pre-event </w:t>
      </w:r>
      <w:r>
        <w:rPr>
          <w:rFonts w:ascii="Calibri" w:hAnsi="Calibri"/>
          <w:sz w:val="22"/>
          <w:szCs w:val="22"/>
        </w:rPr>
        <w:t>(BASARQ</w:t>
      </w:r>
      <w:r>
        <w:rPr>
          <w:rFonts w:ascii="Calibri" w:hAnsi="Calibri"/>
          <w:sz w:val="22"/>
          <w:szCs w:val="22"/>
        </w:rPr>
        <w:t>-Pre</w:t>
      </w:r>
      <w:r>
        <w:rPr>
          <w:rFonts w:ascii="Calibri" w:hAnsi="Calibri"/>
          <w:sz w:val="22"/>
          <w:szCs w:val="22"/>
        </w:rPr>
        <w:t>)</w:t>
      </w:r>
    </w:p>
    <w:p w14:paraId="1F02032A" w14:textId="2BF17D91" w:rsidR="00404B99" w:rsidRDefault="00404B99" w:rsidP="00404B99">
      <w:pPr>
        <w:pStyle w:val="ListParagraph"/>
        <w:numPr>
          <w:ilvl w:val="0"/>
          <w:numId w:val="10"/>
        </w:numPr>
        <w:rPr>
          <w:rFonts w:ascii="Calibri" w:hAnsi="Calibri"/>
          <w:sz w:val="22"/>
          <w:szCs w:val="22"/>
        </w:rPr>
      </w:pPr>
      <w:r>
        <w:rPr>
          <w:rFonts w:ascii="Calibri" w:hAnsi="Calibri"/>
          <w:sz w:val="22"/>
          <w:szCs w:val="22"/>
        </w:rPr>
        <w:t>State Anxiety Rating (SAR)</w:t>
      </w:r>
    </w:p>
    <w:p w14:paraId="2B4028B1" w14:textId="6A6AE41D" w:rsidR="00404B99" w:rsidRDefault="00404B99" w:rsidP="00404B99">
      <w:pPr>
        <w:pStyle w:val="ListParagraph"/>
        <w:numPr>
          <w:ilvl w:val="0"/>
          <w:numId w:val="10"/>
        </w:numPr>
        <w:rPr>
          <w:rFonts w:ascii="Calibri" w:hAnsi="Calibri"/>
          <w:sz w:val="22"/>
          <w:szCs w:val="22"/>
        </w:rPr>
      </w:pPr>
      <w:r>
        <w:rPr>
          <w:rFonts w:ascii="Calibri" w:hAnsi="Calibri"/>
          <w:sz w:val="22"/>
          <w:szCs w:val="22"/>
        </w:rPr>
        <w:t>Probability and Cost Questionnaire</w:t>
      </w:r>
      <w:r w:rsidR="00425AEE">
        <w:rPr>
          <w:rFonts w:ascii="Calibri" w:hAnsi="Calibri"/>
          <w:sz w:val="22"/>
          <w:szCs w:val="22"/>
        </w:rPr>
        <w:t xml:space="preserve"> (PCQ)</w:t>
      </w:r>
    </w:p>
    <w:p w14:paraId="5765DE40" w14:textId="77777777" w:rsidR="00404B99" w:rsidRDefault="00404B99" w:rsidP="00404B99">
      <w:pPr>
        <w:pStyle w:val="ListParagraph"/>
        <w:numPr>
          <w:ilvl w:val="0"/>
          <w:numId w:val="10"/>
        </w:numPr>
        <w:rPr>
          <w:rFonts w:ascii="Calibri" w:hAnsi="Calibri"/>
          <w:sz w:val="22"/>
          <w:szCs w:val="22"/>
        </w:rPr>
      </w:pPr>
      <w:r>
        <w:rPr>
          <w:rFonts w:ascii="Calibri" w:hAnsi="Calibri"/>
          <w:sz w:val="22"/>
          <w:szCs w:val="22"/>
        </w:rPr>
        <w:t>Speech Performance Questionnaire (SPQ)</w:t>
      </w:r>
    </w:p>
    <w:p w14:paraId="7EC898E1" w14:textId="4D3C5DE0" w:rsidR="000E72DF" w:rsidRDefault="000E72DF" w:rsidP="000C33E2">
      <w:pPr>
        <w:rPr>
          <w:rFonts w:ascii="Calibri" w:hAnsi="Calibri"/>
          <w:sz w:val="22"/>
          <w:szCs w:val="22"/>
        </w:rPr>
      </w:pPr>
      <w:r>
        <w:rPr>
          <w:rFonts w:ascii="Calibri" w:hAnsi="Calibri"/>
          <w:sz w:val="22"/>
          <w:szCs w:val="22"/>
        </w:rPr>
        <w:t xml:space="preserve">All participants then complete the 3-minute impromptu speech task on a random topic. </w:t>
      </w:r>
      <w:r w:rsidR="00E21B2D" w:rsidRPr="000C33E2">
        <w:rPr>
          <w:rFonts w:ascii="Calibri" w:hAnsi="Calibri"/>
          <w:sz w:val="22"/>
          <w:szCs w:val="22"/>
        </w:rPr>
        <w:t xml:space="preserve">After performing the speech, </w:t>
      </w:r>
      <w:r>
        <w:rPr>
          <w:rFonts w:ascii="Calibri" w:hAnsi="Calibri"/>
          <w:sz w:val="22"/>
          <w:szCs w:val="22"/>
        </w:rPr>
        <w:t>they then complete these questionnaires again:</w:t>
      </w:r>
    </w:p>
    <w:p w14:paraId="19303160" w14:textId="2261E86B" w:rsidR="00425AEE" w:rsidRDefault="00425AEE" w:rsidP="000E72DF">
      <w:pPr>
        <w:pStyle w:val="ListParagraph"/>
        <w:numPr>
          <w:ilvl w:val="0"/>
          <w:numId w:val="10"/>
        </w:numPr>
        <w:rPr>
          <w:rFonts w:ascii="Calibri" w:hAnsi="Calibri"/>
          <w:sz w:val="22"/>
          <w:szCs w:val="22"/>
        </w:rPr>
      </w:pPr>
      <w:r>
        <w:rPr>
          <w:rFonts w:ascii="Calibri" w:hAnsi="Calibri"/>
          <w:sz w:val="22"/>
          <w:szCs w:val="22"/>
        </w:rPr>
        <w:t xml:space="preserve">Beliefs About Socially Anxious Rumination Questionnaire </w:t>
      </w:r>
      <w:r>
        <w:rPr>
          <w:rFonts w:ascii="Calibri" w:hAnsi="Calibri"/>
          <w:sz w:val="22"/>
          <w:szCs w:val="22"/>
        </w:rPr>
        <w:t xml:space="preserve">– Post-event </w:t>
      </w:r>
      <w:r>
        <w:rPr>
          <w:rFonts w:ascii="Calibri" w:hAnsi="Calibri"/>
          <w:sz w:val="22"/>
          <w:szCs w:val="22"/>
        </w:rPr>
        <w:t>(BASARQ</w:t>
      </w:r>
      <w:r>
        <w:rPr>
          <w:rFonts w:ascii="Calibri" w:hAnsi="Calibri"/>
          <w:sz w:val="22"/>
          <w:szCs w:val="22"/>
        </w:rPr>
        <w:t>-Post</w:t>
      </w:r>
      <w:r>
        <w:rPr>
          <w:rFonts w:ascii="Calibri" w:hAnsi="Calibri"/>
          <w:sz w:val="22"/>
          <w:szCs w:val="22"/>
        </w:rPr>
        <w:t>)</w:t>
      </w:r>
    </w:p>
    <w:p w14:paraId="62743E29" w14:textId="68E2FEEC" w:rsidR="000E72DF" w:rsidRDefault="000E72DF" w:rsidP="000E72DF">
      <w:pPr>
        <w:pStyle w:val="ListParagraph"/>
        <w:numPr>
          <w:ilvl w:val="0"/>
          <w:numId w:val="10"/>
        </w:numPr>
        <w:rPr>
          <w:rFonts w:ascii="Calibri" w:hAnsi="Calibri"/>
          <w:sz w:val="22"/>
          <w:szCs w:val="22"/>
        </w:rPr>
      </w:pPr>
      <w:r>
        <w:rPr>
          <w:rFonts w:ascii="Calibri" w:hAnsi="Calibri"/>
          <w:sz w:val="22"/>
          <w:szCs w:val="22"/>
        </w:rPr>
        <w:t>State Anxiety Rating (SAR)</w:t>
      </w:r>
    </w:p>
    <w:p w14:paraId="2081A182" w14:textId="133DD495" w:rsidR="000E72DF" w:rsidRDefault="000E72DF" w:rsidP="000E72DF">
      <w:pPr>
        <w:pStyle w:val="ListParagraph"/>
        <w:numPr>
          <w:ilvl w:val="0"/>
          <w:numId w:val="10"/>
        </w:numPr>
        <w:rPr>
          <w:rFonts w:ascii="Calibri" w:hAnsi="Calibri"/>
          <w:sz w:val="22"/>
          <w:szCs w:val="22"/>
        </w:rPr>
      </w:pPr>
      <w:r>
        <w:rPr>
          <w:rFonts w:ascii="Calibri" w:hAnsi="Calibri"/>
          <w:sz w:val="22"/>
          <w:szCs w:val="22"/>
        </w:rPr>
        <w:t>Probability and Cost Questionnaire</w:t>
      </w:r>
      <w:r w:rsidR="00425AEE">
        <w:rPr>
          <w:rFonts w:ascii="Calibri" w:hAnsi="Calibri"/>
          <w:sz w:val="22"/>
          <w:szCs w:val="22"/>
        </w:rPr>
        <w:t xml:space="preserve"> (PCQ)</w:t>
      </w:r>
    </w:p>
    <w:p w14:paraId="18676680" w14:textId="46DD72BC" w:rsidR="000E72DF" w:rsidRDefault="000E72DF" w:rsidP="000E72DF">
      <w:pPr>
        <w:pStyle w:val="ListParagraph"/>
        <w:numPr>
          <w:ilvl w:val="0"/>
          <w:numId w:val="10"/>
        </w:numPr>
        <w:rPr>
          <w:rFonts w:ascii="Calibri" w:hAnsi="Calibri"/>
          <w:sz w:val="22"/>
          <w:szCs w:val="22"/>
        </w:rPr>
      </w:pPr>
      <w:r>
        <w:rPr>
          <w:rFonts w:ascii="Calibri" w:hAnsi="Calibri"/>
          <w:sz w:val="22"/>
          <w:szCs w:val="22"/>
        </w:rPr>
        <w:t>Speech Performance Questionnaire (SPQ)</w:t>
      </w:r>
    </w:p>
    <w:p w14:paraId="2FA71302" w14:textId="43B240F8" w:rsidR="00130ACB" w:rsidRPr="000C33E2" w:rsidRDefault="00F23BD0" w:rsidP="000C33E2">
      <w:pPr>
        <w:rPr>
          <w:rFonts w:ascii="Calibri" w:hAnsi="Calibri"/>
          <w:sz w:val="22"/>
          <w:szCs w:val="22"/>
        </w:rPr>
      </w:pPr>
      <w:r>
        <w:rPr>
          <w:rFonts w:ascii="Calibri" w:hAnsi="Calibri"/>
          <w:sz w:val="22"/>
          <w:szCs w:val="22"/>
        </w:rPr>
        <w:t xml:space="preserve">Those in the </w:t>
      </w:r>
      <w:r w:rsidRPr="00425AEE">
        <w:rPr>
          <w:rFonts w:ascii="Calibri" w:hAnsi="Calibri"/>
          <w:b/>
          <w:sz w:val="22"/>
          <w:szCs w:val="22"/>
        </w:rPr>
        <w:t>MCT-Post</w:t>
      </w:r>
      <w:r>
        <w:rPr>
          <w:rFonts w:ascii="Calibri" w:hAnsi="Calibri"/>
          <w:sz w:val="22"/>
          <w:szCs w:val="22"/>
        </w:rPr>
        <w:t xml:space="preserve"> condition then receive the MCT intervention described earlier, and complete the </w:t>
      </w:r>
      <w:r w:rsidR="00425AEE">
        <w:rPr>
          <w:rFonts w:ascii="Calibri" w:hAnsi="Calibri"/>
          <w:sz w:val="22"/>
          <w:szCs w:val="22"/>
        </w:rPr>
        <w:t>BASARQ</w:t>
      </w:r>
      <w:r>
        <w:rPr>
          <w:rFonts w:ascii="Calibri" w:hAnsi="Calibri"/>
          <w:sz w:val="22"/>
          <w:szCs w:val="22"/>
        </w:rPr>
        <w:t xml:space="preserve"> again. </w:t>
      </w:r>
      <w:r w:rsidR="00130ACB">
        <w:rPr>
          <w:rFonts w:ascii="Calibri" w:hAnsi="Calibri"/>
          <w:sz w:val="22"/>
          <w:szCs w:val="22"/>
        </w:rPr>
        <w:t>It is anticipated that this testing day will take a total of 30 minutes.</w:t>
      </w:r>
    </w:p>
    <w:p w14:paraId="7FD14F53" w14:textId="3DA51AF8" w:rsidR="00E21B2D" w:rsidRPr="00907946" w:rsidRDefault="00E21B2D" w:rsidP="000C33E2">
      <w:pPr>
        <w:rPr>
          <w:rFonts w:ascii="Calibri" w:hAnsi="Calibri"/>
          <w:b/>
          <w:sz w:val="22"/>
          <w:szCs w:val="22"/>
        </w:rPr>
      </w:pPr>
      <w:r w:rsidRPr="00907946">
        <w:rPr>
          <w:rFonts w:ascii="Calibri" w:hAnsi="Calibri"/>
          <w:b/>
          <w:sz w:val="22"/>
          <w:szCs w:val="22"/>
        </w:rPr>
        <w:t>Testi</w:t>
      </w:r>
      <w:r w:rsidR="00F23BD0" w:rsidRPr="00907946">
        <w:rPr>
          <w:rFonts w:ascii="Calibri" w:hAnsi="Calibri"/>
          <w:b/>
          <w:sz w:val="22"/>
          <w:szCs w:val="22"/>
        </w:rPr>
        <w:t>ng day 3 (</w:t>
      </w:r>
      <w:r w:rsidR="00907946" w:rsidRPr="00907946">
        <w:rPr>
          <w:rFonts w:ascii="Calibri" w:hAnsi="Calibri"/>
          <w:b/>
          <w:sz w:val="22"/>
          <w:szCs w:val="22"/>
        </w:rPr>
        <w:t>one week later</w:t>
      </w:r>
      <w:r w:rsidR="00F23BD0" w:rsidRPr="00907946">
        <w:rPr>
          <w:rFonts w:ascii="Calibri" w:hAnsi="Calibri"/>
          <w:b/>
          <w:sz w:val="22"/>
          <w:szCs w:val="22"/>
        </w:rPr>
        <w:t>; online)</w:t>
      </w:r>
      <w:r w:rsidRPr="00907946">
        <w:rPr>
          <w:rFonts w:ascii="Calibri" w:hAnsi="Calibri"/>
          <w:b/>
          <w:sz w:val="22"/>
          <w:szCs w:val="22"/>
        </w:rPr>
        <w:t xml:space="preserve"> </w:t>
      </w:r>
    </w:p>
    <w:p w14:paraId="43A0B871" w14:textId="2DFE5BD9" w:rsidR="006101DB" w:rsidRDefault="00907946" w:rsidP="000C33E2">
      <w:pPr>
        <w:rPr>
          <w:rFonts w:ascii="Calibri" w:hAnsi="Calibri"/>
          <w:sz w:val="22"/>
          <w:szCs w:val="22"/>
        </w:rPr>
      </w:pPr>
      <w:r>
        <w:rPr>
          <w:rFonts w:ascii="Calibri" w:hAnsi="Calibri"/>
          <w:sz w:val="22"/>
          <w:szCs w:val="22"/>
        </w:rPr>
        <w:t>On</w:t>
      </w:r>
      <w:r w:rsidR="00F74B6C">
        <w:rPr>
          <w:rFonts w:ascii="Calibri" w:hAnsi="Calibri"/>
          <w:sz w:val="22"/>
          <w:szCs w:val="22"/>
        </w:rPr>
        <w:t>e week after the speech task, all</w:t>
      </w:r>
      <w:r w:rsidR="006101DB">
        <w:rPr>
          <w:rFonts w:ascii="Calibri" w:hAnsi="Calibri"/>
          <w:sz w:val="22"/>
          <w:szCs w:val="22"/>
        </w:rPr>
        <w:t xml:space="preserve"> participants will be emailed a </w:t>
      </w:r>
      <w:proofErr w:type="spellStart"/>
      <w:r w:rsidR="006101DB">
        <w:rPr>
          <w:rFonts w:ascii="Calibri" w:hAnsi="Calibri"/>
          <w:sz w:val="22"/>
          <w:szCs w:val="22"/>
        </w:rPr>
        <w:t>Qualtrics</w:t>
      </w:r>
      <w:proofErr w:type="spellEnd"/>
      <w:r w:rsidR="006101DB">
        <w:rPr>
          <w:rFonts w:ascii="Calibri" w:hAnsi="Calibri"/>
          <w:sz w:val="22"/>
          <w:szCs w:val="22"/>
        </w:rPr>
        <w:t xml:space="preserve"> link to a battery of questionnaires which will assess their anxiety about the speech they performed, how frequently they experienced negative thoughts about their speech (post-event rumination), and trait symptoms. These questionnaires consist of:</w:t>
      </w:r>
    </w:p>
    <w:p w14:paraId="5576D8D3" w14:textId="1054BC3B" w:rsidR="006101DB" w:rsidRDefault="006101DB" w:rsidP="006101DB">
      <w:pPr>
        <w:pStyle w:val="ListParagraph"/>
        <w:numPr>
          <w:ilvl w:val="0"/>
          <w:numId w:val="13"/>
        </w:numPr>
        <w:rPr>
          <w:rFonts w:ascii="Calibri" w:hAnsi="Calibri"/>
          <w:sz w:val="22"/>
          <w:szCs w:val="22"/>
        </w:rPr>
      </w:pPr>
      <w:r>
        <w:rPr>
          <w:rFonts w:ascii="Calibri" w:hAnsi="Calibri"/>
          <w:sz w:val="22"/>
          <w:szCs w:val="22"/>
        </w:rPr>
        <w:t>Socially Anxious Rumination Questionnaire</w:t>
      </w:r>
      <w:r w:rsidR="00425AEE">
        <w:rPr>
          <w:rFonts w:ascii="Calibri" w:hAnsi="Calibri"/>
          <w:sz w:val="22"/>
          <w:szCs w:val="22"/>
        </w:rPr>
        <w:t xml:space="preserve"> – Post-event</w:t>
      </w:r>
      <w:r>
        <w:rPr>
          <w:rFonts w:ascii="Calibri" w:hAnsi="Calibri"/>
          <w:sz w:val="22"/>
          <w:szCs w:val="22"/>
        </w:rPr>
        <w:t xml:space="preserve"> (SARQ</w:t>
      </w:r>
      <w:r w:rsidR="00425AEE">
        <w:rPr>
          <w:rFonts w:ascii="Calibri" w:hAnsi="Calibri"/>
          <w:sz w:val="22"/>
          <w:szCs w:val="22"/>
        </w:rPr>
        <w:t>: Post-event</w:t>
      </w:r>
      <w:r>
        <w:rPr>
          <w:rFonts w:ascii="Calibri" w:hAnsi="Calibri"/>
          <w:sz w:val="22"/>
          <w:szCs w:val="22"/>
        </w:rPr>
        <w:t>)</w:t>
      </w:r>
    </w:p>
    <w:p w14:paraId="1930B84E" w14:textId="63938EDD" w:rsidR="00425AEE" w:rsidRDefault="00425AEE" w:rsidP="006101DB">
      <w:pPr>
        <w:pStyle w:val="ListParagraph"/>
        <w:numPr>
          <w:ilvl w:val="0"/>
          <w:numId w:val="13"/>
        </w:numPr>
        <w:rPr>
          <w:rFonts w:ascii="Calibri" w:hAnsi="Calibri"/>
          <w:sz w:val="22"/>
          <w:szCs w:val="22"/>
        </w:rPr>
      </w:pPr>
      <w:r>
        <w:rPr>
          <w:rFonts w:ascii="Calibri" w:hAnsi="Calibri"/>
          <w:sz w:val="22"/>
          <w:szCs w:val="22"/>
        </w:rPr>
        <w:t>Beliefs About Socially Anxious Rumination Questionnaire</w:t>
      </w:r>
      <w:r>
        <w:rPr>
          <w:rFonts w:ascii="Calibri" w:hAnsi="Calibri"/>
          <w:sz w:val="22"/>
          <w:szCs w:val="22"/>
        </w:rPr>
        <w:t xml:space="preserve"> – Post-event</w:t>
      </w:r>
      <w:r>
        <w:rPr>
          <w:rFonts w:ascii="Calibri" w:hAnsi="Calibri"/>
          <w:sz w:val="22"/>
          <w:szCs w:val="22"/>
        </w:rPr>
        <w:t xml:space="preserve"> (BASARQ</w:t>
      </w:r>
      <w:r>
        <w:rPr>
          <w:rFonts w:ascii="Calibri" w:hAnsi="Calibri"/>
          <w:sz w:val="22"/>
          <w:szCs w:val="22"/>
        </w:rPr>
        <w:t>-Post</w:t>
      </w:r>
      <w:r>
        <w:rPr>
          <w:rFonts w:ascii="Calibri" w:hAnsi="Calibri"/>
          <w:sz w:val="22"/>
          <w:szCs w:val="22"/>
        </w:rPr>
        <w:t>)</w:t>
      </w:r>
    </w:p>
    <w:p w14:paraId="3FA08D65" w14:textId="7D1B46F9" w:rsidR="006101DB" w:rsidRDefault="006101DB" w:rsidP="006101DB">
      <w:pPr>
        <w:pStyle w:val="ListParagraph"/>
        <w:numPr>
          <w:ilvl w:val="0"/>
          <w:numId w:val="13"/>
        </w:numPr>
        <w:rPr>
          <w:rFonts w:ascii="Calibri" w:hAnsi="Calibri"/>
          <w:sz w:val="22"/>
          <w:szCs w:val="22"/>
        </w:rPr>
      </w:pPr>
      <w:r>
        <w:rPr>
          <w:rFonts w:ascii="Calibri" w:hAnsi="Calibri"/>
          <w:sz w:val="22"/>
          <w:szCs w:val="22"/>
        </w:rPr>
        <w:t>Speech Performance Questionnaire (SPQ)</w:t>
      </w:r>
    </w:p>
    <w:p w14:paraId="0812132B" w14:textId="2CC93751" w:rsidR="006101DB" w:rsidRPr="00130ACB" w:rsidRDefault="00130ACB" w:rsidP="00130ACB">
      <w:pPr>
        <w:pStyle w:val="ListParagraph"/>
        <w:numPr>
          <w:ilvl w:val="0"/>
          <w:numId w:val="13"/>
        </w:numPr>
        <w:rPr>
          <w:rFonts w:ascii="Calibri" w:hAnsi="Calibri"/>
          <w:sz w:val="22"/>
          <w:szCs w:val="22"/>
        </w:rPr>
      </w:pPr>
      <w:r>
        <w:rPr>
          <w:rFonts w:ascii="Calibri" w:hAnsi="Calibri"/>
          <w:sz w:val="22"/>
          <w:szCs w:val="22"/>
        </w:rPr>
        <w:t>Probability and Cost Questionnaire</w:t>
      </w:r>
      <w:r w:rsidR="00425AEE">
        <w:rPr>
          <w:rFonts w:ascii="Calibri" w:hAnsi="Calibri"/>
          <w:sz w:val="22"/>
          <w:szCs w:val="22"/>
        </w:rPr>
        <w:t xml:space="preserve"> (PCQ)</w:t>
      </w:r>
    </w:p>
    <w:p w14:paraId="6087B278" w14:textId="77777777" w:rsidR="006101DB" w:rsidRDefault="006101DB" w:rsidP="006101DB">
      <w:pPr>
        <w:pStyle w:val="ListParagraph"/>
        <w:numPr>
          <w:ilvl w:val="0"/>
          <w:numId w:val="13"/>
        </w:numPr>
        <w:rPr>
          <w:rFonts w:ascii="Calibri" w:hAnsi="Calibri"/>
          <w:sz w:val="22"/>
          <w:szCs w:val="22"/>
        </w:rPr>
      </w:pPr>
      <w:r>
        <w:rPr>
          <w:rFonts w:ascii="Calibri" w:hAnsi="Calibri"/>
          <w:sz w:val="22"/>
          <w:szCs w:val="22"/>
        </w:rPr>
        <w:t>Social Phobia Scale (SPS)</w:t>
      </w:r>
    </w:p>
    <w:p w14:paraId="50D69680" w14:textId="77777777" w:rsidR="006101DB" w:rsidRDefault="006101DB" w:rsidP="006101DB">
      <w:pPr>
        <w:pStyle w:val="ListParagraph"/>
        <w:numPr>
          <w:ilvl w:val="0"/>
          <w:numId w:val="13"/>
        </w:numPr>
        <w:rPr>
          <w:rFonts w:ascii="Calibri" w:hAnsi="Calibri"/>
          <w:sz w:val="22"/>
          <w:szCs w:val="22"/>
        </w:rPr>
      </w:pPr>
      <w:r>
        <w:rPr>
          <w:rFonts w:ascii="Calibri" w:hAnsi="Calibri"/>
          <w:sz w:val="22"/>
          <w:szCs w:val="22"/>
        </w:rPr>
        <w:t>Social Interaction Anxiety Scale (SIAS)</w:t>
      </w:r>
    </w:p>
    <w:p w14:paraId="6B55DA47" w14:textId="4C0265C1" w:rsidR="00130ACB" w:rsidRPr="00130ACB" w:rsidRDefault="006101DB" w:rsidP="00130ACB">
      <w:pPr>
        <w:pStyle w:val="ListParagraph"/>
        <w:numPr>
          <w:ilvl w:val="0"/>
          <w:numId w:val="13"/>
        </w:numPr>
        <w:rPr>
          <w:rFonts w:ascii="Calibri" w:hAnsi="Calibri"/>
          <w:sz w:val="22"/>
          <w:szCs w:val="22"/>
        </w:rPr>
      </w:pPr>
      <w:r>
        <w:rPr>
          <w:rFonts w:ascii="Calibri" w:hAnsi="Calibri"/>
          <w:sz w:val="22"/>
          <w:szCs w:val="22"/>
        </w:rPr>
        <w:t xml:space="preserve">Depression Anxiety and Stress Scales (DASS-21) </w:t>
      </w:r>
    </w:p>
    <w:p w14:paraId="549CD806" w14:textId="7DC006CC" w:rsidR="00130ACB" w:rsidRPr="00130ACB" w:rsidRDefault="00130ACB" w:rsidP="00130ACB">
      <w:pPr>
        <w:rPr>
          <w:rFonts w:ascii="Calibri" w:hAnsi="Calibri"/>
          <w:sz w:val="22"/>
          <w:szCs w:val="22"/>
        </w:rPr>
      </w:pPr>
      <w:r>
        <w:rPr>
          <w:rFonts w:ascii="Calibri" w:hAnsi="Calibri"/>
          <w:sz w:val="22"/>
          <w:szCs w:val="22"/>
        </w:rPr>
        <w:t xml:space="preserve">This final set of questionnaires will take approximately 15 minutes to complete. Once they have been completed, participants will be provided with a debrief statement via email and will be awarded SONA credit. </w:t>
      </w:r>
    </w:p>
    <w:p w14:paraId="0A6C27B9" w14:textId="5FB414A8" w:rsidR="00E21B2D" w:rsidRPr="00907946" w:rsidRDefault="00907946" w:rsidP="000C33E2">
      <w:pPr>
        <w:rPr>
          <w:rFonts w:ascii="Calibri" w:hAnsi="Calibri"/>
          <w:b/>
          <w:sz w:val="22"/>
          <w:szCs w:val="22"/>
          <w:u w:val="single"/>
        </w:rPr>
      </w:pPr>
      <w:r>
        <w:rPr>
          <w:rFonts w:ascii="Calibri" w:hAnsi="Calibri"/>
          <w:b/>
          <w:sz w:val="22"/>
          <w:szCs w:val="22"/>
          <w:u w:val="single"/>
        </w:rPr>
        <w:t xml:space="preserve">Study 2 </w:t>
      </w:r>
      <w:r w:rsidR="006101DB" w:rsidRPr="00907946">
        <w:rPr>
          <w:rFonts w:ascii="Calibri" w:hAnsi="Calibri"/>
          <w:b/>
          <w:sz w:val="22"/>
          <w:szCs w:val="22"/>
          <w:u w:val="single"/>
        </w:rPr>
        <w:t>Methodology</w:t>
      </w:r>
    </w:p>
    <w:p w14:paraId="1C4E66D3" w14:textId="00075B10" w:rsidR="00E21B2D" w:rsidRPr="000C33E2" w:rsidRDefault="00130ACB" w:rsidP="000C33E2">
      <w:pPr>
        <w:rPr>
          <w:rFonts w:ascii="Calibri" w:hAnsi="Calibri"/>
          <w:sz w:val="22"/>
          <w:szCs w:val="22"/>
        </w:rPr>
      </w:pPr>
      <w:r>
        <w:rPr>
          <w:rFonts w:ascii="Calibri" w:hAnsi="Calibri"/>
          <w:sz w:val="22"/>
          <w:szCs w:val="22"/>
        </w:rPr>
        <w:t>Qualitative interviews will be conducted with a small number of participants (10-15 people) who meet the same inclusion and exclusion criteria</w:t>
      </w:r>
      <w:r w:rsidR="000D4181">
        <w:rPr>
          <w:rFonts w:ascii="Calibri" w:hAnsi="Calibri"/>
          <w:sz w:val="22"/>
          <w:szCs w:val="22"/>
        </w:rPr>
        <w:t xml:space="preserve"> as those in Study 1 (please see section above on ‘Participant characteristics – Studies 1 &amp; 2’). Participants receive an ADIS-5 interview to confirm diagnostic status, followed by a series of semi-structured, open-ended questions about the content and nature of pre-event and post-event rumination as they experience it. Specific i</w:t>
      </w:r>
      <w:r w:rsidR="00E21B2D" w:rsidRPr="000C33E2">
        <w:rPr>
          <w:rFonts w:ascii="Calibri" w:hAnsi="Calibri"/>
          <w:sz w:val="22"/>
          <w:szCs w:val="22"/>
        </w:rPr>
        <w:t xml:space="preserve">nterview </w:t>
      </w:r>
      <w:r w:rsidR="00E21B2D" w:rsidRPr="000C33E2">
        <w:rPr>
          <w:rFonts w:ascii="Calibri" w:hAnsi="Calibri"/>
          <w:sz w:val="22"/>
          <w:szCs w:val="22"/>
        </w:rPr>
        <w:lastRenderedPageBreak/>
        <w:t xml:space="preserve">questions are uploaded </w:t>
      </w:r>
      <w:r w:rsidR="000D4181">
        <w:rPr>
          <w:rFonts w:ascii="Calibri" w:hAnsi="Calibri"/>
          <w:sz w:val="22"/>
          <w:szCs w:val="22"/>
        </w:rPr>
        <w:t xml:space="preserve">as a separate document </w:t>
      </w:r>
      <w:r w:rsidR="00E21B2D" w:rsidRPr="000C33E2">
        <w:rPr>
          <w:rFonts w:ascii="Calibri" w:hAnsi="Calibri"/>
          <w:sz w:val="22"/>
          <w:szCs w:val="22"/>
        </w:rPr>
        <w:t xml:space="preserve">in </w:t>
      </w:r>
      <w:r w:rsidR="000B02A0" w:rsidRPr="000C33E2">
        <w:rPr>
          <w:rFonts w:ascii="Calibri" w:hAnsi="Calibri"/>
          <w:sz w:val="22"/>
          <w:szCs w:val="22"/>
        </w:rPr>
        <w:t>the</w:t>
      </w:r>
      <w:r w:rsidR="000D4181">
        <w:rPr>
          <w:rFonts w:ascii="Calibri" w:hAnsi="Calibri"/>
          <w:sz w:val="22"/>
          <w:szCs w:val="22"/>
        </w:rPr>
        <w:t xml:space="preserve"> ethics application</w:t>
      </w:r>
      <w:r w:rsidR="00E21B2D" w:rsidRPr="000C33E2">
        <w:rPr>
          <w:rFonts w:ascii="Calibri" w:hAnsi="Calibri"/>
          <w:sz w:val="22"/>
          <w:szCs w:val="22"/>
        </w:rPr>
        <w:t xml:space="preserve">. </w:t>
      </w:r>
      <w:r w:rsidR="000D4181">
        <w:rPr>
          <w:rFonts w:ascii="Calibri" w:hAnsi="Calibri"/>
          <w:sz w:val="22"/>
          <w:szCs w:val="22"/>
        </w:rPr>
        <w:t>This testing day will take approximately 1 hour. Following the interview, p</w:t>
      </w:r>
      <w:r w:rsidR="00E21B2D" w:rsidRPr="000C33E2">
        <w:rPr>
          <w:rFonts w:ascii="Calibri" w:hAnsi="Calibri"/>
          <w:sz w:val="22"/>
          <w:szCs w:val="22"/>
        </w:rPr>
        <w:t>articipants are deb</w:t>
      </w:r>
      <w:r w:rsidR="000D4181">
        <w:rPr>
          <w:rFonts w:ascii="Calibri" w:hAnsi="Calibri"/>
          <w:sz w:val="22"/>
          <w:szCs w:val="22"/>
        </w:rPr>
        <w:t>riefed and awarded SONA credit.</w:t>
      </w:r>
    </w:p>
    <w:p w14:paraId="06CB5BC9" w14:textId="77777777" w:rsidR="00E21B2D" w:rsidRPr="000C33E2" w:rsidRDefault="00E21B2D" w:rsidP="000C33E2">
      <w:pPr>
        <w:rPr>
          <w:rFonts w:ascii="Calibri" w:hAnsi="Calibri"/>
          <w:sz w:val="22"/>
          <w:szCs w:val="22"/>
        </w:rPr>
      </w:pPr>
    </w:p>
    <w:p w14:paraId="33266620" w14:textId="19434B5E" w:rsidR="00E21B2D" w:rsidRPr="00760ADB" w:rsidRDefault="00E21B2D" w:rsidP="000C33E2">
      <w:pPr>
        <w:rPr>
          <w:rFonts w:ascii="Calibri" w:hAnsi="Calibri"/>
          <w:b/>
          <w:sz w:val="22"/>
          <w:szCs w:val="22"/>
          <w:u w:val="single"/>
        </w:rPr>
      </w:pPr>
      <w:r w:rsidRPr="00760ADB">
        <w:rPr>
          <w:rFonts w:ascii="Calibri" w:hAnsi="Calibri"/>
          <w:b/>
          <w:sz w:val="22"/>
          <w:szCs w:val="22"/>
          <w:u w:val="single"/>
        </w:rPr>
        <w:t>Data Collection and Analytic Plan</w:t>
      </w:r>
      <w:r w:rsidR="00242C19">
        <w:rPr>
          <w:rFonts w:ascii="Calibri" w:hAnsi="Calibri"/>
          <w:b/>
          <w:sz w:val="22"/>
          <w:szCs w:val="22"/>
          <w:u w:val="single"/>
        </w:rPr>
        <w:t xml:space="preserve"> (Studies 2 &amp; 3)</w:t>
      </w:r>
    </w:p>
    <w:p w14:paraId="2C3A453D" w14:textId="64477503" w:rsidR="00E21B2D" w:rsidRPr="000C33E2" w:rsidRDefault="00E21B2D" w:rsidP="000C33E2">
      <w:pPr>
        <w:rPr>
          <w:rFonts w:ascii="Calibri" w:hAnsi="Calibri"/>
          <w:sz w:val="22"/>
          <w:szCs w:val="22"/>
        </w:rPr>
      </w:pPr>
      <w:r w:rsidRPr="000C33E2">
        <w:rPr>
          <w:rFonts w:ascii="Calibri" w:hAnsi="Calibri"/>
          <w:sz w:val="22"/>
          <w:szCs w:val="22"/>
        </w:rPr>
        <w:t xml:space="preserve">The ADIS-5 interview will be video recorded and a subset assessed by a researcher experienced using the ADIS-5 to ensure diagnostic reliability. The brief </w:t>
      </w:r>
      <w:r w:rsidR="00760ADB">
        <w:rPr>
          <w:rFonts w:ascii="Calibri" w:hAnsi="Calibri"/>
          <w:sz w:val="22"/>
          <w:szCs w:val="22"/>
        </w:rPr>
        <w:t xml:space="preserve">MCT </w:t>
      </w:r>
      <w:r w:rsidRPr="000C33E2">
        <w:rPr>
          <w:rFonts w:ascii="Calibri" w:hAnsi="Calibri"/>
          <w:sz w:val="22"/>
          <w:szCs w:val="22"/>
        </w:rPr>
        <w:t xml:space="preserve">intervention will be video recorded and a subset also examined to determine the intervention protocol is adhered to and consistent across all participants. Speech tasks </w:t>
      </w:r>
      <w:r w:rsidR="00760ADB">
        <w:rPr>
          <w:rFonts w:ascii="Calibri" w:hAnsi="Calibri"/>
          <w:sz w:val="22"/>
          <w:szCs w:val="22"/>
        </w:rPr>
        <w:t>(</w:t>
      </w:r>
      <w:r w:rsidR="001B06BB">
        <w:rPr>
          <w:rFonts w:ascii="Calibri" w:hAnsi="Calibri"/>
          <w:sz w:val="22"/>
          <w:szCs w:val="22"/>
        </w:rPr>
        <w:t>minus</w:t>
      </w:r>
      <w:r w:rsidR="00760ADB">
        <w:rPr>
          <w:rFonts w:ascii="Calibri" w:hAnsi="Calibri"/>
          <w:sz w:val="22"/>
          <w:szCs w:val="22"/>
        </w:rPr>
        <w:t xml:space="preserve"> the ‘practice’ speech in the exposure condition) </w:t>
      </w:r>
      <w:r w:rsidRPr="000C33E2">
        <w:rPr>
          <w:rFonts w:ascii="Calibri" w:hAnsi="Calibri"/>
          <w:sz w:val="22"/>
          <w:szCs w:val="22"/>
        </w:rPr>
        <w:t xml:space="preserve">will be video recorded to allow an independent judge to rate performance. </w:t>
      </w:r>
      <w:r w:rsidR="00242C19">
        <w:rPr>
          <w:rFonts w:ascii="Calibri" w:hAnsi="Calibri"/>
          <w:sz w:val="22"/>
          <w:szCs w:val="22"/>
        </w:rPr>
        <w:t xml:space="preserve">Qualitative interviews will be video recorded to allow researchers to code responses using thematic analysis. </w:t>
      </w:r>
      <w:r w:rsidRPr="000C33E2">
        <w:rPr>
          <w:rFonts w:ascii="Calibri" w:hAnsi="Calibri"/>
          <w:sz w:val="22"/>
          <w:szCs w:val="22"/>
        </w:rPr>
        <w:t xml:space="preserve">All questionnaires will be completed on </w:t>
      </w:r>
      <w:proofErr w:type="spellStart"/>
      <w:r w:rsidRPr="000C33E2">
        <w:rPr>
          <w:rFonts w:ascii="Calibri" w:hAnsi="Calibri"/>
          <w:sz w:val="22"/>
          <w:szCs w:val="22"/>
        </w:rPr>
        <w:t>Qualtrics</w:t>
      </w:r>
      <w:proofErr w:type="spellEnd"/>
      <w:r w:rsidRPr="000C33E2">
        <w:rPr>
          <w:rFonts w:ascii="Calibri" w:hAnsi="Calibri"/>
          <w:sz w:val="22"/>
          <w:szCs w:val="22"/>
        </w:rPr>
        <w:t xml:space="preserve"> Research Suite which the School of Psychology has a licence for. All data will be exported from </w:t>
      </w:r>
      <w:proofErr w:type="spellStart"/>
      <w:r w:rsidRPr="000C33E2">
        <w:rPr>
          <w:rFonts w:ascii="Calibri" w:hAnsi="Calibri"/>
          <w:sz w:val="22"/>
          <w:szCs w:val="22"/>
        </w:rPr>
        <w:t>Qualtrics</w:t>
      </w:r>
      <w:proofErr w:type="spellEnd"/>
      <w:r w:rsidRPr="000C33E2">
        <w:rPr>
          <w:rFonts w:ascii="Calibri" w:hAnsi="Calibri"/>
          <w:sz w:val="22"/>
          <w:szCs w:val="22"/>
        </w:rPr>
        <w:t xml:space="preserve"> to Statistical Package for the Social Sciences (SPSS). Once downloaded to SPSS all potential identifying information will be removed (i.e.</w:t>
      </w:r>
      <w:r w:rsidR="000B02A0" w:rsidRPr="000C33E2">
        <w:rPr>
          <w:rFonts w:ascii="Calibri" w:hAnsi="Calibri"/>
          <w:sz w:val="22"/>
          <w:szCs w:val="22"/>
        </w:rPr>
        <w:t>,</w:t>
      </w:r>
      <w:r w:rsidRPr="000C33E2">
        <w:rPr>
          <w:rFonts w:ascii="Calibri" w:hAnsi="Calibri"/>
          <w:sz w:val="22"/>
          <w:szCs w:val="22"/>
        </w:rPr>
        <w:t xml:space="preserve"> student number and </w:t>
      </w:r>
      <w:r w:rsidR="00760ADB">
        <w:rPr>
          <w:rFonts w:ascii="Calibri" w:hAnsi="Calibri"/>
          <w:sz w:val="22"/>
          <w:szCs w:val="22"/>
        </w:rPr>
        <w:t>email address</w:t>
      </w:r>
      <w:r w:rsidRPr="000C33E2">
        <w:rPr>
          <w:rFonts w:ascii="Calibri" w:hAnsi="Calibri"/>
          <w:sz w:val="22"/>
          <w:szCs w:val="22"/>
        </w:rPr>
        <w:t xml:space="preserve">). Data will be analysed using SPSS. An ANOVA will be used to </w:t>
      </w:r>
      <w:r w:rsidR="000B02A0" w:rsidRPr="000C33E2">
        <w:rPr>
          <w:rFonts w:ascii="Calibri" w:hAnsi="Calibri"/>
          <w:sz w:val="22"/>
          <w:szCs w:val="22"/>
        </w:rPr>
        <w:t>examine whether</w:t>
      </w:r>
      <w:r w:rsidRPr="000C33E2">
        <w:rPr>
          <w:rFonts w:ascii="Calibri" w:hAnsi="Calibri"/>
          <w:sz w:val="22"/>
          <w:szCs w:val="22"/>
        </w:rPr>
        <w:t xml:space="preserve"> the brief</w:t>
      </w:r>
      <w:r w:rsidR="00760ADB">
        <w:rPr>
          <w:rFonts w:ascii="Calibri" w:hAnsi="Calibri"/>
          <w:sz w:val="22"/>
          <w:szCs w:val="22"/>
        </w:rPr>
        <w:t xml:space="preserve"> MCT</w:t>
      </w:r>
      <w:r w:rsidRPr="000C33E2">
        <w:rPr>
          <w:rFonts w:ascii="Calibri" w:hAnsi="Calibri"/>
          <w:sz w:val="22"/>
          <w:szCs w:val="22"/>
        </w:rPr>
        <w:t xml:space="preserve"> intervention </w:t>
      </w:r>
      <w:r w:rsidR="00760ADB">
        <w:rPr>
          <w:rFonts w:ascii="Calibri" w:hAnsi="Calibri"/>
          <w:sz w:val="22"/>
          <w:szCs w:val="22"/>
        </w:rPr>
        <w:t xml:space="preserve">(compared to the active treatment control) </w:t>
      </w:r>
      <w:r w:rsidRPr="000C33E2">
        <w:rPr>
          <w:rFonts w:ascii="Calibri" w:hAnsi="Calibri"/>
          <w:sz w:val="22"/>
          <w:szCs w:val="22"/>
        </w:rPr>
        <w:t>ha</w:t>
      </w:r>
      <w:r w:rsidR="00760ADB">
        <w:rPr>
          <w:rFonts w:ascii="Calibri" w:hAnsi="Calibri"/>
          <w:sz w:val="22"/>
          <w:szCs w:val="22"/>
        </w:rPr>
        <w:t>d a differential</w:t>
      </w:r>
      <w:r w:rsidR="000B02A0" w:rsidRPr="000C33E2">
        <w:rPr>
          <w:rFonts w:ascii="Calibri" w:hAnsi="Calibri"/>
          <w:sz w:val="22"/>
          <w:szCs w:val="22"/>
        </w:rPr>
        <w:t xml:space="preserve"> effect</w:t>
      </w:r>
      <w:r w:rsidRPr="000C33E2">
        <w:rPr>
          <w:rFonts w:ascii="Calibri" w:hAnsi="Calibri"/>
          <w:sz w:val="22"/>
          <w:szCs w:val="22"/>
        </w:rPr>
        <w:t xml:space="preserve"> on </w:t>
      </w:r>
      <w:r w:rsidR="00760ADB">
        <w:rPr>
          <w:rFonts w:ascii="Calibri" w:hAnsi="Calibri"/>
          <w:sz w:val="22"/>
          <w:szCs w:val="22"/>
        </w:rPr>
        <w:t xml:space="preserve">pre-event and </w:t>
      </w:r>
      <w:r w:rsidRPr="000C33E2">
        <w:rPr>
          <w:rFonts w:ascii="Calibri" w:hAnsi="Calibri"/>
          <w:sz w:val="22"/>
          <w:szCs w:val="22"/>
        </w:rPr>
        <w:t>post-event rumination and other symptom-related variables.</w:t>
      </w:r>
      <w:r w:rsidR="00242C19">
        <w:rPr>
          <w:rFonts w:ascii="Calibri" w:hAnsi="Calibri"/>
          <w:sz w:val="22"/>
          <w:szCs w:val="22"/>
        </w:rPr>
        <w:t xml:space="preserve"> </w:t>
      </w:r>
    </w:p>
    <w:p w14:paraId="2838DAAB" w14:textId="77777777" w:rsidR="00242C19" w:rsidRDefault="00242C19" w:rsidP="000C33E2">
      <w:pPr>
        <w:rPr>
          <w:rFonts w:ascii="Calibri" w:hAnsi="Calibri"/>
          <w:b/>
          <w:sz w:val="22"/>
          <w:szCs w:val="22"/>
          <w:u w:val="single"/>
        </w:rPr>
      </w:pPr>
    </w:p>
    <w:p w14:paraId="6E3BB282" w14:textId="58A40AA2" w:rsidR="00E21B2D" w:rsidRPr="00242C19" w:rsidRDefault="00E21B2D" w:rsidP="000C33E2">
      <w:pPr>
        <w:rPr>
          <w:rFonts w:ascii="Calibri" w:hAnsi="Calibri"/>
          <w:b/>
          <w:sz w:val="22"/>
          <w:szCs w:val="22"/>
          <w:u w:val="single"/>
        </w:rPr>
      </w:pPr>
      <w:r w:rsidRPr="00242C19">
        <w:rPr>
          <w:rFonts w:ascii="Calibri" w:hAnsi="Calibri"/>
          <w:b/>
          <w:sz w:val="22"/>
          <w:szCs w:val="22"/>
          <w:u w:val="single"/>
        </w:rPr>
        <w:t>Significance</w:t>
      </w:r>
    </w:p>
    <w:p w14:paraId="033C1194" w14:textId="0AA647CC" w:rsidR="00E21B2D" w:rsidRPr="000C33E2" w:rsidRDefault="00E21B2D" w:rsidP="000C33E2">
      <w:pPr>
        <w:rPr>
          <w:rFonts w:ascii="Calibri" w:hAnsi="Calibri"/>
          <w:sz w:val="22"/>
          <w:szCs w:val="22"/>
        </w:rPr>
      </w:pPr>
      <w:r w:rsidRPr="000C33E2">
        <w:rPr>
          <w:rFonts w:ascii="Calibri" w:hAnsi="Calibri"/>
          <w:sz w:val="22"/>
          <w:szCs w:val="22"/>
        </w:rPr>
        <w:t xml:space="preserve">There is a current scarcity of knowledge regarding </w:t>
      </w:r>
      <w:r w:rsidR="00242C19">
        <w:rPr>
          <w:rFonts w:ascii="Calibri" w:hAnsi="Calibri"/>
          <w:sz w:val="22"/>
          <w:szCs w:val="22"/>
        </w:rPr>
        <w:t xml:space="preserve">pre-event and </w:t>
      </w:r>
      <w:r w:rsidRPr="000C33E2">
        <w:rPr>
          <w:rFonts w:ascii="Calibri" w:hAnsi="Calibri"/>
          <w:sz w:val="22"/>
          <w:szCs w:val="22"/>
        </w:rPr>
        <w:t xml:space="preserve">post-event rumination in social anxiety disorder, particularly regarding the </w:t>
      </w:r>
      <w:r w:rsidR="00A66234" w:rsidRPr="000C33E2">
        <w:rPr>
          <w:rFonts w:ascii="Calibri" w:hAnsi="Calibri"/>
          <w:sz w:val="22"/>
          <w:szCs w:val="22"/>
        </w:rPr>
        <w:t xml:space="preserve">potential </w:t>
      </w:r>
      <w:r w:rsidRPr="000C33E2">
        <w:rPr>
          <w:rFonts w:ascii="Calibri" w:hAnsi="Calibri"/>
          <w:sz w:val="22"/>
          <w:szCs w:val="22"/>
        </w:rPr>
        <w:t xml:space="preserve">efficacy of specific interventions that aim to reduce </w:t>
      </w:r>
      <w:r w:rsidR="00242C19">
        <w:rPr>
          <w:rFonts w:ascii="Calibri" w:hAnsi="Calibri"/>
          <w:sz w:val="22"/>
          <w:szCs w:val="22"/>
        </w:rPr>
        <w:t>pre- and post-event rumination</w:t>
      </w:r>
      <w:r w:rsidRPr="000C33E2">
        <w:rPr>
          <w:rFonts w:ascii="Calibri" w:hAnsi="Calibri"/>
          <w:sz w:val="22"/>
          <w:szCs w:val="22"/>
        </w:rPr>
        <w:t>. Th</w:t>
      </w:r>
      <w:r w:rsidR="00242C19">
        <w:rPr>
          <w:rFonts w:ascii="Calibri" w:hAnsi="Calibri"/>
          <w:sz w:val="22"/>
          <w:szCs w:val="22"/>
        </w:rPr>
        <w:t xml:space="preserve">ese two studies </w:t>
      </w:r>
      <w:r w:rsidRPr="000C33E2">
        <w:rPr>
          <w:rFonts w:ascii="Calibri" w:hAnsi="Calibri"/>
          <w:sz w:val="22"/>
          <w:szCs w:val="22"/>
        </w:rPr>
        <w:t>seek to add to the l</w:t>
      </w:r>
      <w:r w:rsidR="001B06BB">
        <w:rPr>
          <w:rFonts w:ascii="Calibri" w:hAnsi="Calibri"/>
          <w:sz w:val="22"/>
          <w:szCs w:val="22"/>
        </w:rPr>
        <w:t xml:space="preserve">imited research in this area by </w:t>
      </w:r>
      <w:r w:rsidR="000B02A0" w:rsidRPr="000C33E2">
        <w:rPr>
          <w:rFonts w:ascii="Calibri" w:hAnsi="Calibri"/>
          <w:sz w:val="22"/>
          <w:szCs w:val="22"/>
        </w:rPr>
        <w:t>piloting</w:t>
      </w:r>
      <w:r w:rsidRPr="000C33E2">
        <w:rPr>
          <w:rFonts w:ascii="Calibri" w:hAnsi="Calibri"/>
          <w:sz w:val="22"/>
          <w:szCs w:val="22"/>
        </w:rPr>
        <w:t xml:space="preserve"> whether </w:t>
      </w:r>
      <w:r w:rsidR="000B02A0" w:rsidRPr="000C33E2">
        <w:rPr>
          <w:rFonts w:ascii="Calibri" w:hAnsi="Calibri"/>
          <w:sz w:val="22"/>
          <w:szCs w:val="22"/>
        </w:rPr>
        <w:t>this brief intervention</w:t>
      </w:r>
      <w:r w:rsidRPr="000C33E2">
        <w:rPr>
          <w:rFonts w:ascii="Calibri" w:hAnsi="Calibri"/>
          <w:sz w:val="22"/>
          <w:szCs w:val="22"/>
        </w:rPr>
        <w:t xml:space="preserve"> </w:t>
      </w:r>
      <w:r w:rsidR="000B02A0" w:rsidRPr="000C33E2">
        <w:rPr>
          <w:rFonts w:ascii="Calibri" w:hAnsi="Calibri"/>
          <w:sz w:val="22"/>
          <w:szCs w:val="22"/>
        </w:rPr>
        <w:t xml:space="preserve">could </w:t>
      </w:r>
      <w:r w:rsidR="00A66234" w:rsidRPr="000C33E2">
        <w:rPr>
          <w:rFonts w:ascii="Calibri" w:hAnsi="Calibri"/>
          <w:sz w:val="22"/>
          <w:szCs w:val="22"/>
        </w:rPr>
        <w:t xml:space="preserve">lead to short-term, transitory reductions in </w:t>
      </w:r>
      <w:r w:rsidR="001B06BB">
        <w:rPr>
          <w:rFonts w:ascii="Calibri" w:hAnsi="Calibri"/>
          <w:sz w:val="22"/>
          <w:szCs w:val="22"/>
        </w:rPr>
        <w:t xml:space="preserve">both pre- and </w:t>
      </w:r>
      <w:r w:rsidRPr="000C33E2">
        <w:rPr>
          <w:rFonts w:ascii="Calibri" w:hAnsi="Calibri"/>
          <w:sz w:val="22"/>
          <w:szCs w:val="22"/>
        </w:rPr>
        <w:t xml:space="preserve">post-event rumination. </w:t>
      </w:r>
      <w:r w:rsidR="00A66234" w:rsidRPr="000C33E2">
        <w:rPr>
          <w:rFonts w:ascii="Calibri" w:hAnsi="Calibri"/>
          <w:sz w:val="22"/>
          <w:szCs w:val="22"/>
        </w:rPr>
        <w:t>I</w:t>
      </w:r>
      <w:r w:rsidRPr="000C33E2">
        <w:rPr>
          <w:rFonts w:ascii="Calibri" w:hAnsi="Calibri"/>
          <w:sz w:val="22"/>
          <w:szCs w:val="22"/>
        </w:rPr>
        <w:t xml:space="preserve">f this </w:t>
      </w:r>
      <w:r w:rsidR="000B02A0" w:rsidRPr="000C33E2">
        <w:rPr>
          <w:rFonts w:ascii="Calibri" w:hAnsi="Calibri"/>
          <w:sz w:val="22"/>
          <w:szCs w:val="22"/>
        </w:rPr>
        <w:t xml:space="preserve">brief intervention is feasible and shows promise, this would warrant its expansion into a larger intervention that may be included in </w:t>
      </w:r>
      <w:r w:rsidR="00A66234" w:rsidRPr="000C33E2">
        <w:rPr>
          <w:rFonts w:ascii="Calibri" w:hAnsi="Calibri"/>
          <w:sz w:val="22"/>
          <w:szCs w:val="22"/>
        </w:rPr>
        <w:t>traditional</w:t>
      </w:r>
      <w:r w:rsidR="000B02A0" w:rsidRPr="000C33E2">
        <w:rPr>
          <w:rFonts w:ascii="Calibri" w:hAnsi="Calibri"/>
          <w:sz w:val="22"/>
          <w:szCs w:val="22"/>
        </w:rPr>
        <w:t xml:space="preserve"> </w:t>
      </w:r>
      <w:r w:rsidR="004B67FD" w:rsidRPr="000C33E2">
        <w:rPr>
          <w:rFonts w:ascii="Calibri" w:hAnsi="Calibri"/>
          <w:sz w:val="22"/>
          <w:szCs w:val="22"/>
        </w:rPr>
        <w:t xml:space="preserve">treatments for Social Anxiety Disorder </w:t>
      </w:r>
      <w:r w:rsidRPr="000C33E2">
        <w:rPr>
          <w:rFonts w:ascii="Calibri" w:hAnsi="Calibri"/>
          <w:sz w:val="22"/>
          <w:szCs w:val="22"/>
        </w:rPr>
        <w:t xml:space="preserve">to help improve treatment outcomes. </w:t>
      </w:r>
    </w:p>
    <w:p w14:paraId="327B010E" w14:textId="77777777" w:rsidR="00E21B2D" w:rsidRPr="000C33E2" w:rsidRDefault="00E21B2D" w:rsidP="000C33E2">
      <w:pPr>
        <w:rPr>
          <w:rFonts w:ascii="Calibri" w:hAnsi="Calibri"/>
          <w:sz w:val="22"/>
          <w:szCs w:val="22"/>
        </w:rPr>
      </w:pPr>
    </w:p>
    <w:p w14:paraId="33E448F6" w14:textId="77777777" w:rsidR="00E21B2D" w:rsidRPr="001B06BB" w:rsidRDefault="00E21B2D" w:rsidP="000C33E2">
      <w:pPr>
        <w:rPr>
          <w:rFonts w:ascii="Calibri" w:hAnsi="Calibri"/>
          <w:b/>
          <w:sz w:val="22"/>
          <w:szCs w:val="22"/>
          <w:u w:val="single"/>
        </w:rPr>
      </w:pPr>
      <w:r w:rsidRPr="001B06BB">
        <w:rPr>
          <w:rFonts w:ascii="Calibri" w:hAnsi="Calibri"/>
          <w:b/>
          <w:sz w:val="22"/>
          <w:szCs w:val="22"/>
          <w:u w:val="single"/>
        </w:rPr>
        <w:t>Timeline</w:t>
      </w:r>
    </w:p>
    <w:p w14:paraId="57CFCBCC" w14:textId="77777777" w:rsidR="00E21B2D" w:rsidRPr="000C33E2" w:rsidRDefault="00E21B2D" w:rsidP="000C33E2">
      <w:pPr>
        <w:rPr>
          <w:rFonts w:ascii="Calibri" w:hAnsi="Calibri"/>
          <w:sz w:val="22"/>
          <w:szCs w:val="22"/>
        </w:rPr>
      </w:pPr>
    </w:p>
    <w:p w14:paraId="59CA476B" w14:textId="5B5E1773" w:rsidR="00E21B2D" w:rsidRPr="000C33E2" w:rsidRDefault="001B06BB" w:rsidP="000C33E2">
      <w:pPr>
        <w:rPr>
          <w:rFonts w:ascii="Calibri" w:hAnsi="Calibri"/>
          <w:sz w:val="22"/>
          <w:szCs w:val="22"/>
        </w:rPr>
      </w:pPr>
      <w:r>
        <w:rPr>
          <w:rFonts w:ascii="Calibri" w:hAnsi="Calibri"/>
          <w:sz w:val="22"/>
          <w:szCs w:val="22"/>
        </w:rPr>
        <w:t>February 2021</w:t>
      </w:r>
      <w:r w:rsidR="00E21B2D" w:rsidRPr="000C33E2">
        <w:rPr>
          <w:rFonts w:ascii="Calibri" w:hAnsi="Calibri"/>
          <w:sz w:val="22"/>
          <w:szCs w:val="22"/>
        </w:rPr>
        <w:t>: Submit ethics</w:t>
      </w:r>
      <w:r>
        <w:rPr>
          <w:rFonts w:ascii="Calibri" w:hAnsi="Calibri"/>
          <w:sz w:val="22"/>
          <w:szCs w:val="22"/>
        </w:rPr>
        <w:t xml:space="preserve"> modification</w:t>
      </w:r>
    </w:p>
    <w:p w14:paraId="4022CCCE" w14:textId="040EE66A" w:rsidR="00E21B2D" w:rsidRPr="000C33E2" w:rsidRDefault="001B06BB" w:rsidP="000C33E2">
      <w:pPr>
        <w:rPr>
          <w:rFonts w:ascii="Calibri" w:hAnsi="Calibri"/>
          <w:sz w:val="22"/>
          <w:szCs w:val="22"/>
        </w:rPr>
      </w:pPr>
      <w:r>
        <w:rPr>
          <w:rFonts w:ascii="Calibri" w:hAnsi="Calibri"/>
          <w:sz w:val="22"/>
          <w:szCs w:val="22"/>
        </w:rPr>
        <w:t>March-June 2021</w:t>
      </w:r>
      <w:r w:rsidR="00E21B2D" w:rsidRPr="000C33E2">
        <w:rPr>
          <w:rFonts w:ascii="Calibri" w:hAnsi="Calibri"/>
          <w:sz w:val="22"/>
          <w:szCs w:val="22"/>
        </w:rPr>
        <w:t>: Begin data collection</w:t>
      </w:r>
    </w:p>
    <w:p w14:paraId="1217DB1F" w14:textId="4C248B60" w:rsidR="00E21B2D" w:rsidRPr="000C33E2" w:rsidRDefault="00E21B2D" w:rsidP="000C33E2">
      <w:pPr>
        <w:rPr>
          <w:rFonts w:ascii="Calibri" w:hAnsi="Calibri"/>
          <w:sz w:val="22"/>
          <w:szCs w:val="22"/>
        </w:rPr>
      </w:pPr>
      <w:r w:rsidRPr="000C33E2">
        <w:rPr>
          <w:rFonts w:ascii="Calibri" w:hAnsi="Calibri"/>
          <w:sz w:val="22"/>
          <w:szCs w:val="22"/>
        </w:rPr>
        <w:t>July-November 202</w:t>
      </w:r>
      <w:r w:rsidR="001B06BB">
        <w:rPr>
          <w:rFonts w:ascii="Calibri" w:hAnsi="Calibri"/>
          <w:sz w:val="22"/>
          <w:szCs w:val="22"/>
        </w:rPr>
        <w:t>1</w:t>
      </w:r>
      <w:r w:rsidRPr="000C33E2">
        <w:rPr>
          <w:rFonts w:ascii="Calibri" w:hAnsi="Calibri"/>
          <w:sz w:val="22"/>
          <w:szCs w:val="22"/>
        </w:rPr>
        <w:t>: Continue data collection if necessary</w:t>
      </w:r>
    </w:p>
    <w:p w14:paraId="383DF766" w14:textId="793956A5" w:rsidR="00E21B2D" w:rsidRPr="000C33E2" w:rsidRDefault="00E21B2D" w:rsidP="000C33E2">
      <w:pPr>
        <w:rPr>
          <w:rFonts w:ascii="Calibri" w:hAnsi="Calibri"/>
          <w:sz w:val="22"/>
          <w:szCs w:val="22"/>
        </w:rPr>
      </w:pPr>
      <w:r w:rsidRPr="000C33E2">
        <w:rPr>
          <w:rFonts w:ascii="Calibri" w:hAnsi="Calibri"/>
          <w:sz w:val="22"/>
          <w:szCs w:val="22"/>
        </w:rPr>
        <w:t>November 202</w:t>
      </w:r>
      <w:r w:rsidR="001B06BB">
        <w:rPr>
          <w:rFonts w:ascii="Calibri" w:hAnsi="Calibri"/>
          <w:sz w:val="22"/>
          <w:szCs w:val="22"/>
        </w:rPr>
        <w:t>1</w:t>
      </w:r>
      <w:r w:rsidRPr="000C33E2">
        <w:rPr>
          <w:rFonts w:ascii="Calibri" w:hAnsi="Calibri"/>
          <w:sz w:val="22"/>
          <w:szCs w:val="22"/>
        </w:rPr>
        <w:t>: Data analysis</w:t>
      </w:r>
    </w:p>
    <w:p w14:paraId="3C48D44E" w14:textId="04DCC13D" w:rsidR="00E21B2D" w:rsidRPr="000C33E2" w:rsidRDefault="00E21B2D" w:rsidP="000C33E2">
      <w:pPr>
        <w:rPr>
          <w:rFonts w:ascii="Calibri" w:hAnsi="Calibri"/>
          <w:sz w:val="22"/>
          <w:szCs w:val="22"/>
        </w:rPr>
      </w:pPr>
      <w:r w:rsidRPr="000C33E2">
        <w:rPr>
          <w:rFonts w:ascii="Calibri" w:hAnsi="Calibri"/>
          <w:sz w:val="22"/>
          <w:szCs w:val="22"/>
        </w:rPr>
        <w:t>December 202</w:t>
      </w:r>
      <w:r w:rsidR="001B06BB">
        <w:rPr>
          <w:rFonts w:ascii="Calibri" w:hAnsi="Calibri"/>
          <w:sz w:val="22"/>
          <w:szCs w:val="22"/>
        </w:rPr>
        <w:t>1</w:t>
      </w:r>
      <w:r w:rsidRPr="000C33E2">
        <w:rPr>
          <w:rFonts w:ascii="Calibri" w:hAnsi="Calibri"/>
          <w:sz w:val="22"/>
          <w:szCs w:val="22"/>
        </w:rPr>
        <w:t xml:space="preserve">: </w:t>
      </w:r>
      <w:r w:rsidR="001B06BB">
        <w:rPr>
          <w:rFonts w:ascii="Calibri" w:hAnsi="Calibri"/>
          <w:sz w:val="22"/>
          <w:szCs w:val="22"/>
        </w:rPr>
        <w:t>W</w:t>
      </w:r>
      <w:r w:rsidRPr="000C33E2">
        <w:rPr>
          <w:rFonts w:ascii="Calibri" w:hAnsi="Calibri"/>
          <w:sz w:val="22"/>
          <w:szCs w:val="22"/>
        </w:rPr>
        <w:t>rite up of paper</w:t>
      </w:r>
      <w:r w:rsidR="001B06BB">
        <w:rPr>
          <w:rFonts w:ascii="Calibri" w:hAnsi="Calibri"/>
          <w:sz w:val="22"/>
          <w:szCs w:val="22"/>
        </w:rPr>
        <w:t>s</w:t>
      </w:r>
    </w:p>
    <w:p w14:paraId="51057C6B" w14:textId="7916663F" w:rsidR="00E21B2D" w:rsidRPr="000C33E2" w:rsidRDefault="00E21B2D" w:rsidP="000C33E2">
      <w:pPr>
        <w:rPr>
          <w:rFonts w:ascii="Calibri" w:hAnsi="Calibri"/>
          <w:sz w:val="22"/>
          <w:szCs w:val="22"/>
        </w:rPr>
      </w:pPr>
      <w:r w:rsidRPr="000C33E2">
        <w:rPr>
          <w:rFonts w:ascii="Calibri" w:hAnsi="Calibri"/>
          <w:sz w:val="22"/>
          <w:szCs w:val="22"/>
        </w:rPr>
        <w:t>January 202</w:t>
      </w:r>
      <w:r w:rsidR="001B06BB">
        <w:rPr>
          <w:rFonts w:ascii="Calibri" w:hAnsi="Calibri"/>
          <w:sz w:val="22"/>
          <w:szCs w:val="22"/>
        </w:rPr>
        <w:t>2</w:t>
      </w:r>
      <w:r w:rsidRPr="000C33E2">
        <w:rPr>
          <w:rFonts w:ascii="Calibri" w:hAnsi="Calibri"/>
          <w:sz w:val="22"/>
          <w:szCs w:val="22"/>
        </w:rPr>
        <w:t xml:space="preserve">: </w:t>
      </w:r>
      <w:r w:rsidR="001B06BB">
        <w:rPr>
          <w:rFonts w:ascii="Calibri" w:hAnsi="Calibri"/>
          <w:sz w:val="22"/>
          <w:szCs w:val="22"/>
        </w:rPr>
        <w:t>Submit for publication</w:t>
      </w:r>
    </w:p>
    <w:p w14:paraId="5A82E4AB" w14:textId="2AEFAE3F" w:rsidR="00E21B2D" w:rsidRPr="000C33E2" w:rsidRDefault="00E21B2D" w:rsidP="000C33E2">
      <w:pPr>
        <w:rPr>
          <w:rFonts w:ascii="Calibri" w:hAnsi="Calibri"/>
          <w:sz w:val="22"/>
          <w:szCs w:val="22"/>
        </w:rPr>
      </w:pPr>
      <w:r w:rsidRPr="000C33E2">
        <w:rPr>
          <w:rFonts w:ascii="Calibri" w:hAnsi="Calibri"/>
          <w:sz w:val="22"/>
          <w:szCs w:val="22"/>
        </w:rPr>
        <w:t>February 202</w:t>
      </w:r>
      <w:r w:rsidR="001B06BB">
        <w:rPr>
          <w:rFonts w:ascii="Calibri" w:hAnsi="Calibri"/>
          <w:sz w:val="22"/>
          <w:szCs w:val="22"/>
        </w:rPr>
        <w:t>2</w:t>
      </w:r>
      <w:r w:rsidRPr="000C33E2">
        <w:rPr>
          <w:rFonts w:ascii="Calibri" w:hAnsi="Calibri"/>
          <w:sz w:val="22"/>
          <w:szCs w:val="22"/>
        </w:rPr>
        <w:t>: Submit for publication</w:t>
      </w:r>
    </w:p>
    <w:p w14:paraId="2F9CE510" w14:textId="77777777" w:rsidR="00152584" w:rsidRPr="000C33E2" w:rsidRDefault="00152584" w:rsidP="000C33E2">
      <w:pPr>
        <w:rPr>
          <w:rFonts w:ascii="Calibri" w:hAnsi="Calibri"/>
          <w:sz w:val="22"/>
          <w:szCs w:val="22"/>
        </w:rPr>
      </w:pPr>
    </w:p>
    <w:sectPr w:rsidR="00152584" w:rsidRPr="000C33E2" w:rsidSect="000C33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7CED9" w14:textId="77777777" w:rsidR="00912191" w:rsidRDefault="00912191" w:rsidP="00166EF4">
      <w:pPr>
        <w:spacing w:after="0"/>
      </w:pPr>
      <w:r>
        <w:separator/>
      </w:r>
    </w:p>
  </w:endnote>
  <w:endnote w:type="continuationSeparator" w:id="0">
    <w:p w14:paraId="7C93D03D" w14:textId="77777777" w:rsidR="00912191" w:rsidRDefault="00912191" w:rsidP="00166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69CC2" w14:textId="77777777" w:rsidR="00912191" w:rsidRDefault="00912191" w:rsidP="00166EF4">
      <w:pPr>
        <w:spacing w:after="0"/>
      </w:pPr>
      <w:r>
        <w:separator/>
      </w:r>
    </w:p>
  </w:footnote>
  <w:footnote w:type="continuationSeparator" w:id="0">
    <w:p w14:paraId="6311BF64" w14:textId="77777777" w:rsidR="00912191" w:rsidRDefault="00912191" w:rsidP="00166E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4E7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B0EA3"/>
    <w:multiLevelType w:val="hybridMultilevel"/>
    <w:tmpl w:val="349CBFEE"/>
    <w:lvl w:ilvl="0" w:tplc="A4943E6E">
      <w:start w:val="1"/>
      <w:numFmt w:val="decimal"/>
      <w:lvlText w:val="%1."/>
      <w:lvlJc w:val="left"/>
      <w:pPr>
        <w:ind w:left="360" w:hanging="360"/>
      </w:pPr>
      <w:rPr>
        <w:rFonts w:asciiTheme="minorHAnsi" w:eastAsiaTheme="minorHAnsi" w:hAnsiTheme="minorHAnsi"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507CE7"/>
    <w:multiLevelType w:val="hybridMultilevel"/>
    <w:tmpl w:val="2E248188"/>
    <w:lvl w:ilvl="0" w:tplc="C7605B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2894EE2"/>
    <w:multiLevelType w:val="hybridMultilevel"/>
    <w:tmpl w:val="FAC4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E76E4"/>
    <w:multiLevelType w:val="hybridMultilevel"/>
    <w:tmpl w:val="EE7E1C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D66BF3"/>
    <w:multiLevelType w:val="hybridMultilevel"/>
    <w:tmpl w:val="A10CB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1E2BA8"/>
    <w:multiLevelType w:val="hybridMultilevel"/>
    <w:tmpl w:val="08BA2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081788"/>
    <w:multiLevelType w:val="hybridMultilevel"/>
    <w:tmpl w:val="85CA1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CE7FEE"/>
    <w:multiLevelType w:val="hybridMultilevel"/>
    <w:tmpl w:val="5E9870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nsid w:val="61887083"/>
    <w:multiLevelType w:val="hybridMultilevel"/>
    <w:tmpl w:val="65DC0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F16C3D"/>
    <w:multiLevelType w:val="hybridMultilevel"/>
    <w:tmpl w:val="3ECEDCDA"/>
    <w:lvl w:ilvl="0" w:tplc="E22C5716">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79A324AC"/>
    <w:multiLevelType w:val="hybridMultilevel"/>
    <w:tmpl w:val="2C50501C"/>
    <w:lvl w:ilvl="0" w:tplc="C7605BFC">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580AEA"/>
    <w:multiLevelType w:val="hybridMultilevel"/>
    <w:tmpl w:val="D0C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9"/>
  </w:num>
  <w:num w:numId="6">
    <w:abstractNumId w:val="5"/>
  </w:num>
  <w:num w:numId="7">
    <w:abstractNumId w:val="7"/>
  </w:num>
  <w:num w:numId="8">
    <w:abstractNumId w:val="0"/>
  </w:num>
  <w:num w:numId="9">
    <w:abstractNumId w:val="3"/>
  </w:num>
  <w:num w:numId="10">
    <w:abstractNumId w:val="8"/>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DA"/>
    <w:rsid w:val="0000682C"/>
    <w:rsid w:val="00010415"/>
    <w:rsid w:val="00041946"/>
    <w:rsid w:val="00046D1A"/>
    <w:rsid w:val="000635E0"/>
    <w:rsid w:val="00095712"/>
    <w:rsid w:val="000B02A0"/>
    <w:rsid w:val="000B109B"/>
    <w:rsid w:val="000C33E2"/>
    <w:rsid w:val="000C6B55"/>
    <w:rsid w:val="000D4181"/>
    <w:rsid w:val="000E72DF"/>
    <w:rsid w:val="001237BA"/>
    <w:rsid w:val="00130ACB"/>
    <w:rsid w:val="00143307"/>
    <w:rsid w:val="00152584"/>
    <w:rsid w:val="00166EF4"/>
    <w:rsid w:val="001B06BB"/>
    <w:rsid w:val="001C3F8D"/>
    <w:rsid w:val="001D3134"/>
    <w:rsid w:val="001E6D4F"/>
    <w:rsid w:val="00242C19"/>
    <w:rsid w:val="00247FA7"/>
    <w:rsid w:val="00291BCE"/>
    <w:rsid w:val="00291FDA"/>
    <w:rsid w:val="002E5839"/>
    <w:rsid w:val="002F1D83"/>
    <w:rsid w:val="00373AA4"/>
    <w:rsid w:val="00404B99"/>
    <w:rsid w:val="00425AEE"/>
    <w:rsid w:val="004546C7"/>
    <w:rsid w:val="00464D4A"/>
    <w:rsid w:val="004B67FD"/>
    <w:rsid w:val="00534E82"/>
    <w:rsid w:val="00564C6C"/>
    <w:rsid w:val="00585B91"/>
    <w:rsid w:val="005A4ABB"/>
    <w:rsid w:val="005B0DA9"/>
    <w:rsid w:val="005B38A9"/>
    <w:rsid w:val="005D2D3E"/>
    <w:rsid w:val="00600015"/>
    <w:rsid w:val="006101DB"/>
    <w:rsid w:val="00633EDC"/>
    <w:rsid w:val="00635A64"/>
    <w:rsid w:val="00731D60"/>
    <w:rsid w:val="00737B60"/>
    <w:rsid w:val="007427D5"/>
    <w:rsid w:val="00760ADB"/>
    <w:rsid w:val="008076F3"/>
    <w:rsid w:val="00864162"/>
    <w:rsid w:val="008768BD"/>
    <w:rsid w:val="008E5C59"/>
    <w:rsid w:val="00907946"/>
    <w:rsid w:val="00912191"/>
    <w:rsid w:val="00931C97"/>
    <w:rsid w:val="00933C9F"/>
    <w:rsid w:val="00961059"/>
    <w:rsid w:val="0096441D"/>
    <w:rsid w:val="009829B2"/>
    <w:rsid w:val="0098308A"/>
    <w:rsid w:val="009A6CEC"/>
    <w:rsid w:val="00A66234"/>
    <w:rsid w:val="00AB128A"/>
    <w:rsid w:val="00AB6219"/>
    <w:rsid w:val="00AE163E"/>
    <w:rsid w:val="00AE5883"/>
    <w:rsid w:val="00AF1B46"/>
    <w:rsid w:val="00B2753F"/>
    <w:rsid w:val="00B67138"/>
    <w:rsid w:val="00BE4158"/>
    <w:rsid w:val="00C52F92"/>
    <w:rsid w:val="00D002BD"/>
    <w:rsid w:val="00D91E06"/>
    <w:rsid w:val="00DC40E7"/>
    <w:rsid w:val="00E1051C"/>
    <w:rsid w:val="00E21B2D"/>
    <w:rsid w:val="00E508F8"/>
    <w:rsid w:val="00EC761A"/>
    <w:rsid w:val="00F23BD0"/>
    <w:rsid w:val="00F70E02"/>
    <w:rsid w:val="00F74B6C"/>
    <w:rsid w:val="00F842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7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DA"/>
    <w:pPr>
      <w:spacing w:line="240" w:lineRule="auto"/>
    </w:pPr>
    <w:rPr>
      <w:rFonts w:asciiTheme="majorHAnsi" w:hAnsiTheme="maj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DA"/>
    <w:pPr>
      <w:ind w:left="720"/>
      <w:contextualSpacing/>
    </w:pPr>
  </w:style>
  <w:style w:type="character" w:styleId="CommentReference">
    <w:name w:val="annotation reference"/>
    <w:basedOn w:val="DefaultParagraphFont"/>
    <w:uiPriority w:val="99"/>
    <w:rsid w:val="00291FDA"/>
    <w:rPr>
      <w:sz w:val="18"/>
      <w:szCs w:val="18"/>
    </w:rPr>
  </w:style>
  <w:style w:type="paragraph" w:styleId="CommentText">
    <w:name w:val="annotation text"/>
    <w:basedOn w:val="Normal"/>
    <w:link w:val="CommentTextChar"/>
    <w:uiPriority w:val="99"/>
    <w:rsid w:val="00291FDA"/>
    <w:rPr>
      <w:sz w:val="24"/>
    </w:rPr>
  </w:style>
  <w:style w:type="character" w:customStyle="1" w:styleId="CommentTextChar">
    <w:name w:val="Comment Text Char"/>
    <w:basedOn w:val="DefaultParagraphFont"/>
    <w:link w:val="CommentText"/>
    <w:uiPriority w:val="99"/>
    <w:rsid w:val="00291FDA"/>
    <w:rPr>
      <w:rFonts w:asciiTheme="majorHAnsi" w:hAnsiTheme="majorHAnsi"/>
      <w:sz w:val="24"/>
      <w:szCs w:val="24"/>
    </w:rPr>
  </w:style>
  <w:style w:type="paragraph" w:styleId="BalloonText">
    <w:name w:val="Balloon Text"/>
    <w:basedOn w:val="Normal"/>
    <w:link w:val="BalloonTextChar"/>
    <w:uiPriority w:val="99"/>
    <w:semiHidden/>
    <w:unhideWhenUsed/>
    <w:rsid w:val="00291F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FDA"/>
    <w:rPr>
      <w:rFonts w:ascii="Tahoma" w:hAnsi="Tahoma" w:cs="Tahoma"/>
      <w:sz w:val="16"/>
      <w:szCs w:val="16"/>
    </w:rPr>
  </w:style>
  <w:style w:type="paragraph" w:styleId="FootnoteText">
    <w:name w:val="footnote text"/>
    <w:basedOn w:val="Normal"/>
    <w:link w:val="FootnoteTextChar"/>
    <w:uiPriority w:val="99"/>
    <w:unhideWhenUsed/>
    <w:rsid w:val="00166EF4"/>
    <w:pPr>
      <w:spacing w:after="0"/>
    </w:pPr>
    <w:rPr>
      <w:szCs w:val="20"/>
    </w:rPr>
  </w:style>
  <w:style w:type="character" w:customStyle="1" w:styleId="FootnoteTextChar">
    <w:name w:val="Footnote Text Char"/>
    <w:basedOn w:val="DefaultParagraphFont"/>
    <w:link w:val="FootnoteText"/>
    <w:uiPriority w:val="99"/>
    <w:rsid w:val="00166EF4"/>
    <w:rPr>
      <w:rFonts w:asciiTheme="majorHAnsi" w:hAnsiTheme="majorHAnsi"/>
      <w:sz w:val="20"/>
      <w:szCs w:val="20"/>
    </w:rPr>
  </w:style>
  <w:style w:type="character" w:styleId="FootnoteReference">
    <w:name w:val="footnote reference"/>
    <w:basedOn w:val="DefaultParagraphFont"/>
    <w:uiPriority w:val="99"/>
    <w:semiHidden/>
    <w:unhideWhenUsed/>
    <w:rsid w:val="00166EF4"/>
    <w:rPr>
      <w:vertAlign w:val="superscript"/>
    </w:rPr>
  </w:style>
  <w:style w:type="paragraph" w:styleId="CommentSubject">
    <w:name w:val="annotation subject"/>
    <w:basedOn w:val="CommentText"/>
    <w:next w:val="CommentText"/>
    <w:link w:val="CommentSubjectChar"/>
    <w:uiPriority w:val="99"/>
    <w:semiHidden/>
    <w:unhideWhenUsed/>
    <w:rsid w:val="00AE5883"/>
    <w:rPr>
      <w:b/>
      <w:bCs/>
      <w:sz w:val="20"/>
      <w:szCs w:val="20"/>
    </w:rPr>
  </w:style>
  <w:style w:type="character" w:customStyle="1" w:styleId="CommentSubjectChar">
    <w:name w:val="Comment Subject Char"/>
    <w:basedOn w:val="CommentTextChar"/>
    <w:link w:val="CommentSubject"/>
    <w:uiPriority w:val="99"/>
    <w:semiHidden/>
    <w:rsid w:val="00AE5883"/>
    <w:rPr>
      <w:rFonts w:asciiTheme="majorHAnsi" w:hAnsiTheme="maj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FDA"/>
    <w:pPr>
      <w:spacing w:line="240" w:lineRule="auto"/>
    </w:pPr>
    <w:rPr>
      <w:rFonts w:asciiTheme="majorHAnsi" w:hAnsiTheme="maj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FDA"/>
    <w:pPr>
      <w:ind w:left="720"/>
      <w:contextualSpacing/>
    </w:pPr>
  </w:style>
  <w:style w:type="character" w:styleId="CommentReference">
    <w:name w:val="annotation reference"/>
    <w:basedOn w:val="DefaultParagraphFont"/>
    <w:uiPriority w:val="99"/>
    <w:rsid w:val="00291FDA"/>
    <w:rPr>
      <w:sz w:val="18"/>
      <w:szCs w:val="18"/>
    </w:rPr>
  </w:style>
  <w:style w:type="paragraph" w:styleId="CommentText">
    <w:name w:val="annotation text"/>
    <w:basedOn w:val="Normal"/>
    <w:link w:val="CommentTextChar"/>
    <w:uiPriority w:val="99"/>
    <w:rsid w:val="00291FDA"/>
    <w:rPr>
      <w:sz w:val="24"/>
    </w:rPr>
  </w:style>
  <w:style w:type="character" w:customStyle="1" w:styleId="CommentTextChar">
    <w:name w:val="Comment Text Char"/>
    <w:basedOn w:val="DefaultParagraphFont"/>
    <w:link w:val="CommentText"/>
    <w:uiPriority w:val="99"/>
    <w:rsid w:val="00291FDA"/>
    <w:rPr>
      <w:rFonts w:asciiTheme="majorHAnsi" w:hAnsiTheme="majorHAnsi"/>
      <w:sz w:val="24"/>
      <w:szCs w:val="24"/>
    </w:rPr>
  </w:style>
  <w:style w:type="paragraph" w:styleId="BalloonText">
    <w:name w:val="Balloon Text"/>
    <w:basedOn w:val="Normal"/>
    <w:link w:val="BalloonTextChar"/>
    <w:uiPriority w:val="99"/>
    <w:semiHidden/>
    <w:unhideWhenUsed/>
    <w:rsid w:val="00291F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FDA"/>
    <w:rPr>
      <w:rFonts w:ascii="Tahoma" w:hAnsi="Tahoma" w:cs="Tahoma"/>
      <w:sz w:val="16"/>
      <w:szCs w:val="16"/>
    </w:rPr>
  </w:style>
  <w:style w:type="paragraph" w:styleId="FootnoteText">
    <w:name w:val="footnote text"/>
    <w:basedOn w:val="Normal"/>
    <w:link w:val="FootnoteTextChar"/>
    <w:uiPriority w:val="99"/>
    <w:unhideWhenUsed/>
    <w:rsid w:val="00166EF4"/>
    <w:pPr>
      <w:spacing w:after="0"/>
    </w:pPr>
    <w:rPr>
      <w:szCs w:val="20"/>
    </w:rPr>
  </w:style>
  <w:style w:type="character" w:customStyle="1" w:styleId="FootnoteTextChar">
    <w:name w:val="Footnote Text Char"/>
    <w:basedOn w:val="DefaultParagraphFont"/>
    <w:link w:val="FootnoteText"/>
    <w:uiPriority w:val="99"/>
    <w:rsid w:val="00166EF4"/>
    <w:rPr>
      <w:rFonts w:asciiTheme="majorHAnsi" w:hAnsiTheme="majorHAnsi"/>
      <w:sz w:val="20"/>
      <w:szCs w:val="20"/>
    </w:rPr>
  </w:style>
  <w:style w:type="character" w:styleId="FootnoteReference">
    <w:name w:val="footnote reference"/>
    <w:basedOn w:val="DefaultParagraphFont"/>
    <w:uiPriority w:val="99"/>
    <w:semiHidden/>
    <w:unhideWhenUsed/>
    <w:rsid w:val="00166EF4"/>
    <w:rPr>
      <w:vertAlign w:val="superscript"/>
    </w:rPr>
  </w:style>
  <w:style w:type="paragraph" w:styleId="CommentSubject">
    <w:name w:val="annotation subject"/>
    <w:basedOn w:val="CommentText"/>
    <w:next w:val="CommentText"/>
    <w:link w:val="CommentSubjectChar"/>
    <w:uiPriority w:val="99"/>
    <w:semiHidden/>
    <w:unhideWhenUsed/>
    <w:rsid w:val="00AE5883"/>
    <w:rPr>
      <w:b/>
      <w:bCs/>
      <w:sz w:val="20"/>
      <w:szCs w:val="20"/>
    </w:rPr>
  </w:style>
  <w:style w:type="character" w:customStyle="1" w:styleId="CommentSubjectChar">
    <w:name w:val="Comment Subject Char"/>
    <w:basedOn w:val="CommentTextChar"/>
    <w:link w:val="CommentSubject"/>
    <w:uiPriority w:val="99"/>
    <w:semiHidden/>
    <w:rsid w:val="00AE588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C96C-5B9E-431A-9E52-E034E587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Administrator</cp:lastModifiedBy>
  <cp:revision>7</cp:revision>
  <dcterms:created xsi:type="dcterms:W3CDTF">2021-02-19T03:17:00Z</dcterms:created>
  <dcterms:modified xsi:type="dcterms:W3CDTF">2021-03-11T03:48:00Z</dcterms:modified>
</cp:coreProperties>
</file>