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B81A0" w14:textId="77777777" w:rsidR="00531328" w:rsidRPr="002774BE" w:rsidRDefault="00531328" w:rsidP="007A5BF6">
      <w:pPr>
        <w:spacing w:after="0" w:line="360" w:lineRule="auto"/>
        <w:rPr>
          <w:rFonts w:cstheme="minorHAnsi"/>
          <w:b/>
          <w:u w:val="single"/>
        </w:rPr>
      </w:pPr>
      <w:r w:rsidRPr="002774BE">
        <w:rPr>
          <w:rFonts w:cstheme="minorHAnsi"/>
          <w:b/>
          <w:u w:val="single"/>
        </w:rPr>
        <w:t>Investigation of a new caffeine cream on cellulite appearance</w:t>
      </w:r>
    </w:p>
    <w:p w14:paraId="1308AF8B" w14:textId="77777777" w:rsidR="00531328" w:rsidRPr="002774BE" w:rsidRDefault="00531328" w:rsidP="007A5BF6">
      <w:pPr>
        <w:spacing w:after="0" w:line="360" w:lineRule="auto"/>
        <w:rPr>
          <w:rFonts w:cstheme="minorHAnsi"/>
          <w:u w:val="single"/>
        </w:rPr>
      </w:pPr>
      <w:r w:rsidRPr="002774BE">
        <w:rPr>
          <w:rFonts w:cstheme="minorHAnsi"/>
          <w:u w:val="single"/>
        </w:rPr>
        <w:t xml:space="preserve">Objective </w:t>
      </w:r>
    </w:p>
    <w:p w14:paraId="4F4327DC" w14:textId="5396D508" w:rsidR="00531328" w:rsidRPr="002774BE" w:rsidRDefault="00531328" w:rsidP="007A5BF6">
      <w:pPr>
        <w:spacing w:after="0" w:line="360" w:lineRule="auto"/>
        <w:rPr>
          <w:rFonts w:cstheme="minorHAnsi"/>
        </w:rPr>
      </w:pPr>
      <w:r w:rsidRPr="002774BE">
        <w:rPr>
          <w:rFonts w:cstheme="minorHAnsi"/>
        </w:rPr>
        <w:t xml:space="preserve">The objective of this study is to determine the effect of a caffeine cream on cellulite appearance, thigh circumference and skin fold thickness. </w:t>
      </w:r>
      <w:r w:rsidR="001131DD" w:rsidRPr="002774BE">
        <w:rPr>
          <w:rFonts w:cstheme="minorHAnsi"/>
        </w:rPr>
        <w:t>Participants’</w:t>
      </w:r>
      <w:r w:rsidRPr="002774BE">
        <w:rPr>
          <w:rFonts w:cstheme="minorHAnsi"/>
        </w:rPr>
        <w:t xml:space="preserve"> perception of the sensorial qualities of the caffeine cream will be recorded in a personal diary and by </w:t>
      </w:r>
      <w:r w:rsidR="008077DB" w:rsidRPr="002774BE">
        <w:rPr>
          <w:rFonts w:cstheme="minorHAnsi"/>
        </w:rPr>
        <w:t>questionnaire</w:t>
      </w:r>
      <w:r w:rsidRPr="002774BE">
        <w:rPr>
          <w:rFonts w:cstheme="minorHAnsi"/>
        </w:rPr>
        <w:t>.</w:t>
      </w:r>
    </w:p>
    <w:p w14:paraId="2EAFA651" w14:textId="77777777" w:rsidR="002774BE" w:rsidRPr="002774BE" w:rsidRDefault="002774BE" w:rsidP="007A5BF6">
      <w:pPr>
        <w:spacing w:after="0" w:line="360" w:lineRule="auto"/>
        <w:rPr>
          <w:rFonts w:cstheme="minorHAnsi"/>
          <w:u w:val="single"/>
        </w:rPr>
      </w:pPr>
    </w:p>
    <w:p w14:paraId="5E5CFDE2" w14:textId="0450E6B7" w:rsidR="00A50790" w:rsidRPr="002774BE" w:rsidRDefault="00A66321" w:rsidP="007A5BF6">
      <w:pPr>
        <w:spacing w:after="0" w:line="360" w:lineRule="auto"/>
        <w:rPr>
          <w:rFonts w:cstheme="minorHAnsi"/>
          <w:u w:val="single"/>
        </w:rPr>
      </w:pPr>
      <w:r w:rsidRPr="002774BE">
        <w:rPr>
          <w:rFonts w:cstheme="minorHAnsi"/>
          <w:u w:val="single"/>
        </w:rPr>
        <w:t>Rationale</w:t>
      </w:r>
    </w:p>
    <w:p w14:paraId="3084B493" w14:textId="6C5E29D8" w:rsidR="003C4B69" w:rsidRPr="002774BE" w:rsidRDefault="003C4B69" w:rsidP="007A5BF6">
      <w:pPr>
        <w:spacing w:after="0" w:line="360" w:lineRule="auto"/>
        <w:rPr>
          <w:rFonts w:cstheme="minorHAnsi"/>
        </w:rPr>
      </w:pPr>
      <w:r w:rsidRPr="002774BE">
        <w:rPr>
          <w:rFonts w:cstheme="minorHAnsi"/>
        </w:rPr>
        <w:t>Cellulite</w:t>
      </w:r>
      <w:r w:rsidR="00531328" w:rsidRPr="002774BE">
        <w:rPr>
          <w:rFonts w:cstheme="minorHAnsi"/>
        </w:rPr>
        <w:t xml:space="preserve"> (</w:t>
      </w:r>
      <w:r w:rsidRPr="002774BE">
        <w:rPr>
          <w:rFonts w:cstheme="minorHAnsi"/>
        </w:rPr>
        <w:t>gynoid lipodystrophy</w:t>
      </w:r>
      <w:r w:rsidR="00531328" w:rsidRPr="002774BE">
        <w:rPr>
          <w:rFonts w:cstheme="minorHAnsi"/>
        </w:rPr>
        <w:t>)</w:t>
      </w:r>
      <w:r w:rsidR="0052483A" w:rsidRPr="002774BE">
        <w:rPr>
          <w:rFonts w:cstheme="minorHAnsi"/>
        </w:rPr>
        <w:t xml:space="preserve"> </w:t>
      </w:r>
      <w:r w:rsidR="008077DB" w:rsidRPr="002774BE">
        <w:rPr>
          <w:rFonts w:cstheme="minorHAnsi"/>
        </w:rPr>
        <w:t>is common in</w:t>
      </w:r>
      <w:r w:rsidR="0052483A" w:rsidRPr="002774BE">
        <w:rPr>
          <w:rFonts w:cstheme="minorHAnsi"/>
        </w:rPr>
        <w:t xml:space="preserve"> women </w:t>
      </w:r>
      <w:r w:rsidR="008077DB" w:rsidRPr="002774BE">
        <w:rPr>
          <w:rFonts w:cstheme="minorHAnsi"/>
        </w:rPr>
        <w:t>after puberty, particularly in the area of the</w:t>
      </w:r>
      <w:r w:rsidR="00C25A3F" w:rsidRPr="002774BE">
        <w:rPr>
          <w:rFonts w:cstheme="minorHAnsi"/>
        </w:rPr>
        <w:t xml:space="preserve"> </w:t>
      </w:r>
      <w:r w:rsidR="008077DB" w:rsidRPr="002774BE">
        <w:rPr>
          <w:rFonts w:cstheme="minorHAnsi"/>
        </w:rPr>
        <w:t xml:space="preserve">hips, thighs and abdomen </w:t>
      </w:r>
      <w:r w:rsidR="00C25A3F" w:rsidRPr="002774BE">
        <w:rPr>
          <w:rFonts w:cstheme="minorHAnsi"/>
        </w:rPr>
        <w:t>(2</w:t>
      </w:r>
      <w:r w:rsidR="00EB0D1D" w:rsidRPr="002774BE">
        <w:rPr>
          <w:rFonts w:cstheme="minorHAnsi"/>
        </w:rPr>
        <w:t>-</w:t>
      </w:r>
      <w:r w:rsidR="00AF06F1" w:rsidRPr="002774BE">
        <w:rPr>
          <w:rFonts w:cstheme="minorHAnsi"/>
        </w:rPr>
        <w:t>3</w:t>
      </w:r>
      <w:r w:rsidR="00EB0D1D" w:rsidRPr="002774BE">
        <w:rPr>
          <w:rFonts w:cstheme="minorHAnsi"/>
        </w:rPr>
        <w:t>, 5</w:t>
      </w:r>
      <w:r w:rsidR="0060653A" w:rsidRPr="002774BE">
        <w:rPr>
          <w:rFonts w:cstheme="minorHAnsi"/>
        </w:rPr>
        <w:t>-8</w:t>
      </w:r>
      <w:r w:rsidR="00C25A3F" w:rsidRPr="002774BE">
        <w:rPr>
          <w:rFonts w:cstheme="minorHAnsi"/>
        </w:rPr>
        <w:t>)</w:t>
      </w:r>
      <w:r w:rsidR="000F20E5" w:rsidRPr="002774BE">
        <w:rPr>
          <w:rFonts w:cstheme="minorHAnsi"/>
        </w:rPr>
        <w:t xml:space="preserve">. </w:t>
      </w:r>
      <w:r w:rsidR="008077DB" w:rsidRPr="002774BE">
        <w:rPr>
          <w:rFonts w:cstheme="minorHAnsi"/>
        </w:rPr>
        <w:t>It manifests as an</w:t>
      </w:r>
      <w:r w:rsidR="006A4FE2" w:rsidRPr="002774BE">
        <w:rPr>
          <w:rFonts w:cstheme="minorHAnsi"/>
        </w:rPr>
        <w:t xml:space="preserve"> “orange peel” </w:t>
      </w:r>
      <w:r w:rsidR="008077DB" w:rsidRPr="002774BE">
        <w:rPr>
          <w:rFonts w:cstheme="minorHAnsi"/>
        </w:rPr>
        <w:t xml:space="preserve">appearance on the skin </w:t>
      </w:r>
      <w:r w:rsidR="006A4FE2" w:rsidRPr="002774BE">
        <w:rPr>
          <w:rFonts w:cstheme="minorHAnsi"/>
        </w:rPr>
        <w:t xml:space="preserve">surface and </w:t>
      </w:r>
      <w:r w:rsidR="008077DB" w:rsidRPr="002774BE">
        <w:rPr>
          <w:rFonts w:cstheme="minorHAnsi"/>
        </w:rPr>
        <w:t>is associated with</w:t>
      </w:r>
      <w:r w:rsidR="006A4FE2" w:rsidRPr="002774BE">
        <w:rPr>
          <w:rFonts w:cstheme="minorHAnsi"/>
        </w:rPr>
        <w:t xml:space="preserve"> microcirculation alterations</w:t>
      </w:r>
      <w:r w:rsidR="0060653A" w:rsidRPr="002774BE">
        <w:rPr>
          <w:rFonts w:cstheme="minorHAnsi"/>
        </w:rPr>
        <w:t xml:space="preserve"> (3, 5)</w:t>
      </w:r>
      <w:r w:rsidR="006A4FE2" w:rsidRPr="002774BE">
        <w:rPr>
          <w:rFonts w:cstheme="minorHAnsi"/>
        </w:rPr>
        <w:t xml:space="preserve">. </w:t>
      </w:r>
      <w:r w:rsidR="008077DB" w:rsidRPr="002774BE">
        <w:rPr>
          <w:rFonts w:cstheme="minorHAnsi"/>
        </w:rPr>
        <w:t xml:space="preserve">Whilst there </w:t>
      </w:r>
      <w:r w:rsidR="006A4FE2" w:rsidRPr="002774BE">
        <w:rPr>
          <w:rFonts w:cstheme="minorHAnsi"/>
        </w:rPr>
        <w:t>are many</w:t>
      </w:r>
      <w:r w:rsidR="00BA054A" w:rsidRPr="002774BE">
        <w:rPr>
          <w:rFonts w:cstheme="minorHAnsi"/>
        </w:rPr>
        <w:t xml:space="preserve"> predisposing factors </w:t>
      </w:r>
      <w:r w:rsidR="006A4FE2" w:rsidRPr="002774BE">
        <w:rPr>
          <w:rFonts w:cstheme="minorHAnsi"/>
        </w:rPr>
        <w:t xml:space="preserve">for cellulite appearance such as weight </w:t>
      </w:r>
      <w:r w:rsidR="008077DB" w:rsidRPr="002774BE">
        <w:rPr>
          <w:rFonts w:cstheme="minorHAnsi"/>
        </w:rPr>
        <w:t>change</w:t>
      </w:r>
      <w:r w:rsidR="006A4FE2" w:rsidRPr="002774BE">
        <w:rPr>
          <w:rFonts w:cstheme="minorHAnsi"/>
        </w:rPr>
        <w:t>, race and heredity</w:t>
      </w:r>
      <w:r w:rsidR="00E2084D" w:rsidRPr="002774BE">
        <w:rPr>
          <w:rFonts w:cstheme="minorHAnsi"/>
        </w:rPr>
        <w:t xml:space="preserve"> (4)</w:t>
      </w:r>
      <w:r w:rsidR="009F4AB3">
        <w:rPr>
          <w:rFonts w:cstheme="minorHAnsi"/>
        </w:rPr>
        <w:t>,</w:t>
      </w:r>
      <w:r w:rsidR="008077DB" w:rsidRPr="002774BE">
        <w:rPr>
          <w:rFonts w:cstheme="minorHAnsi"/>
        </w:rPr>
        <w:t xml:space="preserve"> </w:t>
      </w:r>
      <w:r w:rsidRPr="002774BE">
        <w:rPr>
          <w:rFonts w:cstheme="minorHAnsi"/>
        </w:rPr>
        <w:t>there is little</w:t>
      </w:r>
      <w:r w:rsidR="006A4FE2" w:rsidRPr="002774BE">
        <w:rPr>
          <w:rFonts w:cstheme="minorHAnsi"/>
        </w:rPr>
        <w:t xml:space="preserve"> </w:t>
      </w:r>
      <w:r w:rsidRPr="002774BE">
        <w:rPr>
          <w:rFonts w:cstheme="minorHAnsi"/>
        </w:rPr>
        <w:t>consensus about its cause</w:t>
      </w:r>
      <w:r w:rsidR="00FD5130" w:rsidRPr="002774BE">
        <w:rPr>
          <w:rFonts w:cstheme="minorHAnsi"/>
        </w:rPr>
        <w:t xml:space="preserve"> (</w:t>
      </w:r>
      <w:r w:rsidR="00421D4A" w:rsidRPr="002774BE">
        <w:rPr>
          <w:rFonts w:cstheme="minorHAnsi"/>
        </w:rPr>
        <w:t>1)</w:t>
      </w:r>
      <w:r w:rsidRPr="002774BE">
        <w:rPr>
          <w:rFonts w:cstheme="minorHAnsi"/>
        </w:rPr>
        <w:t>.</w:t>
      </w:r>
      <w:r w:rsidR="00EB0D1D" w:rsidRPr="002774BE">
        <w:rPr>
          <w:rFonts w:cstheme="minorHAnsi"/>
        </w:rPr>
        <w:t xml:space="preserve"> </w:t>
      </w:r>
      <w:r w:rsidR="008077DB" w:rsidRPr="002774BE">
        <w:rPr>
          <w:rFonts w:cstheme="minorHAnsi"/>
        </w:rPr>
        <w:t xml:space="preserve">Many women consider cellulite to be unsightly and seek topical products to improve the dimply skin appearance. </w:t>
      </w:r>
    </w:p>
    <w:p w14:paraId="6E102D56" w14:textId="3224FB54" w:rsidR="00CE2D4E" w:rsidRPr="002774BE" w:rsidRDefault="00BB44B7" w:rsidP="007A5BF6">
      <w:pPr>
        <w:spacing w:after="0" w:line="360" w:lineRule="auto"/>
        <w:rPr>
          <w:rFonts w:cstheme="minorHAnsi"/>
          <w:u w:val="single"/>
        </w:rPr>
      </w:pPr>
      <w:r w:rsidRPr="002774BE">
        <w:rPr>
          <w:rFonts w:cstheme="minorHAnsi"/>
        </w:rPr>
        <w:t>Caffeine has been incorporated in cosmeceutical products indicated for reducing cellulite (10-11). However</w:t>
      </w:r>
      <w:r w:rsidR="0026591A" w:rsidRPr="002774BE">
        <w:rPr>
          <w:rFonts w:cstheme="minorHAnsi"/>
        </w:rPr>
        <w:t>,</w:t>
      </w:r>
      <w:r w:rsidRPr="002774BE">
        <w:rPr>
          <w:rFonts w:cstheme="minorHAnsi"/>
        </w:rPr>
        <w:t xml:space="preserve"> caffeine is a hydrophilic compound that penetrates the skin poorly. A number of methods have been investigated to improve its skin permeation (2, 5, 14-15). We have developed a novel cream containing </w:t>
      </w:r>
      <w:r w:rsidR="007A5BF6" w:rsidRPr="002774BE">
        <w:rPr>
          <w:rFonts w:cstheme="minorHAnsi"/>
        </w:rPr>
        <w:t>caffeine that</w:t>
      </w:r>
      <w:r w:rsidRPr="002774BE">
        <w:rPr>
          <w:rFonts w:cstheme="minorHAnsi"/>
        </w:rPr>
        <w:t xml:space="preserve"> has demonstrated good skin permeation in our in vitro experiments. </w:t>
      </w:r>
      <w:r w:rsidR="00201521" w:rsidRPr="002774BE">
        <w:rPr>
          <w:rFonts w:cstheme="minorHAnsi"/>
        </w:rPr>
        <w:t>T</w:t>
      </w:r>
      <w:r w:rsidR="006F0213" w:rsidRPr="002774BE">
        <w:rPr>
          <w:rFonts w:cstheme="minorHAnsi"/>
        </w:rPr>
        <w:t xml:space="preserve">his study will </w:t>
      </w:r>
      <w:r w:rsidR="00201521" w:rsidRPr="002774BE">
        <w:rPr>
          <w:rFonts w:cstheme="minorHAnsi"/>
        </w:rPr>
        <w:t>examine</w:t>
      </w:r>
      <w:r w:rsidR="006F0213" w:rsidRPr="002774BE">
        <w:rPr>
          <w:rFonts w:cstheme="minorHAnsi"/>
        </w:rPr>
        <w:t xml:space="preserve"> the efficacy </w:t>
      </w:r>
      <w:r w:rsidR="003E1488" w:rsidRPr="002774BE">
        <w:rPr>
          <w:rFonts w:cstheme="minorHAnsi"/>
        </w:rPr>
        <w:t xml:space="preserve">of </w:t>
      </w:r>
      <w:r w:rsidR="00F631D7" w:rsidRPr="002774BE">
        <w:rPr>
          <w:rFonts w:cstheme="minorHAnsi"/>
        </w:rPr>
        <w:t>the caffeine</w:t>
      </w:r>
      <w:r w:rsidR="00BA054A" w:rsidRPr="002774BE">
        <w:rPr>
          <w:rFonts w:cstheme="minorHAnsi"/>
        </w:rPr>
        <w:t xml:space="preserve"> creams for</w:t>
      </w:r>
      <w:r w:rsidR="003E1488" w:rsidRPr="002774BE">
        <w:rPr>
          <w:rFonts w:cstheme="minorHAnsi"/>
        </w:rPr>
        <w:t xml:space="preserve"> cellulite reduction </w:t>
      </w:r>
      <w:r w:rsidR="00F631D7" w:rsidRPr="002774BE">
        <w:rPr>
          <w:rFonts w:cstheme="minorHAnsi"/>
        </w:rPr>
        <w:t>in healthy women</w:t>
      </w:r>
      <w:r w:rsidR="00647644" w:rsidRPr="002774BE">
        <w:rPr>
          <w:rFonts w:cstheme="minorHAnsi"/>
        </w:rPr>
        <w:t>.</w:t>
      </w:r>
      <w:r w:rsidR="003E1488" w:rsidRPr="002774BE">
        <w:rPr>
          <w:rFonts w:cstheme="minorHAnsi"/>
        </w:rPr>
        <w:t xml:space="preserve"> </w:t>
      </w:r>
    </w:p>
    <w:p w14:paraId="53EED263" w14:textId="77777777" w:rsidR="002774BE" w:rsidRPr="002774BE" w:rsidRDefault="002774BE" w:rsidP="007A5BF6">
      <w:pPr>
        <w:spacing w:after="0" w:line="360" w:lineRule="auto"/>
        <w:rPr>
          <w:rFonts w:cstheme="minorHAnsi"/>
          <w:u w:val="single"/>
        </w:rPr>
      </w:pPr>
    </w:p>
    <w:p w14:paraId="7DA83672" w14:textId="238C2EDE" w:rsidR="004A1588" w:rsidRPr="002774BE" w:rsidRDefault="004A1588" w:rsidP="007A5BF6">
      <w:pPr>
        <w:spacing w:after="0" w:line="360" w:lineRule="auto"/>
        <w:rPr>
          <w:rFonts w:cstheme="minorHAnsi"/>
          <w:u w:val="single"/>
        </w:rPr>
      </w:pPr>
      <w:r w:rsidRPr="002774BE">
        <w:rPr>
          <w:rFonts w:cstheme="minorHAnsi"/>
          <w:u w:val="single"/>
        </w:rPr>
        <w:t>Study design</w:t>
      </w:r>
    </w:p>
    <w:p w14:paraId="393DBD82" w14:textId="4FCA9ADC" w:rsidR="007B0CD9" w:rsidRPr="002774BE" w:rsidRDefault="007B0CD9" w:rsidP="007A5BF6">
      <w:pPr>
        <w:spacing w:after="0" w:line="360" w:lineRule="auto"/>
        <w:rPr>
          <w:rFonts w:cstheme="minorHAnsi"/>
        </w:rPr>
      </w:pPr>
      <w:r w:rsidRPr="002774BE">
        <w:rPr>
          <w:rFonts w:cstheme="minorHAnsi"/>
        </w:rPr>
        <w:t xml:space="preserve">A double blind, randomised placebo-controlled paired trial where </w:t>
      </w:r>
      <w:r w:rsidR="00F631D7" w:rsidRPr="002774BE">
        <w:rPr>
          <w:rFonts w:cstheme="minorHAnsi"/>
        </w:rPr>
        <w:t xml:space="preserve">each </w:t>
      </w:r>
      <w:r w:rsidRPr="002774BE">
        <w:rPr>
          <w:rFonts w:cstheme="minorHAnsi"/>
        </w:rPr>
        <w:t xml:space="preserve">volunteer will </w:t>
      </w:r>
      <w:r w:rsidR="00F631D7" w:rsidRPr="002774BE">
        <w:rPr>
          <w:rFonts w:cstheme="minorHAnsi"/>
        </w:rPr>
        <w:t>apply active</w:t>
      </w:r>
      <w:r w:rsidRPr="002774BE">
        <w:rPr>
          <w:rFonts w:cstheme="minorHAnsi"/>
        </w:rPr>
        <w:t xml:space="preserve"> and </w:t>
      </w:r>
      <w:r w:rsidR="00CF37FA" w:rsidRPr="002774BE">
        <w:rPr>
          <w:rFonts w:cstheme="minorHAnsi"/>
        </w:rPr>
        <w:t xml:space="preserve">placebo </w:t>
      </w:r>
      <w:r w:rsidR="00F631D7" w:rsidRPr="002774BE">
        <w:rPr>
          <w:rFonts w:cstheme="minorHAnsi"/>
        </w:rPr>
        <w:t xml:space="preserve">cream </w:t>
      </w:r>
      <w:r w:rsidR="00884F15" w:rsidRPr="002774BE">
        <w:rPr>
          <w:rFonts w:cstheme="minorHAnsi"/>
        </w:rPr>
        <w:t>(</w:t>
      </w:r>
      <w:r w:rsidR="00576827" w:rsidRPr="002774BE">
        <w:rPr>
          <w:rFonts w:cstheme="minorHAnsi"/>
        </w:rPr>
        <w:t xml:space="preserve">containers will be coded by </w:t>
      </w:r>
      <w:r w:rsidR="0052483A" w:rsidRPr="002774BE">
        <w:rPr>
          <w:rFonts w:cstheme="minorHAnsi"/>
        </w:rPr>
        <w:t>a</w:t>
      </w:r>
      <w:r w:rsidR="00D81ED6" w:rsidRPr="002774BE">
        <w:rPr>
          <w:rFonts w:cstheme="minorHAnsi"/>
        </w:rPr>
        <w:t xml:space="preserve"> blinded</w:t>
      </w:r>
      <w:r w:rsidR="007C356F" w:rsidRPr="002774BE">
        <w:rPr>
          <w:rFonts w:cstheme="minorHAnsi"/>
        </w:rPr>
        <w:t xml:space="preserve"> </w:t>
      </w:r>
      <w:r w:rsidR="00E30E03" w:rsidRPr="002774BE">
        <w:rPr>
          <w:rFonts w:cstheme="minorHAnsi"/>
        </w:rPr>
        <w:t>person</w:t>
      </w:r>
      <w:r w:rsidR="00CF37FA" w:rsidRPr="002774BE">
        <w:rPr>
          <w:rFonts w:cstheme="minorHAnsi"/>
        </w:rPr>
        <w:t>) to</w:t>
      </w:r>
      <w:r w:rsidRPr="002774BE">
        <w:rPr>
          <w:rFonts w:cstheme="minorHAnsi"/>
        </w:rPr>
        <w:t xml:space="preserve"> </w:t>
      </w:r>
      <w:r w:rsidR="00F631D7" w:rsidRPr="002774BE">
        <w:rPr>
          <w:rFonts w:cstheme="minorHAnsi"/>
        </w:rPr>
        <w:t>regions on each of the</w:t>
      </w:r>
      <w:r w:rsidRPr="002774BE">
        <w:rPr>
          <w:rFonts w:cstheme="minorHAnsi"/>
        </w:rPr>
        <w:t xml:space="preserve"> </w:t>
      </w:r>
      <w:r w:rsidR="0034153A" w:rsidRPr="002774BE">
        <w:rPr>
          <w:rFonts w:cstheme="minorHAnsi"/>
        </w:rPr>
        <w:t xml:space="preserve">upper </w:t>
      </w:r>
      <w:r w:rsidRPr="002774BE">
        <w:rPr>
          <w:rFonts w:cstheme="minorHAnsi"/>
        </w:rPr>
        <w:t>thigh</w:t>
      </w:r>
      <w:r w:rsidR="0034153A" w:rsidRPr="002774BE">
        <w:rPr>
          <w:rFonts w:cstheme="minorHAnsi"/>
        </w:rPr>
        <w:t>s</w:t>
      </w:r>
      <w:r w:rsidR="00922A28" w:rsidRPr="002774BE">
        <w:rPr>
          <w:rFonts w:cstheme="minorHAnsi"/>
        </w:rPr>
        <w:t>, twice daily for 12 weeks</w:t>
      </w:r>
      <w:r w:rsidRPr="002774BE">
        <w:rPr>
          <w:rFonts w:cstheme="minorHAnsi"/>
        </w:rPr>
        <w:t>.</w:t>
      </w:r>
      <w:r w:rsidR="0026591A" w:rsidRPr="002774BE">
        <w:rPr>
          <w:rFonts w:cstheme="minorHAnsi"/>
        </w:rPr>
        <w:t xml:space="preserve"> The effect of the cream on skin appearance will be monitored over 12 weeks.</w:t>
      </w:r>
      <w:r w:rsidR="008C37E9" w:rsidRPr="002774BE">
        <w:rPr>
          <w:rFonts w:cstheme="minorHAnsi"/>
        </w:rPr>
        <w:t xml:space="preserve"> The treatment site</w:t>
      </w:r>
      <w:r w:rsidR="00D900B2" w:rsidRPr="002774BE">
        <w:rPr>
          <w:rFonts w:cstheme="minorHAnsi"/>
        </w:rPr>
        <w:t xml:space="preserve"> will be an </w:t>
      </w:r>
      <w:r w:rsidR="008C37E9" w:rsidRPr="002774BE">
        <w:rPr>
          <w:rFonts w:cstheme="minorHAnsi"/>
        </w:rPr>
        <w:t xml:space="preserve">approximately </w:t>
      </w:r>
      <w:r w:rsidR="007A5BF6" w:rsidRPr="002774BE">
        <w:rPr>
          <w:rFonts w:cstheme="minorHAnsi"/>
        </w:rPr>
        <w:t>150 x 250</w:t>
      </w:r>
      <w:r w:rsidR="008C37E9" w:rsidRPr="002774BE">
        <w:rPr>
          <w:rFonts w:cstheme="minorHAnsi"/>
        </w:rPr>
        <w:t xml:space="preserve"> mm area on the anterior surface</w:t>
      </w:r>
      <w:r w:rsidR="00D900B2" w:rsidRPr="002774BE">
        <w:rPr>
          <w:rFonts w:cstheme="minorHAnsi"/>
        </w:rPr>
        <w:t xml:space="preserve"> of each thigh</w:t>
      </w:r>
      <w:r w:rsidR="008C37E9" w:rsidRPr="002774BE">
        <w:rPr>
          <w:rFonts w:cstheme="minorHAnsi"/>
        </w:rPr>
        <w:t xml:space="preserve">, midway between the proximal border of </w:t>
      </w:r>
      <w:r w:rsidR="00D900B2" w:rsidRPr="002774BE">
        <w:rPr>
          <w:rFonts w:cstheme="minorHAnsi"/>
        </w:rPr>
        <w:t xml:space="preserve">the </w:t>
      </w:r>
      <w:r w:rsidR="008C37E9" w:rsidRPr="002774BE">
        <w:rPr>
          <w:rFonts w:cstheme="minorHAnsi"/>
        </w:rPr>
        <w:t>patella and the inguinal crease</w:t>
      </w:r>
      <w:r w:rsidR="00D900B2" w:rsidRPr="002774BE">
        <w:rPr>
          <w:rFonts w:cstheme="minorHAnsi"/>
        </w:rPr>
        <w:t>.</w:t>
      </w:r>
    </w:p>
    <w:p w14:paraId="79C91714" w14:textId="77777777" w:rsidR="002774BE" w:rsidRPr="002774BE" w:rsidRDefault="002774BE" w:rsidP="007A5BF6">
      <w:pPr>
        <w:spacing w:after="0" w:line="360" w:lineRule="auto"/>
        <w:rPr>
          <w:rFonts w:cstheme="minorHAnsi"/>
          <w:u w:val="single"/>
        </w:rPr>
      </w:pPr>
    </w:p>
    <w:p w14:paraId="109BF514" w14:textId="0C0A14B5" w:rsidR="006669FE" w:rsidRPr="002774BE" w:rsidRDefault="006669FE" w:rsidP="007A5BF6">
      <w:pPr>
        <w:spacing w:after="0" w:line="360" w:lineRule="auto"/>
        <w:rPr>
          <w:rFonts w:cstheme="minorHAnsi"/>
          <w:u w:val="single"/>
        </w:rPr>
      </w:pPr>
      <w:r w:rsidRPr="002774BE">
        <w:rPr>
          <w:rFonts w:cstheme="minorHAnsi"/>
          <w:u w:val="single"/>
        </w:rPr>
        <w:t>Participants</w:t>
      </w:r>
    </w:p>
    <w:p w14:paraId="2FF3E19A" w14:textId="2D9B5CB0" w:rsidR="006669FE" w:rsidRPr="002774BE" w:rsidRDefault="006669FE" w:rsidP="007A5BF6">
      <w:pPr>
        <w:spacing w:after="0" w:line="360" w:lineRule="auto"/>
        <w:rPr>
          <w:rFonts w:cstheme="minorHAnsi"/>
        </w:rPr>
      </w:pPr>
      <w:r w:rsidRPr="002774BE">
        <w:rPr>
          <w:rFonts w:cstheme="minorHAnsi"/>
        </w:rPr>
        <w:t xml:space="preserve">Eligible participants will be healthy, female volunteers aged between 18 to </w:t>
      </w:r>
      <w:r w:rsidR="00A30304" w:rsidRPr="002774BE">
        <w:rPr>
          <w:rFonts w:cstheme="minorHAnsi"/>
        </w:rPr>
        <w:t>55</w:t>
      </w:r>
      <w:r w:rsidRPr="002774BE">
        <w:rPr>
          <w:rFonts w:cstheme="minorHAnsi"/>
        </w:rPr>
        <w:t xml:space="preserve"> years, </w:t>
      </w:r>
      <w:r w:rsidR="00A30304" w:rsidRPr="002774BE">
        <w:rPr>
          <w:rFonts w:cstheme="minorHAnsi"/>
        </w:rPr>
        <w:t xml:space="preserve">with a BMI &gt; 22, </w:t>
      </w:r>
      <w:r w:rsidRPr="002774BE">
        <w:rPr>
          <w:rFonts w:cstheme="minorHAnsi"/>
        </w:rPr>
        <w:t xml:space="preserve">recruited via advertisements on noticeboards around the Bentley campus and online advertising via Curtin Weekly and the School of Pharmacy and Biomedical Sciences Facebook pages. </w:t>
      </w:r>
      <w:r w:rsidR="00A30304" w:rsidRPr="002774BE">
        <w:rPr>
          <w:rFonts w:cstheme="minorHAnsi"/>
        </w:rPr>
        <w:t xml:space="preserve">Participants will be excluded if they have used anti-cellulite treatment in the past 3 months or had major surgery in the past year including liposuction, or have any scarring of the skin tissues in the upper thigh area. </w:t>
      </w:r>
      <w:r w:rsidRPr="002774BE">
        <w:rPr>
          <w:rFonts w:cstheme="minorHAnsi"/>
        </w:rPr>
        <w:t>Participants will receive a $</w:t>
      </w:r>
      <w:r w:rsidR="00A30304" w:rsidRPr="002774BE">
        <w:rPr>
          <w:rFonts w:cstheme="minorHAnsi"/>
        </w:rPr>
        <w:t>2</w:t>
      </w:r>
      <w:r w:rsidRPr="002774BE">
        <w:rPr>
          <w:rFonts w:cstheme="minorHAnsi"/>
        </w:rPr>
        <w:t xml:space="preserve">0 voucher for participation in </w:t>
      </w:r>
      <w:r w:rsidR="00A30304" w:rsidRPr="002774BE">
        <w:rPr>
          <w:rFonts w:cstheme="minorHAnsi"/>
        </w:rPr>
        <w:t>the</w:t>
      </w:r>
      <w:r w:rsidRPr="002774BE">
        <w:rPr>
          <w:rFonts w:cstheme="minorHAnsi"/>
        </w:rPr>
        <w:t xml:space="preserve"> study.</w:t>
      </w:r>
    </w:p>
    <w:p w14:paraId="3A229D4C" w14:textId="07BFA437" w:rsidR="006669FE" w:rsidRPr="002774BE" w:rsidRDefault="006669FE" w:rsidP="007A5BF6">
      <w:pPr>
        <w:spacing w:after="0" w:line="360" w:lineRule="auto"/>
        <w:rPr>
          <w:rFonts w:cstheme="minorHAnsi"/>
        </w:rPr>
      </w:pPr>
      <w:r w:rsidRPr="002774BE">
        <w:rPr>
          <w:rFonts w:cstheme="minorHAnsi"/>
        </w:rPr>
        <w:lastRenderedPageBreak/>
        <w:t>Twenty</w:t>
      </w:r>
      <w:r w:rsidR="00A30304" w:rsidRPr="002774BE">
        <w:rPr>
          <w:rFonts w:cstheme="minorHAnsi"/>
        </w:rPr>
        <w:t xml:space="preserve">-four </w:t>
      </w:r>
      <w:r w:rsidRPr="002774BE">
        <w:rPr>
          <w:rFonts w:cstheme="minorHAnsi"/>
        </w:rPr>
        <w:t>participants will be recruited for the proposed studies. All participants will provide written informed consent</w:t>
      </w:r>
      <w:r w:rsidR="0026591A" w:rsidRPr="002774BE">
        <w:rPr>
          <w:rFonts w:cstheme="minorHAnsi"/>
        </w:rPr>
        <w:t>.</w:t>
      </w:r>
    </w:p>
    <w:p w14:paraId="077EDC9C" w14:textId="77777777" w:rsidR="007A5BF6" w:rsidRPr="002774BE" w:rsidRDefault="007A5BF6" w:rsidP="007A5BF6">
      <w:pPr>
        <w:spacing w:after="0" w:line="360" w:lineRule="auto"/>
        <w:rPr>
          <w:rFonts w:cstheme="minorHAnsi"/>
        </w:rPr>
      </w:pPr>
    </w:p>
    <w:p w14:paraId="6669D90A" w14:textId="52708D4C" w:rsidR="008C37E9" w:rsidRPr="002774BE" w:rsidRDefault="00E63412" w:rsidP="007A5BF6">
      <w:pPr>
        <w:spacing w:after="0" w:line="360" w:lineRule="auto"/>
        <w:rPr>
          <w:rFonts w:cstheme="minorHAnsi"/>
          <w:u w:val="single"/>
        </w:rPr>
      </w:pPr>
      <w:r w:rsidRPr="002774BE">
        <w:rPr>
          <w:rFonts w:cstheme="minorHAnsi"/>
          <w:u w:val="single"/>
        </w:rPr>
        <w:t>Cream formulations</w:t>
      </w:r>
    </w:p>
    <w:p w14:paraId="78E7A942" w14:textId="0D807EDE" w:rsidR="00E63412" w:rsidRPr="002774BE" w:rsidRDefault="00E63412" w:rsidP="007A5BF6">
      <w:pPr>
        <w:spacing w:after="0" w:line="360" w:lineRule="auto"/>
        <w:rPr>
          <w:rFonts w:eastAsiaTheme="minorEastAsia" w:cstheme="minorHAnsi"/>
        </w:rPr>
      </w:pPr>
      <w:r w:rsidRPr="002774BE">
        <w:rPr>
          <w:rFonts w:eastAsiaTheme="minorEastAsia" w:cstheme="minorHAnsi"/>
        </w:rPr>
        <w:t xml:space="preserve">A batch of caffeine cream (containing </w:t>
      </w:r>
      <w:r w:rsidR="007A5BF6" w:rsidRPr="002774BE">
        <w:rPr>
          <w:rFonts w:eastAsiaTheme="minorEastAsia" w:cstheme="minorHAnsi"/>
        </w:rPr>
        <w:t>2</w:t>
      </w:r>
      <w:r w:rsidRPr="002774BE">
        <w:rPr>
          <w:rFonts w:eastAsiaTheme="minorEastAsia" w:cstheme="minorHAnsi"/>
        </w:rPr>
        <w:t>% caffeine) and placebo cream (cream base with no caffeine) will be prepared and packaged in</w:t>
      </w:r>
      <w:r w:rsidR="00626F40" w:rsidRPr="002774BE">
        <w:rPr>
          <w:rFonts w:eastAsiaTheme="minorEastAsia" w:cstheme="minorHAnsi"/>
        </w:rPr>
        <w:t>to</w:t>
      </w:r>
      <w:r w:rsidRPr="002774BE">
        <w:rPr>
          <w:rFonts w:eastAsiaTheme="minorEastAsia" w:cstheme="minorHAnsi"/>
        </w:rPr>
        <w:t xml:space="preserve"> containers by TP in the Skin Delivery laboratory (306:102) at the School of Pharmacy and Biomedical Sciences, Curtin University. The containers will be labelled by HB, who will also prepare the randomization schedule. </w:t>
      </w:r>
      <w:r w:rsidR="00626F40" w:rsidRPr="002774BE">
        <w:rPr>
          <w:rFonts w:eastAsiaTheme="minorEastAsia" w:cstheme="minorHAnsi"/>
        </w:rPr>
        <w:t>Participants</w:t>
      </w:r>
      <w:r w:rsidRPr="002774BE">
        <w:rPr>
          <w:rFonts w:eastAsiaTheme="minorEastAsia" w:cstheme="minorHAnsi"/>
        </w:rPr>
        <w:t xml:space="preserve"> will be </w:t>
      </w:r>
      <w:r w:rsidR="00626F40" w:rsidRPr="002774BE">
        <w:rPr>
          <w:rFonts w:eastAsiaTheme="minorEastAsia" w:cstheme="minorHAnsi"/>
        </w:rPr>
        <w:t xml:space="preserve">provided </w:t>
      </w:r>
      <w:r w:rsidRPr="002774BE">
        <w:rPr>
          <w:rFonts w:eastAsiaTheme="minorEastAsia" w:cstheme="minorHAnsi"/>
        </w:rPr>
        <w:t xml:space="preserve">sufficient </w:t>
      </w:r>
      <w:r w:rsidR="00626F40" w:rsidRPr="002774BE">
        <w:rPr>
          <w:rFonts w:eastAsiaTheme="minorEastAsia" w:cstheme="minorHAnsi"/>
        </w:rPr>
        <w:t xml:space="preserve">cream </w:t>
      </w:r>
      <w:r w:rsidRPr="002774BE">
        <w:rPr>
          <w:rFonts w:eastAsiaTheme="minorEastAsia" w:cstheme="minorHAnsi"/>
        </w:rPr>
        <w:t xml:space="preserve">for 4 weeks application period. All ingredients used in the creams will be pharmaceutical grade and </w:t>
      </w:r>
      <w:r w:rsidR="00626F40" w:rsidRPr="002774BE">
        <w:rPr>
          <w:rFonts w:eastAsiaTheme="minorEastAsia" w:cstheme="minorHAnsi"/>
        </w:rPr>
        <w:t xml:space="preserve">are </w:t>
      </w:r>
      <w:r w:rsidRPr="002774BE">
        <w:rPr>
          <w:rFonts w:eastAsiaTheme="minorEastAsia" w:cstheme="minorHAnsi"/>
        </w:rPr>
        <w:t>categorised as GRAS (generally regarded as safe) by the U.S. FDA.</w:t>
      </w:r>
    </w:p>
    <w:p w14:paraId="0A56856C" w14:textId="77777777" w:rsidR="002774BE" w:rsidRDefault="002774BE" w:rsidP="007A5BF6">
      <w:pPr>
        <w:spacing w:after="0" w:line="360" w:lineRule="auto"/>
        <w:rPr>
          <w:rFonts w:cstheme="minorHAnsi"/>
          <w:u w:val="single"/>
        </w:rPr>
      </w:pPr>
    </w:p>
    <w:p w14:paraId="283772D2" w14:textId="3287445D" w:rsidR="004F2B68" w:rsidRPr="002774BE" w:rsidRDefault="008C37E9" w:rsidP="007A5BF6">
      <w:pPr>
        <w:spacing w:after="0" w:line="360" w:lineRule="auto"/>
        <w:rPr>
          <w:rFonts w:cstheme="minorHAnsi"/>
          <w:u w:val="single"/>
        </w:rPr>
      </w:pPr>
      <w:r w:rsidRPr="002774BE">
        <w:rPr>
          <w:rFonts w:cstheme="minorHAnsi"/>
          <w:u w:val="single"/>
        </w:rPr>
        <w:t>Study site</w:t>
      </w:r>
    </w:p>
    <w:p w14:paraId="723CA772" w14:textId="3E42B7F6" w:rsidR="00464827" w:rsidRPr="002774BE" w:rsidRDefault="008C37E9" w:rsidP="007A5BF6">
      <w:pPr>
        <w:spacing w:after="0" w:line="360" w:lineRule="auto"/>
        <w:rPr>
          <w:rFonts w:eastAsiaTheme="minorEastAsia" w:cstheme="minorHAnsi"/>
        </w:rPr>
      </w:pPr>
      <w:r w:rsidRPr="002774BE">
        <w:rPr>
          <w:rFonts w:cstheme="minorHAnsi"/>
        </w:rPr>
        <w:t xml:space="preserve">The study will be conducted in the CHIRI clinical research facility (Building 305) which is equipped with individual rooms with a treatment plinth. The temperature and humidity of the facility is controlled, and the light is suitable for photographic assessments.  </w:t>
      </w:r>
    </w:p>
    <w:p w14:paraId="75775420" w14:textId="77777777" w:rsidR="002774BE" w:rsidRDefault="002774BE" w:rsidP="007A5BF6">
      <w:pPr>
        <w:spacing w:after="0" w:line="360" w:lineRule="auto"/>
        <w:jc w:val="both"/>
        <w:rPr>
          <w:rFonts w:eastAsiaTheme="minorEastAsia" w:cstheme="minorHAnsi"/>
          <w:u w:val="single"/>
        </w:rPr>
      </w:pPr>
    </w:p>
    <w:p w14:paraId="5039A557" w14:textId="34492759" w:rsidR="00D900B2" w:rsidRPr="002774BE" w:rsidRDefault="00922A28" w:rsidP="007A5BF6">
      <w:pPr>
        <w:spacing w:after="0" w:line="360" w:lineRule="auto"/>
        <w:jc w:val="both"/>
        <w:rPr>
          <w:rFonts w:cstheme="minorHAnsi"/>
          <w:u w:val="single"/>
        </w:rPr>
      </w:pPr>
      <w:r w:rsidRPr="002774BE">
        <w:rPr>
          <w:rFonts w:eastAsiaTheme="minorEastAsia" w:cstheme="minorHAnsi"/>
          <w:u w:val="single"/>
        </w:rPr>
        <w:t xml:space="preserve">Cream effect </w:t>
      </w:r>
      <w:r w:rsidR="00D900B2" w:rsidRPr="002774BE">
        <w:rPr>
          <w:rFonts w:eastAsiaTheme="minorEastAsia" w:cstheme="minorHAnsi"/>
          <w:u w:val="single"/>
        </w:rPr>
        <w:t>testing protocols</w:t>
      </w:r>
      <w:r w:rsidR="0026591A" w:rsidRPr="002774BE">
        <w:rPr>
          <w:rFonts w:cstheme="minorHAnsi"/>
          <w:u w:val="single"/>
        </w:rPr>
        <w:t xml:space="preserve"> </w:t>
      </w:r>
    </w:p>
    <w:p w14:paraId="3C0DC00E" w14:textId="5EF2FE54" w:rsidR="008C37E9" w:rsidRPr="002774BE" w:rsidRDefault="00922A28" w:rsidP="007A5BF6">
      <w:pPr>
        <w:spacing w:after="0" w:line="360" w:lineRule="auto"/>
        <w:jc w:val="both"/>
        <w:rPr>
          <w:rFonts w:cstheme="minorHAnsi"/>
        </w:rPr>
      </w:pPr>
      <w:r w:rsidRPr="002774BE">
        <w:rPr>
          <w:rFonts w:cstheme="minorHAnsi"/>
        </w:rPr>
        <w:t>At day 0</w:t>
      </w:r>
      <w:r w:rsidR="008C37E9" w:rsidRPr="002774BE">
        <w:rPr>
          <w:rFonts w:cstheme="minorHAnsi"/>
        </w:rPr>
        <w:t xml:space="preserve"> (baseline)</w:t>
      </w:r>
      <w:r w:rsidRPr="002774BE">
        <w:rPr>
          <w:rFonts w:cstheme="minorHAnsi"/>
        </w:rPr>
        <w:t xml:space="preserve">, and at 4, 8 and 12 weeks, </w:t>
      </w:r>
      <w:r w:rsidR="008C37E9" w:rsidRPr="002774BE">
        <w:rPr>
          <w:rFonts w:cstheme="minorHAnsi"/>
        </w:rPr>
        <w:t>a standardised group of testing procedures will be conducted:</w:t>
      </w:r>
    </w:p>
    <w:p w14:paraId="79CB0A66" w14:textId="41634890" w:rsidR="008C37E9" w:rsidRPr="002774BE" w:rsidRDefault="008C37E9" w:rsidP="007A5BF6">
      <w:pPr>
        <w:pStyle w:val="ListParagraph"/>
        <w:numPr>
          <w:ilvl w:val="0"/>
          <w:numId w:val="2"/>
        </w:numPr>
        <w:spacing w:after="0" w:line="360" w:lineRule="auto"/>
        <w:rPr>
          <w:rFonts w:cstheme="minorHAnsi"/>
        </w:rPr>
      </w:pPr>
      <w:r w:rsidRPr="002774BE">
        <w:rPr>
          <w:rFonts w:cstheme="minorHAnsi"/>
        </w:rPr>
        <w:t>Standardized cellulite photographs and scoring</w:t>
      </w:r>
    </w:p>
    <w:p w14:paraId="256484B0" w14:textId="536712B9" w:rsidR="008C37E9" w:rsidRPr="002774BE" w:rsidRDefault="001875C6" w:rsidP="007A5BF6">
      <w:pPr>
        <w:spacing w:after="0" w:line="360" w:lineRule="auto"/>
        <w:jc w:val="both"/>
        <w:rPr>
          <w:rFonts w:cstheme="minorHAnsi"/>
        </w:rPr>
      </w:pPr>
      <w:r w:rsidRPr="002774BE">
        <w:rPr>
          <w:rFonts w:cstheme="minorHAnsi"/>
        </w:rPr>
        <w:t xml:space="preserve">The participant will put on a thong supplied for the measurement process.  </w:t>
      </w:r>
      <w:r w:rsidR="00626F40" w:rsidRPr="002774BE">
        <w:rPr>
          <w:rFonts w:cstheme="minorHAnsi"/>
        </w:rPr>
        <w:t>The</w:t>
      </w:r>
      <w:r w:rsidR="008C37E9" w:rsidRPr="002774BE">
        <w:rPr>
          <w:rFonts w:cstheme="minorHAnsi"/>
        </w:rPr>
        <w:t xml:space="preserve"> participant will </w:t>
      </w:r>
      <w:r w:rsidRPr="002774BE">
        <w:rPr>
          <w:rFonts w:cstheme="minorHAnsi"/>
        </w:rPr>
        <w:t xml:space="preserve">then </w:t>
      </w:r>
      <w:r w:rsidR="008C37E9" w:rsidRPr="002774BE">
        <w:rPr>
          <w:rFonts w:cstheme="minorHAnsi"/>
        </w:rPr>
        <w:t xml:space="preserve">stand with feet placed on </w:t>
      </w:r>
      <w:r w:rsidR="00D900B2" w:rsidRPr="002774BE">
        <w:rPr>
          <w:rFonts w:cstheme="minorHAnsi"/>
        </w:rPr>
        <w:t xml:space="preserve">a marked position on the </w:t>
      </w:r>
      <w:r w:rsidR="008C37E9" w:rsidRPr="002774BE">
        <w:rPr>
          <w:rFonts w:cstheme="minorHAnsi"/>
        </w:rPr>
        <w:t>floor</w:t>
      </w:r>
      <w:r w:rsidR="00D900B2" w:rsidRPr="002774BE">
        <w:rPr>
          <w:rFonts w:cstheme="minorHAnsi"/>
        </w:rPr>
        <w:t xml:space="preserve">. A </w:t>
      </w:r>
      <w:r w:rsidR="00AF3FBC" w:rsidRPr="002774BE">
        <w:rPr>
          <w:rFonts w:cstheme="minorHAnsi"/>
        </w:rPr>
        <w:t xml:space="preserve">standardised </w:t>
      </w:r>
      <w:r w:rsidR="00D900B2" w:rsidRPr="002774BE">
        <w:rPr>
          <w:rFonts w:cstheme="minorHAnsi"/>
        </w:rPr>
        <w:t>series of photographs will be taken using a digital SLR camera and light source placed on a tripod at a predetermined height and distance from the treatment site. Images will be coded and stored for later data analysis. Images will be analysed by visual grading by t</w:t>
      </w:r>
      <w:r w:rsidR="008C37E9" w:rsidRPr="002774BE">
        <w:rPr>
          <w:rFonts w:cstheme="minorHAnsi"/>
        </w:rPr>
        <w:t xml:space="preserve">hree blinded, independent assessors, </w:t>
      </w:r>
      <w:r w:rsidR="00D900B2" w:rsidRPr="002774BE">
        <w:rPr>
          <w:rFonts w:cstheme="minorHAnsi"/>
        </w:rPr>
        <w:t xml:space="preserve">who </w:t>
      </w:r>
      <w:r w:rsidR="008C37E9" w:rsidRPr="002774BE">
        <w:rPr>
          <w:rFonts w:cstheme="minorHAnsi"/>
        </w:rPr>
        <w:t>will grade the cellulite base</w:t>
      </w:r>
      <w:r w:rsidR="00D900B2" w:rsidRPr="002774BE">
        <w:rPr>
          <w:rFonts w:cstheme="minorHAnsi"/>
        </w:rPr>
        <w:t>d</w:t>
      </w:r>
      <w:r w:rsidR="008C37E9" w:rsidRPr="002774BE">
        <w:rPr>
          <w:rFonts w:cstheme="minorHAnsi"/>
        </w:rPr>
        <w:t xml:space="preserve"> on </w:t>
      </w:r>
      <w:r w:rsidR="00D900B2" w:rsidRPr="002774BE">
        <w:rPr>
          <w:rFonts w:cstheme="minorHAnsi"/>
        </w:rPr>
        <w:t xml:space="preserve">a </w:t>
      </w:r>
      <w:r w:rsidR="008C37E9" w:rsidRPr="002774BE">
        <w:rPr>
          <w:rFonts w:cstheme="minorHAnsi"/>
        </w:rPr>
        <w:t>Cellulite Severity Scale</w:t>
      </w:r>
      <w:r w:rsidR="00BB1CDC">
        <w:rPr>
          <w:rFonts w:cstheme="minorHAnsi"/>
        </w:rPr>
        <w:t xml:space="preserve"> </w:t>
      </w:r>
      <w:r w:rsidR="008C37E9" w:rsidRPr="002774BE">
        <w:rPr>
          <w:rFonts w:cstheme="minorHAnsi"/>
        </w:rPr>
        <w:t>(</w:t>
      </w:r>
      <w:proofErr w:type="spellStart"/>
      <w:r w:rsidR="008C37E9" w:rsidRPr="002774BE">
        <w:rPr>
          <w:rFonts w:cstheme="minorHAnsi"/>
        </w:rPr>
        <w:t>photonumeric</w:t>
      </w:r>
      <w:proofErr w:type="spellEnd"/>
      <w:r w:rsidR="008C37E9" w:rsidRPr="002774BE">
        <w:rPr>
          <w:rFonts w:cstheme="minorHAnsi"/>
        </w:rPr>
        <w:t xml:space="preserve"> validated visual) based on </w:t>
      </w:r>
      <w:proofErr w:type="spellStart"/>
      <w:r w:rsidR="008C37E9" w:rsidRPr="002774BE">
        <w:rPr>
          <w:rFonts w:cstheme="minorHAnsi"/>
        </w:rPr>
        <w:t>Hexsel</w:t>
      </w:r>
      <w:proofErr w:type="spellEnd"/>
      <w:r w:rsidR="008C37E9" w:rsidRPr="002774BE">
        <w:rPr>
          <w:rFonts w:cstheme="minorHAnsi"/>
        </w:rPr>
        <w:t xml:space="preserve">, </w:t>
      </w:r>
      <w:proofErr w:type="spellStart"/>
      <w:r w:rsidR="008C37E9" w:rsidRPr="002774BE">
        <w:rPr>
          <w:rFonts w:cstheme="minorHAnsi"/>
        </w:rPr>
        <w:t>dal’Forno</w:t>
      </w:r>
      <w:proofErr w:type="spellEnd"/>
      <w:r w:rsidR="008C37E9" w:rsidRPr="002774BE">
        <w:rPr>
          <w:rFonts w:cstheme="minorHAnsi"/>
        </w:rPr>
        <w:t xml:space="preserve"> and </w:t>
      </w:r>
      <w:proofErr w:type="spellStart"/>
      <w:r w:rsidR="008C37E9" w:rsidRPr="002774BE">
        <w:rPr>
          <w:rFonts w:cstheme="minorHAnsi"/>
        </w:rPr>
        <w:t>Hexsel</w:t>
      </w:r>
      <w:proofErr w:type="spellEnd"/>
      <w:r w:rsidR="008C37E9" w:rsidRPr="002774BE">
        <w:rPr>
          <w:rFonts w:cstheme="minorHAnsi"/>
        </w:rPr>
        <w:t xml:space="preserve"> </w:t>
      </w:r>
      <w:proofErr w:type="spellStart"/>
      <w:r w:rsidR="008C37E9" w:rsidRPr="002774BE">
        <w:rPr>
          <w:rFonts w:cstheme="minorHAnsi"/>
        </w:rPr>
        <w:t>Celulite</w:t>
      </w:r>
      <w:proofErr w:type="spellEnd"/>
      <w:r w:rsidR="008C37E9" w:rsidRPr="002774BE">
        <w:rPr>
          <w:rFonts w:cstheme="minorHAnsi"/>
        </w:rPr>
        <w:t xml:space="preserve"> Severity Scale (CSS) (12-13). </w:t>
      </w:r>
      <w:r w:rsidR="00D900B2" w:rsidRPr="002774BE">
        <w:rPr>
          <w:rFonts w:cstheme="minorHAnsi"/>
        </w:rPr>
        <w:t>Images will also be analysed by a digital image analysis software system.</w:t>
      </w:r>
    </w:p>
    <w:p w14:paraId="1C432816" w14:textId="4D48B5B2" w:rsidR="008C37E9" w:rsidRPr="002774BE" w:rsidRDefault="008C37E9" w:rsidP="007A5BF6">
      <w:pPr>
        <w:pStyle w:val="ListParagraph"/>
        <w:numPr>
          <w:ilvl w:val="0"/>
          <w:numId w:val="2"/>
        </w:numPr>
        <w:spacing w:after="0" w:line="360" w:lineRule="auto"/>
        <w:rPr>
          <w:rFonts w:cstheme="minorHAnsi"/>
        </w:rPr>
      </w:pPr>
      <w:r w:rsidRPr="002774BE">
        <w:rPr>
          <w:rFonts w:cstheme="minorHAnsi"/>
        </w:rPr>
        <w:t>Thigh circumference</w:t>
      </w:r>
    </w:p>
    <w:p w14:paraId="576586CB" w14:textId="15A57D8E" w:rsidR="008C37E9" w:rsidRPr="002774BE" w:rsidRDefault="008C37E9" w:rsidP="007A5BF6">
      <w:pPr>
        <w:spacing w:after="0" w:line="360" w:lineRule="auto"/>
        <w:rPr>
          <w:rFonts w:cstheme="minorHAnsi"/>
        </w:rPr>
      </w:pPr>
      <w:r w:rsidRPr="002774BE">
        <w:rPr>
          <w:rFonts w:cstheme="minorHAnsi"/>
        </w:rPr>
        <w:t>T</w:t>
      </w:r>
      <w:r w:rsidR="00D900B2" w:rsidRPr="002774BE">
        <w:rPr>
          <w:rFonts w:cstheme="minorHAnsi"/>
        </w:rPr>
        <w:t>he thigh</w:t>
      </w:r>
      <w:r w:rsidRPr="002774BE">
        <w:rPr>
          <w:rFonts w:cstheme="minorHAnsi"/>
        </w:rPr>
        <w:t xml:space="preserve"> circumference </w:t>
      </w:r>
      <w:r w:rsidR="00D900B2" w:rsidRPr="002774BE">
        <w:rPr>
          <w:rFonts w:cstheme="minorHAnsi"/>
        </w:rPr>
        <w:t xml:space="preserve">will be </w:t>
      </w:r>
      <w:r w:rsidRPr="002774BE">
        <w:rPr>
          <w:rFonts w:cstheme="minorHAnsi"/>
        </w:rPr>
        <w:t>measure</w:t>
      </w:r>
      <w:r w:rsidR="00D900B2" w:rsidRPr="002774BE">
        <w:rPr>
          <w:rFonts w:cstheme="minorHAnsi"/>
        </w:rPr>
        <w:t>d</w:t>
      </w:r>
      <w:r w:rsidRPr="002774BE">
        <w:rPr>
          <w:rFonts w:cstheme="minorHAnsi"/>
        </w:rPr>
        <w:t xml:space="preserve"> at </w:t>
      </w:r>
      <w:r w:rsidR="00D900B2" w:rsidRPr="002774BE">
        <w:rPr>
          <w:rFonts w:cstheme="minorHAnsi"/>
        </w:rPr>
        <w:t>a distance</w:t>
      </w:r>
      <w:r w:rsidR="000552CF" w:rsidRPr="002774BE">
        <w:rPr>
          <w:rFonts w:cstheme="minorHAnsi"/>
        </w:rPr>
        <w:t xml:space="preserve"> (150mm proximal to the </w:t>
      </w:r>
      <w:r w:rsidR="00F77425">
        <w:rPr>
          <w:rFonts w:cstheme="minorHAnsi"/>
        </w:rPr>
        <w:t>patella)</w:t>
      </w:r>
      <w:r w:rsidR="00626F40" w:rsidRPr="002774BE">
        <w:rPr>
          <w:rFonts w:cstheme="minorHAnsi"/>
        </w:rPr>
        <w:t xml:space="preserve">, which will be a </w:t>
      </w:r>
      <w:r w:rsidR="00D900B2" w:rsidRPr="002774BE">
        <w:rPr>
          <w:rFonts w:cstheme="minorHAnsi"/>
        </w:rPr>
        <w:t xml:space="preserve">mid-way </w:t>
      </w:r>
      <w:r w:rsidR="00AF3FBC" w:rsidRPr="002774BE">
        <w:rPr>
          <w:rFonts w:cstheme="minorHAnsi"/>
        </w:rPr>
        <w:t>point in the treatment site</w:t>
      </w:r>
      <w:r w:rsidR="00626F40" w:rsidRPr="002774BE">
        <w:rPr>
          <w:rFonts w:cstheme="minorHAnsi"/>
        </w:rPr>
        <w:t>,</w:t>
      </w:r>
      <w:r w:rsidR="00AF3FBC" w:rsidRPr="002774BE">
        <w:rPr>
          <w:rFonts w:cstheme="minorHAnsi"/>
        </w:rPr>
        <w:t xml:space="preserve"> using a cloth measuring tape</w:t>
      </w:r>
      <w:r w:rsidRPr="002774BE">
        <w:rPr>
          <w:rFonts w:cstheme="minorHAnsi"/>
        </w:rPr>
        <w:t>. Triplicate measurement</w:t>
      </w:r>
      <w:r w:rsidR="00AF3FBC" w:rsidRPr="002774BE">
        <w:rPr>
          <w:rFonts w:cstheme="minorHAnsi"/>
        </w:rPr>
        <w:t>s</w:t>
      </w:r>
      <w:r w:rsidRPr="002774BE">
        <w:rPr>
          <w:rFonts w:cstheme="minorHAnsi"/>
        </w:rPr>
        <w:t xml:space="preserve"> will be conducted by a</w:t>
      </w:r>
      <w:r w:rsidR="00626F40" w:rsidRPr="002774BE">
        <w:rPr>
          <w:rFonts w:cstheme="minorHAnsi"/>
        </w:rPr>
        <w:t>n</w:t>
      </w:r>
      <w:r w:rsidRPr="002774BE">
        <w:rPr>
          <w:rFonts w:cstheme="minorHAnsi"/>
        </w:rPr>
        <w:t xml:space="preserve"> assessor</w:t>
      </w:r>
      <w:r w:rsidR="00626F40" w:rsidRPr="002774BE">
        <w:rPr>
          <w:rFonts w:cstheme="minorHAnsi"/>
        </w:rPr>
        <w:t xml:space="preserve"> (TP)</w:t>
      </w:r>
      <w:r w:rsidRPr="002774BE">
        <w:rPr>
          <w:rFonts w:cstheme="minorHAnsi"/>
        </w:rPr>
        <w:t>.</w:t>
      </w:r>
    </w:p>
    <w:p w14:paraId="6CF0F96D" w14:textId="5E349B9C" w:rsidR="008C37E9" w:rsidRPr="002774BE" w:rsidRDefault="008C37E9" w:rsidP="007A5BF6">
      <w:pPr>
        <w:pStyle w:val="ListParagraph"/>
        <w:numPr>
          <w:ilvl w:val="0"/>
          <w:numId w:val="2"/>
        </w:numPr>
        <w:spacing w:after="0" w:line="360" w:lineRule="auto"/>
        <w:rPr>
          <w:rFonts w:cstheme="minorHAnsi"/>
        </w:rPr>
      </w:pPr>
      <w:r w:rsidRPr="002774BE">
        <w:rPr>
          <w:rFonts w:cstheme="minorHAnsi"/>
        </w:rPr>
        <w:t>Cutaneous-fold thickness</w:t>
      </w:r>
    </w:p>
    <w:p w14:paraId="739DC913" w14:textId="511FC87E" w:rsidR="008C37E9" w:rsidRPr="002774BE" w:rsidRDefault="008C37E9" w:rsidP="007A5BF6">
      <w:pPr>
        <w:spacing w:after="0" w:line="360" w:lineRule="auto"/>
        <w:rPr>
          <w:rFonts w:cstheme="minorHAnsi"/>
        </w:rPr>
      </w:pPr>
      <w:r w:rsidRPr="002774BE">
        <w:rPr>
          <w:rFonts w:cstheme="minorHAnsi"/>
        </w:rPr>
        <w:lastRenderedPageBreak/>
        <w:t xml:space="preserve">The skin fold thickness </w:t>
      </w:r>
      <w:r w:rsidR="00AF3FBC" w:rsidRPr="002774BE">
        <w:rPr>
          <w:rFonts w:cstheme="minorHAnsi"/>
        </w:rPr>
        <w:t>will be measured at a mid</w:t>
      </w:r>
      <w:r w:rsidR="00D8778A" w:rsidRPr="002774BE">
        <w:rPr>
          <w:rFonts w:cstheme="minorHAnsi"/>
        </w:rPr>
        <w:t>-</w:t>
      </w:r>
      <w:r w:rsidR="00AF3FBC" w:rsidRPr="002774BE">
        <w:rPr>
          <w:rFonts w:cstheme="minorHAnsi"/>
        </w:rPr>
        <w:t>way point within the treatment site</w:t>
      </w:r>
      <w:r w:rsidR="00626F40" w:rsidRPr="002774BE">
        <w:rPr>
          <w:rFonts w:cstheme="minorHAnsi"/>
        </w:rPr>
        <w:t xml:space="preserve"> (as described in 2. above)</w:t>
      </w:r>
      <w:r w:rsidRPr="002774BE">
        <w:rPr>
          <w:rFonts w:cstheme="minorHAnsi"/>
        </w:rPr>
        <w:t xml:space="preserve">. Each skin-fold </w:t>
      </w:r>
      <w:r w:rsidR="00AF3FBC" w:rsidRPr="002774BE">
        <w:rPr>
          <w:rFonts w:cstheme="minorHAnsi"/>
        </w:rPr>
        <w:t>measurement will be taken by</w:t>
      </w:r>
      <w:r w:rsidRPr="002774BE">
        <w:rPr>
          <w:rFonts w:cstheme="minorHAnsi"/>
        </w:rPr>
        <w:t xml:space="preserve"> </w:t>
      </w:r>
      <w:r w:rsidR="00AF3FBC" w:rsidRPr="002774BE">
        <w:rPr>
          <w:rFonts w:cstheme="minorHAnsi"/>
        </w:rPr>
        <w:t xml:space="preserve">gripping the skin with the thumb and index finger, 1 cm away from the measurement point, then measuring the skin fold thickness with a </w:t>
      </w:r>
      <w:proofErr w:type="spellStart"/>
      <w:r w:rsidRPr="002774BE">
        <w:rPr>
          <w:rFonts w:cstheme="minorHAnsi"/>
        </w:rPr>
        <w:t>plicometer</w:t>
      </w:r>
      <w:proofErr w:type="spellEnd"/>
      <w:r w:rsidRPr="002774BE">
        <w:rPr>
          <w:rFonts w:cstheme="minorHAnsi"/>
        </w:rPr>
        <w:t>.</w:t>
      </w:r>
      <w:r w:rsidR="00AF3FBC" w:rsidRPr="002774BE">
        <w:rPr>
          <w:rFonts w:cstheme="minorHAnsi"/>
        </w:rPr>
        <w:t xml:space="preserve"> Triplicate measurements will be conducted by a same blinded assessor.</w:t>
      </w:r>
    </w:p>
    <w:p w14:paraId="462E1A1A" w14:textId="4A79458E" w:rsidR="003E5A02" w:rsidRPr="002774BE" w:rsidRDefault="001042B8" w:rsidP="007A5BF6">
      <w:pPr>
        <w:pStyle w:val="ListParagraph"/>
        <w:numPr>
          <w:ilvl w:val="0"/>
          <w:numId w:val="2"/>
        </w:numPr>
        <w:spacing w:after="0" w:line="360" w:lineRule="auto"/>
        <w:rPr>
          <w:rFonts w:cstheme="minorHAnsi"/>
        </w:rPr>
      </w:pPr>
      <w:r w:rsidRPr="002774BE">
        <w:rPr>
          <w:rFonts w:cstheme="minorHAnsi"/>
        </w:rPr>
        <w:t>Questionnaire</w:t>
      </w:r>
    </w:p>
    <w:p w14:paraId="44A25B8A" w14:textId="26964C17" w:rsidR="00C170FE" w:rsidRPr="002774BE" w:rsidRDefault="003E5A02" w:rsidP="00D244B8">
      <w:pPr>
        <w:spacing w:after="0" w:line="360" w:lineRule="auto"/>
        <w:jc w:val="both"/>
        <w:rPr>
          <w:rFonts w:cstheme="minorHAnsi"/>
        </w:rPr>
      </w:pPr>
      <w:r w:rsidRPr="002774BE">
        <w:rPr>
          <w:rFonts w:cstheme="minorHAnsi"/>
        </w:rPr>
        <w:t xml:space="preserve">At the start of </w:t>
      </w:r>
      <w:r w:rsidR="00E81F6A" w:rsidRPr="002774BE">
        <w:rPr>
          <w:rFonts w:cstheme="minorHAnsi"/>
        </w:rPr>
        <w:t>the study</w:t>
      </w:r>
      <w:r w:rsidR="00C170FE" w:rsidRPr="002774BE">
        <w:rPr>
          <w:rFonts w:cstheme="minorHAnsi"/>
        </w:rPr>
        <w:t xml:space="preserve"> (w</w:t>
      </w:r>
      <w:r w:rsidR="00E81F6A" w:rsidRPr="002774BE">
        <w:rPr>
          <w:rFonts w:cstheme="minorHAnsi"/>
        </w:rPr>
        <w:t>eek 0), TP will collect participant’s information</w:t>
      </w:r>
      <w:r w:rsidR="002E4A77" w:rsidRPr="002774BE">
        <w:rPr>
          <w:rFonts w:cstheme="minorHAnsi"/>
        </w:rPr>
        <w:t xml:space="preserve"> such as name, age</w:t>
      </w:r>
      <w:r w:rsidR="00230F7D" w:rsidRPr="002774BE">
        <w:rPr>
          <w:rFonts w:cstheme="minorHAnsi"/>
        </w:rPr>
        <w:t xml:space="preserve">, height </w:t>
      </w:r>
      <w:r w:rsidR="002E4A77" w:rsidRPr="002774BE">
        <w:rPr>
          <w:rFonts w:cstheme="minorHAnsi"/>
        </w:rPr>
        <w:t>and the</w:t>
      </w:r>
      <w:r w:rsidR="009632A7" w:rsidRPr="002774BE">
        <w:rPr>
          <w:rFonts w:cstheme="minorHAnsi"/>
        </w:rPr>
        <w:t>ir</w:t>
      </w:r>
      <w:r w:rsidR="002E4A77" w:rsidRPr="002774BE">
        <w:rPr>
          <w:rFonts w:cstheme="minorHAnsi"/>
        </w:rPr>
        <w:t xml:space="preserve"> daily food routine</w:t>
      </w:r>
      <w:r w:rsidR="00230F7D" w:rsidRPr="002774BE">
        <w:rPr>
          <w:rFonts w:cstheme="minorHAnsi"/>
        </w:rPr>
        <w:t xml:space="preserve"> and physical exercise</w:t>
      </w:r>
      <w:r w:rsidR="009632A7" w:rsidRPr="002774BE">
        <w:rPr>
          <w:rFonts w:cstheme="minorHAnsi"/>
        </w:rPr>
        <w:t>, in general terms (to monitor for any substantial change during the study period)</w:t>
      </w:r>
      <w:r w:rsidR="000F176A" w:rsidRPr="002774BE">
        <w:rPr>
          <w:rFonts w:cstheme="minorHAnsi"/>
        </w:rPr>
        <w:t>. On week</w:t>
      </w:r>
      <w:r w:rsidR="00C77DA2" w:rsidRPr="002774BE">
        <w:rPr>
          <w:rFonts w:cstheme="minorHAnsi"/>
        </w:rPr>
        <w:t xml:space="preserve"> 4,</w:t>
      </w:r>
      <w:r w:rsidR="009632A7" w:rsidRPr="002774BE">
        <w:rPr>
          <w:rFonts w:cstheme="minorHAnsi"/>
        </w:rPr>
        <w:t xml:space="preserve"> 8 and 12</w:t>
      </w:r>
      <w:r w:rsidR="00C77DA2" w:rsidRPr="002774BE">
        <w:rPr>
          <w:rFonts w:cstheme="minorHAnsi"/>
        </w:rPr>
        <w:t xml:space="preserve"> the participant will </w:t>
      </w:r>
      <w:r w:rsidR="009632A7" w:rsidRPr="002774BE">
        <w:rPr>
          <w:rFonts w:cstheme="minorHAnsi"/>
        </w:rPr>
        <w:t>complete a series of questions to assess their perception of</w:t>
      </w:r>
      <w:r w:rsidR="00C77DA2" w:rsidRPr="002774BE">
        <w:rPr>
          <w:rFonts w:cstheme="minorHAnsi"/>
        </w:rPr>
        <w:t xml:space="preserve"> </w:t>
      </w:r>
      <w:r w:rsidR="00C170FE" w:rsidRPr="002774BE">
        <w:rPr>
          <w:rFonts w:cstheme="minorHAnsi"/>
        </w:rPr>
        <w:t>the</w:t>
      </w:r>
      <w:r w:rsidR="00C77DA2" w:rsidRPr="002774BE">
        <w:rPr>
          <w:rFonts w:cstheme="minorHAnsi"/>
        </w:rPr>
        <w:t xml:space="preserve"> </w:t>
      </w:r>
      <w:r w:rsidR="009632A7" w:rsidRPr="002774BE">
        <w:rPr>
          <w:rFonts w:cstheme="minorHAnsi"/>
        </w:rPr>
        <w:t xml:space="preserve">cream </w:t>
      </w:r>
      <w:r w:rsidR="00C77DA2" w:rsidRPr="002774BE">
        <w:rPr>
          <w:rFonts w:cstheme="minorHAnsi"/>
        </w:rPr>
        <w:t>product</w:t>
      </w:r>
      <w:r w:rsidR="00C170FE" w:rsidRPr="002774BE">
        <w:rPr>
          <w:rFonts w:cstheme="minorHAnsi"/>
        </w:rPr>
        <w:t>s</w:t>
      </w:r>
      <w:r w:rsidR="00C77DA2" w:rsidRPr="002774BE">
        <w:rPr>
          <w:rFonts w:cstheme="minorHAnsi"/>
        </w:rPr>
        <w:t xml:space="preserve"> (</w:t>
      </w:r>
      <w:r w:rsidR="009632A7" w:rsidRPr="002774BE">
        <w:rPr>
          <w:rFonts w:cstheme="minorHAnsi"/>
        </w:rPr>
        <w:t>see Data Collection sheet 1</w:t>
      </w:r>
      <w:r w:rsidR="00C77DA2" w:rsidRPr="002774BE">
        <w:rPr>
          <w:rFonts w:cstheme="minorHAnsi"/>
        </w:rPr>
        <w:t>)</w:t>
      </w:r>
      <w:r w:rsidR="00C170FE" w:rsidRPr="002774BE">
        <w:rPr>
          <w:rFonts w:cstheme="minorHAnsi"/>
        </w:rPr>
        <w:t xml:space="preserve"> and </w:t>
      </w:r>
      <w:r w:rsidR="009632A7" w:rsidRPr="002774BE">
        <w:rPr>
          <w:rFonts w:cstheme="minorHAnsi"/>
        </w:rPr>
        <w:t xml:space="preserve">will also be asked if there has been any substantial </w:t>
      </w:r>
      <w:r w:rsidR="00C170FE" w:rsidRPr="002774BE">
        <w:rPr>
          <w:rFonts w:cstheme="minorHAnsi"/>
        </w:rPr>
        <w:t xml:space="preserve">change of their daily diet and exercise. </w:t>
      </w:r>
      <w:r w:rsidR="008A6FB8" w:rsidRPr="002774BE">
        <w:rPr>
          <w:rFonts w:cstheme="minorHAnsi"/>
        </w:rPr>
        <w:t xml:space="preserve"> </w:t>
      </w:r>
    </w:p>
    <w:p w14:paraId="762697B7" w14:textId="5AFB921E" w:rsidR="008C37E9" w:rsidRPr="002774BE" w:rsidRDefault="009632A7" w:rsidP="00D244B8">
      <w:pPr>
        <w:spacing w:after="0" w:line="360" w:lineRule="auto"/>
        <w:jc w:val="both"/>
        <w:rPr>
          <w:rFonts w:cstheme="minorHAnsi"/>
        </w:rPr>
      </w:pPr>
      <w:r w:rsidRPr="002774BE">
        <w:rPr>
          <w:rFonts w:cstheme="minorHAnsi"/>
        </w:rPr>
        <w:t>At</w:t>
      </w:r>
      <w:r w:rsidR="00C170FE" w:rsidRPr="002774BE">
        <w:rPr>
          <w:rFonts w:cstheme="minorHAnsi"/>
        </w:rPr>
        <w:t xml:space="preserve"> week</w:t>
      </w:r>
      <w:r w:rsidRPr="002774BE">
        <w:rPr>
          <w:rFonts w:cstheme="minorHAnsi"/>
        </w:rPr>
        <w:t xml:space="preserve"> 12</w:t>
      </w:r>
      <w:r w:rsidR="00C170FE" w:rsidRPr="002774BE">
        <w:rPr>
          <w:rFonts w:cstheme="minorHAnsi"/>
        </w:rPr>
        <w:t>, participant</w:t>
      </w:r>
      <w:r w:rsidRPr="002774BE">
        <w:rPr>
          <w:rFonts w:cstheme="minorHAnsi"/>
        </w:rPr>
        <w:t>s will also be asked for the overall perception of the cream products and their effects on their skin.</w:t>
      </w:r>
    </w:p>
    <w:p w14:paraId="12D3BCB4" w14:textId="77777777" w:rsidR="002774BE" w:rsidRDefault="002774BE" w:rsidP="007A5BF6">
      <w:pPr>
        <w:spacing w:after="0" w:line="360" w:lineRule="auto"/>
        <w:jc w:val="both"/>
        <w:rPr>
          <w:rFonts w:cstheme="minorHAnsi"/>
          <w:b/>
        </w:rPr>
      </w:pPr>
    </w:p>
    <w:p w14:paraId="5277723A" w14:textId="254E33D5" w:rsidR="002774BE" w:rsidRPr="002774BE" w:rsidRDefault="002774BE" w:rsidP="007A5BF6">
      <w:pPr>
        <w:spacing w:after="0" w:line="360" w:lineRule="auto"/>
        <w:jc w:val="both"/>
        <w:rPr>
          <w:rFonts w:cstheme="minorHAnsi"/>
          <w:u w:val="single"/>
        </w:rPr>
      </w:pPr>
      <w:r w:rsidRPr="002774BE">
        <w:rPr>
          <w:rFonts w:cstheme="minorHAnsi"/>
          <w:u w:val="single"/>
        </w:rPr>
        <w:t xml:space="preserve">Study </w:t>
      </w:r>
      <w:r w:rsidR="0026591A" w:rsidRPr="002774BE">
        <w:rPr>
          <w:rFonts w:cstheme="minorHAnsi"/>
          <w:u w:val="single"/>
        </w:rPr>
        <w:t>Procedure</w:t>
      </w:r>
    </w:p>
    <w:p w14:paraId="284B2327" w14:textId="4FCBA4A0" w:rsidR="0026591A" w:rsidRPr="002774BE" w:rsidRDefault="0026591A" w:rsidP="007A5BF6">
      <w:pPr>
        <w:spacing w:after="0" w:line="360" w:lineRule="auto"/>
        <w:jc w:val="both"/>
        <w:rPr>
          <w:rFonts w:cstheme="minorHAnsi"/>
        </w:rPr>
      </w:pPr>
      <w:r w:rsidRPr="002774BE">
        <w:rPr>
          <w:rFonts w:cstheme="minorHAnsi"/>
        </w:rPr>
        <w:t>At the start of the study</w:t>
      </w:r>
      <w:r w:rsidR="009632A7" w:rsidRPr="002774BE">
        <w:rPr>
          <w:rFonts w:cstheme="minorHAnsi"/>
        </w:rPr>
        <w:t>,</w:t>
      </w:r>
      <w:r w:rsidRPr="002774BE">
        <w:rPr>
          <w:rFonts w:cstheme="minorHAnsi"/>
        </w:rPr>
        <w:t xml:space="preserve"> participants will be screened to ensure they </w:t>
      </w:r>
      <w:r w:rsidR="00AF3FBC" w:rsidRPr="002774BE">
        <w:rPr>
          <w:rFonts w:cstheme="minorHAnsi"/>
        </w:rPr>
        <w:t>are suitable</w:t>
      </w:r>
      <w:r w:rsidRPr="002774BE">
        <w:rPr>
          <w:rFonts w:cstheme="minorHAnsi"/>
        </w:rPr>
        <w:t xml:space="preserve">. They will </w:t>
      </w:r>
      <w:r w:rsidR="00AF3FBC" w:rsidRPr="002774BE">
        <w:rPr>
          <w:rFonts w:cstheme="minorHAnsi"/>
        </w:rPr>
        <w:t>be advised not to change their normal daily routine (diet, exercise, tea and coffee consumption) during the 12-week study period.</w:t>
      </w:r>
      <w:r w:rsidRPr="002774BE">
        <w:rPr>
          <w:rFonts w:cstheme="minorHAnsi"/>
        </w:rPr>
        <w:t xml:space="preserve"> </w:t>
      </w:r>
      <w:r w:rsidR="00AF3FBC" w:rsidRPr="002774BE">
        <w:rPr>
          <w:rFonts w:cstheme="minorHAnsi"/>
        </w:rPr>
        <w:t>The daily cream application and diary process will be explained, and they will be advised of the 4-weekly assessment protocols. An initial study data sheet will be completed in conjunction with the study coordinator (TP)</w:t>
      </w:r>
      <w:r w:rsidRPr="002774BE">
        <w:rPr>
          <w:rFonts w:cstheme="minorHAnsi"/>
        </w:rPr>
        <w:t>.</w:t>
      </w:r>
    </w:p>
    <w:p w14:paraId="052CB789" w14:textId="00216DAE" w:rsidR="001875C6" w:rsidRPr="002774BE" w:rsidRDefault="0026591A" w:rsidP="007A5BF6">
      <w:pPr>
        <w:spacing w:after="0" w:line="360" w:lineRule="auto"/>
        <w:rPr>
          <w:rFonts w:cstheme="minorHAnsi"/>
        </w:rPr>
      </w:pPr>
      <w:r w:rsidRPr="002774BE">
        <w:rPr>
          <w:rFonts w:cstheme="minorHAnsi"/>
        </w:rPr>
        <w:t xml:space="preserve">Participants will be advised that the study is testing </w:t>
      </w:r>
      <w:r w:rsidR="00DD71C1" w:rsidRPr="002774BE">
        <w:rPr>
          <w:rFonts w:cstheme="minorHAnsi"/>
        </w:rPr>
        <w:t xml:space="preserve">two cream </w:t>
      </w:r>
      <w:r w:rsidRPr="002774BE">
        <w:rPr>
          <w:rFonts w:cstheme="minorHAnsi"/>
        </w:rPr>
        <w:t xml:space="preserve">formulations </w:t>
      </w:r>
      <w:r w:rsidR="00DD71C1" w:rsidRPr="002774BE">
        <w:rPr>
          <w:rFonts w:cstheme="minorHAnsi"/>
        </w:rPr>
        <w:t xml:space="preserve">applied twice </w:t>
      </w:r>
      <w:r w:rsidR="009632A7" w:rsidRPr="002774BE">
        <w:rPr>
          <w:rFonts w:cstheme="minorHAnsi"/>
        </w:rPr>
        <w:t xml:space="preserve">daily, in the </w:t>
      </w:r>
      <w:r w:rsidR="00DD71C1" w:rsidRPr="002774BE">
        <w:rPr>
          <w:rFonts w:cstheme="minorHAnsi"/>
        </w:rPr>
        <w:t xml:space="preserve">morning and </w:t>
      </w:r>
      <w:r w:rsidR="009632A7" w:rsidRPr="002774BE">
        <w:rPr>
          <w:rFonts w:cstheme="minorHAnsi"/>
        </w:rPr>
        <w:t xml:space="preserve">at </w:t>
      </w:r>
      <w:r w:rsidR="00DD71C1" w:rsidRPr="002774BE">
        <w:rPr>
          <w:rFonts w:cstheme="minorHAnsi"/>
        </w:rPr>
        <w:t>night</w:t>
      </w:r>
      <w:r w:rsidR="009632A7" w:rsidRPr="002774BE">
        <w:rPr>
          <w:rFonts w:cstheme="minorHAnsi"/>
        </w:rPr>
        <w:t>,</w:t>
      </w:r>
      <w:r w:rsidR="00DD71C1" w:rsidRPr="002774BE">
        <w:rPr>
          <w:rFonts w:cstheme="minorHAnsi"/>
        </w:rPr>
        <w:t xml:space="preserve"> to the anterior thigh areas</w:t>
      </w:r>
      <w:r w:rsidRPr="002774BE">
        <w:rPr>
          <w:rFonts w:cstheme="minorHAnsi"/>
        </w:rPr>
        <w:t>.</w:t>
      </w:r>
      <w:r w:rsidR="00DD71C1" w:rsidRPr="002774BE">
        <w:rPr>
          <w:rFonts w:cstheme="minorHAnsi"/>
        </w:rPr>
        <w:t xml:space="preserve"> They will be supplied with two cream jars and two separate spatulas, and shown the amount of cream to be removed by the spatula and applied to the treatment area. Each application should be applied with approximately 30 </w:t>
      </w:r>
      <w:r w:rsidR="002E4A77" w:rsidRPr="002774BE">
        <w:rPr>
          <w:rFonts w:cstheme="minorHAnsi"/>
        </w:rPr>
        <w:t>sec</w:t>
      </w:r>
      <w:r w:rsidR="00DD71C1" w:rsidRPr="002774BE">
        <w:rPr>
          <w:rFonts w:cstheme="minorHAnsi"/>
        </w:rPr>
        <w:t xml:space="preserve"> rubbing into the area. They will be provided with a diary and asked to record each application. The diary will also contain some questions about their perception of the cream that they should complete. </w:t>
      </w:r>
      <w:r w:rsidR="001875C6" w:rsidRPr="002774BE">
        <w:rPr>
          <w:rFonts w:cstheme="minorHAnsi"/>
        </w:rPr>
        <w:t>The diary will be collected on the completion of the study. Participants will be given a $20 gift voucher when the complete the study.</w:t>
      </w:r>
    </w:p>
    <w:p w14:paraId="60DE12CC" w14:textId="7E559C92" w:rsidR="00DD71C1" w:rsidRPr="002774BE" w:rsidRDefault="00DD71C1" w:rsidP="00D244B8">
      <w:pPr>
        <w:spacing w:after="0" w:line="360" w:lineRule="auto"/>
        <w:jc w:val="both"/>
        <w:rPr>
          <w:rFonts w:cstheme="minorHAnsi"/>
        </w:rPr>
      </w:pPr>
      <w:r w:rsidRPr="002774BE">
        <w:rPr>
          <w:rFonts w:cstheme="minorHAnsi"/>
        </w:rPr>
        <w:t>Baseline measurements</w:t>
      </w:r>
      <w:r w:rsidR="003C7183" w:rsidRPr="002774BE">
        <w:rPr>
          <w:rFonts w:cstheme="minorHAnsi"/>
        </w:rPr>
        <w:t xml:space="preserve"> (including </w:t>
      </w:r>
      <w:r w:rsidR="002774BE" w:rsidRPr="002774BE">
        <w:rPr>
          <w:rFonts w:cstheme="minorHAnsi"/>
        </w:rPr>
        <w:t xml:space="preserve">height, </w:t>
      </w:r>
      <w:r w:rsidR="003C7183" w:rsidRPr="002774BE">
        <w:rPr>
          <w:rFonts w:cstheme="minorHAnsi"/>
        </w:rPr>
        <w:t>weight</w:t>
      </w:r>
      <w:r w:rsidR="002774BE" w:rsidRPr="002774BE">
        <w:rPr>
          <w:rFonts w:cstheme="minorHAnsi"/>
        </w:rPr>
        <w:t>, thigh circumference</w:t>
      </w:r>
      <w:r w:rsidR="003C7183" w:rsidRPr="002774BE">
        <w:rPr>
          <w:rFonts w:cstheme="minorHAnsi"/>
        </w:rPr>
        <w:t>)</w:t>
      </w:r>
      <w:r w:rsidRPr="002774BE">
        <w:rPr>
          <w:rFonts w:cstheme="minorHAnsi"/>
        </w:rPr>
        <w:t xml:space="preserve"> and photos will then be taken. A time will be arranged for the 4 week measurement session</w:t>
      </w:r>
      <w:r w:rsidR="003C7183" w:rsidRPr="002774BE">
        <w:rPr>
          <w:rFonts w:cstheme="minorHAnsi"/>
        </w:rPr>
        <w:t>s</w:t>
      </w:r>
      <w:r w:rsidRPr="002774BE">
        <w:rPr>
          <w:rFonts w:cstheme="minorHAnsi"/>
        </w:rPr>
        <w:t xml:space="preserve"> and TP will contact via social media as a reminder prior to the session. This will be repeated at 8 and 12 weeks. </w:t>
      </w:r>
    </w:p>
    <w:p w14:paraId="30B92CF7" w14:textId="77777777" w:rsidR="0047568A" w:rsidRPr="002774BE" w:rsidRDefault="0047568A" w:rsidP="007A5BF6">
      <w:pPr>
        <w:spacing w:after="0" w:line="360" w:lineRule="auto"/>
        <w:rPr>
          <w:rFonts w:cstheme="minorHAnsi"/>
          <w:u w:val="single"/>
        </w:rPr>
      </w:pPr>
    </w:p>
    <w:p w14:paraId="42B704A4" w14:textId="581041F7" w:rsidR="002751F0" w:rsidRPr="002774BE" w:rsidRDefault="00AD3F09" w:rsidP="007A5BF6">
      <w:pPr>
        <w:spacing w:after="0" w:line="360" w:lineRule="auto"/>
        <w:rPr>
          <w:rFonts w:cstheme="minorHAnsi"/>
          <w:noProof/>
          <w:lang w:eastAsia="en-AU"/>
        </w:rPr>
      </w:pPr>
      <w:bookmarkStart w:id="0" w:name="_GoBack"/>
      <w:r w:rsidRPr="00AD3F09">
        <w:rPr>
          <w:noProof/>
        </w:rPr>
        <w:lastRenderedPageBreak/>
        <w:drawing>
          <wp:inline distT="0" distB="0" distL="0" distR="0" wp14:anchorId="5619FE5B" wp14:editId="28E0185A">
            <wp:extent cx="5931108" cy="1283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0203" cy="1290269"/>
                    </a:xfrm>
                    <a:prstGeom prst="rect">
                      <a:avLst/>
                    </a:prstGeom>
                    <a:noFill/>
                    <a:ln>
                      <a:noFill/>
                    </a:ln>
                  </pic:spPr>
                </pic:pic>
              </a:graphicData>
            </a:graphic>
          </wp:inline>
        </w:drawing>
      </w:r>
      <w:bookmarkEnd w:id="0"/>
    </w:p>
    <w:p w14:paraId="083A8224" w14:textId="77777777" w:rsidR="00570511" w:rsidRPr="002774BE" w:rsidRDefault="00570511" w:rsidP="00570511">
      <w:pPr>
        <w:spacing w:after="0" w:line="360" w:lineRule="auto"/>
        <w:jc w:val="both"/>
        <w:rPr>
          <w:rFonts w:cstheme="minorHAnsi"/>
        </w:rPr>
      </w:pPr>
    </w:p>
    <w:p w14:paraId="2D17D1E7" w14:textId="7362B486" w:rsidR="002774BE" w:rsidRPr="002774BE" w:rsidRDefault="00570511" w:rsidP="00570511">
      <w:pPr>
        <w:spacing w:after="0" w:line="360" w:lineRule="auto"/>
        <w:jc w:val="both"/>
        <w:rPr>
          <w:rFonts w:cstheme="minorHAnsi"/>
          <w:u w:val="single"/>
        </w:rPr>
      </w:pPr>
      <w:r w:rsidRPr="002774BE">
        <w:rPr>
          <w:rFonts w:cstheme="minorHAnsi"/>
          <w:u w:val="single"/>
        </w:rPr>
        <w:t>Data analysis</w:t>
      </w:r>
    </w:p>
    <w:p w14:paraId="479F58FF" w14:textId="44272734" w:rsidR="00570511" w:rsidRPr="002774BE" w:rsidRDefault="00570511" w:rsidP="00570511">
      <w:pPr>
        <w:spacing w:after="0" w:line="360" w:lineRule="auto"/>
        <w:jc w:val="both"/>
        <w:rPr>
          <w:rFonts w:cstheme="minorHAnsi"/>
        </w:rPr>
      </w:pPr>
      <w:r w:rsidRPr="002774BE">
        <w:rPr>
          <w:rFonts w:cstheme="minorHAnsi"/>
        </w:rPr>
        <w:t>Analysis of variance will be used to evaluate differences in cellulite between the formulations over time. Any adverse events will be recorded and summarised.</w:t>
      </w:r>
    </w:p>
    <w:p w14:paraId="6A82D54F" w14:textId="77777777" w:rsidR="00964633" w:rsidRPr="002774BE" w:rsidRDefault="00964633" w:rsidP="007A5BF6">
      <w:pPr>
        <w:spacing w:after="0" w:line="360" w:lineRule="auto"/>
        <w:rPr>
          <w:rFonts w:cstheme="minorHAnsi"/>
        </w:rPr>
      </w:pPr>
    </w:p>
    <w:p w14:paraId="5E8B2869" w14:textId="77777777" w:rsidR="0084548E" w:rsidRPr="002774BE" w:rsidRDefault="008A58A1" w:rsidP="007A5BF6">
      <w:pPr>
        <w:spacing w:after="0" w:line="360" w:lineRule="auto"/>
        <w:rPr>
          <w:rFonts w:cstheme="minorHAnsi"/>
          <w:u w:val="single"/>
        </w:rPr>
      </w:pPr>
      <w:r w:rsidRPr="002774BE">
        <w:rPr>
          <w:rFonts w:cstheme="minorHAnsi"/>
          <w:u w:val="single"/>
        </w:rPr>
        <w:t>R</w:t>
      </w:r>
      <w:r w:rsidR="00A51295" w:rsidRPr="002774BE">
        <w:rPr>
          <w:rFonts w:cstheme="minorHAnsi"/>
          <w:u w:val="single"/>
        </w:rPr>
        <w:t>eferences</w:t>
      </w:r>
    </w:p>
    <w:p w14:paraId="1B9A2FD2" w14:textId="77777777" w:rsidR="00421D4A" w:rsidRPr="002774BE" w:rsidRDefault="00E26655" w:rsidP="007A5BF6">
      <w:pPr>
        <w:spacing w:after="0" w:line="360" w:lineRule="auto"/>
        <w:rPr>
          <w:rFonts w:cstheme="minorHAnsi"/>
        </w:rPr>
      </w:pPr>
      <w:r w:rsidRPr="002774BE">
        <w:rPr>
          <w:rFonts w:cstheme="minorHAnsi"/>
        </w:rPr>
        <w:t xml:space="preserve">1.  </w:t>
      </w:r>
      <w:r w:rsidR="00421D4A" w:rsidRPr="002774BE">
        <w:rPr>
          <w:rFonts w:cstheme="minorHAnsi"/>
        </w:rPr>
        <w:t>de La Casa Almeida, M, Serrano</w:t>
      </w:r>
      <w:r w:rsidR="009735B6" w:rsidRPr="002774BE">
        <w:rPr>
          <w:rFonts w:cstheme="minorHAnsi"/>
        </w:rPr>
        <w:t>, SC, Roldan, RJ</w:t>
      </w:r>
      <w:r w:rsidR="00C25A3F" w:rsidRPr="002774BE">
        <w:rPr>
          <w:rFonts w:cstheme="minorHAnsi"/>
        </w:rPr>
        <w:t xml:space="preserve">, </w:t>
      </w:r>
      <w:proofErr w:type="spellStart"/>
      <w:r w:rsidR="00C25A3F" w:rsidRPr="002774BE">
        <w:rPr>
          <w:rFonts w:cstheme="minorHAnsi"/>
        </w:rPr>
        <w:t>Rejano</w:t>
      </w:r>
      <w:proofErr w:type="spellEnd"/>
      <w:r w:rsidR="00C25A3F" w:rsidRPr="002774BE">
        <w:rPr>
          <w:rFonts w:cstheme="minorHAnsi"/>
        </w:rPr>
        <w:t>, J</w:t>
      </w:r>
      <w:r w:rsidR="00421D4A" w:rsidRPr="002774BE">
        <w:rPr>
          <w:rFonts w:cstheme="minorHAnsi"/>
        </w:rPr>
        <w:t xml:space="preserve">J. Cellulite’s aetiology: a review. </w:t>
      </w:r>
      <w:r w:rsidR="009735B6" w:rsidRPr="002774BE">
        <w:rPr>
          <w:rFonts w:cstheme="minorHAnsi"/>
        </w:rPr>
        <w:t>Journal of the European Academy of Dermatology and Venereology</w:t>
      </w:r>
      <w:r w:rsidR="00C25A3F" w:rsidRPr="002774BE">
        <w:rPr>
          <w:rFonts w:cstheme="minorHAnsi"/>
        </w:rPr>
        <w:t xml:space="preserve">. </w:t>
      </w:r>
      <w:proofErr w:type="gramStart"/>
      <w:r w:rsidR="00C25A3F" w:rsidRPr="002774BE">
        <w:rPr>
          <w:rFonts w:cstheme="minorHAnsi"/>
        </w:rPr>
        <w:t>2013;27:273</w:t>
      </w:r>
      <w:proofErr w:type="gramEnd"/>
      <w:r w:rsidR="00C25A3F" w:rsidRPr="002774BE">
        <w:rPr>
          <w:rFonts w:cstheme="minorHAnsi"/>
        </w:rPr>
        <w:t>-278.</w:t>
      </w:r>
    </w:p>
    <w:p w14:paraId="05293F71" w14:textId="77777777" w:rsidR="00C25A3F" w:rsidRPr="002774BE" w:rsidRDefault="00C25A3F" w:rsidP="007A5BF6">
      <w:pPr>
        <w:spacing w:after="0" w:line="360" w:lineRule="auto"/>
        <w:rPr>
          <w:rFonts w:cstheme="minorHAnsi"/>
        </w:rPr>
      </w:pPr>
      <w:r w:rsidRPr="002774BE">
        <w:rPr>
          <w:rFonts w:cstheme="minorHAnsi"/>
        </w:rPr>
        <w:t xml:space="preserve">2.  </w:t>
      </w:r>
      <w:proofErr w:type="spellStart"/>
      <w:r w:rsidRPr="002774BE">
        <w:rPr>
          <w:rFonts w:cstheme="minorHAnsi"/>
        </w:rPr>
        <w:t>Ngamdokmai</w:t>
      </w:r>
      <w:proofErr w:type="spellEnd"/>
      <w:r w:rsidRPr="002774BE">
        <w:rPr>
          <w:rFonts w:cstheme="minorHAnsi"/>
        </w:rPr>
        <w:t xml:space="preserve">, N, </w:t>
      </w:r>
      <w:proofErr w:type="spellStart"/>
      <w:r w:rsidRPr="002774BE">
        <w:rPr>
          <w:rFonts w:cstheme="minorHAnsi"/>
        </w:rPr>
        <w:t>Warranuch</w:t>
      </w:r>
      <w:proofErr w:type="spellEnd"/>
      <w:r w:rsidRPr="002774BE">
        <w:rPr>
          <w:rFonts w:cstheme="minorHAnsi"/>
        </w:rPr>
        <w:t xml:space="preserve">, N, </w:t>
      </w:r>
      <w:proofErr w:type="spellStart"/>
      <w:r w:rsidRPr="002774BE">
        <w:rPr>
          <w:rFonts w:cstheme="minorHAnsi"/>
        </w:rPr>
        <w:t>Chootip</w:t>
      </w:r>
      <w:proofErr w:type="spellEnd"/>
      <w:r w:rsidRPr="002774BE">
        <w:rPr>
          <w:rFonts w:cstheme="minorHAnsi"/>
        </w:rPr>
        <w:t xml:space="preserve">, K, </w:t>
      </w:r>
      <w:proofErr w:type="spellStart"/>
      <w:r w:rsidRPr="002774BE">
        <w:rPr>
          <w:rFonts w:cstheme="minorHAnsi"/>
        </w:rPr>
        <w:t>Jampachaisri</w:t>
      </w:r>
      <w:proofErr w:type="spellEnd"/>
      <w:r w:rsidRPr="002774BE">
        <w:rPr>
          <w:rFonts w:cstheme="minorHAnsi"/>
        </w:rPr>
        <w:t xml:space="preserve">, K, </w:t>
      </w:r>
      <w:proofErr w:type="spellStart"/>
      <w:r w:rsidRPr="002774BE">
        <w:rPr>
          <w:rFonts w:cstheme="minorHAnsi"/>
        </w:rPr>
        <w:t>Scholfield</w:t>
      </w:r>
      <w:proofErr w:type="spellEnd"/>
      <w:r w:rsidRPr="002774BE">
        <w:rPr>
          <w:rFonts w:cstheme="minorHAnsi"/>
        </w:rPr>
        <w:t xml:space="preserve">, CN, </w:t>
      </w:r>
      <w:proofErr w:type="spellStart"/>
      <w:r w:rsidRPr="002774BE">
        <w:rPr>
          <w:rFonts w:cstheme="minorHAnsi"/>
        </w:rPr>
        <w:t>Ingkaninan</w:t>
      </w:r>
      <w:proofErr w:type="spellEnd"/>
      <w:r w:rsidRPr="002774BE">
        <w:rPr>
          <w:rFonts w:cstheme="minorHAnsi"/>
        </w:rPr>
        <w:t>, K. C</w:t>
      </w:r>
      <w:r w:rsidR="00EB0D1D" w:rsidRPr="002774BE">
        <w:rPr>
          <w:rFonts w:cstheme="minorHAnsi"/>
        </w:rPr>
        <w:t>ellulite reduction by modified T</w:t>
      </w:r>
      <w:r w:rsidRPr="002774BE">
        <w:rPr>
          <w:rFonts w:cstheme="minorHAnsi"/>
        </w:rPr>
        <w:t>hai herbal compresses</w:t>
      </w:r>
      <w:r w:rsidR="00AF06F1" w:rsidRPr="002774BE">
        <w:rPr>
          <w:rFonts w:cstheme="minorHAnsi"/>
        </w:rPr>
        <w:t xml:space="preserve">: a randomized double-blind trial. Journal of Evidence-Based Integrative Medicine. </w:t>
      </w:r>
      <w:proofErr w:type="gramStart"/>
      <w:r w:rsidR="00AF06F1" w:rsidRPr="002774BE">
        <w:rPr>
          <w:rFonts w:cstheme="minorHAnsi"/>
        </w:rPr>
        <w:t>2018;23:1</w:t>
      </w:r>
      <w:proofErr w:type="gramEnd"/>
      <w:r w:rsidR="00AF06F1" w:rsidRPr="002774BE">
        <w:rPr>
          <w:rFonts w:cstheme="minorHAnsi"/>
        </w:rPr>
        <w:t>-10.</w:t>
      </w:r>
    </w:p>
    <w:p w14:paraId="1A7395B7" w14:textId="77777777" w:rsidR="00AF06F1" w:rsidRPr="002774BE" w:rsidRDefault="00AF06F1" w:rsidP="007A5BF6">
      <w:pPr>
        <w:spacing w:after="0" w:line="360" w:lineRule="auto"/>
        <w:rPr>
          <w:rFonts w:cstheme="minorHAnsi"/>
        </w:rPr>
      </w:pPr>
      <w:r w:rsidRPr="002774BE">
        <w:rPr>
          <w:rFonts w:cstheme="minorHAnsi"/>
        </w:rPr>
        <w:t xml:space="preserve">3.  </w:t>
      </w:r>
      <w:r w:rsidR="00647644" w:rsidRPr="002774BE">
        <w:rPr>
          <w:rFonts w:cstheme="minorHAnsi"/>
        </w:rPr>
        <w:t xml:space="preserve"> </w:t>
      </w:r>
      <w:proofErr w:type="spellStart"/>
      <w:r w:rsidRPr="002774BE">
        <w:rPr>
          <w:rFonts w:cstheme="minorHAnsi"/>
        </w:rPr>
        <w:t>Nkengne</w:t>
      </w:r>
      <w:proofErr w:type="spellEnd"/>
      <w:r w:rsidRPr="002774BE">
        <w:rPr>
          <w:rFonts w:cstheme="minorHAnsi"/>
        </w:rPr>
        <w:t xml:space="preserve">, A, Papillon, A, </w:t>
      </w:r>
      <w:proofErr w:type="spellStart"/>
      <w:r w:rsidRPr="002774BE">
        <w:rPr>
          <w:rFonts w:cstheme="minorHAnsi"/>
        </w:rPr>
        <w:t>Bertin</w:t>
      </w:r>
      <w:proofErr w:type="spellEnd"/>
      <w:r w:rsidRPr="002774BE">
        <w:rPr>
          <w:rFonts w:cstheme="minorHAnsi"/>
        </w:rPr>
        <w:t>, C. Evaluation of the cellulite using a thermal infra-red camera. Skin Research and Technology. 2013;</w:t>
      </w:r>
      <w:proofErr w:type="gramStart"/>
      <w:r w:rsidRPr="002774BE">
        <w:rPr>
          <w:rFonts w:cstheme="minorHAnsi"/>
        </w:rPr>
        <w:t>19:e</w:t>
      </w:r>
      <w:proofErr w:type="gramEnd"/>
      <w:r w:rsidRPr="002774BE">
        <w:rPr>
          <w:rFonts w:cstheme="minorHAnsi"/>
        </w:rPr>
        <w:t>231-e237.</w:t>
      </w:r>
    </w:p>
    <w:p w14:paraId="5F4341C7" w14:textId="77777777" w:rsidR="00AF06F1" w:rsidRPr="002774BE" w:rsidRDefault="00AF06F1" w:rsidP="007A5BF6">
      <w:pPr>
        <w:spacing w:after="0" w:line="360" w:lineRule="auto"/>
        <w:rPr>
          <w:rFonts w:cstheme="minorHAnsi"/>
        </w:rPr>
      </w:pPr>
      <w:r w:rsidRPr="002774BE">
        <w:rPr>
          <w:rFonts w:cstheme="minorHAnsi"/>
        </w:rPr>
        <w:t xml:space="preserve">4.  </w:t>
      </w:r>
      <w:r w:rsidR="00647644" w:rsidRPr="002774BE">
        <w:rPr>
          <w:rFonts w:cstheme="minorHAnsi"/>
        </w:rPr>
        <w:t xml:space="preserve"> </w:t>
      </w:r>
      <w:proofErr w:type="spellStart"/>
      <w:r w:rsidR="00E2084D" w:rsidRPr="002774BE">
        <w:rPr>
          <w:rFonts w:cstheme="minorHAnsi"/>
        </w:rPr>
        <w:t>Curri</w:t>
      </w:r>
      <w:proofErr w:type="spellEnd"/>
      <w:r w:rsidR="00E2084D" w:rsidRPr="002774BE">
        <w:rPr>
          <w:rFonts w:cstheme="minorHAnsi"/>
        </w:rPr>
        <w:t xml:space="preserve">, SB, Ryan, TJ. </w:t>
      </w:r>
      <w:proofErr w:type="spellStart"/>
      <w:r w:rsidR="00E2084D" w:rsidRPr="002774BE">
        <w:rPr>
          <w:rFonts w:cstheme="minorHAnsi"/>
        </w:rPr>
        <w:t>Panniculopathy</w:t>
      </w:r>
      <w:proofErr w:type="spellEnd"/>
      <w:r w:rsidR="00E2084D" w:rsidRPr="002774BE">
        <w:rPr>
          <w:rFonts w:cstheme="minorHAnsi"/>
        </w:rPr>
        <w:t xml:space="preserve"> and fibrosclerosis of the female breast and thigh. Clinic in Dermatology. </w:t>
      </w:r>
      <w:proofErr w:type="gramStart"/>
      <w:r w:rsidR="00E2084D" w:rsidRPr="002774BE">
        <w:rPr>
          <w:rFonts w:cstheme="minorHAnsi"/>
        </w:rPr>
        <w:t>1989;7:</w:t>
      </w:r>
      <w:r w:rsidR="00E26655" w:rsidRPr="002774BE">
        <w:rPr>
          <w:rFonts w:cstheme="minorHAnsi"/>
        </w:rPr>
        <w:t>107</w:t>
      </w:r>
      <w:proofErr w:type="gramEnd"/>
      <w:r w:rsidR="00E26655" w:rsidRPr="002774BE">
        <w:rPr>
          <w:rFonts w:cstheme="minorHAnsi"/>
        </w:rPr>
        <w:t>-119.</w:t>
      </w:r>
    </w:p>
    <w:p w14:paraId="323F6741" w14:textId="77777777" w:rsidR="00E26655" w:rsidRPr="002774BE" w:rsidRDefault="00E26655" w:rsidP="007A5BF6">
      <w:pPr>
        <w:spacing w:after="0" w:line="360" w:lineRule="auto"/>
        <w:rPr>
          <w:rFonts w:cstheme="minorHAnsi"/>
        </w:rPr>
      </w:pPr>
      <w:r w:rsidRPr="002774BE">
        <w:rPr>
          <w:rFonts w:cstheme="minorHAnsi"/>
        </w:rPr>
        <w:t xml:space="preserve">5.  </w:t>
      </w:r>
      <w:r w:rsidR="00647644" w:rsidRPr="002774BE">
        <w:rPr>
          <w:rFonts w:cstheme="minorHAnsi"/>
        </w:rPr>
        <w:t xml:space="preserve"> </w:t>
      </w:r>
      <w:r w:rsidR="0034153A" w:rsidRPr="002774BE">
        <w:rPr>
          <w:rFonts w:cstheme="minorHAnsi"/>
        </w:rPr>
        <w:t xml:space="preserve">Dupont, E, </w:t>
      </w:r>
      <w:proofErr w:type="spellStart"/>
      <w:r w:rsidR="0034153A" w:rsidRPr="002774BE">
        <w:rPr>
          <w:rFonts w:cstheme="minorHAnsi"/>
        </w:rPr>
        <w:t>Journet</w:t>
      </w:r>
      <w:proofErr w:type="spellEnd"/>
      <w:r w:rsidR="0034153A" w:rsidRPr="002774BE">
        <w:rPr>
          <w:rFonts w:cstheme="minorHAnsi"/>
        </w:rPr>
        <w:t xml:space="preserve">, M, </w:t>
      </w:r>
      <w:proofErr w:type="spellStart"/>
      <w:r w:rsidR="0034153A" w:rsidRPr="002774BE">
        <w:rPr>
          <w:rFonts w:cstheme="minorHAnsi"/>
        </w:rPr>
        <w:t>Oula</w:t>
      </w:r>
      <w:proofErr w:type="spellEnd"/>
      <w:r w:rsidR="0034153A" w:rsidRPr="002774BE">
        <w:rPr>
          <w:rFonts w:cstheme="minorHAnsi"/>
        </w:rPr>
        <w:t xml:space="preserve">, ML, Gomez, J, </w:t>
      </w:r>
      <w:proofErr w:type="spellStart"/>
      <w:r w:rsidR="0034153A" w:rsidRPr="002774BE">
        <w:rPr>
          <w:rFonts w:cstheme="minorHAnsi"/>
        </w:rPr>
        <w:t>Lev</w:t>
      </w:r>
      <w:r w:rsidR="0060653A" w:rsidRPr="002774BE">
        <w:rPr>
          <w:rFonts w:cstheme="minorHAnsi"/>
        </w:rPr>
        <w:t>e</w:t>
      </w:r>
      <w:r w:rsidR="0038257D" w:rsidRPr="002774BE">
        <w:rPr>
          <w:rFonts w:cstheme="minorHAnsi"/>
        </w:rPr>
        <w:t>ille</w:t>
      </w:r>
      <w:proofErr w:type="spellEnd"/>
      <w:r w:rsidR="0038257D" w:rsidRPr="002774BE">
        <w:rPr>
          <w:rFonts w:cstheme="minorHAnsi"/>
        </w:rPr>
        <w:t xml:space="preserve">, C, </w:t>
      </w:r>
      <w:proofErr w:type="spellStart"/>
      <w:r w:rsidR="0038257D" w:rsidRPr="002774BE">
        <w:rPr>
          <w:rFonts w:cstheme="minorHAnsi"/>
        </w:rPr>
        <w:t>Loing</w:t>
      </w:r>
      <w:proofErr w:type="spellEnd"/>
      <w:r w:rsidR="0038257D" w:rsidRPr="002774BE">
        <w:rPr>
          <w:rFonts w:cstheme="minorHAnsi"/>
        </w:rPr>
        <w:t xml:space="preserve">, E, Bilodeau, D. An integral topical gel for cellulite reduction: results from a double-blind, randomized, placebo-controlled evaluation of efficacy. </w:t>
      </w:r>
      <w:r w:rsidR="0060653A" w:rsidRPr="002774BE">
        <w:rPr>
          <w:rFonts w:cstheme="minorHAnsi"/>
        </w:rPr>
        <w:t xml:space="preserve">Clinical, Cosmetic and Investigational Dermatology. </w:t>
      </w:r>
      <w:proofErr w:type="gramStart"/>
      <w:r w:rsidR="0060653A" w:rsidRPr="002774BE">
        <w:rPr>
          <w:rFonts w:cstheme="minorHAnsi"/>
        </w:rPr>
        <w:t>2014;7:73</w:t>
      </w:r>
      <w:proofErr w:type="gramEnd"/>
      <w:r w:rsidR="0060653A" w:rsidRPr="002774BE">
        <w:rPr>
          <w:rFonts w:cstheme="minorHAnsi"/>
        </w:rPr>
        <w:t>-88.</w:t>
      </w:r>
    </w:p>
    <w:p w14:paraId="4568FB09" w14:textId="77777777" w:rsidR="0060653A" w:rsidRPr="002774BE" w:rsidRDefault="0060653A" w:rsidP="007A5BF6">
      <w:pPr>
        <w:spacing w:after="0" w:line="360" w:lineRule="auto"/>
        <w:rPr>
          <w:rFonts w:cstheme="minorHAnsi"/>
        </w:rPr>
      </w:pPr>
      <w:r w:rsidRPr="002774BE">
        <w:rPr>
          <w:rFonts w:cstheme="minorHAnsi"/>
        </w:rPr>
        <w:t xml:space="preserve">6.  </w:t>
      </w:r>
      <w:r w:rsidR="00647644" w:rsidRPr="002774BE">
        <w:rPr>
          <w:rFonts w:cstheme="minorHAnsi"/>
        </w:rPr>
        <w:t xml:space="preserve"> </w:t>
      </w:r>
      <w:r w:rsidRPr="002774BE">
        <w:rPr>
          <w:rFonts w:cstheme="minorHAnsi"/>
        </w:rPr>
        <w:t>Emanuele</w:t>
      </w:r>
      <w:r w:rsidR="0038257D" w:rsidRPr="002774BE">
        <w:rPr>
          <w:rFonts w:cstheme="minorHAnsi"/>
        </w:rPr>
        <w:t xml:space="preserve"> E, </w:t>
      </w:r>
      <w:proofErr w:type="spellStart"/>
      <w:r w:rsidR="0038257D" w:rsidRPr="002774BE">
        <w:rPr>
          <w:rFonts w:cstheme="minorHAnsi"/>
        </w:rPr>
        <w:t>Bertona</w:t>
      </w:r>
      <w:proofErr w:type="spellEnd"/>
      <w:r w:rsidR="0038257D" w:rsidRPr="002774BE">
        <w:rPr>
          <w:rFonts w:cstheme="minorHAnsi"/>
        </w:rPr>
        <w:t xml:space="preserve"> M, </w:t>
      </w:r>
      <w:proofErr w:type="spellStart"/>
      <w:r w:rsidR="0038257D" w:rsidRPr="002774BE">
        <w:rPr>
          <w:rFonts w:cstheme="minorHAnsi"/>
        </w:rPr>
        <w:t>Geroldi</w:t>
      </w:r>
      <w:proofErr w:type="spellEnd"/>
      <w:r w:rsidR="0038257D" w:rsidRPr="002774BE">
        <w:rPr>
          <w:rFonts w:cstheme="minorHAnsi"/>
        </w:rPr>
        <w:t xml:space="preserve">, D. A </w:t>
      </w:r>
      <w:proofErr w:type="spellStart"/>
      <w:r w:rsidR="0038257D" w:rsidRPr="002774BE">
        <w:rPr>
          <w:rFonts w:cstheme="minorHAnsi"/>
        </w:rPr>
        <w:t>multilocus</w:t>
      </w:r>
      <w:proofErr w:type="spellEnd"/>
      <w:r w:rsidR="0038257D" w:rsidRPr="002774BE">
        <w:rPr>
          <w:rFonts w:cstheme="minorHAnsi"/>
        </w:rPr>
        <w:t xml:space="preserve"> candidate approach identifies ACE and HIF1A as susceptibility genes for cellulite. Journal of the European Academy of Dermatology and Venereology. 2010;24(8):930-935.</w:t>
      </w:r>
    </w:p>
    <w:p w14:paraId="67735A9D" w14:textId="77777777" w:rsidR="0038257D" w:rsidRPr="002774BE" w:rsidRDefault="0038257D" w:rsidP="007A5BF6">
      <w:pPr>
        <w:spacing w:after="0" w:line="360" w:lineRule="auto"/>
        <w:rPr>
          <w:rFonts w:cstheme="minorHAnsi"/>
        </w:rPr>
      </w:pPr>
      <w:r w:rsidRPr="002774BE">
        <w:rPr>
          <w:rFonts w:cstheme="minorHAnsi"/>
        </w:rPr>
        <w:t xml:space="preserve">7.  </w:t>
      </w:r>
      <w:r w:rsidR="00647644" w:rsidRPr="002774BE">
        <w:rPr>
          <w:rFonts w:cstheme="minorHAnsi"/>
        </w:rPr>
        <w:t xml:space="preserve"> </w:t>
      </w:r>
      <w:proofErr w:type="spellStart"/>
      <w:r w:rsidRPr="002774BE">
        <w:rPr>
          <w:rFonts w:cstheme="minorHAnsi"/>
        </w:rPr>
        <w:t>Rawling</w:t>
      </w:r>
      <w:proofErr w:type="spellEnd"/>
      <w:r w:rsidR="006E4210" w:rsidRPr="002774BE">
        <w:rPr>
          <w:rFonts w:cstheme="minorHAnsi"/>
        </w:rPr>
        <w:t>, AV. Cellulite and its treatment. International Journal of Cosmetic Science. 2006;28(3):175-190.</w:t>
      </w:r>
    </w:p>
    <w:p w14:paraId="4F682AC7" w14:textId="77777777" w:rsidR="006E4210" w:rsidRPr="002774BE" w:rsidRDefault="006E4210" w:rsidP="007A5BF6">
      <w:pPr>
        <w:spacing w:after="0" w:line="360" w:lineRule="auto"/>
        <w:rPr>
          <w:rFonts w:cstheme="minorHAnsi"/>
        </w:rPr>
      </w:pPr>
      <w:r w:rsidRPr="002774BE">
        <w:rPr>
          <w:rFonts w:cstheme="minorHAnsi"/>
        </w:rPr>
        <w:t xml:space="preserve">8.  </w:t>
      </w:r>
      <w:r w:rsidR="00647644" w:rsidRPr="002774BE">
        <w:rPr>
          <w:rFonts w:cstheme="minorHAnsi"/>
        </w:rPr>
        <w:t xml:space="preserve">  </w:t>
      </w:r>
      <w:proofErr w:type="spellStart"/>
      <w:r w:rsidRPr="002774BE">
        <w:rPr>
          <w:rFonts w:cstheme="minorHAnsi"/>
        </w:rPr>
        <w:t>Mirrashed</w:t>
      </w:r>
      <w:proofErr w:type="spellEnd"/>
      <w:r w:rsidRPr="002774BE">
        <w:rPr>
          <w:rFonts w:cstheme="minorHAnsi"/>
        </w:rPr>
        <w:t xml:space="preserve">, F, Sharp, JC, Krause V, Morgan, J, </w:t>
      </w:r>
      <w:proofErr w:type="spellStart"/>
      <w:r w:rsidRPr="002774BE">
        <w:rPr>
          <w:rFonts w:cstheme="minorHAnsi"/>
        </w:rPr>
        <w:t>Tomanek</w:t>
      </w:r>
      <w:proofErr w:type="spellEnd"/>
      <w:r w:rsidRPr="002774BE">
        <w:rPr>
          <w:rFonts w:cstheme="minorHAnsi"/>
        </w:rPr>
        <w:t>, B. Pilot study of dermal and su</w:t>
      </w:r>
      <w:r w:rsidR="00647644" w:rsidRPr="002774BE">
        <w:rPr>
          <w:rFonts w:cstheme="minorHAnsi"/>
        </w:rPr>
        <w:t xml:space="preserve">bcutaneous fat structures by </w:t>
      </w:r>
      <w:proofErr w:type="spellStart"/>
      <w:r w:rsidR="00647644" w:rsidRPr="002774BE">
        <w:rPr>
          <w:rFonts w:cstheme="minorHAnsi"/>
        </w:rPr>
        <w:t>mri</w:t>
      </w:r>
      <w:proofErr w:type="spellEnd"/>
      <w:r w:rsidRPr="002774BE">
        <w:rPr>
          <w:rFonts w:cstheme="minorHAnsi"/>
        </w:rPr>
        <w:t xml:space="preserve"> in indiv</w:t>
      </w:r>
      <w:r w:rsidR="00647644" w:rsidRPr="002774BE">
        <w:rPr>
          <w:rFonts w:cstheme="minorHAnsi"/>
        </w:rPr>
        <w:t xml:space="preserve">iduals who differ in gender, </w:t>
      </w:r>
      <w:proofErr w:type="spellStart"/>
      <w:r w:rsidR="00647644" w:rsidRPr="002774BE">
        <w:rPr>
          <w:rFonts w:cstheme="minorHAnsi"/>
        </w:rPr>
        <w:t>bmi</w:t>
      </w:r>
      <w:proofErr w:type="spellEnd"/>
      <w:r w:rsidRPr="002774BE">
        <w:rPr>
          <w:rFonts w:cstheme="minorHAnsi"/>
        </w:rPr>
        <w:t xml:space="preserve">, and </w:t>
      </w:r>
      <w:r w:rsidR="00EB0D1D" w:rsidRPr="002774BE">
        <w:rPr>
          <w:rFonts w:cstheme="minorHAnsi"/>
        </w:rPr>
        <w:t>cellulite grading. Skin Research and Technology. 2004;10(3): 161-168.</w:t>
      </w:r>
    </w:p>
    <w:p w14:paraId="6A3DE3CA" w14:textId="77777777" w:rsidR="00EB0D1D" w:rsidRPr="002774BE" w:rsidRDefault="00EB0D1D" w:rsidP="007A5BF6">
      <w:pPr>
        <w:spacing w:after="0" w:line="360" w:lineRule="auto"/>
        <w:rPr>
          <w:rFonts w:cstheme="minorHAnsi"/>
        </w:rPr>
      </w:pPr>
      <w:r w:rsidRPr="002774BE">
        <w:rPr>
          <w:rFonts w:cstheme="minorHAnsi"/>
        </w:rPr>
        <w:t xml:space="preserve">9.  </w:t>
      </w:r>
      <w:r w:rsidR="00647644" w:rsidRPr="002774BE">
        <w:rPr>
          <w:rFonts w:cstheme="minorHAnsi"/>
        </w:rPr>
        <w:t xml:space="preserve">  </w:t>
      </w:r>
      <w:proofErr w:type="spellStart"/>
      <w:r w:rsidR="00647644" w:rsidRPr="002774BE">
        <w:rPr>
          <w:rFonts w:cstheme="minorHAnsi"/>
        </w:rPr>
        <w:t>Kruglikov</w:t>
      </w:r>
      <w:proofErr w:type="spellEnd"/>
      <w:r w:rsidR="00647644" w:rsidRPr="002774BE">
        <w:rPr>
          <w:rFonts w:cstheme="minorHAnsi"/>
        </w:rPr>
        <w:t>, I. The pathophysiology of cellulite: can the puzzle eventually be solved? Journal of Cosmetics, Dermatological Sciences and Applications. 2012; 2: 1-7.</w:t>
      </w:r>
    </w:p>
    <w:p w14:paraId="6358B1DE" w14:textId="77777777" w:rsidR="00647644" w:rsidRPr="002774BE" w:rsidRDefault="00647644" w:rsidP="007A5BF6">
      <w:pPr>
        <w:spacing w:after="0" w:line="360" w:lineRule="auto"/>
        <w:rPr>
          <w:rFonts w:cstheme="minorHAnsi"/>
        </w:rPr>
      </w:pPr>
      <w:r w:rsidRPr="002774BE">
        <w:rPr>
          <w:rFonts w:cstheme="minorHAnsi"/>
        </w:rPr>
        <w:lastRenderedPageBreak/>
        <w:t xml:space="preserve">10.  </w:t>
      </w:r>
      <w:r w:rsidR="007273B0" w:rsidRPr="002774BE">
        <w:rPr>
          <w:rFonts w:cstheme="minorHAnsi"/>
        </w:rPr>
        <w:t>Luo, L</w:t>
      </w:r>
      <w:r w:rsidRPr="002774BE">
        <w:rPr>
          <w:rFonts w:cstheme="minorHAnsi"/>
        </w:rPr>
        <w:t xml:space="preserve">, </w:t>
      </w:r>
      <w:r w:rsidR="007273B0" w:rsidRPr="002774BE">
        <w:rPr>
          <w:rFonts w:cstheme="minorHAnsi"/>
        </w:rPr>
        <w:t xml:space="preserve">Lane, ME. Topical and transdermal delivery of caffeine. International Journal of Pharmaceutics. </w:t>
      </w:r>
      <w:proofErr w:type="gramStart"/>
      <w:r w:rsidR="007273B0" w:rsidRPr="002774BE">
        <w:rPr>
          <w:rFonts w:cstheme="minorHAnsi"/>
        </w:rPr>
        <w:t>2015;490:155</w:t>
      </w:r>
      <w:proofErr w:type="gramEnd"/>
      <w:r w:rsidR="007273B0" w:rsidRPr="002774BE">
        <w:rPr>
          <w:rFonts w:cstheme="minorHAnsi"/>
        </w:rPr>
        <w:t>-164.</w:t>
      </w:r>
    </w:p>
    <w:p w14:paraId="5CAC8AA8" w14:textId="77777777" w:rsidR="007273B0" w:rsidRPr="002774BE" w:rsidRDefault="007273B0" w:rsidP="007A5BF6">
      <w:pPr>
        <w:spacing w:after="0" w:line="360" w:lineRule="auto"/>
        <w:rPr>
          <w:rFonts w:cstheme="minorHAnsi"/>
        </w:rPr>
      </w:pPr>
      <w:r w:rsidRPr="002774BE">
        <w:rPr>
          <w:rFonts w:cstheme="minorHAnsi"/>
        </w:rPr>
        <w:t>11. Herman, A, Herman, AP. Caffeine’s mechanism of action and its cosmetic use. Skin Pharmacology and Physiology</w:t>
      </w:r>
      <w:r w:rsidR="00D662F8" w:rsidRPr="002774BE">
        <w:rPr>
          <w:rFonts w:cstheme="minorHAnsi"/>
        </w:rPr>
        <w:t xml:space="preserve">. </w:t>
      </w:r>
      <w:proofErr w:type="gramStart"/>
      <w:r w:rsidR="00D662F8" w:rsidRPr="002774BE">
        <w:rPr>
          <w:rFonts w:cstheme="minorHAnsi"/>
        </w:rPr>
        <w:t>2013;26:8</w:t>
      </w:r>
      <w:proofErr w:type="gramEnd"/>
      <w:r w:rsidR="00D662F8" w:rsidRPr="002774BE">
        <w:rPr>
          <w:rFonts w:cstheme="minorHAnsi"/>
        </w:rPr>
        <w:t>-14.</w:t>
      </w:r>
    </w:p>
    <w:p w14:paraId="62503648" w14:textId="77777777" w:rsidR="00D662F8" w:rsidRPr="002774BE" w:rsidRDefault="00D662F8" w:rsidP="007A5BF6">
      <w:pPr>
        <w:spacing w:after="0" w:line="360" w:lineRule="auto"/>
        <w:rPr>
          <w:rFonts w:cstheme="minorHAnsi"/>
        </w:rPr>
      </w:pPr>
      <w:r w:rsidRPr="002774BE">
        <w:rPr>
          <w:rFonts w:cstheme="minorHAnsi"/>
        </w:rPr>
        <w:t xml:space="preserve">12. </w:t>
      </w:r>
      <w:proofErr w:type="spellStart"/>
      <w:r w:rsidRPr="002774BE">
        <w:rPr>
          <w:rFonts w:cstheme="minorHAnsi"/>
        </w:rPr>
        <w:t>Hexsel</w:t>
      </w:r>
      <w:proofErr w:type="spellEnd"/>
      <w:r w:rsidRPr="002774BE">
        <w:rPr>
          <w:rFonts w:cstheme="minorHAnsi"/>
        </w:rPr>
        <w:t xml:space="preserve">, DM, </w:t>
      </w:r>
      <w:proofErr w:type="spellStart"/>
      <w:r w:rsidRPr="002774BE">
        <w:rPr>
          <w:rFonts w:cstheme="minorHAnsi"/>
        </w:rPr>
        <w:t>Dal’Forno</w:t>
      </w:r>
      <w:proofErr w:type="spellEnd"/>
      <w:r w:rsidRPr="002774BE">
        <w:rPr>
          <w:rFonts w:cstheme="minorHAnsi"/>
        </w:rPr>
        <w:t xml:space="preserve">, T, </w:t>
      </w:r>
      <w:proofErr w:type="spellStart"/>
      <w:r w:rsidRPr="002774BE">
        <w:rPr>
          <w:rFonts w:cstheme="minorHAnsi"/>
        </w:rPr>
        <w:t>Hexsel</w:t>
      </w:r>
      <w:proofErr w:type="spellEnd"/>
      <w:r w:rsidRPr="002774BE">
        <w:rPr>
          <w:rFonts w:cstheme="minorHAnsi"/>
        </w:rPr>
        <w:t xml:space="preserve">, CL. A validated </w:t>
      </w:r>
      <w:proofErr w:type="spellStart"/>
      <w:r w:rsidRPr="002774BE">
        <w:rPr>
          <w:rFonts w:cstheme="minorHAnsi"/>
        </w:rPr>
        <w:t>photonumeric</w:t>
      </w:r>
      <w:proofErr w:type="spellEnd"/>
      <w:r w:rsidRPr="002774BE">
        <w:rPr>
          <w:rFonts w:cstheme="minorHAnsi"/>
        </w:rPr>
        <w:t xml:space="preserve"> cellulite severity scale. Journal of the European Academy of Dermatology and Venereology. </w:t>
      </w:r>
      <w:proofErr w:type="gramStart"/>
      <w:r w:rsidRPr="002774BE">
        <w:rPr>
          <w:rFonts w:cstheme="minorHAnsi"/>
        </w:rPr>
        <w:t>2009;23:523</w:t>
      </w:r>
      <w:proofErr w:type="gramEnd"/>
      <w:r w:rsidRPr="002774BE">
        <w:rPr>
          <w:rFonts w:cstheme="minorHAnsi"/>
        </w:rPr>
        <w:t>-528.</w:t>
      </w:r>
    </w:p>
    <w:p w14:paraId="3A3F4D89" w14:textId="77777777" w:rsidR="00944547" w:rsidRPr="002774BE" w:rsidRDefault="00944547" w:rsidP="007A5BF6">
      <w:pPr>
        <w:spacing w:after="0" w:line="360" w:lineRule="auto"/>
        <w:rPr>
          <w:rFonts w:cstheme="minorHAnsi"/>
        </w:rPr>
      </w:pPr>
      <w:r w:rsidRPr="002774BE">
        <w:rPr>
          <w:rFonts w:cstheme="minorHAnsi"/>
        </w:rPr>
        <w:t>13.</w:t>
      </w:r>
      <w:r w:rsidR="005A2147" w:rsidRPr="002774BE">
        <w:rPr>
          <w:rFonts w:cstheme="minorHAnsi"/>
        </w:rPr>
        <w:t xml:space="preserve">  </w:t>
      </w:r>
      <w:r w:rsidR="00E31E42" w:rsidRPr="002774BE">
        <w:rPr>
          <w:rFonts w:cstheme="minorHAnsi"/>
        </w:rPr>
        <w:t>de</w:t>
      </w:r>
      <w:r w:rsidR="00212747" w:rsidRPr="002774BE">
        <w:rPr>
          <w:rFonts w:cstheme="minorHAnsi"/>
        </w:rPr>
        <w:t xml:space="preserve"> La Casa Almeida, M, Serrano, CS</w:t>
      </w:r>
      <w:r w:rsidR="00E31E42" w:rsidRPr="002774BE">
        <w:rPr>
          <w:rFonts w:cstheme="minorHAnsi"/>
        </w:rPr>
        <w:t xml:space="preserve">, </w:t>
      </w:r>
      <w:proofErr w:type="spellStart"/>
      <w:r w:rsidR="00E31E42" w:rsidRPr="002774BE">
        <w:rPr>
          <w:rFonts w:cstheme="minorHAnsi"/>
        </w:rPr>
        <w:t>Rejano</w:t>
      </w:r>
      <w:proofErr w:type="spellEnd"/>
      <w:r w:rsidR="00E31E42" w:rsidRPr="002774BE">
        <w:rPr>
          <w:rFonts w:cstheme="minorHAnsi"/>
        </w:rPr>
        <w:t>, JJ</w:t>
      </w:r>
      <w:r w:rsidR="00212747" w:rsidRPr="002774BE">
        <w:rPr>
          <w:rFonts w:cstheme="minorHAnsi"/>
        </w:rPr>
        <w:t xml:space="preserve">J, Martinez, RC, Sanchez, EMM, Roldan, RJ. Intra- and inter-observer reliability of the application of the cellulite severity scale to a Spanish female population. Journal of the European Academy of Dermatology and Venereology. </w:t>
      </w:r>
      <w:proofErr w:type="gramStart"/>
      <w:r w:rsidR="00212747" w:rsidRPr="002774BE">
        <w:rPr>
          <w:rFonts w:cstheme="minorHAnsi"/>
        </w:rPr>
        <w:t>2013;27:694</w:t>
      </w:r>
      <w:proofErr w:type="gramEnd"/>
      <w:r w:rsidR="00212747" w:rsidRPr="002774BE">
        <w:rPr>
          <w:rFonts w:cstheme="minorHAnsi"/>
        </w:rPr>
        <w:t xml:space="preserve">-698.  </w:t>
      </w:r>
    </w:p>
    <w:p w14:paraId="298E5165" w14:textId="77777777" w:rsidR="00944547" w:rsidRPr="002774BE" w:rsidRDefault="00944547" w:rsidP="007A5BF6">
      <w:pPr>
        <w:spacing w:after="0" w:line="360" w:lineRule="auto"/>
        <w:rPr>
          <w:rFonts w:cstheme="minorHAnsi"/>
        </w:rPr>
      </w:pPr>
      <w:r w:rsidRPr="002774BE">
        <w:rPr>
          <w:rFonts w:cstheme="minorHAnsi"/>
        </w:rPr>
        <w:t xml:space="preserve">14.  Byun, SY, Kwon, SH, </w:t>
      </w:r>
      <w:proofErr w:type="spellStart"/>
      <w:r w:rsidRPr="002774BE">
        <w:rPr>
          <w:rFonts w:cstheme="minorHAnsi"/>
        </w:rPr>
        <w:t>Heo</w:t>
      </w:r>
      <w:proofErr w:type="spellEnd"/>
      <w:r w:rsidRPr="002774BE">
        <w:rPr>
          <w:rFonts w:cstheme="minorHAnsi"/>
        </w:rPr>
        <w:t>, SH</w:t>
      </w:r>
      <w:r w:rsidR="005A2147" w:rsidRPr="002774BE">
        <w:rPr>
          <w:rFonts w:cstheme="minorHAnsi"/>
        </w:rPr>
        <w:t xml:space="preserve">, Shim, JS, Du, MH, Na, JI. Efficacy of slimming cream containing 3.5% water-soluble caffeine and </w:t>
      </w:r>
      <w:proofErr w:type="spellStart"/>
      <w:r w:rsidR="005A2147" w:rsidRPr="002774BE">
        <w:rPr>
          <w:rFonts w:cstheme="minorHAnsi"/>
        </w:rPr>
        <w:t>xanthenes</w:t>
      </w:r>
      <w:proofErr w:type="spellEnd"/>
      <w:r w:rsidR="005A2147" w:rsidRPr="002774BE">
        <w:rPr>
          <w:rFonts w:cstheme="minorHAnsi"/>
        </w:rPr>
        <w:t xml:space="preserve"> for the treatment of cellulite: clinical study and literature review. </w:t>
      </w:r>
      <w:r w:rsidR="00E31E42" w:rsidRPr="002774BE">
        <w:rPr>
          <w:rFonts w:cstheme="minorHAnsi"/>
        </w:rPr>
        <w:t xml:space="preserve">Annals Dermatology. </w:t>
      </w:r>
      <w:r w:rsidR="005A2147" w:rsidRPr="002774BE">
        <w:rPr>
          <w:rFonts w:cstheme="minorHAnsi"/>
        </w:rPr>
        <w:t>2015;27(3):243-249.</w:t>
      </w:r>
    </w:p>
    <w:p w14:paraId="1E92D581" w14:textId="6D377A04" w:rsidR="005D2C15" w:rsidRPr="002774BE" w:rsidRDefault="00E31E42" w:rsidP="007A5BF6">
      <w:pPr>
        <w:spacing w:after="0" w:line="360" w:lineRule="auto"/>
        <w:rPr>
          <w:rFonts w:cstheme="minorHAnsi"/>
        </w:rPr>
      </w:pPr>
      <w:r w:rsidRPr="002774BE">
        <w:rPr>
          <w:rFonts w:cstheme="minorHAnsi"/>
        </w:rPr>
        <w:t xml:space="preserve">15. Mi, AY, Young, KS, </w:t>
      </w:r>
      <w:proofErr w:type="spellStart"/>
      <w:r w:rsidRPr="002774BE">
        <w:rPr>
          <w:rFonts w:cstheme="minorHAnsi"/>
        </w:rPr>
        <w:t>Ja</w:t>
      </w:r>
      <w:proofErr w:type="spellEnd"/>
      <w:r w:rsidRPr="002774BE">
        <w:rPr>
          <w:rFonts w:cstheme="minorHAnsi"/>
        </w:rPr>
        <w:t xml:space="preserve">, HR, Ji, HB, Jae, SK. A validation study to find highly correlated parameters with visual assessment for clinical evaluation of cosmetic anti-cellulite products. Skin Research and Technology. 2014;20: 200-207. </w:t>
      </w:r>
    </w:p>
    <w:sectPr w:rsidR="005D2C15" w:rsidRPr="002774B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EF445" w14:textId="77777777" w:rsidR="005B3074" w:rsidRDefault="005B3074" w:rsidP="00352574">
      <w:pPr>
        <w:spacing w:after="0" w:line="240" w:lineRule="auto"/>
      </w:pPr>
      <w:r>
        <w:separator/>
      </w:r>
    </w:p>
  </w:endnote>
  <w:endnote w:type="continuationSeparator" w:id="0">
    <w:p w14:paraId="01A66955" w14:textId="77777777" w:rsidR="005B3074" w:rsidRDefault="005B3074" w:rsidP="00352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8FE6B" w14:textId="77777777" w:rsidR="00352574" w:rsidRDefault="00352574">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E437A0">
      <w:rPr>
        <w:caps/>
        <w:noProof/>
        <w:color w:val="5B9BD5" w:themeColor="accent1"/>
      </w:rPr>
      <w:t>5</w:t>
    </w:r>
    <w:r>
      <w:rPr>
        <w:caps/>
        <w:noProof/>
        <w:color w:val="5B9BD5" w:themeColor="accent1"/>
      </w:rPr>
      <w:fldChar w:fldCharType="end"/>
    </w:r>
  </w:p>
  <w:p w14:paraId="3D453885" w14:textId="77777777" w:rsidR="00352574" w:rsidRDefault="00352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F0569" w14:textId="77777777" w:rsidR="005B3074" w:rsidRDefault="005B3074" w:rsidP="00352574">
      <w:pPr>
        <w:spacing w:after="0" w:line="240" w:lineRule="auto"/>
      </w:pPr>
      <w:r>
        <w:separator/>
      </w:r>
    </w:p>
  </w:footnote>
  <w:footnote w:type="continuationSeparator" w:id="0">
    <w:p w14:paraId="257C66FD" w14:textId="77777777" w:rsidR="005B3074" w:rsidRDefault="005B3074" w:rsidP="00352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A2F34" w14:textId="77777777" w:rsidR="00352574" w:rsidRDefault="00352574">
    <w:pPr>
      <w:pStyle w:val="Header"/>
    </w:pPr>
  </w:p>
  <w:p w14:paraId="72D1D6E6" w14:textId="51F1B58C" w:rsidR="00352574" w:rsidRPr="002774BE" w:rsidRDefault="00352574">
    <w:pPr>
      <w:pStyle w:val="Header"/>
      <w:rPr>
        <w:i/>
      </w:rPr>
    </w:pPr>
    <w:r w:rsidRPr="002774BE">
      <w:rPr>
        <w:i/>
      </w:rPr>
      <w:t>Caffeine</w:t>
    </w:r>
    <w:r w:rsidR="002774BE" w:rsidRPr="002774BE">
      <w:rPr>
        <w:i/>
      </w:rPr>
      <w:t xml:space="preserve"> study protocol </w:t>
    </w:r>
    <w:r w:rsidRPr="002774BE">
      <w:rPr>
        <w:i/>
      </w:rPr>
      <w:t xml:space="preserve">-Thellie </w:t>
    </w:r>
    <w:r w:rsidR="002774BE" w:rsidRPr="002774BE">
      <w:rPr>
        <w:i/>
      </w:rPr>
      <w:t xml:space="preserve">Ponto </w:t>
    </w:r>
    <w:r w:rsidRPr="002774BE">
      <w:rPr>
        <w:i/>
      </w:rPr>
      <w:t>2019</w:t>
    </w:r>
  </w:p>
  <w:p w14:paraId="772E1CCE" w14:textId="77777777" w:rsidR="00352574" w:rsidRDefault="003525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411AF"/>
    <w:multiLevelType w:val="hybridMultilevel"/>
    <w:tmpl w:val="03FE7E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65040A9"/>
    <w:multiLevelType w:val="hybridMultilevel"/>
    <w:tmpl w:val="33AA6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awf5zepgf0pf7ep0zsps5xgspxzpdpztxdr&quot;&gt;Thellie PhD 2017-06112017&lt;record-ids&gt;&lt;item&gt;167&lt;/item&gt;&lt;/record-ids&gt;&lt;/item&gt;&lt;/Libraries&gt;"/>
  </w:docVars>
  <w:rsids>
    <w:rsidRoot w:val="00ED1EE4"/>
    <w:rsid w:val="0000033A"/>
    <w:rsid w:val="0001051B"/>
    <w:rsid w:val="00024A95"/>
    <w:rsid w:val="000505CD"/>
    <w:rsid w:val="000552CF"/>
    <w:rsid w:val="000A6474"/>
    <w:rsid w:val="000B338D"/>
    <w:rsid w:val="000D4EF5"/>
    <w:rsid w:val="000F069B"/>
    <w:rsid w:val="000F176A"/>
    <w:rsid w:val="000F20E5"/>
    <w:rsid w:val="001042B8"/>
    <w:rsid w:val="001131DD"/>
    <w:rsid w:val="0012424D"/>
    <w:rsid w:val="00164860"/>
    <w:rsid w:val="001875C6"/>
    <w:rsid w:val="001B6B51"/>
    <w:rsid w:val="001C3B29"/>
    <w:rsid w:val="001E625F"/>
    <w:rsid w:val="00201521"/>
    <w:rsid w:val="00212747"/>
    <w:rsid w:val="00230F7D"/>
    <w:rsid w:val="00246EA9"/>
    <w:rsid w:val="0026591A"/>
    <w:rsid w:val="002751F0"/>
    <w:rsid w:val="002774BE"/>
    <w:rsid w:val="00282C6E"/>
    <w:rsid w:val="002A122E"/>
    <w:rsid w:val="002B22CA"/>
    <w:rsid w:val="002E183B"/>
    <w:rsid w:val="002E2D67"/>
    <w:rsid w:val="002E4A77"/>
    <w:rsid w:val="00307DAE"/>
    <w:rsid w:val="00331F33"/>
    <w:rsid w:val="0034153A"/>
    <w:rsid w:val="00352574"/>
    <w:rsid w:val="00355BEA"/>
    <w:rsid w:val="0038257D"/>
    <w:rsid w:val="003A0D69"/>
    <w:rsid w:val="003A4327"/>
    <w:rsid w:val="003A5E93"/>
    <w:rsid w:val="003C2411"/>
    <w:rsid w:val="003C4B69"/>
    <w:rsid w:val="003C7183"/>
    <w:rsid w:val="003E1488"/>
    <w:rsid w:val="003E5A02"/>
    <w:rsid w:val="003F34E5"/>
    <w:rsid w:val="00421D4A"/>
    <w:rsid w:val="004310CA"/>
    <w:rsid w:val="00464827"/>
    <w:rsid w:val="00472948"/>
    <w:rsid w:val="0047568A"/>
    <w:rsid w:val="004A1588"/>
    <w:rsid w:val="004A6A71"/>
    <w:rsid w:val="004C1B48"/>
    <w:rsid w:val="004D5006"/>
    <w:rsid w:val="004E1FC1"/>
    <w:rsid w:val="004E27F5"/>
    <w:rsid w:val="004E7148"/>
    <w:rsid w:val="004F2B68"/>
    <w:rsid w:val="004F4586"/>
    <w:rsid w:val="005013E6"/>
    <w:rsid w:val="0052483A"/>
    <w:rsid w:val="00531328"/>
    <w:rsid w:val="00553C31"/>
    <w:rsid w:val="00557347"/>
    <w:rsid w:val="005619ED"/>
    <w:rsid w:val="00570511"/>
    <w:rsid w:val="00570EC8"/>
    <w:rsid w:val="00576827"/>
    <w:rsid w:val="00592B44"/>
    <w:rsid w:val="005A2147"/>
    <w:rsid w:val="005A4D3C"/>
    <w:rsid w:val="005A4D5A"/>
    <w:rsid w:val="005B3074"/>
    <w:rsid w:val="005D2C15"/>
    <w:rsid w:val="005D2D5A"/>
    <w:rsid w:val="00604E20"/>
    <w:rsid w:val="0060653A"/>
    <w:rsid w:val="00626F40"/>
    <w:rsid w:val="00647644"/>
    <w:rsid w:val="00657D85"/>
    <w:rsid w:val="00661F75"/>
    <w:rsid w:val="006669FE"/>
    <w:rsid w:val="006A4FE2"/>
    <w:rsid w:val="006E4210"/>
    <w:rsid w:val="006F0213"/>
    <w:rsid w:val="007273B0"/>
    <w:rsid w:val="00751319"/>
    <w:rsid w:val="007531D5"/>
    <w:rsid w:val="00795103"/>
    <w:rsid w:val="007A1080"/>
    <w:rsid w:val="007A5BF6"/>
    <w:rsid w:val="007B0CD9"/>
    <w:rsid w:val="007B7B1F"/>
    <w:rsid w:val="007C356F"/>
    <w:rsid w:val="007C6F2C"/>
    <w:rsid w:val="007E6E8B"/>
    <w:rsid w:val="008077DB"/>
    <w:rsid w:val="00814D8E"/>
    <w:rsid w:val="00817E94"/>
    <w:rsid w:val="0084548E"/>
    <w:rsid w:val="00850DCF"/>
    <w:rsid w:val="00864121"/>
    <w:rsid w:val="00884F15"/>
    <w:rsid w:val="008A58A1"/>
    <w:rsid w:val="008A6FB8"/>
    <w:rsid w:val="008B28B6"/>
    <w:rsid w:val="008C37E9"/>
    <w:rsid w:val="008D38DD"/>
    <w:rsid w:val="008F4D87"/>
    <w:rsid w:val="00910776"/>
    <w:rsid w:val="00922A28"/>
    <w:rsid w:val="00926E99"/>
    <w:rsid w:val="00944547"/>
    <w:rsid w:val="0094591C"/>
    <w:rsid w:val="009632A7"/>
    <w:rsid w:val="00964633"/>
    <w:rsid w:val="009735B6"/>
    <w:rsid w:val="009832C9"/>
    <w:rsid w:val="00996F21"/>
    <w:rsid w:val="009C5978"/>
    <w:rsid w:val="009E405B"/>
    <w:rsid w:val="009F0EAA"/>
    <w:rsid w:val="009F4AB3"/>
    <w:rsid w:val="00A044B3"/>
    <w:rsid w:val="00A054F9"/>
    <w:rsid w:val="00A2241F"/>
    <w:rsid w:val="00A30304"/>
    <w:rsid w:val="00A40AF1"/>
    <w:rsid w:val="00A50790"/>
    <w:rsid w:val="00A51295"/>
    <w:rsid w:val="00A66321"/>
    <w:rsid w:val="00A7239D"/>
    <w:rsid w:val="00A82B04"/>
    <w:rsid w:val="00AB3A60"/>
    <w:rsid w:val="00AB4E50"/>
    <w:rsid w:val="00AC7C28"/>
    <w:rsid w:val="00AD3F09"/>
    <w:rsid w:val="00AD7B6A"/>
    <w:rsid w:val="00AE6319"/>
    <w:rsid w:val="00AF06F1"/>
    <w:rsid w:val="00AF3FBC"/>
    <w:rsid w:val="00B064CA"/>
    <w:rsid w:val="00B10B6B"/>
    <w:rsid w:val="00B12D11"/>
    <w:rsid w:val="00B227B3"/>
    <w:rsid w:val="00B45FED"/>
    <w:rsid w:val="00B56DA4"/>
    <w:rsid w:val="00BA054A"/>
    <w:rsid w:val="00BB1CDC"/>
    <w:rsid w:val="00BB44B7"/>
    <w:rsid w:val="00BB5ADC"/>
    <w:rsid w:val="00BB74B4"/>
    <w:rsid w:val="00BF58CE"/>
    <w:rsid w:val="00C162FB"/>
    <w:rsid w:val="00C170FE"/>
    <w:rsid w:val="00C23C3A"/>
    <w:rsid w:val="00C25A3F"/>
    <w:rsid w:val="00C33560"/>
    <w:rsid w:val="00C36913"/>
    <w:rsid w:val="00C54058"/>
    <w:rsid w:val="00C77DA2"/>
    <w:rsid w:val="00C8050B"/>
    <w:rsid w:val="00CE295F"/>
    <w:rsid w:val="00CE2D4E"/>
    <w:rsid w:val="00CE689C"/>
    <w:rsid w:val="00CF37FA"/>
    <w:rsid w:val="00D244B8"/>
    <w:rsid w:val="00D662F8"/>
    <w:rsid w:val="00D67BB2"/>
    <w:rsid w:val="00D81ED6"/>
    <w:rsid w:val="00D8778A"/>
    <w:rsid w:val="00D900B2"/>
    <w:rsid w:val="00DA1B51"/>
    <w:rsid w:val="00DD3B52"/>
    <w:rsid w:val="00DD71C1"/>
    <w:rsid w:val="00E2084D"/>
    <w:rsid w:val="00E21FE5"/>
    <w:rsid w:val="00E26655"/>
    <w:rsid w:val="00E30E03"/>
    <w:rsid w:val="00E31E42"/>
    <w:rsid w:val="00E32A5B"/>
    <w:rsid w:val="00E37E3A"/>
    <w:rsid w:val="00E437A0"/>
    <w:rsid w:val="00E469F8"/>
    <w:rsid w:val="00E63412"/>
    <w:rsid w:val="00E74A62"/>
    <w:rsid w:val="00E81F6A"/>
    <w:rsid w:val="00EB0D1D"/>
    <w:rsid w:val="00EB2002"/>
    <w:rsid w:val="00EC02DC"/>
    <w:rsid w:val="00EC389A"/>
    <w:rsid w:val="00EC4661"/>
    <w:rsid w:val="00EC6639"/>
    <w:rsid w:val="00ED0872"/>
    <w:rsid w:val="00ED1EE4"/>
    <w:rsid w:val="00EF43B1"/>
    <w:rsid w:val="00F23654"/>
    <w:rsid w:val="00F25C06"/>
    <w:rsid w:val="00F311B2"/>
    <w:rsid w:val="00F45ABD"/>
    <w:rsid w:val="00F631D7"/>
    <w:rsid w:val="00F77425"/>
    <w:rsid w:val="00F93460"/>
    <w:rsid w:val="00F9645D"/>
    <w:rsid w:val="00FC7CFE"/>
    <w:rsid w:val="00FD5130"/>
    <w:rsid w:val="00FE656F"/>
    <w:rsid w:val="00FF161E"/>
    <w:rsid w:val="00FF2D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7033B"/>
  <w15:chartTrackingRefBased/>
  <w15:docId w15:val="{DF110C30-2E03-4C3F-BC9B-44B7971C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33A"/>
    <w:rPr>
      <w:color w:val="808080"/>
    </w:rPr>
  </w:style>
  <w:style w:type="paragraph" w:styleId="ListParagraph">
    <w:name w:val="List Paragraph"/>
    <w:basedOn w:val="Normal"/>
    <w:uiPriority w:val="34"/>
    <w:qFormat/>
    <w:rsid w:val="007C356F"/>
    <w:pPr>
      <w:ind w:left="720"/>
      <w:contextualSpacing/>
    </w:pPr>
  </w:style>
  <w:style w:type="paragraph" w:styleId="Header">
    <w:name w:val="header"/>
    <w:basedOn w:val="Normal"/>
    <w:link w:val="HeaderChar"/>
    <w:uiPriority w:val="99"/>
    <w:unhideWhenUsed/>
    <w:rsid w:val="003525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2574"/>
  </w:style>
  <w:style w:type="paragraph" w:styleId="Footer">
    <w:name w:val="footer"/>
    <w:basedOn w:val="Normal"/>
    <w:link w:val="FooterChar"/>
    <w:uiPriority w:val="99"/>
    <w:unhideWhenUsed/>
    <w:rsid w:val="00352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574"/>
  </w:style>
  <w:style w:type="paragraph" w:customStyle="1" w:styleId="EndNoteBibliographyTitle">
    <w:name w:val="EndNote Bibliography Title"/>
    <w:basedOn w:val="Normal"/>
    <w:link w:val="EndNoteBibliographyTitleChar"/>
    <w:rsid w:val="000505CD"/>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0505CD"/>
    <w:rPr>
      <w:rFonts w:ascii="Calibri" w:hAnsi="Calibri"/>
      <w:noProof/>
      <w:lang w:val="en-US"/>
    </w:rPr>
  </w:style>
  <w:style w:type="paragraph" w:customStyle="1" w:styleId="EndNoteBibliography">
    <w:name w:val="EndNote Bibliography"/>
    <w:basedOn w:val="Normal"/>
    <w:link w:val="EndNoteBibliographyChar"/>
    <w:rsid w:val="000505CD"/>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0505CD"/>
    <w:rPr>
      <w:rFonts w:ascii="Calibri" w:hAnsi="Calibri"/>
      <w:noProof/>
      <w:lang w:val="en-US"/>
    </w:rPr>
  </w:style>
  <w:style w:type="paragraph" w:styleId="BalloonText">
    <w:name w:val="Balloon Text"/>
    <w:basedOn w:val="Normal"/>
    <w:link w:val="BalloonTextChar"/>
    <w:uiPriority w:val="99"/>
    <w:semiHidden/>
    <w:unhideWhenUsed/>
    <w:rsid w:val="0053132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3132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669FE"/>
    <w:rPr>
      <w:sz w:val="16"/>
      <w:szCs w:val="16"/>
    </w:rPr>
  </w:style>
  <w:style w:type="paragraph" w:styleId="CommentText">
    <w:name w:val="annotation text"/>
    <w:basedOn w:val="Normal"/>
    <w:link w:val="CommentTextChar"/>
    <w:uiPriority w:val="99"/>
    <w:semiHidden/>
    <w:unhideWhenUsed/>
    <w:rsid w:val="006669FE"/>
    <w:pPr>
      <w:spacing w:line="240" w:lineRule="auto"/>
    </w:pPr>
    <w:rPr>
      <w:sz w:val="20"/>
      <w:szCs w:val="20"/>
    </w:rPr>
  </w:style>
  <w:style w:type="character" w:customStyle="1" w:styleId="CommentTextChar">
    <w:name w:val="Comment Text Char"/>
    <w:basedOn w:val="DefaultParagraphFont"/>
    <w:link w:val="CommentText"/>
    <w:uiPriority w:val="99"/>
    <w:semiHidden/>
    <w:rsid w:val="006669FE"/>
    <w:rPr>
      <w:sz w:val="20"/>
      <w:szCs w:val="20"/>
    </w:rPr>
  </w:style>
  <w:style w:type="paragraph" w:styleId="CommentSubject">
    <w:name w:val="annotation subject"/>
    <w:basedOn w:val="CommentText"/>
    <w:next w:val="CommentText"/>
    <w:link w:val="CommentSubjectChar"/>
    <w:uiPriority w:val="99"/>
    <w:semiHidden/>
    <w:unhideWhenUsed/>
    <w:rsid w:val="00922A28"/>
    <w:rPr>
      <w:b/>
      <w:bCs/>
    </w:rPr>
  </w:style>
  <w:style w:type="character" w:customStyle="1" w:styleId="CommentSubjectChar">
    <w:name w:val="Comment Subject Char"/>
    <w:basedOn w:val="CommentTextChar"/>
    <w:link w:val="CommentSubject"/>
    <w:uiPriority w:val="99"/>
    <w:semiHidden/>
    <w:rsid w:val="00922A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50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42875-D7E5-5440-8511-C4BB6A1B0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1529</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Thellie Ponto</dc:creator>
  <cp:keywords/>
  <dc:description/>
  <cp:lastModifiedBy>Heather Benson</cp:lastModifiedBy>
  <cp:revision>4</cp:revision>
  <dcterms:created xsi:type="dcterms:W3CDTF">2019-06-25T07:14:00Z</dcterms:created>
  <dcterms:modified xsi:type="dcterms:W3CDTF">2019-06-28T01:49:00Z</dcterms:modified>
</cp:coreProperties>
</file>