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C95C3" w14:textId="77777777" w:rsidR="00A21B08" w:rsidRPr="00A21B08" w:rsidRDefault="00A21B08" w:rsidP="00A21B08">
      <w:pPr>
        <w:spacing w:after="0" w:line="240" w:lineRule="auto"/>
        <w:jc w:val="center"/>
        <w:rPr>
          <w:rFonts w:ascii="Times New Roman" w:eastAsia="Batang" w:hAnsi="Times New Roman" w:cs="Times New Roman"/>
          <w:b/>
          <w:lang w:val="en-US"/>
        </w:rPr>
      </w:pPr>
      <w:r w:rsidRPr="00A21B08">
        <w:rPr>
          <w:rFonts w:ascii="Times New Roman" w:eastAsia="Batang" w:hAnsi="Times New Roman" w:cs="Times New Roman"/>
          <w:b/>
          <w:lang w:val="en-US"/>
        </w:rPr>
        <w:t>CLINICAL TRIAL</w:t>
      </w:r>
    </w:p>
    <w:p w14:paraId="786A181A" w14:textId="77777777" w:rsidR="00A21B08" w:rsidRPr="00A21B08" w:rsidRDefault="00A21B08" w:rsidP="00A21B08">
      <w:pPr>
        <w:spacing w:after="0" w:line="240" w:lineRule="auto"/>
        <w:jc w:val="center"/>
        <w:rPr>
          <w:rFonts w:ascii="Times New Roman" w:eastAsia="Batang" w:hAnsi="Times New Roman" w:cs="Times New Roman"/>
          <w:b/>
          <w:lang w:val="en-US"/>
        </w:rPr>
      </w:pPr>
    </w:p>
    <w:p w14:paraId="192B9B7A" w14:textId="77777777" w:rsidR="00A21B08" w:rsidRPr="00A21B08" w:rsidRDefault="00A21B08" w:rsidP="00A21B08">
      <w:pPr>
        <w:spacing w:after="0" w:line="240" w:lineRule="auto"/>
        <w:jc w:val="both"/>
        <w:rPr>
          <w:rFonts w:ascii="Times New Roman" w:eastAsia="Batang" w:hAnsi="Times New Roman" w:cs="Times New Roman"/>
          <w:b/>
          <w:lang w:val="en-US"/>
        </w:rPr>
      </w:pPr>
    </w:p>
    <w:p w14:paraId="141F4913" w14:textId="77777777" w:rsidR="001D55E0" w:rsidRDefault="00A21B08" w:rsidP="00A21B08">
      <w:pPr>
        <w:spacing w:after="0" w:line="240" w:lineRule="auto"/>
        <w:jc w:val="both"/>
        <w:rPr>
          <w:rFonts w:ascii="Times New Roman" w:eastAsia="Batang" w:hAnsi="Times New Roman" w:cs="Times New Roman"/>
          <w:lang w:val="en-US"/>
        </w:rPr>
      </w:pPr>
      <w:r w:rsidRPr="00A21B08">
        <w:rPr>
          <w:rFonts w:ascii="Times New Roman" w:eastAsia="Batang" w:hAnsi="Times New Roman" w:cs="Times New Roman"/>
          <w:b/>
          <w:lang w:val="en-US"/>
        </w:rPr>
        <w:t xml:space="preserve">Title of RCT: </w:t>
      </w:r>
      <w:r w:rsidR="001D55E0" w:rsidRPr="001D55E0">
        <w:rPr>
          <w:rFonts w:ascii="Times New Roman" w:eastAsia="Batang" w:hAnsi="Times New Roman" w:cs="Times New Roman"/>
          <w:lang w:val="en-US"/>
        </w:rPr>
        <w:t>The effects of Mediterranean diet with or without intermittent fasting in Type 2 Diabetes (the MedDietFast trial)</w:t>
      </w:r>
      <w:r w:rsidR="001D55E0" w:rsidRPr="001D55E0">
        <w:rPr>
          <w:rFonts w:ascii="Times New Roman" w:eastAsia="Batang" w:hAnsi="Times New Roman" w:cs="Times New Roman"/>
          <w:lang w:val="en-US"/>
        </w:rPr>
        <w:t xml:space="preserve"> </w:t>
      </w:r>
    </w:p>
    <w:p w14:paraId="2B5CA320" w14:textId="7AE3E6EF" w:rsidR="00A21B08" w:rsidRPr="00A21B08" w:rsidRDefault="00A21B08" w:rsidP="00A21B08">
      <w:pPr>
        <w:spacing w:after="0" w:line="240" w:lineRule="auto"/>
        <w:jc w:val="both"/>
        <w:rPr>
          <w:rFonts w:ascii="Times New Roman" w:eastAsia="Batang" w:hAnsi="Times New Roman" w:cs="Times New Roman"/>
          <w:b/>
          <w:lang w:val="en-US"/>
        </w:rPr>
      </w:pPr>
      <w:r w:rsidRPr="00A21B08">
        <w:rPr>
          <w:rFonts w:ascii="Times New Roman" w:eastAsia="Batang" w:hAnsi="Times New Roman" w:cs="Times New Roman"/>
          <w:b/>
          <w:lang w:val="en-US"/>
        </w:rPr>
        <w:t>Scientific Area:</w:t>
      </w:r>
      <w:r w:rsidRPr="00A21B08">
        <w:rPr>
          <w:rFonts w:ascii="Times New Roman" w:eastAsia="Batang" w:hAnsi="Times New Roman" w:cs="Times New Roman"/>
          <w:lang w:val="en-US"/>
        </w:rPr>
        <w:t xml:space="preserve"> Life Sciences (Medical &amp; Health Sciences)</w:t>
      </w:r>
    </w:p>
    <w:p w14:paraId="1BEABDBF" w14:textId="77777777" w:rsidR="00A21B08" w:rsidRPr="00A21B08" w:rsidRDefault="00A21B08" w:rsidP="00A21B08">
      <w:pPr>
        <w:spacing w:after="0" w:line="240" w:lineRule="auto"/>
        <w:jc w:val="both"/>
        <w:rPr>
          <w:rFonts w:ascii="Times New Roman" w:eastAsia="Batang" w:hAnsi="Times New Roman" w:cs="Times New Roman"/>
          <w:lang w:val="en-US"/>
        </w:rPr>
      </w:pPr>
      <w:r w:rsidRPr="00A21B08">
        <w:rPr>
          <w:rFonts w:ascii="Times New Roman" w:eastAsia="Batang" w:hAnsi="Times New Roman" w:cs="Times New Roman"/>
          <w:b/>
          <w:lang w:val="en-US"/>
        </w:rPr>
        <w:t xml:space="preserve">Scientific field/s: </w:t>
      </w:r>
      <w:r w:rsidRPr="00A21B08">
        <w:rPr>
          <w:rFonts w:ascii="Times New Roman" w:eastAsia="Batang" w:hAnsi="Times New Roman" w:cs="Times New Roman"/>
          <w:lang w:val="en-US"/>
        </w:rPr>
        <w:t>Medicine/Clinical Nutrition</w:t>
      </w:r>
    </w:p>
    <w:p w14:paraId="177E07EE" w14:textId="77777777" w:rsidR="00A21B08" w:rsidRPr="00A21B08" w:rsidRDefault="00A21B08" w:rsidP="00A21B08">
      <w:pPr>
        <w:spacing w:after="0" w:line="240" w:lineRule="auto"/>
        <w:jc w:val="both"/>
        <w:rPr>
          <w:rFonts w:ascii="Times New Roman" w:eastAsia="Batang" w:hAnsi="Times New Roman" w:cs="Times New Roman"/>
          <w:lang w:val="en-US"/>
        </w:rPr>
      </w:pPr>
    </w:p>
    <w:p w14:paraId="5902EA22" w14:textId="2460C7CF" w:rsidR="00A21B08" w:rsidRPr="00A21B08" w:rsidRDefault="00A21B08" w:rsidP="00A21B08">
      <w:pPr>
        <w:spacing w:line="240" w:lineRule="auto"/>
        <w:jc w:val="both"/>
        <w:rPr>
          <w:rFonts w:ascii="Times New Roman" w:eastAsia="Malgun Gothic" w:hAnsi="Times New Roman" w:cs="Times New Roman"/>
          <w:lang w:val="en-US" w:eastAsia="ko-KR"/>
        </w:rPr>
      </w:pPr>
      <w:r w:rsidRPr="00A21B08">
        <w:rPr>
          <w:rFonts w:ascii="Times New Roman" w:eastAsia="Malgun Gothic" w:hAnsi="Times New Roman" w:cs="Times New Roman"/>
          <w:b/>
          <w:lang w:val="en-US" w:eastAsia="ko-KR"/>
        </w:rPr>
        <w:t xml:space="preserve">Trial design: </w:t>
      </w:r>
      <w:r w:rsidRPr="00A21B08">
        <w:rPr>
          <w:rFonts w:ascii="Times New Roman" w:eastAsia="Malgun Gothic" w:hAnsi="Times New Roman" w:cs="Times New Roman"/>
          <w:lang w:val="en-US" w:eastAsia="ko-KR"/>
        </w:rPr>
        <w:t xml:space="preserve"> A </w:t>
      </w:r>
      <w:r w:rsidRPr="00A21B08">
        <w:rPr>
          <w:rFonts w:ascii="Times New Roman" w:eastAsia="Malgun Gothic" w:hAnsi="Times New Roman" w:cs="Times New Roman"/>
          <w:b/>
          <w:lang w:val="en-US" w:eastAsia="ko-KR"/>
        </w:rPr>
        <w:t xml:space="preserve">3-arm parallel randomized single blind clinical trial </w:t>
      </w:r>
      <w:r w:rsidRPr="00A21B08">
        <w:rPr>
          <w:rFonts w:ascii="Times New Roman" w:eastAsia="Malgun Gothic" w:hAnsi="Times New Roman" w:cs="Times New Roman"/>
          <w:lang w:val="en-US" w:eastAsia="ko-KR"/>
        </w:rPr>
        <w:t xml:space="preserve">with an alternative dietary plan applied to patients with Type 2 Diabetes. The 3 arms will be as follows; a. control group, b. </w:t>
      </w:r>
      <w:bookmarkStart w:id="0" w:name="_Hlk278281"/>
      <w:r w:rsidR="00F54AC3">
        <w:rPr>
          <w:rFonts w:ascii="Times New Roman" w:eastAsia="Malgun Gothic" w:hAnsi="Times New Roman" w:cs="Times New Roman"/>
          <w:lang w:val="en-US" w:eastAsia="ko-KR"/>
        </w:rPr>
        <w:t>l</w:t>
      </w:r>
      <w:r w:rsidRPr="00A21B08">
        <w:rPr>
          <w:rFonts w:ascii="Times New Roman" w:eastAsia="Malgun Gothic" w:hAnsi="Times New Roman" w:cs="Times New Roman"/>
          <w:lang w:val="en-US" w:eastAsia="ko-KR"/>
        </w:rPr>
        <w:t>ow saturated fat (&lt;7% of TEI), high fiber (&gt;40g/day)</w:t>
      </w:r>
      <w:bookmarkEnd w:id="0"/>
      <w:r w:rsidRPr="00A21B08">
        <w:rPr>
          <w:rFonts w:ascii="Times New Roman" w:eastAsia="Malgun Gothic" w:hAnsi="Times New Roman" w:cs="Times New Roman"/>
          <w:lang w:val="en-US" w:eastAsia="ko-KR"/>
        </w:rPr>
        <w:t xml:space="preserve"> Mediterranean diet</w:t>
      </w:r>
      <w:r w:rsidR="008F62D7">
        <w:rPr>
          <w:rFonts w:ascii="Times New Roman" w:eastAsia="Malgun Gothic" w:hAnsi="Times New Roman" w:cs="Times New Roman"/>
          <w:lang w:val="en-US" w:eastAsia="ko-KR"/>
        </w:rPr>
        <w:t xml:space="preserve"> (MD)</w:t>
      </w:r>
      <w:r w:rsidRPr="00A21B08">
        <w:rPr>
          <w:rFonts w:ascii="Times New Roman" w:eastAsia="Malgun Gothic" w:hAnsi="Times New Roman" w:cs="Times New Roman"/>
          <w:lang w:val="en-US" w:eastAsia="ko-KR"/>
        </w:rPr>
        <w:t xml:space="preserve"> (Intervention I) and c.</w:t>
      </w:r>
      <w:r w:rsidR="001331F3">
        <w:rPr>
          <w:rFonts w:ascii="Times New Roman" w:eastAsia="Malgun Gothic" w:hAnsi="Times New Roman" w:cs="Times New Roman"/>
          <w:lang w:val="en-US" w:eastAsia="ko-KR"/>
        </w:rPr>
        <w:t xml:space="preserve"> </w:t>
      </w:r>
      <w:r w:rsidR="001331F3" w:rsidRPr="001331F3">
        <w:rPr>
          <w:rFonts w:ascii="Times New Roman" w:eastAsia="Malgun Gothic" w:hAnsi="Times New Roman" w:cs="Times New Roman"/>
          <w:lang w:val="en-US" w:eastAsia="ko-KR"/>
        </w:rPr>
        <w:t>low saturated fat (&lt;7% of TEI), high fiber (&gt;40g/day)</w:t>
      </w:r>
      <w:r w:rsidR="001331F3">
        <w:rPr>
          <w:rFonts w:ascii="Times New Roman" w:eastAsia="Malgun Gothic" w:hAnsi="Times New Roman" w:cs="Times New Roman"/>
          <w:lang w:val="en-US" w:eastAsia="ko-KR"/>
        </w:rPr>
        <w:t xml:space="preserve"> </w:t>
      </w:r>
      <w:r w:rsidRPr="00A21B08">
        <w:rPr>
          <w:rFonts w:ascii="Times New Roman" w:eastAsia="Malgun Gothic" w:hAnsi="Times New Roman" w:cs="Times New Roman"/>
          <w:lang w:val="en-US" w:eastAsia="ko-KR"/>
        </w:rPr>
        <w:t xml:space="preserve">MD accompanied by </w:t>
      </w:r>
      <w:r w:rsidR="008F62D7">
        <w:rPr>
          <w:rFonts w:ascii="Times New Roman" w:eastAsia="Malgun Gothic" w:hAnsi="Times New Roman" w:cs="Times New Roman"/>
          <w:lang w:val="en-US" w:eastAsia="ko-KR"/>
        </w:rPr>
        <w:t>t</w:t>
      </w:r>
      <w:r w:rsidRPr="00A21B08">
        <w:rPr>
          <w:rFonts w:ascii="Times New Roman" w:eastAsia="Malgun Gothic" w:hAnsi="Times New Roman" w:cs="Times New Roman"/>
          <w:lang w:val="en-US" w:eastAsia="ko-KR"/>
        </w:rPr>
        <w:t>ime restricted feeding</w:t>
      </w:r>
      <w:r w:rsidR="008F62D7">
        <w:rPr>
          <w:rFonts w:ascii="Times New Roman" w:eastAsia="Malgun Gothic" w:hAnsi="Times New Roman" w:cs="Times New Roman"/>
          <w:lang w:val="en-US" w:eastAsia="ko-KR"/>
        </w:rPr>
        <w:t xml:space="preserve"> (TRF)</w:t>
      </w:r>
      <w:r w:rsidRPr="00A21B08">
        <w:rPr>
          <w:rFonts w:ascii="Times New Roman" w:eastAsia="Malgun Gothic" w:hAnsi="Times New Roman" w:cs="Times New Roman"/>
          <w:lang w:val="en-US" w:eastAsia="ko-KR"/>
        </w:rPr>
        <w:t xml:space="preserve"> (Intervention II). The active trial duration will be 6 months with follow-up in</w:t>
      </w:r>
      <w:r w:rsidR="00670F16">
        <w:rPr>
          <w:rFonts w:ascii="Times New Roman" w:eastAsia="Malgun Gothic" w:hAnsi="Times New Roman" w:cs="Times New Roman"/>
          <w:lang w:val="en-US" w:eastAsia="ko-KR"/>
        </w:rPr>
        <w:t xml:space="preserve"> 2 weeks,</w:t>
      </w:r>
      <w:r w:rsidRPr="00A21B08">
        <w:rPr>
          <w:rFonts w:ascii="Times New Roman" w:eastAsia="Malgun Gothic" w:hAnsi="Times New Roman" w:cs="Times New Roman"/>
          <w:lang w:val="en-US" w:eastAsia="ko-KR"/>
        </w:rPr>
        <w:t xml:space="preserve"> 3</w:t>
      </w:r>
      <w:r w:rsidR="00670F16">
        <w:rPr>
          <w:rFonts w:ascii="Times New Roman" w:eastAsia="Malgun Gothic" w:hAnsi="Times New Roman" w:cs="Times New Roman"/>
          <w:lang w:val="en-US" w:eastAsia="ko-KR"/>
        </w:rPr>
        <w:t xml:space="preserve"> months, 4 months </w:t>
      </w:r>
      <w:r w:rsidRPr="00A21B08">
        <w:rPr>
          <w:rFonts w:ascii="Times New Roman" w:eastAsia="Malgun Gothic" w:hAnsi="Times New Roman" w:cs="Times New Roman"/>
          <w:lang w:val="en-US" w:eastAsia="ko-KR"/>
        </w:rPr>
        <w:t>and 6 months since baseline.</w:t>
      </w:r>
    </w:p>
    <w:p w14:paraId="5FDD0ECA" w14:textId="77777777" w:rsidR="00A21B08" w:rsidRPr="00A21B08" w:rsidRDefault="00A21B08" w:rsidP="00A21B08">
      <w:pPr>
        <w:spacing w:after="0" w:line="240" w:lineRule="auto"/>
        <w:contextualSpacing/>
        <w:jc w:val="both"/>
        <w:rPr>
          <w:rFonts w:ascii="Times New Roman" w:eastAsia="Batang" w:hAnsi="Times New Roman" w:cs="Times New Roman"/>
          <w:b/>
          <w:lang w:val="en-US"/>
        </w:rPr>
      </w:pPr>
      <w:r w:rsidRPr="00A21B08">
        <w:rPr>
          <w:rFonts w:ascii="Times New Roman" w:eastAsia="Batang" w:hAnsi="Times New Roman" w:cs="Times New Roman"/>
          <w:b/>
          <w:lang w:val="en-US"/>
        </w:rPr>
        <w:t xml:space="preserve">Main Goal &amp; Objectives </w:t>
      </w:r>
    </w:p>
    <w:p w14:paraId="3E8D3F90" w14:textId="6BCBE844" w:rsidR="00A21B08" w:rsidRPr="00A21B08" w:rsidRDefault="00A21B08" w:rsidP="00A21B08">
      <w:pPr>
        <w:spacing w:after="0" w:line="240" w:lineRule="auto"/>
        <w:contextualSpacing/>
        <w:jc w:val="both"/>
        <w:rPr>
          <w:rFonts w:ascii="Times New Roman" w:eastAsia="Batang" w:hAnsi="Times New Roman" w:cs="Times New Roman"/>
          <w:lang w:val="en-US"/>
        </w:rPr>
      </w:pPr>
      <w:r w:rsidRPr="00A21B08">
        <w:rPr>
          <w:rFonts w:ascii="Times New Roman" w:eastAsia="Batang" w:hAnsi="Times New Roman" w:cs="Times New Roman"/>
          <w:lang w:val="en-US"/>
        </w:rPr>
        <w:t>The objective of the present trial is associated with dietary interventions in the management of Type 2 Diabetes. The focus will be oriented towards</w:t>
      </w:r>
      <w:r w:rsidR="001331F3">
        <w:rPr>
          <w:rFonts w:ascii="Times New Roman" w:eastAsia="Batang" w:hAnsi="Times New Roman" w:cs="Times New Roman"/>
          <w:lang w:val="en-US"/>
        </w:rPr>
        <w:t xml:space="preserve"> the role of Mediterranean diet and</w:t>
      </w:r>
      <w:r w:rsidRPr="00A21B08">
        <w:rPr>
          <w:rFonts w:ascii="Times New Roman" w:eastAsia="Batang" w:hAnsi="Times New Roman" w:cs="Times New Roman"/>
          <w:lang w:val="en-US"/>
        </w:rPr>
        <w:t xml:space="preserve"> a hot and unexplored topic in clinical nutrition regarding “intermittent fasting” and more specifically, “time restricted feeding” in</w:t>
      </w:r>
      <w:r w:rsidR="001331F3">
        <w:rPr>
          <w:rFonts w:ascii="Times New Roman" w:eastAsia="Batang" w:hAnsi="Times New Roman" w:cs="Times New Roman"/>
          <w:lang w:val="en-US"/>
        </w:rPr>
        <w:t xml:space="preserve"> diabetes</w:t>
      </w:r>
      <w:r w:rsidRPr="00A21B08">
        <w:rPr>
          <w:rFonts w:ascii="Times New Roman" w:eastAsia="Batang" w:hAnsi="Times New Roman" w:cs="Times New Roman"/>
          <w:lang w:val="en-US"/>
        </w:rPr>
        <w:t xml:space="preserve"> patients. The </w:t>
      </w:r>
      <w:r w:rsidRPr="00A21B08">
        <w:rPr>
          <w:rFonts w:ascii="Times New Roman" w:eastAsia="Batang" w:hAnsi="Times New Roman" w:cs="Times New Roman"/>
          <w:b/>
          <w:lang w:val="en-US"/>
        </w:rPr>
        <w:t>research hypothesis</w:t>
      </w:r>
      <w:r w:rsidRPr="00A21B08">
        <w:rPr>
          <w:rFonts w:ascii="Times New Roman" w:eastAsia="Batang" w:hAnsi="Times New Roman" w:cs="Times New Roman"/>
          <w:lang w:val="en-US"/>
        </w:rPr>
        <w:t xml:space="preserve"> is whether a Mediterranean dietary pattern with or without intermittent fasting may better control diabetes, as compared with a </w:t>
      </w:r>
      <w:r w:rsidR="001331F3">
        <w:rPr>
          <w:rFonts w:ascii="Times New Roman" w:eastAsia="Batang" w:hAnsi="Times New Roman" w:cs="Times New Roman"/>
          <w:lang w:val="en-US"/>
        </w:rPr>
        <w:t>usual care</w:t>
      </w:r>
      <w:r w:rsidRPr="00A21B08">
        <w:rPr>
          <w:rFonts w:ascii="Times New Roman" w:eastAsia="Batang" w:hAnsi="Times New Roman" w:cs="Times New Roman"/>
          <w:lang w:val="en-US"/>
        </w:rPr>
        <w:t xml:space="preserve"> diet</w:t>
      </w:r>
      <w:r w:rsidR="001331F3">
        <w:rPr>
          <w:rFonts w:ascii="Times New Roman" w:eastAsia="Batang" w:hAnsi="Times New Roman" w:cs="Times New Roman"/>
          <w:lang w:val="en-US"/>
        </w:rPr>
        <w:t xml:space="preserve">. </w:t>
      </w:r>
      <w:r w:rsidRPr="00A21B08">
        <w:rPr>
          <w:rFonts w:ascii="Times New Roman" w:eastAsia="Batang" w:hAnsi="Times New Roman" w:cs="Times New Roman"/>
          <w:lang w:val="en-US"/>
        </w:rPr>
        <w:t xml:space="preserve">The </w:t>
      </w:r>
      <w:r w:rsidRPr="00A21B08">
        <w:rPr>
          <w:rFonts w:ascii="Times New Roman" w:eastAsia="Batang" w:hAnsi="Times New Roman" w:cs="Times New Roman"/>
          <w:b/>
          <w:lang w:val="en-US"/>
        </w:rPr>
        <w:t>objectives</w:t>
      </w:r>
      <w:r w:rsidRPr="00A21B08">
        <w:rPr>
          <w:rFonts w:ascii="Times New Roman" w:eastAsia="Batang" w:hAnsi="Times New Roman" w:cs="Times New Roman"/>
          <w:lang w:val="en-US"/>
        </w:rPr>
        <w:t xml:space="preserve"> of the project are as follows; </w:t>
      </w:r>
      <w:r w:rsidRPr="00A21B08">
        <w:rPr>
          <w:rFonts w:ascii="Times New Roman" w:eastAsia="Batang" w:hAnsi="Times New Roman" w:cs="Times New Roman"/>
          <w:b/>
          <w:lang w:val="en-US"/>
        </w:rPr>
        <w:t>a.</w:t>
      </w:r>
      <w:r w:rsidRPr="00A21B08">
        <w:rPr>
          <w:rFonts w:ascii="Times New Roman" w:eastAsia="Batang" w:hAnsi="Times New Roman" w:cs="Times New Roman"/>
          <w:lang w:val="en-US"/>
        </w:rPr>
        <w:t xml:space="preserve"> the superiority or non-inferiority of a MD  accompanied by intermittent fasting vs. a MD and a conventional diet against Type 2 diabetes markers, </w:t>
      </w:r>
      <w:r w:rsidRPr="00A21B08">
        <w:rPr>
          <w:rFonts w:ascii="Times New Roman" w:eastAsia="Batang" w:hAnsi="Times New Roman" w:cs="Times New Roman"/>
          <w:b/>
          <w:lang w:val="en-US"/>
        </w:rPr>
        <w:t>b.</w:t>
      </w:r>
      <w:r w:rsidRPr="00A21B08">
        <w:rPr>
          <w:rFonts w:ascii="Times New Roman" w:eastAsia="Batang" w:hAnsi="Times New Roman" w:cs="Times New Roman"/>
          <w:lang w:val="en-US"/>
        </w:rPr>
        <w:t xml:space="preserve"> the feasibility/sustainability of an intermittent fasting protocol, with moderate intensity, or  standard healthy dietary patterns (i.e. Mediterranean, </w:t>
      </w:r>
      <w:r w:rsidR="001331F3">
        <w:rPr>
          <w:rFonts w:ascii="Times New Roman" w:eastAsia="Batang" w:hAnsi="Times New Roman" w:cs="Times New Roman"/>
          <w:lang w:val="en-US"/>
        </w:rPr>
        <w:t>usual care</w:t>
      </w:r>
      <w:r w:rsidRPr="00A21B08">
        <w:rPr>
          <w:rFonts w:ascii="Times New Roman" w:eastAsia="Batang" w:hAnsi="Times New Roman" w:cs="Times New Roman"/>
          <w:lang w:val="en-US"/>
        </w:rPr>
        <w:t xml:space="preserve"> diet) in patients with Type 2 Diabetes, </w:t>
      </w:r>
      <w:r w:rsidRPr="00A21B08">
        <w:rPr>
          <w:rFonts w:ascii="Times New Roman" w:eastAsia="Batang" w:hAnsi="Times New Roman" w:cs="Times New Roman"/>
          <w:b/>
          <w:lang w:val="en-US"/>
        </w:rPr>
        <w:t>c.</w:t>
      </w:r>
      <w:r w:rsidRPr="00A21B08">
        <w:rPr>
          <w:rFonts w:ascii="Times New Roman" w:eastAsia="Batang" w:hAnsi="Times New Roman" w:cs="Times New Roman"/>
          <w:lang w:val="en-US"/>
        </w:rPr>
        <w:t xml:space="preserve"> the “clear” effect of “intermittent fasting” on diabetes markers, </w:t>
      </w:r>
      <w:r w:rsidRPr="00A21B08">
        <w:rPr>
          <w:rFonts w:ascii="Times New Roman" w:eastAsia="Batang" w:hAnsi="Times New Roman" w:cs="Times New Roman"/>
          <w:b/>
          <w:lang w:val="en-US"/>
        </w:rPr>
        <w:t>d.</w:t>
      </w:r>
      <w:r w:rsidRPr="00A21B08">
        <w:rPr>
          <w:rFonts w:ascii="Times New Roman" w:eastAsia="Batang" w:hAnsi="Times New Roman" w:cs="Times New Roman"/>
          <w:lang w:val="en-US"/>
        </w:rPr>
        <w:t xml:space="preserve"> the design of an alternative </w:t>
      </w:r>
      <w:r w:rsidRPr="00A21B08">
        <w:rPr>
          <w:rFonts w:ascii="Times New Roman" w:eastAsia="Malgun Gothic" w:hAnsi="Times New Roman" w:cs="Times New Roman"/>
          <w:lang w:val="en-US" w:eastAsia="ko-KR"/>
        </w:rPr>
        <w:t>dietary intervention for the management of diabetes mellitus</w:t>
      </w:r>
      <w:r w:rsidRPr="00A21B08">
        <w:rPr>
          <w:rFonts w:ascii="Times New Roman" w:eastAsia="Batang" w:hAnsi="Times New Roman" w:cs="Times New Roman"/>
          <w:lang w:val="en-US"/>
        </w:rPr>
        <w:t xml:space="preserve">, </w:t>
      </w:r>
      <w:r w:rsidRPr="00A21B08">
        <w:rPr>
          <w:rFonts w:ascii="Times New Roman" w:eastAsia="Batang" w:hAnsi="Times New Roman" w:cs="Times New Roman"/>
          <w:b/>
          <w:lang w:val="en-US"/>
        </w:rPr>
        <w:t>e.</w:t>
      </w:r>
      <w:r w:rsidRPr="00A21B08">
        <w:rPr>
          <w:rFonts w:ascii="Times New Roman" w:eastAsia="Batang" w:hAnsi="Times New Roman" w:cs="Times New Roman"/>
          <w:lang w:val="en-US"/>
        </w:rPr>
        <w:t xml:space="preserve"> </w:t>
      </w:r>
      <w:r w:rsidRPr="00A21B08">
        <w:rPr>
          <w:rFonts w:ascii="Times New Roman" w:eastAsia="Malgun Gothic" w:hAnsi="Times New Roman" w:cs="Times New Roman"/>
          <w:lang w:val="en-US" w:eastAsia="ko-KR"/>
        </w:rPr>
        <w:t>the reveal of more robust evidence regarding the effect of Mediterranean diet in the management of Type 2 diabetes</w:t>
      </w:r>
      <w:r w:rsidR="00363706">
        <w:rPr>
          <w:rFonts w:ascii="Times New Roman" w:eastAsia="Malgun Gothic" w:hAnsi="Times New Roman" w:cs="Times New Roman"/>
          <w:lang w:val="en-US" w:eastAsia="ko-KR"/>
        </w:rPr>
        <w:t>.</w:t>
      </w:r>
      <w:r w:rsidRPr="00A21B08">
        <w:rPr>
          <w:rFonts w:ascii="Times New Roman" w:eastAsia="Batang" w:hAnsi="Times New Roman" w:cs="Times New Roman"/>
          <w:lang w:val="en-US"/>
        </w:rPr>
        <w:t xml:space="preserve"> </w:t>
      </w:r>
    </w:p>
    <w:p w14:paraId="777A8089" w14:textId="72FEF5CD" w:rsidR="00A21B08" w:rsidRPr="00661664" w:rsidRDefault="00A21B08" w:rsidP="00A21B08">
      <w:pPr>
        <w:rPr>
          <w:rFonts w:ascii="Times New Roman" w:eastAsia="Batang" w:hAnsi="Times New Roman" w:cs="Times New Roman"/>
          <w:lang w:val="en-US"/>
        </w:rPr>
      </w:pPr>
    </w:p>
    <w:tbl>
      <w:tblPr>
        <w:tblStyle w:val="TableGrid"/>
        <w:tblW w:w="0" w:type="auto"/>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9026"/>
      </w:tblGrid>
      <w:tr w:rsidR="00A21B08" w:rsidRPr="00A21B08" w14:paraId="305ACA4E" w14:textId="77777777" w:rsidTr="00C22E0B">
        <w:tc>
          <w:tcPr>
            <w:tcW w:w="9026" w:type="dxa"/>
            <w:tcBorders>
              <w:top w:val="nil"/>
              <w:bottom w:val="single" w:sz="4" w:space="0" w:color="002060"/>
            </w:tcBorders>
            <w:shd w:val="clear" w:color="auto" w:fill="auto"/>
          </w:tcPr>
          <w:p w14:paraId="31A209B2" w14:textId="77777777" w:rsidR="00A21B08" w:rsidRPr="00A21B08" w:rsidRDefault="00A21B08" w:rsidP="00A21B08">
            <w:pP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b/>
                <w:sz w:val="18"/>
                <w:szCs w:val="18"/>
                <w:lang w:val="en-US" w:eastAsia="ko-KR"/>
              </w:rPr>
              <w:t xml:space="preserve">Table 1. </w:t>
            </w:r>
            <w:r w:rsidRPr="00A21B08">
              <w:rPr>
                <w:rFonts w:ascii="Times New Roman" w:eastAsia="Malgun Gothic" w:hAnsi="Times New Roman" w:cs="Times New Roman"/>
                <w:sz w:val="18"/>
                <w:szCs w:val="18"/>
                <w:lang w:val="en-US" w:eastAsia="ko-KR"/>
              </w:rPr>
              <w:t xml:space="preserve">Inclusion and exclusion criteria </w:t>
            </w:r>
          </w:p>
        </w:tc>
      </w:tr>
      <w:tr w:rsidR="00A21B08" w:rsidRPr="00A21B08" w14:paraId="4B34F3E8" w14:textId="77777777" w:rsidTr="00C22E0B">
        <w:tc>
          <w:tcPr>
            <w:tcW w:w="9026" w:type="dxa"/>
            <w:tcBorders>
              <w:top w:val="single" w:sz="4" w:space="0" w:color="002060"/>
              <w:bottom w:val="single" w:sz="4" w:space="0" w:color="002060"/>
            </w:tcBorders>
            <w:shd w:val="clear" w:color="auto" w:fill="F2F2F2" w:themeFill="background1" w:themeFillShade="F2"/>
          </w:tcPr>
          <w:p w14:paraId="260FE79B" w14:textId="77777777" w:rsidR="00A21B08" w:rsidRPr="00A21B08" w:rsidRDefault="00A21B08" w:rsidP="00A21B08">
            <w:pPr>
              <w:rPr>
                <w:rFonts w:ascii="Times New Roman" w:eastAsia="Batang" w:hAnsi="Times New Roman" w:cs="Times New Roman"/>
                <w:b/>
                <w:sz w:val="18"/>
                <w:szCs w:val="18"/>
                <w:lang w:val="en-US"/>
              </w:rPr>
            </w:pPr>
            <w:r w:rsidRPr="00A21B08">
              <w:rPr>
                <w:rFonts w:ascii="Times New Roman" w:eastAsia="Batang" w:hAnsi="Times New Roman" w:cs="Times New Roman"/>
                <w:b/>
                <w:sz w:val="18"/>
                <w:szCs w:val="18"/>
                <w:lang w:val="en-US"/>
              </w:rPr>
              <w:t>Inclusion criteria</w:t>
            </w:r>
          </w:p>
        </w:tc>
      </w:tr>
      <w:tr w:rsidR="00A21B08" w:rsidRPr="00A21B08" w14:paraId="00E7E41D" w14:textId="77777777" w:rsidTr="00C22E0B">
        <w:tc>
          <w:tcPr>
            <w:tcW w:w="9026" w:type="dxa"/>
            <w:tcBorders>
              <w:top w:val="single" w:sz="4" w:space="0" w:color="002060"/>
            </w:tcBorders>
          </w:tcPr>
          <w:p w14:paraId="497DF9E0" w14:textId="77777777" w:rsidR="00A21B08" w:rsidRPr="00A21B08" w:rsidRDefault="00A21B08" w:rsidP="00A21B08">
            <w:pPr>
              <w:rPr>
                <w:rFonts w:ascii="Times New Roman" w:eastAsia="Batang" w:hAnsi="Times New Roman" w:cs="Times New Roman"/>
                <w:sz w:val="18"/>
                <w:szCs w:val="18"/>
                <w:lang w:val="en-US"/>
              </w:rPr>
            </w:pPr>
            <w:r w:rsidRPr="00A21B08">
              <w:rPr>
                <w:rFonts w:ascii="Times New Roman" w:eastAsia="Batang" w:hAnsi="Times New Roman" w:cs="Times New Roman"/>
                <w:sz w:val="18"/>
                <w:szCs w:val="18"/>
                <w:lang w:val="en-US"/>
              </w:rPr>
              <w:t>1. Informed consent</w:t>
            </w:r>
          </w:p>
        </w:tc>
      </w:tr>
      <w:tr w:rsidR="00A21B08" w:rsidRPr="00A21B08" w14:paraId="7EC2B55F" w14:textId="77777777" w:rsidTr="00C22E0B">
        <w:tc>
          <w:tcPr>
            <w:tcW w:w="9026" w:type="dxa"/>
          </w:tcPr>
          <w:p w14:paraId="5B26E8ED" w14:textId="77777777" w:rsidR="00A21B08" w:rsidRPr="00A21B08" w:rsidRDefault="00A21B08" w:rsidP="00A21B08">
            <w:pPr>
              <w:rPr>
                <w:rFonts w:ascii="Times New Roman" w:eastAsia="Batang" w:hAnsi="Times New Roman" w:cs="Times New Roman"/>
                <w:sz w:val="18"/>
                <w:szCs w:val="18"/>
                <w:lang w:val="en-US"/>
              </w:rPr>
            </w:pPr>
            <w:r w:rsidRPr="00A21B08">
              <w:rPr>
                <w:rFonts w:ascii="Times New Roman" w:eastAsia="Batang" w:hAnsi="Times New Roman" w:cs="Times New Roman"/>
                <w:sz w:val="18"/>
                <w:szCs w:val="18"/>
                <w:lang w:val="en-US"/>
              </w:rPr>
              <w:t>2. Diagnostic criteria: Type 2 Diabetes (previously diagnosed with HbA1c &gt;7.0% [53 mmol/mol] and/or taking antiglycemic medication)</w:t>
            </w:r>
          </w:p>
        </w:tc>
      </w:tr>
      <w:tr w:rsidR="00A21B08" w:rsidRPr="00A21B08" w14:paraId="4D9C0813" w14:textId="77777777" w:rsidTr="00C22E0B">
        <w:tc>
          <w:tcPr>
            <w:tcW w:w="9026" w:type="dxa"/>
            <w:tcBorders>
              <w:top w:val="single" w:sz="4" w:space="0" w:color="002060"/>
              <w:bottom w:val="single" w:sz="4" w:space="0" w:color="002060"/>
            </w:tcBorders>
            <w:shd w:val="clear" w:color="auto" w:fill="F2F2F2" w:themeFill="background1" w:themeFillShade="F2"/>
          </w:tcPr>
          <w:p w14:paraId="0EB4EAB0" w14:textId="77777777" w:rsidR="00A21B08" w:rsidRPr="00A21B08" w:rsidRDefault="00A21B08" w:rsidP="00A21B08">
            <w:pPr>
              <w:rPr>
                <w:rFonts w:ascii="Times New Roman" w:eastAsia="Batang" w:hAnsi="Times New Roman" w:cs="Times New Roman"/>
                <w:b/>
                <w:sz w:val="18"/>
                <w:szCs w:val="18"/>
                <w:lang w:val="en-US"/>
              </w:rPr>
            </w:pPr>
            <w:r w:rsidRPr="00A21B08">
              <w:rPr>
                <w:rFonts w:ascii="Times New Roman" w:eastAsia="Batang" w:hAnsi="Times New Roman" w:cs="Times New Roman"/>
                <w:b/>
                <w:sz w:val="18"/>
                <w:szCs w:val="18"/>
                <w:lang w:val="en-US"/>
              </w:rPr>
              <w:t>Exclusion criteria</w:t>
            </w:r>
          </w:p>
        </w:tc>
      </w:tr>
      <w:tr w:rsidR="00A21B08" w:rsidRPr="00A21B08" w14:paraId="6050FE90" w14:textId="77777777" w:rsidTr="00C22E0B">
        <w:tc>
          <w:tcPr>
            <w:tcW w:w="9026" w:type="dxa"/>
            <w:tcBorders>
              <w:top w:val="single" w:sz="4" w:space="0" w:color="002060"/>
            </w:tcBorders>
          </w:tcPr>
          <w:p w14:paraId="75EEAC32" w14:textId="77777777" w:rsidR="00A21B08" w:rsidRPr="00A21B08" w:rsidRDefault="00A21B08" w:rsidP="00A21B08">
            <w:pPr>
              <w:rPr>
                <w:rFonts w:ascii="Times New Roman" w:eastAsia="Batang" w:hAnsi="Times New Roman" w:cs="Times New Roman"/>
                <w:sz w:val="18"/>
                <w:szCs w:val="18"/>
                <w:lang w:val="en-US"/>
              </w:rPr>
            </w:pPr>
            <w:r w:rsidRPr="00A21B08">
              <w:rPr>
                <w:rFonts w:ascii="Times New Roman" w:eastAsia="Batang" w:hAnsi="Times New Roman" w:cs="Times New Roman"/>
                <w:sz w:val="18"/>
                <w:szCs w:val="18"/>
                <w:lang w:val="en-US"/>
              </w:rPr>
              <w:t>1.Age &lt;20 or &gt;75 years old</w:t>
            </w:r>
          </w:p>
        </w:tc>
      </w:tr>
      <w:tr w:rsidR="00A21B08" w:rsidRPr="00A21B08" w14:paraId="7FCC906C" w14:textId="77777777" w:rsidTr="00C22E0B">
        <w:tc>
          <w:tcPr>
            <w:tcW w:w="9026" w:type="dxa"/>
          </w:tcPr>
          <w:p w14:paraId="1E42B2A8" w14:textId="77777777" w:rsidR="00A21B08" w:rsidRPr="00A21B08" w:rsidRDefault="00A21B08" w:rsidP="00A21B08">
            <w:pPr>
              <w:rPr>
                <w:rFonts w:ascii="Times New Roman" w:eastAsia="Batang" w:hAnsi="Times New Roman" w:cs="Times New Roman"/>
                <w:sz w:val="18"/>
                <w:szCs w:val="18"/>
                <w:lang w:val="en-US"/>
              </w:rPr>
            </w:pPr>
            <w:r w:rsidRPr="00A21B08">
              <w:rPr>
                <w:rFonts w:ascii="Times New Roman" w:eastAsia="Batang" w:hAnsi="Times New Roman" w:cs="Times New Roman"/>
                <w:sz w:val="18"/>
                <w:szCs w:val="18"/>
                <w:lang w:val="en-US"/>
              </w:rPr>
              <w:t>2.Body mass index&lt;18 and &gt;40kg/m</w:t>
            </w:r>
            <w:r w:rsidRPr="00A21B08">
              <w:rPr>
                <w:rFonts w:ascii="Times New Roman" w:eastAsia="Batang" w:hAnsi="Times New Roman" w:cs="Times New Roman"/>
                <w:sz w:val="18"/>
                <w:szCs w:val="18"/>
                <w:vertAlign w:val="superscript"/>
                <w:lang w:val="en-US"/>
              </w:rPr>
              <w:t>2</w:t>
            </w:r>
          </w:p>
        </w:tc>
      </w:tr>
      <w:tr w:rsidR="00A21B08" w:rsidRPr="00A21B08" w14:paraId="1867F462" w14:textId="77777777" w:rsidTr="00C22E0B">
        <w:tc>
          <w:tcPr>
            <w:tcW w:w="9026" w:type="dxa"/>
          </w:tcPr>
          <w:p w14:paraId="65CD84AE" w14:textId="77777777" w:rsidR="00A21B08" w:rsidRPr="00A21B08" w:rsidRDefault="00A21B08" w:rsidP="00A21B08">
            <w:pPr>
              <w:rPr>
                <w:rFonts w:ascii="Times New Roman" w:eastAsia="Batang" w:hAnsi="Times New Roman" w:cs="Times New Roman"/>
                <w:sz w:val="18"/>
                <w:szCs w:val="18"/>
                <w:lang w:val="en-US"/>
              </w:rPr>
            </w:pPr>
            <w:r w:rsidRPr="00A21B08">
              <w:rPr>
                <w:rFonts w:ascii="Times New Roman" w:eastAsia="Batang" w:hAnsi="Times New Roman" w:cs="Times New Roman"/>
                <w:sz w:val="18"/>
                <w:szCs w:val="18"/>
                <w:lang w:val="en-US"/>
              </w:rPr>
              <w:t>3.Type 1 diabetes</w:t>
            </w:r>
          </w:p>
        </w:tc>
      </w:tr>
      <w:tr w:rsidR="00A21B08" w:rsidRPr="00A21B08" w14:paraId="7D3490DE" w14:textId="77777777" w:rsidTr="00C22E0B">
        <w:tc>
          <w:tcPr>
            <w:tcW w:w="9026" w:type="dxa"/>
          </w:tcPr>
          <w:p w14:paraId="67172007" w14:textId="77777777" w:rsidR="00A21B08" w:rsidRPr="00A21B08" w:rsidRDefault="00A21B08" w:rsidP="00A21B08">
            <w:pPr>
              <w:rPr>
                <w:rFonts w:ascii="Times New Roman" w:eastAsia="Batang" w:hAnsi="Times New Roman" w:cs="Times New Roman"/>
                <w:sz w:val="18"/>
                <w:szCs w:val="18"/>
                <w:lang w:val="en-US"/>
              </w:rPr>
            </w:pPr>
            <w:r w:rsidRPr="00A21B08">
              <w:rPr>
                <w:rFonts w:ascii="Times New Roman" w:eastAsia="Batang" w:hAnsi="Times New Roman" w:cs="Times New Roman"/>
                <w:sz w:val="18"/>
                <w:szCs w:val="18"/>
                <w:lang w:val="en-US"/>
              </w:rPr>
              <w:t>4.</w:t>
            </w:r>
            <w:r w:rsidRPr="00A21B08">
              <w:rPr>
                <w:rFonts w:ascii="Times New Roman" w:eastAsia="Batang" w:hAnsi="Times New Roman" w:cs="Times New Roman"/>
                <w:sz w:val="18"/>
                <w:szCs w:val="18"/>
              </w:rPr>
              <w:t xml:space="preserve"> </w:t>
            </w:r>
            <w:r w:rsidRPr="00A21B08">
              <w:rPr>
                <w:rFonts w:ascii="Times New Roman" w:eastAsia="Batang" w:hAnsi="Times New Roman" w:cs="Times New Roman"/>
                <w:sz w:val="18"/>
                <w:szCs w:val="18"/>
                <w:lang w:val="en-US"/>
              </w:rPr>
              <w:t xml:space="preserve">Liver abnormalities (ALT, AST, GGT&gt;2.5 times the normal upper limit), proteinuria (urinary albumin to-creatinine ratio &gt;30 mg/mmol); , impaired renal function eGFR&lt;60, any significant endocrinopathy (other than stable treated thyroid disease), history of malignancy (other than nonmelanoma), liver, respiratory, gastrointestinal, or cardiovascular disease; pregnancy or lactation; clinical depression; history of/or current eating disorder; food allergies, coeliac disease; smoking.  </w:t>
            </w:r>
          </w:p>
        </w:tc>
      </w:tr>
    </w:tbl>
    <w:p w14:paraId="64A69D2A" w14:textId="77777777" w:rsidR="00A21B08" w:rsidRPr="00A21B08" w:rsidRDefault="00A21B08" w:rsidP="00A21B08">
      <w:pPr>
        <w:rPr>
          <w:rFonts w:eastAsia="Batang"/>
          <w:lang w:val="en-US"/>
        </w:rPr>
      </w:pPr>
    </w:p>
    <w:p w14:paraId="66E852A9" w14:textId="1F9777B4" w:rsidR="00A21B08" w:rsidRPr="00A21B08" w:rsidRDefault="00A21B08" w:rsidP="00A21B08">
      <w:pPr>
        <w:spacing w:line="240" w:lineRule="auto"/>
        <w:jc w:val="both"/>
        <w:rPr>
          <w:rFonts w:ascii="Times New Roman" w:eastAsia="Malgun Gothic" w:hAnsi="Times New Roman" w:cs="Times New Roman"/>
          <w:lang w:val="en-US" w:eastAsia="ko-KR"/>
        </w:rPr>
      </w:pPr>
      <w:r w:rsidRPr="00A21B08">
        <w:rPr>
          <w:rFonts w:ascii="Times New Roman" w:eastAsia="Malgun Gothic" w:hAnsi="Times New Roman" w:cs="Times New Roman"/>
          <w:b/>
          <w:lang w:val="en-US" w:eastAsia="ko-KR"/>
        </w:rPr>
        <w:t xml:space="preserve">Intervention: </w:t>
      </w:r>
      <w:r w:rsidRPr="00A21B08">
        <w:rPr>
          <w:rFonts w:ascii="Times New Roman" w:eastAsia="Malgun Gothic" w:hAnsi="Times New Roman" w:cs="Times New Roman"/>
          <w:lang w:val="en-US" w:eastAsia="ko-KR"/>
        </w:rPr>
        <w:t>The three arms of the clinical trial and the applied interventions are more extensively presented as follows;</w:t>
      </w:r>
      <w:r w:rsidRPr="00A21B08">
        <w:rPr>
          <w:rFonts w:ascii="Times New Roman" w:eastAsiaTheme="minorEastAsia" w:hAnsi="Times New Roman" w:cs="Times New Roman"/>
          <w:b/>
          <w:lang w:val="en-US" w:eastAsia="zh-TW"/>
        </w:rPr>
        <w:t xml:space="preserve"> </w:t>
      </w:r>
      <w:r w:rsidRPr="00A21B08">
        <w:rPr>
          <w:rFonts w:ascii="Times New Roman" w:eastAsia="Malgun Gothic" w:hAnsi="Times New Roman" w:cs="Times New Roman"/>
          <w:b/>
          <w:i/>
          <w:lang w:val="en-US" w:eastAsia="ko-KR"/>
        </w:rPr>
        <w:t>Control group</w:t>
      </w:r>
      <w:r w:rsidRPr="00A21B08">
        <w:rPr>
          <w:rFonts w:ascii="Times New Roman" w:eastAsia="Malgun Gothic" w:hAnsi="Times New Roman" w:cs="Times New Roman"/>
          <w:i/>
          <w:lang w:val="en-US" w:eastAsia="ko-KR"/>
        </w:rPr>
        <w:t>:</w:t>
      </w:r>
      <w:r w:rsidRPr="00A21B08">
        <w:rPr>
          <w:rFonts w:ascii="Times New Roman" w:eastAsia="Malgun Gothic" w:hAnsi="Times New Roman" w:cs="Times New Roman"/>
          <w:lang w:val="en-US" w:eastAsia="ko-KR"/>
        </w:rPr>
        <w:t xml:space="preserve"> </w:t>
      </w:r>
      <w:r w:rsidR="00A726B5" w:rsidRPr="00A726B5">
        <w:rPr>
          <w:rFonts w:ascii="Times New Roman" w:eastAsia="Malgun Gothic" w:hAnsi="Times New Roman" w:cs="Times New Roman"/>
          <w:lang w:val="en-US" w:eastAsia="ko-KR"/>
        </w:rPr>
        <w:t xml:space="preserve">Participants randomised to the control group will receive </w:t>
      </w:r>
      <w:r w:rsidR="00315549">
        <w:rPr>
          <w:rFonts w:ascii="Times New Roman" w:eastAsia="Malgun Gothic" w:hAnsi="Times New Roman" w:cs="Times New Roman"/>
          <w:lang w:val="en-US" w:eastAsia="ko-KR"/>
        </w:rPr>
        <w:t>intensive dietary counselling</w:t>
      </w:r>
      <w:r w:rsidR="00A726B5" w:rsidRPr="00A726B5">
        <w:rPr>
          <w:rFonts w:ascii="Times New Roman" w:eastAsia="Malgun Gothic" w:hAnsi="Times New Roman" w:cs="Times New Roman"/>
          <w:lang w:val="en-US" w:eastAsia="ko-KR"/>
        </w:rPr>
        <w:t xml:space="preserve"> based on the Australian Dietary Guidelines for healthy eating  </w:t>
      </w:r>
      <w:r w:rsidRPr="00A21B08">
        <w:rPr>
          <w:rFonts w:ascii="Times New Roman" w:eastAsia="Malgun Gothic" w:hAnsi="Times New Roman" w:cs="Times New Roman"/>
          <w:lang w:val="en-US" w:eastAsia="ko-KR"/>
        </w:rPr>
        <w:t xml:space="preserve">; </w:t>
      </w:r>
      <w:r w:rsidRPr="00A21B08">
        <w:rPr>
          <w:rFonts w:ascii="Times New Roman" w:eastAsia="Batang" w:hAnsi="Times New Roman" w:cs="Times New Roman"/>
          <w:b/>
          <w:i/>
          <w:lang w:val="en-US"/>
        </w:rPr>
        <w:t>Intervention I</w:t>
      </w:r>
      <w:r w:rsidRPr="00A21B08">
        <w:rPr>
          <w:rFonts w:ascii="Times New Roman" w:eastAsia="Malgun Gothic" w:hAnsi="Times New Roman" w:cs="Times New Roman"/>
          <w:i/>
          <w:lang w:val="en-US" w:eastAsia="ko-KR"/>
        </w:rPr>
        <w:t>:</w:t>
      </w:r>
      <w:r w:rsidRPr="00A21B08">
        <w:rPr>
          <w:rFonts w:ascii="Times New Roman" w:eastAsia="Malgun Gothic" w:hAnsi="Times New Roman" w:cs="Times New Roman"/>
          <w:i/>
          <w:lang w:val="el-GR" w:eastAsia="ko-KR"/>
        </w:rPr>
        <w:t xml:space="preserve"> </w:t>
      </w:r>
      <w:r w:rsidRPr="00A21B08">
        <w:rPr>
          <w:rFonts w:ascii="Times New Roman" w:eastAsia="Malgun Gothic" w:hAnsi="Times New Roman" w:cs="Times New Roman"/>
          <w:lang w:val="en-US" w:eastAsia="ko-KR"/>
        </w:rPr>
        <w:t>intensive</w:t>
      </w:r>
      <w:r w:rsidRPr="00A21B08">
        <w:rPr>
          <w:rFonts w:ascii="Times New Roman" w:eastAsia="Malgun Gothic" w:hAnsi="Times New Roman" w:cs="Times New Roman"/>
          <w:b/>
          <w:lang w:val="en-US" w:eastAsia="ko-KR"/>
        </w:rPr>
        <w:t xml:space="preserve"> </w:t>
      </w:r>
      <w:r w:rsidRPr="00A21B08">
        <w:rPr>
          <w:rFonts w:ascii="Times New Roman" w:eastAsia="Malgun Gothic" w:hAnsi="Times New Roman" w:cs="Times New Roman"/>
          <w:lang w:val="en-US" w:eastAsia="ko-KR"/>
        </w:rPr>
        <w:t>dietary counseling based on a MD, consumed ad libitum. Dietary recommendations</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eastAsia="ko-KR"/>
        </w:rPr>
        <w:t xml:space="preserve"> Vegetables</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&gt;500gr of non-starchy vegetables/day; fruits</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&gt; 2 fruits/day; legumes</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&gt;500g cooked legumes/week; red meat</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120-150g red meat fortnightly; poultry</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150g poultry/week; fish</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400-600g fish/week; dairy</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low fat yogurt, skimmed milk, cheese &lt; 90g (3x30g) feta cheese/week, eggs</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&lt;2 egg yolks / week; whole grains</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whole wheat, rye, spelt flour, barley, oats; rice</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long grain brown or basmati rice; pasta</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preferably whole wheat and cooked al dente; pseudocereal</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buckwheat, quinoa, amaranth; nuts/seeds</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daily consumption; 1 tbsp flaxseed meal/day; alcohol for drinkers</w:t>
      </w:r>
      <w:r w:rsidRPr="00A21B08">
        <w:rPr>
          <w:rFonts w:ascii="Times New Roman" w:eastAsia="Malgun Gothic" w:hAnsi="Times New Roman" w:cs="Times New Roman"/>
          <w:lang w:val="el-GR" w:eastAsia="ko-KR"/>
        </w:rPr>
        <w:t xml:space="preserve">: </w:t>
      </w:r>
      <w:r w:rsidRPr="00A21B08">
        <w:rPr>
          <w:rFonts w:ascii="Times New Roman" w:eastAsia="Malgun Gothic" w:hAnsi="Times New Roman" w:cs="Times New Roman"/>
          <w:lang w:val="en-US" w:eastAsia="ko-KR"/>
        </w:rPr>
        <w:t>1 standard drink for women, 2 standard drinks for men (always with meals)  at least 4 alcohol free days per week; main added fat</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extra virgin olive oil;</w:t>
      </w:r>
      <w:r w:rsidRPr="00A21B08">
        <w:rPr>
          <w:rFonts w:ascii="Times New Roman" w:eastAsia="Malgun Gothic" w:hAnsi="Times New Roman" w:cs="Times New Roman"/>
          <w:lang w:val="el-GR" w:eastAsia="ko-KR"/>
        </w:rPr>
        <w:t xml:space="preserve"> </w:t>
      </w:r>
      <w:r w:rsidRPr="00A21B08">
        <w:rPr>
          <w:rFonts w:ascii="Times New Roman" w:eastAsia="Malgun Gothic" w:hAnsi="Times New Roman" w:cs="Times New Roman"/>
          <w:lang w:val="en-US" w:eastAsia="ko-KR"/>
        </w:rPr>
        <w:t>water</w:t>
      </w:r>
      <w:r w:rsidRPr="00A21B08">
        <w:rPr>
          <w:rFonts w:ascii="Times New Roman" w:eastAsia="Malgun Gothic" w:hAnsi="Times New Roman" w:cs="Times New Roman"/>
          <w:lang w:val="el-GR" w:eastAsia="ko-KR"/>
        </w:rPr>
        <w:t>:</w:t>
      </w:r>
      <w:r w:rsidRPr="00A21B08">
        <w:rPr>
          <w:rFonts w:ascii="Times New Roman" w:eastAsia="Malgun Gothic" w:hAnsi="Times New Roman" w:cs="Times New Roman"/>
          <w:lang w:val="en-US" w:eastAsia="ko-KR"/>
        </w:rPr>
        <w:t xml:space="preserve"> &gt;5 glasses/day; elimination of white flour, sugar, soft drinks, juices and fried food; </w:t>
      </w:r>
      <w:bookmarkStart w:id="1" w:name="_Hlk527035726"/>
      <w:r w:rsidRPr="00A21B08">
        <w:rPr>
          <w:rFonts w:ascii="Times New Roman" w:eastAsia="Malgun Gothic" w:hAnsi="Times New Roman" w:cs="Times New Roman"/>
          <w:lang w:val="en-US" w:eastAsia="ko-KR"/>
        </w:rPr>
        <w:t xml:space="preserve">honey in small amounts.  </w:t>
      </w:r>
      <w:r w:rsidRPr="00A21B08">
        <w:rPr>
          <w:rFonts w:ascii="Times New Roman" w:eastAsia="Malgun Gothic" w:hAnsi="Times New Roman" w:cs="Times New Roman"/>
          <w:b/>
          <w:i/>
          <w:lang w:val="en-US" w:eastAsia="ko-KR"/>
        </w:rPr>
        <w:t>Intervention II</w:t>
      </w:r>
      <w:r w:rsidRPr="00A21B08">
        <w:rPr>
          <w:rFonts w:ascii="Times New Roman" w:eastAsia="Malgun Gothic" w:hAnsi="Times New Roman" w:cs="Times New Roman"/>
          <w:i/>
          <w:lang w:val="en-US" w:eastAsia="ko-KR"/>
        </w:rPr>
        <w:t>:</w:t>
      </w:r>
      <w:r w:rsidRPr="00A21B08">
        <w:rPr>
          <w:rFonts w:ascii="Times New Roman" w:eastAsia="Malgun Gothic" w:hAnsi="Times New Roman" w:cs="Times New Roman"/>
          <w:lang w:val="en-US" w:eastAsia="ko-KR"/>
        </w:rPr>
        <w:t xml:space="preserve"> intensive dietary counseling</w:t>
      </w:r>
      <w:bookmarkEnd w:id="1"/>
      <w:r w:rsidRPr="00A21B08">
        <w:rPr>
          <w:rFonts w:ascii="Times New Roman" w:eastAsia="Malgun Gothic" w:hAnsi="Times New Roman" w:cs="Times New Roman"/>
          <w:lang w:val="en-US" w:eastAsia="ko-KR"/>
        </w:rPr>
        <w:t xml:space="preserve"> based on </w:t>
      </w:r>
      <w:r w:rsidRPr="00A21B08">
        <w:rPr>
          <w:rFonts w:ascii="Times New Roman" w:eastAsia="Malgun Gothic" w:hAnsi="Times New Roman" w:cs="Times New Roman"/>
          <w:lang w:val="en-US" w:eastAsia="ko-KR"/>
        </w:rPr>
        <w:lastRenderedPageBreak/>
        <w:t>a MD consumed ad libitum accompanied by TRF (12h fasting every day).</w:t>
      </w:r>
      <w:r w:rsidRPr="00A21B08">
        <w:rPr>
          <w:rFonts w:ascii="Times New Roman" w:eastAsiaTheme="minorEastAsia" w:hAnsi="Times New Roman" w:cs="Times New Roman"/>
          <w:b/>
          <w:lang w:val="en-US" w:eastAsia="zh-TW"/>
        </w:rPr>
        <w:t xml:space="preserve"> </w:t>
      </w:r>
      <w:r w:rsidRPr="00A21B08">
        <w:rPr>
          <w:rFonts w:ascii="Times New Roman" w:eastAsia="Malgun Gothic" w:hAnsi="Times New Roman" w:cs="Times New Roman"/>
          <w:lang w:val="en-US" w:eastAsia="ko-KR"/>
        </w:rPr>
        <w:t>Patients in all interventions will be provided with detailed information sheets, according to the intervention they are assigned to. Physical activity level will be estimated (translated, validated “International Physical Activity Questionnaire” short version).</w:t>
      </w:r>
      <w:r w:rsidRPr="00A21B08">
        <w:rPr>
          <w:rFonts w:ascii="Times New Roman" w:eastAsiaTheme="minorEastAsia" w:hAnsi="Times New Roman" w:cs="Times New Roman"/>
          <w:b/>
          <w:lang w:val="en-US" w:eastAsia="zh-TW"/>
        </w:rPr>
        <w:t xml:space="preserve"> </w:t>
      </w:r>
      <w:r w:rsidRPr="00A21B08">
        <w:rPr>
          <w:rFonts w:ascii="Times New Roman" w:eastAsia="Malgun Gothic" w:hAnsi="Times New Roman" w:cs="Times New Roman"/>
          <w:b/>
          <w:i/>
          <w:lang w:val="en-US" w:eastAsia="ko-KR"/>
        </w:rPr>
        <w:t>Compliance with intervention</w:t>
      </w:r>
      <w:r w:rsidRPr="00A21B08">
        <w:rPr>
          <w:rFonts w:ascii="Times New Roman" w:eastAsia="Malgun Gothic" w:hAnsi="Times New Roman" w:cs="Times New Roman"/>
          <w:i/>
          <w:lang w:val="en-US" w:eastAsia="ko-KR"/>
        </w:rPr>
        <w:t>:</w:t>
      </w:r>
      <w:r w:rsidRPr="00A21B08">
        <w:rPr>
          <w:rFonts w:ascii="Times New Roman" w:eastAsia="Malgun Gothic" w:hAnsi="Times New Roman" w:cs="Times New Roman"/>
          <w:lang w:val="en-US" w:eastAsia="ko-KR"/>
        </w:rPr>
        <w:t xml:space="preserve"> to achieve compliance, each patient will have the same clinical nutritionist during the whole intervention. Participants will visit a Dietitian biweekly for 12 weeks and monthly thereafter to facilitate compliance. The absence of energy deficit, the moderate intensity of “fasting protocol” and the personalized sessions are also believed to enhance the level of compliance.</w:t>
      </w:r>
    </w:p>
    <w:p w14:paraId="79B807A4" w14:textId="40FFB1D5" w:rsidR="00A21B08" w:rsidRPr="00A21B08" w:rsidRDefault="00A21B08" w:rsidP="00A21B08">
      <w:pPr>
        <w:snapToGrid w:val="0"/>
        <w:spacing w:after="0" w:line="240" w:lineRule="auto"/>
        <w:contextualSpacing/>
        <w:jc w:val="both"/>
        <w:rPr>
          <w:rFonts w:ascii="Times New Roman" w:eastAsia="Malgun Gothic" w:hAnsi="Times New Roman" w:cs="Times New Roman"/>
          <w:b/>
          <w:lang w:val="en-US" w:eastAsia="ko-KR"/>
        </w:rPr>
      </w:pPr>
      <w:bookmarkStart w:id="2" w:name="_Hlk536632295"/>
      <w:r w:rsidRPr="00A21B08">
        <w:rPr>
          <w:rFonts w:ascii="Times New Roman" w:eastAsia="Malgun Gothic" w:hAnsi="Times New Roman" w:cs="Times New Roman"/>
          <w:b/>
          <w:lang w:val="en-US" w:eastAsia="ko-KR"/>
        </w:rPr>
        <w:t>Measurements at baseline</w:t>
      </w:r>
      <w:r w:rsidR="00202B51">
        <w:rPr>
          <w:rFonts w:ascii="Times New Roman" w:eastAsia="Malgun Gothic" w:hAnsi="Times New Roman" w:cs="Times New Roman"/>
          <w:b/>
          <w:lang w:val="en-US" w:eastAsia="ko-KR"/>
        </w:rPr>
        <w:t xml:space="preserve"> and</w:t>
      </w:r>
      <w:r w:rsidR="00202B51">
        <w:rPr>
          <w:rFonts w:ascii="Times New Roman" w:eastAsia="Malgun Gothic" w:hAnsi="Times New Roman" w:cs="Times New Roman"/>
          <w:b/>
          <w:lang w:val="el-GR" w:eastAsia="ko-KR"/>
        </w:rPr>
        <w:t xml:space="preserve"> </w:t>
      </w:r>
      <w:r w:rsidRPr="00A21B08">
        <w:rPr>
          <w:rFonts w:ascii="Times New Roman" w:eastAsia="Malgun Gothic" w:hAnsi="Times New Roman" w:cs="Times New Roman"/>
          <w:b/>
          <w:lang w:val="en-US" w:eastAsia="ko-KR"/>
        </w:rPr>
        <w:t>follow-up</w:t>
      </w:r>
    </w:p>
    <w:tbl>
      <w:tblPr>
        <w:tblStyle w:val="TableGrid"/>
        <w:tblW w:w="0" w:type="auto"/>
        <w:tblLook w:val="04A0" w:firstRow="1" w:lastRow="0" w:firstColumn="1" w:lastColumn="0" w:noHBand="0" w:noVBand="1"/>
      </w:tblPr>
      <w:tblGrid>
        <w:gridCol w:w="5949"/>
        <w:gridCol w:w="709"/>
        <w:gridCol w:w="567"/>
        <w:gridCol w:w="576"/>
        <w:gridCol w:w="657"/>
      </w:tblGrid>
      <w:tr w:rsidR="00315549" w14:paraId="29DAE41C" w14:textId="77777777" w:rsidTr="00A726B5">
        <w:tc>
          <w:tcPr>
            <w:tcW w:w="5949" w:type="dxa"/>
          </w:tcPr>
          <w:p w14:paraId="0A7646AE" w14:textId="23031387" w:rsidR="00315549" w:rsidRDefault="00315549" w:rsidP="00315549">
            <w:pPr>
              <w:rPr>
                <w:rFonts w:ascii="Times New Roman" w:hAnsi="Times New Roman" w:cs="Times New Roman"/>
              </w:rPr>
            </w:pPr>
            <w:bookmarkStart w:id="3" w:name="_Hlk31199978"/>
            <w:r w:rsidRPr="00A21B08">
              <w:rPr>
                <w:rFonts w:ascii="Times New Roman" w:eastAsia="Malgun Gothic" w:hAnsi="Times New Roman" w:cs="Times New Roman"/>
                <w:b/>
                <w:sz w:val="18"/>
                <w:szCs w:val="18"/>
                <w:lang w:val="en-US" w:eastAsia="ko-KR"/>
              </w:rPr>
              <w:t>Examined parameters</w:t>
            </w:r>
            <w:r>
              <w:rPr>
                <w:rFonts w:ascii="Times New Roman" w:eastAsia="Malgun Gothic" w:hAnsi="Times New Roman" w:cs="Times New Roman"/>
                <w:b/>
                <w:sz w:val="18"/>
                <w:szCs w:val="18"/>
                <w:lang w:val="en-US" w:eastAsia="ko-KR"/>
              </w:rPr>
              <w:t xml:space="preserve">                                                                                                   </w:t>
            </w:r>
          </w:p>
        </w:tc>
        <w:tc>
          <w:tcPr>
            <w:tcW w:w="709" w:type="dxa"/>
          </w:tcPr>
          <w:p w14:paraId="768240F9" w14:textId="70405C50" w:rsidR="00315549" w:rsidRDefault="00315549" w:rsidP="00315549">
            <w:pPr>
              <w:jc w:val="center"/>
              <w:rPr>
                <w:rFonts w:ascii="Times New Roman" w:hAnsi="Times New Roman" w:cs="Times New Roman"/>
              </w:rPr>
            </w:pPr>
            <w:r w:rsidRPr="00A21B08">
              <w:rPr>
                <w:rFonts w:ascii="Times New Roman" w:eastAsia="Malgun Gothic" w:hAnsi="Times New Roman" w:cs="Times New Roman"/>
                <w:b/>
                <w:sz w:val="18"/>
                <w:szCs w:val="18"/>
                <w:lang w:val="en-US" w:eastAsia="ko-KR"/>
              </w:rPr>
              <w:t>0</w:t>
            </w:r>
          </w:p>
        </w:tc>
        <w:tc>
          <w:tcPr>
            <w:tcW w:w="567" w:type="dxa"/>
          </w:tcPr>
          <w:p w14:paraId="5594CF52" w14:textId="730F4E1A" w:rsidR="00315549" w:rsidRPr="00A21B08" w:rsidRDefault="00315549" w:rsidP="00315549">
            <w:pPr>
              <w:jc w:val="center"/>
              <w:rPr>
                <w:rFonts w:ascii="Times New Roman" w:eastAsia="Malgun Gothic" w:hAnsi="Times New Roman" w:cs="Times New Roman"/>
                <w:b/>
                <w:sz w:val="18"/>
                <w:szCs w:val="18"/>
                <w:lang w:val="en-US" w:eastAsia="ko-KR"/>
              </w:rPr>
            </w:pPr>
            <w:r>
              <w:rPr>
                <w:rFonts w:ascii="Times New Roman" w:eastAsia="Malgun Gothic" w:hAnsi="Times New Roman" w:cs="Times New Roman"/>
                <w:b/>
                <w:sz w:val="18"/>
                <w:szCs w:val="18"/>
                <w:lang w:val="en-US" w:eastAsia="ko-KR"/>
              </w:rPr>
              <w:t>W6</w:t>
            </w:r>
          </w:p>
        </w:tc>
        <w:tc>
          <w:tcPr>
            <w:tcW w:w="567" w:type="dxa"/>
          </w:tcPr>
          <w:p w14:paraId="3B27CAE6" w14:textId="178982E0" w:rsidR="00315549" w:rsidRPr="00A21B08" w:rsidRDefault="00315549" w:rsidP="00315549">
            <w:pPr>
              <w:jc w:val="center"/>
              <w:rPr>
                <w:rFonts w:ascii="Times New Roman" w:eastAsia="Malgun Gothic" w:hAnsi="Times New Roman" w:cs="Times New Roman"/>
                <w:b/>
                <w:sz w:val="18"/>
                <w:szCs w:val="18"/>
                <w:lang w:val="en-US" w:eastAsia="ko-KR"/>
              </w:rPr>
            </w:pPr>
            <w:r>
              <w:rPr>
                <w:rFonts w:ascii="Times New Roman" w:eastAsia="Malgun Gothic" w:hAnsi="Times New Roman" w:cs="Times New Roman"/>
                <w:b/>
                <w:sz w:val="18"/>
                <w:szCs w:val="18"/>
                <w:lang w:val="en-US" w:eastAsia="ko-KR"/>
              </w:rPr>
              <w:t>W12</w:t>
            </w:r>
          </w:p>
        </w:tc>
        <w:tc>
          <w:tcPr>
            <w:tcW w:w="657" w:type="dxa"/>
          </w:tcPr>
          <w:p w14:paraId="6761B147" w14:textId="14053F6D" w:rsidR="00315549" w:rsidRDefault="00315549" w:rsidP="00315549">
            <w:pPr>
              <w:jc w:val="center"/>
              <w:rPr>
                <w:rFonts w:ascii="Times New Roman" w:hAnsi="Times New Roman" w:cs="Times New Roman"/>
              </w:rPr>
            </w:pPr>
            <w:r>
              <w:rPr>
                <w:rFonts w:ascii="Times New Roman" w:eastAsia="Malgun Gothic" w:hAnsi="Times New Roman" w:cs="Times New Roman"/>
                <w:b/>
                <w:sz w:val="18"/>
                <w:szCs w:val="18"/>
                <w:lang w:val="en-US" w:eastAsia="ko-KR"/>
              </w:rPr>
              <w:t>W24</w:t>
            </w:r>
          </w:p>
        </w:tc>
      </w:tr>
      <w:tr w:rsidR="00315549" w14:paraId="715C121B" w14:textId="77777777" w:rsidTr="00A726B5">
        <w:tc>
          <w:tcPr>
            <w:tcW w:w="5949" w:type="dxa"/>
          </w:tcPr>
          <w:p w14:paraId="5C8DA6BB" w14:textId="1D1F1359"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Basic sociodemographic and clinical characteristics (interview)</w:t>
            </w:r>
          </w:p>
        </w:tc>
        <w:tc>
          <w:tcPr>
            <w:tcW w:w="709" w:type="dxa"/>
            <w:vAlign w:val="center"/>
          </w:tcPr>
          <w:p w14:paraId="4142344B" w14:textId="4F5ABB2E"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31698A66" w14:textId="1137025A"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w:t>
            </w:r>
          </w:p>
        </w:tc>
        <w:tc>
          <w:tcPr>
            <w:tcW w:w="567" w:type="dxa"/>
            <w:vAlign w:val="center"/>
          </w:tcPr>
          <w:p w14:paraId="0681A018" w14:textId="552459B7"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w:t>
            </w:r>
          </w:p>
        </w:tc>
        <w:tc>
          <w:tcPr>
            <w:tcW w:w="657" w:type="dxa"/>
            <w:vAlign w:val="center"/>
          </w:tcPr>
          <w:p w14:paraId="6D3DA7D2" w14:textId="2D3B5E00"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w:t>
            </w:r>
          </w:p>
        </w:tc>
      </w:tr>
      <w:tr w:rsidR="00315549" w14:paraId="72E447D2" w14:textId="77777777" w:rsidTr="00A726B5">
        <w:tc>
          <w:tcPr>
            <w:tcW w:w="5949" w:type="dxa"/>
          </w:tcPr>
          <w:p w14:paraId="742F8885" w14:textId="4C360E67"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Weight loss/weight gain/maintenance</w:t>
            </w:r>
          </w:p>
        </w:tc>
        <w:tc>
          <w:tcPr>
            <w:tcW w:w="709" w:type="dxa"/>
            <w:vAlign w:val="center"/>
          </w:tcPr>
          <w:p w14:paraId="5E955A1D" w14:textId="599200E3"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w:t>
            </w:r>
          </w:p>
        </w:tc>
        <w:tc>
          <w:tcPr>
            <w:tcW w:w="567" w:type="dxa"/>
          </w:tcPr>
          <w:p w14:paraId="4C052FF4" w14:textId="1EF95548" w:rsidR="00315549"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vAlign w:val="center"/>
          </w:tcPr>
          <w:p w14:paraId="0D08B67D" w14:textId="6E92A6DB" w:rsidR="00315549"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657" w:type="dxa"/>
            <w:vAlign w:val="center"/>
          </w:tcPr>
          <w:p w14:paraId="2D6766EC" w14:textId="0F9AF228"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76AE2949" w14:textId="77777777" w:rsidTr="00A726B5">
        <w:tc>
          <w:tcPr>
            <w:tcW w:w="5949" w:type="dxa"/>
          </w:tcPr>
          <w:p w14:paraId="3AA42632" w14:textId="50D373C9"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Adherence to the intervention</w:t>
            </w:r>
          </w:p>
        </w:tc>
        <w:tc>
          <w:tcPr>
            <w:tcW w:w="709" w:type="dxa"/>
            <w:vAlign w:val="center"/>
          </w:tcPr>
          <w:p w14:paraId="465A1D03" w14:textId="464895A3"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w:t>
            </w:r>
          </w:p>
        </w:tc>
        <w:tc>
          <w:tcPr>
            <w:tcW w:w="567" w:type="dxa"/>
          </w:tcPr>
          <w:p w14:paraId="6596B4BC" w14:textId="44048D61" w:rsidR="00315549"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vAlign w:val="center"/>
          </w:tcPr>
          <w:p w14:paraId="137BF9A4" w14:textId="0B18168C" w:rsidR="00315549"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657" w:type="dxa"/>
            <w:vAlign w:val="center"/>
          </w:tcPr>
          <w:p w14:paraId="4F687DC7" w14:textId="72215BBC"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29E71B85" w14:textId="77777777" w:rsidTr="00A726B5">
        <w:tc>
          <w:tcPr>
            <w:tcW w:w="5949" w:type="dxa"/>
          </w:tcPr>
          <w:p w14:paraId="1272C83D" w14:textId="5B0DD536"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Anthropometric measurements (body weight, height, waist circumference,</w:t>
            </w:r>
            <w:r>
              <w:rPr>
                <w:rFonts w:ascii="Times New Roman" w:eastAsia="Malgun Gothic" w:hAnsi="Times New Roman" w:cs="Times New Roman"/>
                <w:sz w:val="18"/>
                <w:szCs w:val="18"/>
                <w:lang w:val="en-US" w:eastAsia="ko-KR"/>
              </w:rPr>
              <w:t xml:space="preserve"> waist to hip ratio)</w:t>
            </w:r>
          </w:p>
        </w:tc>
        <w:tc>
          <w:tcPr>
            <w:tcW w:w="709" w:type="dxa"/>
            <w:vAlign w:val="center"/>
          </w:tcPr>
          <w:p w14:paraId="5878833B" w14:textId="04C93668"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3C0B4DDB" w14:textId="77777777" w:rsidR="00315549" w:rsidRDefault="00315549" w:rsidP="00315549">
            <w:pPr>
              <w:jc w:val="center"/>
              <w:rPr>
                <w:rFonts w:ascii="Times New Roman" w:eastAsia="Malgun Gothic" w:hAnsi="Times New Roman" w:cs="Times New Roman"/>
                <w:sz w:val="18"/>
                <w:szCs w:val="18"/>
                <w:lang w:val="en-US" w:eastAsia="ko-KR"/>
              </w:rPr>
            </w:pPr>
          </w:p>
          <w:p w14:paraId="64A3F4E6" w14:textId="7C57B1D0"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vAlign w:val="center"/>
          </w:tcPr>
          <w:p w14:paraId="1B912847" w14:textId="3625BD6B"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x</w:t>
            </w:r>
          </w:p>
        </w:tc>
        <w:tc>
          <w:tcPr>
            <w:tcW w:w="657" w:type="dxa"/>
            <w:vAlign w:val="center"/>
          </w:tcPr>
          <w:p w14:paraId="597CF59B" w14:textId="429083AE"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6B9D882D" w14:textId="77777777" w:rsidTr="00A726B5">
        <w:tc>
          <w:tcPr>
            <w:tcW w:w="5949" w:type="dxa"/>
          </w:tcPr>
          <w:p w14:paraId="2217797C" w14:textId="3CB967BD"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Physical activity questionnaire</w:t>
            </w:r>
          </w:p>
        </w:tc>
        <w:tc>
          <w:tcPr>
            <w:tcW w:w="709" w:type="dxa"/>
            <w:vAlign w:val="center"/>
          </w:tcPr>
          <w:p w14:paraId="799C5E6A" w14:textId="3D188134"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200B1484" w14:textId="74AED980"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vAlign w:val="center"/>
          </w:tcPr>
          <w:p w14:paraId="10BCEE96" w14:textId="60E0936D"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x</w:t>
            </w:r>
          </w:p>
        </w:tc>
        <w:tc>
          <w:tcPr>
            <w:tcW w:w="657" w:type="dxa"/>
            <w:vAlign w:val="center"/>
          </w:tcPr>
          <w:p w14:paraId="4AA65F29" w14:textId="4FD11C3C"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65959A01" w14:textId="77777777" w:rsidTr="00A726B5">
        <w:tc>
          <w:tcPr>
            <w:tcW w:w="5949" w:type="dxa"/>
          </w:tcPr>
          <w:p w14:paraId="157E0FDA" w14:textId="2FCD7F73"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Systolic and diastolic blood pressure</w:t>
            </w:r>
          </w:p>
        </w:tc>
        <w:tc>
          <w:tcPr>
            <w:tcW w:w="709" w:type="dxa"/>
            <w:vAlign w:val="center"/>
          </w:tcPr>
          <w:p w14:paraId="2032C815" w14:textId="2435103A"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0EAD8D95" w14:textId="56B40783"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vAlign w:val="center"/>
          </w:tcPr>
          <w:p w14:paraId="63B99B7C" w14:textId="2284A978"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x</w:t>
            </w:r>
          </w:p>
        </w:tc>
        <w:tc>
          <w:tcPr>
            <w:tcW w:w="657" w:type="dxa"/>
            <w:vAlign w:val="center"/>
          </w:tcPr>
          <w:p w14:paraId="4AA636EA" w14:textId="2AF63C7D"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1945BB59" w14:textId="77777777" w:rsidTr="00A726B5">
        <w:tc>
          <w:tcPr>
            <w:tcW w:w="5949" w:type="dxa"/>
          </w:tcPr>
          <w:p w14:paraId="374200E4" w14:textId="799F24AF"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Glycemic profile (HbA1, fasting glucose, plasma insulin concentrations)</w:t>
            </w:r>
          </w:p>
        </w:tc>
        <w:tc>
          <w:tcPr>
            <w:tcW w:w="709" w:type="dxa"/>
            <w:vAlign w:val="center"/>
          </w:tcPr>
          <w:p w14:paraId="7A28ED36" w14:textId="437B47D9"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0286C008" w14:textId="2D524DA8"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w:t>
            </w:r>
          </w:p>
        </w:tc>
        <w:tc>
          <w:tcPr>
            <w:tcW w:w="567" w:type="dxa"/>
            <w:vAlign w:val="center"/>
          </w:tcPr>
          <w:p w14:paraId="1CD793F2" w14:textId="56663782"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x</w:t>
            </w:r>
          </w:p>
        </w:tc>
        <w:tc>
          <w:tcPr>
            <w:tcW w:w="657" w:type="dxa"/>
            <w:vAlign w:val="center"/>
          </w:tcPr>
          <w:p w14:paraId="06F8FE70" w14:textId="3001EF31"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63B9C566" w14:textId="77777777" w:rsidTr="00A726B5">
        <w:tc>
          <w:tcPr>
            <w:tcW w:w="5949" w:type="dxa"/>
          </w:tcPr>
          <w:p w14:paraId="233102B3" w14:textId="694F3978"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Lipid profile (i.e total cholesterol, LDL, HDL, TGL, non-HDL)</w:t>
            </w:r>
          </w:p>
        </w:tc>
        <w:tc>
          <w:tcPr>
            <w:tcW w:w="709" w:type="dxa"/>
            <w:vAlign w:val="center"/>
          </w:tcPr>
          <w:p w14:paraId="2A415DCD" w14:textId="5541ED43"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34C50734" w14:textId="4979E87E"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w:t>
            </w:r>
          </w:p>
        </w:tc>
        <w:tc>
          <w:tcPr>
            <w:tcW w:w="567" w:type="dxa"/>
            <w:vAlign w:val="center"/>
          </w:tcPr>
          <w:p w14:paraId="3AF9ECC2" w14:textId="2A6C6B0B"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x</w:t>
            </w:r>
          </w:p>
        </w:tc>
        <w:tc>
          <w:tcPr>
            <w:tcW w:w="657" w:type="dxa"/>
            <w:vAlign w:val="center"/>
          </w:tcPr>
          <w:p w14:paraId="427A2A69" w14:textId="48A237C1"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513D2881" w14:textId="77777777" w:rsidTr="00A726B5">
        <w:tc>
          <w:tcPr>
            <w:tcW w:w="5949" w:type="dxa"/>
          </w:tcPr>
          <w:p w14:paraId="68D6D04A" w14:textId="28F557D1" w:rsidR="00315549" w:rsidRDefault="00315549" w:rsidP="00315549">
            <w:pPr>
              <w:rPr>
                <w:rFonts w:ascii="Times New Roman" w:hAnsi="Times New Roman" w:cs="Times New Roman"/>
              </w:rPr>
            </w:pPr>
            <w:r w:rsidRPr="00A21B08">
              <w:rPr>
                <w:rFonts w:ascii="Times New Roman" w:eastAsia="Malgun Gothic" w:hAnsi="Times New Roman" w:cs="Times New Roman"/>
                <w:sz w:val="18"/>
                <w:szCs w:val="18"/>
                <w:lang w:val="en-US" w:eastAsia="ko-KR"/>
              </w:rPr>
              <w:t xml:space="preserve">Inflammatory markers (CRP) </w:t>
            </w:r>
          </w:p>
        </w:tc>
        <w:tc>
          <w:tcPr>
            <w:tcW w:w="709" w:type="dxa"/>
            <w:vAlign w:val="center"/>
          </w:tcPr>
          <w:p w14:paraId="140198DA" w14:textId="1241B38B"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1CC43254" w14:textId="64D90808"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w:t>
            </w:r>
          </w:p>
        </w:tc>
        <w:tc>
          <w:tcPr>
            <w:tcW w:w="567" w:type="dxa"/>
            <w:vAlign w:val="center"/>
          </w:tcPr>
          <w:p w14:paraId="17A9BEE9" w14:textId="1C533F4B"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x</w:t>
            </w:r>
          </w:p>
        </w:tc>
        <w:tc>
          <w:tcPr>
            <w:tcW w:w="657" w:type="dxa"/>
            <w:vAlign w:val="center"/>
          </w:tcPr>
          <w:p w14:paraId="02A363ED" w14:textId="55B92606"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44CADDDE" w14:textId="77777777" w:rsidTr="00A726B5">
        <w:tc>
          <w:tcPr>
            <w:tcW w:w="5949" w:type="dxa"/>
          </w:tcPr>
          <w:p w14:paraId="152EE6D3" w14:textId="35AE7101" w:rsidR="00315549" w:rsidRPr="00A21B08" w:rsidRDefault="00315549" w:rsidP="00315549">
            <w:pP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Medication changes</w:t>
            </w:r>
          </w:p>
        </w:tc>
        <w:tc>
          <w:tcPr>
            <w:tcW w:w="709" w:type="dxa"/>
            <w:vAlign w:val="center"/>
          </w:tcPr>
          <w:p w14:paraId="4359E992" w14:textId="3AF48C39"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c>
          <w:tcPr>
            <w:tcW w:w="567" w:type="dxa"/>
          </w:tcPr>
          <w:p w14:paraId="722C0D7F" w14:textId="020BC975"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vAlign w:val="center"/>
          </w:tcPr>
          <w:p w14:paraId="37326A58" w14:textId="40AFDFDC" w:rsidR="00315549" w:rsidRPr="00A21B08" w:rsidRDefault="00315549" w:rsidP="00315549">
            <w:pPr>
              <w:jc w:val="center"/>
              <w:rPr>
                <w:rFonts w:ascii="Times New Roman" w:eastAsia="Malgun Gothic" w:hAnsi="Times New Roman" w:cs="Times New Roman"/>
                <w:sz w:val="18"/>
                <w:szCs w:val="18"/>
                <w:lang w:val="en-US" w:eastAsia="ko-KR"/>
              </w:rPr>
            </w:pPr>
            <w:r w:rsidRPr="00A21B08">
              <w:rPr>
                <w:rFonts w:ascii="Times New Roman" w:eastAsia="Malgun Gothic" w:hAnsi="Times New Roman" w:cs="Times New Roman"/>
                <w:sz w:val="18"/>
                <w:szCs w:val="18"/>
                <w:lang w:val="en-US" w:eastAsia="ko-KR"/>
              </w:rPr>
              <w:t>x</w:t>
            </w:r>
          </w:p>
        </w:tc>
        <w:tc>
          <w:tcPr>
            <w:tcW w:w="657" w:type="dxa"/>
            <w:vAlign w:val="center"/>
          </w:tcPr>
          <w:p w14:paraId="36250202" w14:textId="64D2D26C" w:rsidR="00315549" w:rsidRDefault="00315549" w:rsidP="00315549">
            <w:pPr>
              <w:jc w:val="center"/>
              <w:rPr>
                <w:rFonts w:ascii="Times New Roman" w:hAnsi="Times New Roman" w:cs="Times New Roman"/>
              </w:rPr>
            </w:pPr>
            <w:r w:rsidRPr="00A21B08">
              <w:rPr>
                <w:rFonts w:ascii="Times New Roman" w:eastAsia="Malgun Gothic" w:hAnsi="Times New Roman" w:cs="Times New Roman"/>
                <w:sz w:val="18"/>
                <w:szCs w:val="18"/>
                <w:lang w:val="en-US" w:eastAsia="ko-KR"/>
              </w:rPr>
              <w:t>x</w:t>
            </w:r>
          </w:p>
        </w:tc>
      </w:tr>
      <w:tr w:rsidR="00315549" w14:paraId="603E2711" w14:textId="77777777" w:rsidTr="00A726B5">
        <w:tc>
          <w:tcPr>
            <w:tcW w:w="5949" w:type="dxa"/>
          </w:tcPr>
          <w:p w14:paraId="0EC28325" w14:textId="26CD2D74" w:rsidR="00315549" w:rsidRPr="00A21B08" w:rsidRDefault="00315549" w:rsidP="00315549">
            <w:pP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Metabolites</w:t>
            </w:r>
          </w:p>
        </w:tc>
        <w:tc>
          <w:tcPr>
            <w:tcW w:w="709" w:type="dxa"/>
            <w:vAlign w:val="center"/>
          </w:tcPr>
          <w:p w14:paraId="572DD431" w14:textId="28558FA9"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tcPr>
          <w:p w14:paraId="14324D05" w14:textId="75751C09"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567" w:type="dxa"/>
            <w:vAlign w:val="center"/>
          </w:tcPr>
          <w:p w14:paraId="75559B4D" w14:textId="362BDCEE" w:rsidR="00315549"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c>
          <w:tcPr>
            <w:tcW w:w="657" w:type="dxa"/>
            <w:vAlign w:val="center"/>
          </w:tcPr>
          <w:p w14:paraId="6207CC86" w14:textId="20F3FE42" w:rsidR="00315549" w:rsidRPr="00A21B08" w:rsidRDefault="00315549" w:rsidP="00315549">
            <w:pPr>
              <w:jc w:val="center"/>
              <w:rPr>
                <w:rFonts w:ascii="Times New Roman" w:eastAsia="Malgun Gothic" w:hAnsi="Times New Roman" w:cs="Times New Roman"/>
                <w:sz w:val="18"/>
                <w:szCs w:val="18"/>
                <w:lang w:val="en-US" w:eastAsia="ko-KR"/>
              </w:rPr>
            </w:pPr>
            <w:r>
              <w:rPr>
                <w:rFonts w:ascii="Times New Roman" w:eastAsia="Malgun Gothic" w:hAnsi="Times New Roman" w:cs="Times New Roman"/>
                <w:sz w:val="18"/>
                <w:szCs w:val="18"/>
                <w:lang w:val="en-US" w:eastAsia="ko-KR"/>
              </w:rPr>
              <w:t>x</w:t>
            </w:r>
          </w:p>
        </w:tc>
      </w:tr>
      <w:bookmarkEnd w:id="3"/>
    </w:tbl>
    <w:p w14:paraId="0DEFEB96" w14:textId="77777777" w:rsidR="00D04272" w:rsidRDefault="00D04272" w:rsidP="00A21B08">
      <w:pPr>
        <w:rPr>
          <w:rFonts w:ascii="Times New Roman" w:hAnsi="Times New Roman" w:cs="Times New Roman"/>
        </w:rPr>
      </w:pPr>
    </w:p>
    <w:bookmarkEnd w:id="2"/>
    <w:p w14:paraId="01DC3692" w14:textId="14337676" w:rsidR="00A21B08" w:rsidRPr="00A21B08" w:rsidRDefault="00A21B08" w:rsidP="00A21B08">
      <w:pPr>
        <w:rPr>
          <w:rFonts w:ascii="Times New Roman" w:hAnsi="Times New Roman" w:cs="Times New Roman"/>
        </w:rPr>
      </w:pPr>
      <w:r w:rsidRPr="00A21B08">
        <w:rPr>
          <w:rFonts w:ascii="Times New Roman" w:hAnsi="Times New Roman" w:cs="Times New Roman"/>
        </w:rPr>
        <w:t>A major challenge for nutrition behavioral clinical trials is to suggest a dietary plan being not only in accordance with the recent literature tendency and showing promising results during the trial</w:t>
      </w:r>
      <w:r w:rsidR="00202B51">
        <w:rPr>
          <w:rFonts w:ascii="Times New Roman" w:hAnsi="Times New Roman" w:cs="Times New Roman"/>
        </w:rPr>
        <w:t>’</w:t>
      </w:r>
      <w:r w:rsidRPr="00A21B08">
        <w:rPr>
          <w:rFonts w:ascii="Times New Roman" w:hAnsi="Times New Roman" w:cs="Times New Roman"/>
        </w:rPr>
        <w:t xml:space="preserve">s setting, but, most importantly, feasible to be adopted by the individuals in their daily life. The aim of the trial is to provide a feasible and sustainable guide to healthy eating, because it includes dietary guidelines based on the Mediterranean diet, combined with an innovative promising dietary protocol (Mediterranean diet accompanied by time restricted feeding), which can easily be adopted. </w:t>
      </w:r>
    </w:p>
    <w:p w14:paraId="78262300" w14:textId="77777777" w:rsidR="00A21B08" w:rsidRPr="00A21B08" w:rsidRDefault="00A21B08" w:rsidP="00A21B08">
      <w:pPr>
        <w:spacing w:line="240" w:lineRule="auto"/>
        <w:jc w:val="both"/>
        <w:rPr>
          <w:rFonts w:ascii="Times New Roman" w:eastAsiaTheme="minorEastAsia" w:hAnsi="Times New Roman" w:cs="Times New Roman"/>
          <w:b/>
          <w:lang w:val="en-US" w:eastAsia="zh-TW"/>
        </w:rPr>
      </w:pPr>
    </w:p>
    <w:p w14:paraId="6A19BE65" w14:textId="77777777" w:rsidR="00667074" w:rsidRDefault="00667074"/>
    <w:sectPr w:rsidR="00667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3MTQyNzCwNDcyNjNR0lEKTi0uzszPAykwrAUARJpItSwAAAA="/>
  </w:docVars>
  <w:rsids>
    <w:rsidRoot w:val="00A21B08"/>
    <w:rsid w:val="001331F3"/>
    <w:rsid w:val="001D55E0"/>
    <w:rsid w:val="00202B51"/>
    <w:rsid w:val="00315549"/>
    <w:rsid w:val="00363706"/>
    <w:rsid w:val="004B5B33"/>
    <w:rsid w:val="00661664"/>
    <w:rsid w:val="00667074"/>
    <w:rsid w:val="00670F16"/>
    <w:rsid w:val="008F62D7"/>
    <w:rsid w:val="00A06C38"/>
    <w:rsid w:val="00A21B08"/>
    <w:rsid w:val="00A726B5"/>
    <w:rsid w:val="00B83A51"/>
    <w:rsid w:val="00BB4C90"/>
    <w:rsid w:val="00BE07AD"/>
    <w:rsid w:val="00D04272"/>
    <w:rsid w:val="00D91807"/>
    <w:rsid w:val="00F54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F681"/>
  <w15:chartTrackingRefBased/>
  <w15:docId w15:val="{D344CB42-97D7-471E-A16B-FDA72E14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B08"/>
    <w:pPr>
      <w:spacing w:after="0" w:line="240" w:lineRule="auto"/>
      <w:jc w:val="both"/>
    </w:pPr>
    <w:rPr>
      <w:rFonts w:eastAsia="MS Mincho"/>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1B08"/>
    <w:rPr>
      <w:sz w:val="16"/>
      <w:szCs w:val="16"/>
    </w:rPr>
  </w:style>
  <w:style w:type="paragraph" w:styleId="CommentText">
    <w:name w:val="annotation text"/>
    <w:basedOn w:val="Normal"/>
    <w:link w:val="CommentTextChar"/>
    <w:uiPriority w:val="99"/>
    <w:semiHidden/>
    <w:unhideWhenUsed/>
    <w:rsid w:val="00A21B08"/>
    <w:pPr>
      <w:spacing w:line="240" w:lineRule="auto"/>
    </w:pPr>
    <w:rPr>
      <w:rFonts w:eastAsia="Batang"/>
      <w:sz w:val="20"/>
      <w:szCs w:val="20"/>
      <w:lang w:val="el-GR"/>
    </w:rPr>
  </w:style>
  <w:style w:type="character" w:customStyle="1" w:styleId="CommentTextChar">
    <w:name w:val="Comment Text Char"/>
    <w:basedOn w:val="DefaultParagraphFont"/>
    <w:link w:val="CommentText"/>
    <w:uiPriority w:val="99"/>
    <w:semiHidden/>
    <w:rsid w:val="00A21B08"/>
    <w:rPr>
      <w:rFonts w:eastAsia="Batang"/>
      <w:sz w:val="20"/>
      <w:szCs w:val="20"/>
      <w:lang w:val="el-GR"/>
    </w:rPr>
  </w:style>
  <w:style w:type="paragraph" w:styleId="BalloonText">
    <w:name w:val="Balloon Text"/>
    <w:basedOn w:val="Normal"/>
    <w:link w:val="BalloonTextChar"/>
    <w:uiPriority w:val="99"/>
    <w:semiHidden/>
    <w:unhideWhenUsed/>
    <w:rsid w:val="00A21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B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1B08"/>
    <w:rPr>
      <w:rFonts w:eastAsiaTheme="minorHAnsi"/>
      <w:b/>
      <w:bCs/>
      <w:lang w:val="en-AU"/>
    </w:rPr>
  </w:style>
  <w:style w:type="character" w:customStyle="1" w:styleId="CommentSubjectChar">
    <w:name w:val="Comment Subject Char"/>
    <w:basedOn w:val="CommentTextChar"/>
    <w:link w:val="CommentSubject"/>
    <w:uiPriority w:val="99"/>
    <w:semiHidden/>
    <w:rsid w:val="00A21B08"/>
    <w:rPr>
      <w:rFonts w:eastAsia="Batang"/>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Papamichou</dc:creator>
  <cp:keywords/>
  <dc:description/>
  <cp:lastModifiedBy>Dimitra Papamichou</cp:lastModifiedBy>
  <cp:revision>3</cp:revision>
  <dcterms:created xsi:type="dcterms:W3CDTF">2021-05-24T01:42:00Z</dcterms:created>
  <dcterms:modified xsi:type="dcterms:W3CDTF">2021-05-24T01:46:00Z</dcterms:modified>
</cp:coreProperties>
</file>