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0A858" w14:textId="77777777" w:rsidR="00236538" w:rsidRDefault="004A73DB" w:rsidP="00236538">
      <w:pPr>
        <w:tabs>
          <w:tab w:val="left" w:pos="1134"/>
          <w:tab w:val="left" w:pos="8222"/>
        </w:tabs>
        <w:ind w:left="709" w:right="804"/>
        <w:jc w:val="center"/>
        <w:rPr>
          <w:rFonts w:ascii="Arial" w:hAnsi="Arial"/>
          <w:b/>
          <w:sz w:val="24"/>
          <w:u w:val="single"/>
          <w:lang w:val="en-AU"/>
        </w:rPr>
      </w:pPr>
      <w:bookmarkStart w:id="0" w:name="_GoBack"/>
      <w:bookmarkEnd w:id="0"/>
      <w:r>
        <w:rPr>
          <w:rFonts w:ascii="Arial" w:hAnsi="Arial"/>
          <w:noProof/>
        </w:rPr>
        <w:drawing>
          <wp:anchor distT="0" distB="0" distL="114300" distR="114300" simplePos="0" relativeHeight="251662336" behindDoc="0" locked="0" layoutInCell="1" allowOverlap="1" wp14:anchorId="7D28764D" wp14:editId="144F5E23">
            <wp:simplePos x="0" y="0"/>
            <wp:positionH relativeFrom="margin">
              <wp:align>center</wp:align>
            </wp:positionH>
            <wp:positionV relativeFrom="paragraph">
              <wp:posOffset>0</wp:posOffset>
            </wp:positionV>
            <wp:extent cx="1690688" cy="858266"/>
            <wp:effectExtent l="0" t="0" r="5080" b="0"/>
            <wp:wrapNone/>
            <wp:docPr id="1" name="Picture 1" descr="Image result for university of o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versity of ota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90688" cy="858266"/>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4E">
        <w:rPr>
          <w:noProof/>
          <w:lang w:eastAsia="en-NZ"/>
        </w:rPr>
        <w:drawing>
          <wp:anchor distT="0" distB="0" distL="114300" distR="114300" simplePos="0" relativeHeight="251659264" behindDoc="0" locked="0" layoutInCell="1" allowOverlap="1" wp14:anchorId="43DB296D" wp14:editId="49D103BA">
            <wp:simplePos x="0" y="0"/>
            <wp:positionH relativeFrom="margin">
              <wp:posOffset>4159833</wp:posOffset>
            </wp:positionH>
            <wp:positionV relativeFrom="margin">
              <wp:posOffset>120839</wp:posOffset>
            </wp:positionV>
            <wp:extent cx="1594485" cy="445135"/>
            <wp:effectExtent l="0" t="0" r="5715" b="0"/>
            <wp:wrapSquare wrapText="bothSides"/>
            <wp:docPr id="5" name="Picture 5" descr="C&am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48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4E">
        <w:rPr>
          <w:rFonts w:ascii="Arial" w:hAnsi="Arial"/>
          <w:b/>
          <w:noProof/>
          <w:sz w:val="24"/>
          <w:u w:val="single"/>
          <w:lang w:eastAsia="en-NZ"/>
        </w:rPr>
        <w:drawing>
          <wp:anchor distT="0" distB="0" distL="114300" distR="114300" simplePos="0" relativeHeight="251657216" behindDoc="0" locked="0" layoutInCell="1" allowOverlap="1" wp14:anchorId="7288DB32" wp14:editId="074E0B32">
            <wp:simplePos x="0" y="0"/>
            <wp:positionH relativeFrom="margin">
              <wp:posOffset>-140352</wp:posOffset>
            </wp:positionH>
            <wp:positionV relativeFrom="margin">
              <wp:posOffset>189882</wp:posOffset>
            </wp:positionV>
            <wp:extent cx="1700530" cy="439420"/>
            <wp:effectExtent l="0" t="0" r="1270" b="5080"/>
            <wp:wrapSquare wrapText="bothSides"/>
            <wp:docPr id="4" name="Picture 4" descr="CED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DO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6E933" w14:textId="77777777" w:rsidR="00236538" w:rsidRDefault="00236538" w:rsidP="00236538">
      <w:pPr>
        <w:tabs>
          <w:tab w:val="left" w:pos="1134"/>
          <w:tab w:val="left" w:pos="8222"/>
        </w:tabs>
        <w:ind w:left="709" w:right="804"/>
        <w:jc w:val="center"/>
        <w:rPr>
          <w:rFonts w:ascii="Arial" w:hAnsi="Arial"/>
          <w:b/>
          <w:sz w:val="24"/>
          <w:u w:val="single"/>
          <w:lang w:val="en-AU"/>
        </w:rPr>
      </w:pPr>
    </w:p>
    <w:p w14:paraId="59AD09F7" w14:textId="77777777" w:rsidR="00236538" w:rsidRDefault="00236538" w:rsidP="00236538">
      <w:pPr>
        <w:tabs>
          <w:tab w:val="left" w:pos="1134"/>
          <w:tab w:val="left" w:pos="8222"/>
        </w:tabs>
        <w:ind w:left="709" w:right="804"/>
        <w:jc w:val="center"/>
        <w:rPr>
          <w:rFonts w:ascii="Arial" w:hAnsi="Arial"/>
          <w:b/>
          <w:sz w:val="24"/>
          <w:u w:val="single"/>
          <w:lang w:val="en-AU"/>
        </w:rPr>
      </w:pPr>
    </w:p>
    <w:p w14:paraId="5E642AA9" w14:textId="77777777" w:rsidR="005F4A86" w:rsidRPr="005F4A86" w:rsidRDefault="005F4A86" w:rsidP="00236538">
      <w:pPr>
        <w:tabs>
          <w:tab w:val="left" w:pos="1134"/>
          <w:tab w:val="left" w:pos="8222"/>
        </w:tabs>
        <w:ind w:left="709" w:right="804"/>
        <w:jc w:val="center"/>
        <w:rPr>
          <w:rFonts w:ascii="Arial" w:hAnsi="Arial"/>
          <w:b/>
          <w:sz w:val="24"/>
          <w:u w:val="single"/>
          <w:lang w:val="en-AU"/>
        </w:rPr>
      </w:pPr>
      <w:r w:rsidRPr="005F4A86">
        <w:rPr>
          <w:rFonts w:ascii="Arial" w:hAnsi="Arial"/>
          <w:b/>
          <w:sz w:val="24"/>
          <w:u w:val="single"/>
          <w:lang w:val="en-AU"/>
        </w:rPr>
        <w:t>Study Protocol</w:t>
      </w:r>
    </w:p>
    <w:p w14:paraId="43C57EBE" w14:textId="77777777" w:rsidR="00234F1E" w:rsidRPr="00445003" w:rsidRDefault="00234F1E" w:rsidP="00445003">
      <w:pPr>
        <w:spacing w:after="0"/>
        <w:jc w:val="center"/>
        <w:rPr>
          <w:rFonts w:asciiTheme="majorHAnsi" w:hAnsiTheme="majorHAnsi" w:cstheme="majorHAnsi"/>
          <w:b/>
          <w:sz w:val="32"/>
          <w:szCs w:val="24"/>
        </w:rPr>
      </w:pPr>
      <w:r w:rsidRPr="00445003">
        <w:rPr>
          <w:rFonts w:asciiTheme="majorHAnsi" w:hAnsiTheme="majorHAnsi" w:cstheme="majorHAnsi"/>
          <w:b/>
          <w:sz w:val="32"/>
          <w:szCs w:val="24"/>
        </w:rPr>
        <w:t xml:space="preserve">Understanding the utilisation of an insulin-to-protein ratio in </w:t>
      </w:r>
      <w:r w:rsidR="005114AE">
        <w:rPr>
          <w:rFonts w:asciiTheme="majorHAnsi" w:hAnsiTheme="majorHAnsi" w:cstheme="majorHAnsi"/>
          <w:b/>
          <w:sz w:val="32"/>
          <w:szCs w:val="24"/>
        </w:rPr>
        <w:t>people with type</w:t>
      </w:r>
      <w:r w:rsidRPr="00445003">
        <w:rPr>
          <w:rFonts w:asciiTheme="majorHAnsi" w:hAnsiTheme="majorHAnsi" w:cstheme="majorHAnsi"/>
          <w:b/>
          <w:sz w:val="32"/>
          <w:szCs w:val="24"/>
        </w:rPr>
        <w:t xml:space="preserve"> 1 diabetes</w:t>
      </w:r>
      <w:r w:rsidR="005114AE">
        <w:rPr>
          <w:rFonts w:asciiTheme="majorHAnsi" w:hAnsiTheme="majorHAnsi" w:cstheme="majorHAnsi"/>
          <w:b/>
          <w:sz w:val="32"/>
          <w:szCs w:val="24"/>
        </w:rPr>
        <w:t xml:space="preserve"> who follow a </w:t>
      </w:r>
      <w:r w:rsidR="008261DE">
        <w:rPr>
          <w:rFonts w:asciiTheme="majorHAnsi" w:hAnsiTheme="majorHAnsi" w:cstheme="majorHAnsi"/>
          <w:b/>
          <w:sz w:val="32"/>
          <w:szCs w:val="24"/>
        </w:rPr>
        <w:t xml:space="preserve">carbohydrate-restricted </w:t>
      </w:r>
      <w:r w:rsidR="005114AE">
        <w:rPr>
          <w:rFonts w:asciiTheme="majorHAnsi" w:hAnsiTheme="majorHAnsi" w:cstheme="majorHAnsi"/>
          <w:b/>
          <w:sz w:val="32"/>
          <w:szCs w:val="24"/>
        </w:rPr>
        <w:t>diet</w:t>
      </w:r>
      <w:r w:rsidRPr="00445003">
        <w:rPr>
          <w:rFonts w:asciiTheme="majorHAnsi" w:hAnsiTheme="majorHAnsi" w:cstheme="majorHAnsi"/>
          <w:b/>
          <w:sz w:val="32"/>
          <w:szCs w:val="24"/>
        </w:rPr>
        <w:t>.</w:t>
      </w:r>
    </w:p>
    <w:p w14:paraId="0A9C27B4" w14:textId="77777777" w:rsidR="00485772" w:rsidRPr="00485772" w:rsidRDefault="00234F1E" w:rsidP="00485772">
      <w:pPr>
        <w:jc w:val="center"/>
        <w:rPr>
          <w:rFonts w:ascii="Calibri Light" w:eastAsia="Times New Roman" w:hAnsi="Calibri Light"/>
          <w:b/>
          <w:bCs/>
          <w:kern w:val="32"/>
          <w:sz w:val="32"/>
          <w:szCs w:val="32"/>
          <w:lang w:val="en-AU"/>
        </w:rPr>
      </w:pPr>
      <w:r>
        <w:rPr>
          <w:noProof/>
          <w:lang w:eastAsia="en-NZ"/>
        </w:rPr>
        <mc:AlternateContent>
          <mc:Choice Requires="wps">
            <w:drawing>
              <wp:anchor distT="0" distB="0" distL="114300" distR="114300" simplePos="0" relativeHeight="251656192" behindDoc="0" locked="0" layoutInCell="1" allowOverlap="1" wp14:anchorId="581044B8" wp14:editId="03293298">
                <wp:simplePos x="0" y="0"/>
                <wp:positionH relativeFrom="column">
                  <wp:posOffset>466725</wp:posOffset>
                </wp:positionH>
                <wp:positionV relativeFrom="paragraph">
                  <wp:posOffset>157798</wp:posOffset>
                </wp:positionV>
                <wp:extent cx="4800600" cy="0"/>
                <wp:effectExtent l="19050" t="1905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23E1"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2.45pt" to="414.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" strokeweight="3pt">
                <v:stroke linestyle="thinThick"/>
              </v:line>
            </w:pict>
          </mc:Fallback>
        </mc:AlternateContent>
      </w:r>
    </w:p>
    <w:p w14:paraId="23ABCE5A" w14:textId="77777777" w:rsidR="00215F4F" w:rsidRDefault="00215F4F" w:rsidP="00CF71C3">
      <w:pPr>
        <w:rPr>
          <w:rFonts w:ascii="Arial" w:hAnsi="Arial"/>
          <w:b/>
          <w:sz w:val="20"/>
        </w:rPr>
      </w:pPr>
    </w:p>
    <w:p w14:paraId="111821BF" w14:textId="77777777" w:rsidR="00B3599E" w:rsidRPr="00CF71C3" w:rsidRDefault="000B15EF" w:rsidP="00CF71C3">
      <w:pPr>
        <w:rPr>
          <w:rFonts w:ascii="Arial" w:hAnsi="Arial"/>
          <w:b/>
          <w:sz w:val="20"/>
        </w:rPr>
      </w:pPr>
      <w:r w:rsidRPr="00CF71C3">
        <w:rPr>
          <w:rFonts w:ascii="Arial" w:hAnsi="Arial"/>
          <w:b/>
          <w:sz w:val="20"/>
        </w:rPr>
        <w:t>Principal Investigator</w:t>
      </w:r>
    </w:p>
    <w:p w14:paraId="65D36810" w14:textId="77777777" w:rsidR="008F4169" w:rsidRPr="00CF71C3" w:rsidRDefault="008F4169" w:rsidP="008F4169">
      <w:pPr>
        <w:spacing w:after="0" w:line="240" w:lineRule="auto"/>
        <w:ind w:left="426"/>
        <w:rPr>
          <w:rFonts w:ascii="Arial" w:hAnsi="Arial"/>
        </w:rPr>
      </w:pPr>
      <w:r>
        <w:rPr>
          <w:rFonts w:ascii="Arial" w:hAnsi="Arial"/>
        </w:rPr>
        <w:t>Professor</w:t>
      </w:r>
      <w:r w:rsidRPr="00CF71C3">
        <w:rPr>
          <w:rFonts w:ascii="Arial" w:hAnsi="Arial"/>
        </w:rPr>
        <w:t xml:space="preserve"> Jeremy Krebs, </w:t>
      </w:r>
      <w:r>
        <w:rPr>
          <w:rFonts w:ascii="Arial" w:hAnsi="Arial"/>
        </w:rPr>
        <w:t>University of Otago, Wellington. Endocrinologist</w:t>
      </w:r>
      <w:r w:rsidRPr="00CF71C3">
        <w:rPr>
          <w:rFonts w:ascii="Arial" w:hAnsi="Arial"/>
        </w:rPr>
        <w:t xml:space="preserve">, </w:t>
      </w:r>
      <w:r w:rsidR="004D5B7F">
        <w:rPr>
          <w:rFonts w:ascii="Arial" w:hAnsi="Arial"/>
        </w:rPr>
        <w:t xml:space="preserve">Centre for </w:t>
      </w:r>
      <w:r w:rsidRPr="00CF71C3">
        <w:rPr>
          <w:rFonts w:ascii="Arial" w:hAnsi="Arial"/>
        </w:rPr>
        <w:t>Endocrine, Diabetes and</w:t>
      </w:r>
      <w:r w:rsidR="00EC3D49">
        <w:rPr>
          <w:rFonts w:ascii="Arial" w:hAnsi="Arial"/>
        </w:rPr>
        <w:t xml:space="preserve"> Obesity</w:t>
      </w:r>
      <w:r w:rsidRPr="00CF71C3">
        <w:rPr>
          <w:rFonts w:ascii="Arial" w:hAnsi="Arial"/>
        </w:rPr>
        <w:t xml:space="preserve"> Research</w:t>
      </w:r>
      <w:r w:rsidR="00EC3D49">
        <w:rPr>
          <w:rFonts w:ascii="Arial" w:hAnsi="Arial"/>
        </w:rPr>
        <w:t xml:space="preserve"> (CEDOR)</w:t>
      </w:r>
      <w:r w:rsidRPr="00CF71C3">
        <w:rPr>
          <w:rFonts w:ascii="Arial" w:hAnsi="Arial"/>
        </w:rPr>
        <w:t>, Wellington Hospital, Wellington</w:t>
      </w:r>
      <w:r>
        <w:rPr>
          <w:rFonts w:ascii="Arial" w:hAnsi="Arial"/>
        </w:rPr>
        <w:t xml:space="preserve"> (JK)</w:t>
      </w:r>
    </w:p>
    <w:p w14:paraId="7A4C192E" w14:textId="77777777" w:rsidR="008F4169" w:rsidRDefault="008F4169" w:rsidP="00CF71C3">
      <w:pPr>
        <w:rPr>
          <w:rFonts w:ascii="Arial" w:hAnsi="Arial"/>
          <w:b/>
          <w:sz w:val="20"/>
        </w:rPr>
      </w:pPr>
    </w:p>
    <w:p w14:paraId="546F0514" w14:textId="77777777" w:rsidR="000B15EF" w:rsidRPr="00CF71C3" w:rsidRDefault="000B15EF" w:rsidP="00CF71C3">
      <w:pPr>
        <w:rPr>
          <w:rFonts w:ascii="Arial" w:hAnsi="Arial"/>
          <w:b/>
          <w:sz w:val="20"/>
        </w:rPr>
      </w:pPr>
      <w:r w:rsidRPr="00CF71C3">
        <w:rPr>
          <w:rFonts w:ascii="Arial" w:hAnsi="Arial"/>
          <w:b/>
          <w:sz w:val="20"/>
        </w:rPr>
        <w:t>Co-Investigators</w:t>
      </w:r>
    </w:p>
    <w:p w14:paraId="4222A469" w14:textId="77777777" w:rsidR="008F4169" w:rsidRDefault="008F4169" w:rsidP="00191C74">
      <w:pPr>
        <w:spacing w:after="0" w:line="240" w:lineRule="auto"/>
        <w:ind w:left="426"/>
        <w:rPr>
          <w:rFonts w:ascii="Arial" w:hAnsi="Arial"/>
        </w:rPr>
      </w:pPr>
      <w:r w:rsidRPr="00445003">
        <w:rPr>
          <w:rFonts w:ascii="Arial" w:hAnsi="Arial"/>
        </w:rPr>
        <w:t>Hannah Wright,</w:t>
      </w:r>
      <w:r>
        <w:rPr>
          <w:rFonts w:ascii="Arial" w:hAnsi="Arial"/>
        </w:rPr>
        <w:t xml:space="preserve"> </w:t>
      </w:r>
      <w:proofErr w:type="spellStart"/>
      <w:r>
        <w:rPr>
          <w:rFonts w:ascii="Arial" w:hAnsi="Arial"/>
        </w:rPr>
        <w:t>BMedSc</w:t>
      </w:r>
      <w:proofErr w:type="spellEnd"/>
      <w:r>
        <w:rPr>
          <w:rFonts w:ascii="Arial" w:hAnsi="Arial"/>
        </w:rPr>
        <w:t xml:space="preserve">(hons) Student, </w:t>
      </w:r>
      <w:r w:rsidRPr="00D615D5">
        <w:rPr>
          <w:rFonts w:ascii="Arial" w:hAnsi="Arial"/>
        </w:rPr>
        <w:t>University of Otago, Wellington</w:t>
      </w:r>
      <w:r>
        <w:rPr>
          <w:rFonts w:ascii="Arial" w:hAnsi="Arial"/>
        </w:rPr>
        <w:t xml:space="preserve"> (HW)</w:t>
      </w:r>
    </w:p>
    <w:p w14:paraId="460A294F" w14:textId="77777777" w:rsidR="000B15EF" w:rsidRPr="00234F1E" w:rsidRDefault="000B15EF" w:rsidP="000B15EF">
      <w:pPr>
        <w:spacing w:after="0" w:line="240" w:lineRule="auto"/>
        <w:ind w:left="426"/>
        <w:rPr>
          <w:rFonts w:ascii="Arial" w:hAnsi="Arial"/>
        </w:rPr>
      </w:pPr>
      <w:r w:rsidRPr="00CF71C3">
        <w:rPr>
          <w:rFonts w:ascii="Arial" w:hAnsi="Arial"/>
        </w:rPr>
        <w:t xml:space="preserve">Dr Rosemary </w:t>
      </w:r>
      <w:r w:rsidRPr="00445003">
        <w:rPr>
          <w:rFonts w:ascii="Arial" w:hAnsi="Arial"/>
        </w:rPr>
        <w:t xml:space="preserve">Hall, </w:t>
      </w:r>
      <w:r w:rsidR="002D1361" w:rsidRPr="00445003">
        <w:rPr>
          <w:rFonts w:ascii="Arial" w:hAnsi="Arial"/>
        </w:rPr>
        <w:t xml:space="preserve">Senior </w:t>
      </w:r>
      <w:r w:rsidR="00EC4BD1">
        <w:rPr>
          <w:rFonts w:ascii="Arial" w:hAnsi="Arial"/>
        </w:rPr>
        <w:t>Lecturer</w:t>
      </w:r>
      <w:r w:rsidR="002D1361" w:rsidRPr="00445003">
        <w:rPr>
          <w:rFonts w:ascii="Arial" w:hAnsi="Arial"/>
        </w:rPr>
        <w:t xml:space="preserve">, University of Otago, Wellington; </w:t>
      </w:r>
      <w:r w:rsidRPr="00445003">
        <w:rPr>
          <w:rFonts w:ascii="Arial" w:hAnsi="Arial"/>
        </w:rPr>
        <w:t xml:space="preserve">Endocrinologist, </w:t>
      </w:r>
      <w:r w:rsidR="00EC3D49">
        <w:rPr>
          <w:rFonts w:ascii="Arial" w:hAnsi="Arial"/>
        </w:rPr>
        <w:t>CEDOR</w:t>
      </w:r>
      <w:r w:rsidRPr="00234F1E">
        <w:rPr>
          <w:rFonts w:ascii="Arial" w:hAnsi="Arial"/>
        </w:rPr>
        <w:t>, Wellington Hospital, Wellington</w:t>
      </w:r>
      <w:r w:rsidR="00B60F50" w:rsidRPr="00234F1E">
        <w:rPr>
          <w:rFonts w:ascii="Arial" w:hAnsi="Arial"/>
        </w:rPr>
        <w:t xml:space="preserve"> (RH)</w:t>
      </w:r>
    </w:p>
    <w:p w14:paraId="0EDF9B63" w14:textId="77777777" w:rsidR="00234F1E" w:rsidRDefault="00234F1E" w:rsidP="000B15EF">
      <w:pPr>
        <w:spacing w:after="0" w:line="240" w:lineRule="auto"/>
        <w:ind w:left="426"/>
        <w:rPr>
          <w:rFonts w:ascii="Arial" w:hAnsi="Arial" w:cs="Arial"/>
          <w:shd w:val="clear" w:color="auto" w:fill="FFFFFF"/>
        </w:rPr>
      </w:pPr>
      <w:r w:rsidRPr="00234F1E">
        <w:rPr>
          <w:rFonts w:ascii="Arial" w:hAnsi="Arial"/>
        </w:rPr>
        <w:t xml:space="preserve">Dr Amber Parry-Strong, </w:t>
      </w:r>
      <w:r w:rsidRPr="00445003">
        <w:rPr>
          <w:rFonts w:ascii="Arial" w:hAnsi="Arial" w:cs="Arial"/>
          <w:shd w:val="clear" w:color="auto" w:fill="FFFFFF"/>
        </w:rPr>
        <w:t>Post-Doctoral Research Fellow, CEDOR, Capital and Coast Health, Wellington</w:t>
      </w:r>
      <w:r w:rsidR="00445003">
        <w:rPr>
          <w:rFonts w:ascii="Arial" w:hAnsi="Arial" w:cs="Arial"/>
          <w:shd w:val="clear" w:color="auto" w:fill="FFFFFF"/>
        </w:rPr>
        <w:t xml:space="preserve"> (AP)</w:t>
      </w:r>
    </w:p>
    <w:p w14:paraId="3358D6B8" w14:textId="77777777" w:rsidR="0018434D" w:rsidRPr="00445003" w:rsidRDefault="00CF3098" w:rsidP="000B15EF">
      <w:pPr>
        <w:spacing w:after="0" w:line="240" w:lineRule="auto"/>
        <w:ind w:left="426"/>
        <w:rPr>
          <w:rFonts w:ascii="Arial" w:hAnsi="Arial"/>
        </w:rPr>
      </w:pPr>
      <w:r>
        <w:rPr>
          <w:rFonts w:ascii="Arial" w:hAnsi="Arial"/>
        </w:rPr>
        <w:t xml:space="preserve">Dr Brian Corley, Endocrinology advanced trainee, </w:t>
      </w:r>
      <w:r w:rsidR="00120200" w:rsidRPr="00445003">
        <w:rPr>
          <w:rFonts w:ascii="Arial" w:hAnsi="Arial"/>
        </w:rPr>
        <w:t xml:space="preserve">University of Otago, Wellington; Endocrinologist, </w:t>
      </w:r>
      <w:r w:rsidR="00120200">
        <w:rPr>
          <w:rFonts w:ascii="Arial" w:hAnsi="Arial"/>
        </w:rPr>
        <w:t>CEDOR</w:t>
      </w:r>
      <w:r w:rsidR="00120200" w:rsidRPr="00234F1E">
        <w:rPr>
          <w:rFonts w:ascii="Arial" w:hAnsi="Arial"/>
        </w:rPr>
        <w:t>, Wellington Hospital, Wellington (</w:t>
      </w:r>
      <w:r w:rsidR="00120200">
        <w:rPr>
          <w:rFonts w:ascii="Arial" w:hAnsi="Arial"/>
        </w:rPr>
        <w:t>BC</w:t>
      </w:r>
      <w:r w:rsidR="00120200" w:rsidRPr="00234F1E">
        <w:rPr>
          <w:rFonts w:ascii="Arial" w:hAnsi="Arial"/>
        </w:rPr>
        <w:t>)</w:t>
      </w:r>
    </w:p>
    <w:p w14:paraId="72321BB2" w14:textId="77777777" w:rsidR="00795B69" w:rsidRPr="00795B69" w:rsidRDefault="00795B69" w:rsidP="000B15EF">
      <w:pPr>
        <w:spacing w:after="0" w:line="240" w:lineRule="auto"/>
        <w:ind w:left="426"/>
        <w:rPr>
          <w:rFonts w:ascii="Arial" w:hAnsi="Arial"/>
          <w:b/>
        </w:rPr>
      </w:pPr>
    </w:p>
    <w:p w14:paraId="075D671D" w14:textId="77777777" w:rsidR="000B15EF" w:rsidRDefault="00B6140E" w:rsidP="00B3599E">
      <w:r w:rsidRPr="00AE0B51">
        <w:rPr>
          <w:rFonts w:ascii="Arial" w:hAnsi="Arial"/>
          <w:b/>
          <w:noProof/>
          <w:lang w:eastAsia="en-NZ"/>
        </w:rPr>
        <mc:AlternateContent>
          <mc:Choice Requires="wps">
            <w:drawing>
              <wp:anchor distT="0" distB="0" distL="114300" distR="114300" simplePos="0" relativeHeight="251661312" behindDoc="0" locked="0" layoutInCell="1" allowOverlap="1" wp14:anchorId="5E86AC56" wp14:editId="6F8E4525">
                <wp:simplePos x="0" y="0"/>
                <wp:positionH relativeFrom="column">
                  <wp:posOffset>457200</wp:posOffset>
                </wp:positionH>
                <wp:positionV relativeFrom="paragraph">
                  <wp:posOffset>58420</wp:posOffset>
                </wp:positionV>
                <wp:extent cx="4800600" cy="0"/>
                <wp:effectExtent l="19050" t="27940" r="19050" b="1968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ED0"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pt" to="41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" strokeweight="3pt">
                <v:stroke linestyle="thinThick"/>
              </v:line>
            </w:pict>
          </mc:Fallback>
        </mc:AlternateContent>
      </w:r>
    </w:p>
    <w:p w14:paraId="2549894C" w14:textId="77777777" w:rsidR="000B15EF" w:rsidRPr="001E71AB" w:rsidRDefault="004E0E61" w:rsidP="00B3599E">
      <w:pPr>
        <w:rPr>
          <w:rFonts w:ascii="Arial" w:hAnsi="Arial"/>
          <w:b/>
        </w:rPr>
      </w:pPr>
      <w:r w:rsidRPr="001E71AB">
        <w:rPr>
          <w:rFonts w:ascii="Arial" w:hAnsi="Arial"/>
          <w:b/>
        </w:rPr>
        <w:t>Acknowledgements/</w:t>
      </w:r>
      <w:r w:rsidR="003A01B5">
        <w:rPr>
          <w:rFonts w:ascii="Arial" w:hAnsi="Arial"/>
          <w:b/>
        </w:rPr>
        <w:t>Contributions</w:t>
      </w:r>
    </w:p>
    <w:p w14:paraId="1124E036" w14:textId="77777777" w:rsidR="00CD3BA6" w:rsidRPr="000B15EF" w:rsidRDefault="00445003" w:rsidP="00B3599E">
      <w:r>
        <w:rPr>
          <w:b/>
        </w:rPr>
        <w:t>JK</w:t>
      </w:r>
      <w:r w:rsidR="003A01B5">
        <w:rPr>
          <w:b/>
        </w:rPr>
        <w:t xml:space="preserve">, </w:t>
      </w:r>
      <w:r w:rsidR="008A49E7">
        <w:rPr>
          <w:b/>
        </w:rPr>
        <w:t>HW</w:t>
      </w:r>
      <w:r w:rsidR="000407A5">
        <w:rPr>
          <w:b/>
        </w:rPr>
        <w:t xml:space="preserve">, </w:t>
      </w:r>
      <w:r w:rsidR="003A01B5">
        <w:rPr>
          <w:b/>
        </w:rPr>
        <w:t>RH</w:t>
      </w:r>
      <w:r>
        <w:rPr>
          <w:b/>
        </w:rPr>
        <w:t xml:space="preserve"> </w:t>
      </w:r>
      <w:r w:rsidR="000407A5">
        <w:rPr>
          <w:b/>
        </w:rPr>
        <w:t xml:space="preserve">and </w:t>
      </w:r>
      <w:r w:rsidR="008A49E7">
        <w:rPr>
          <w:b/>
        </w:rPr>
        <w:t>AP</w:t>
      </w:r>
      <w:r w:rsidR="000407A5">
        <w:rPr>
          <w:b/>
        </w:rPr>
        <w:t xml:space="preserve"> </w:t>
      </w:r>
      <w:r w:rsidR="00CD3BA6">
        <w:rPr>
          <w:b/>
        </w:rPr>
        <w:t xml:space="preserve">conceived </w:t>
      </w:r>
      <w:r w:rsidR="000407A5">
        <w:rPr>
          <w:b/>
        </w:rPr>
        <w:t xml:space="preserve">and developed the study. </w:t>
      </w:r>
      <w:r>
        <w:rPr>
          <w:b/>
        </w:rPr>
        <w:t xml:space="preserve">HW </w:t>
      </w:r>
      <w:r w:rsidR="00CD3BA6">
        <w:rPr>
          <w:b/>
        </w:rPr>
        <w:t xml:space="preserve">&amp; </w:t>
      </w:r>
      <w:r w:rsidR="003A01B5">
        <w:rPr>
          <w:b/>
        </w:rPr>
        <w:t>AP</w:t>
      </w:r>
      <w:r>
        <w:rPr>
          <w:b/>
        </w:rPr>
        <w:t xml:space="preserve"> </w:t>
      </w:r>
      <w:r w:rsidR="00CD3BA6">
        <w:rPr>
          <w:b/>
        </w:rPr>
        <w:t xml:space="preserve">implemented the study. JK, </w:t>
      </w:r>
      <w:r w:rsidR="00F7500B">
        <w:rPr>
          <w:b/>
        </w:rPr>
        <w:t>HW, RH and AP</w:t>
      </w:r>
      <w:r>
        <w:rPr>
          <w:b/>
        </w:rPr>
        <w:t xml:space="preserve"> </w:t>
      </w:r>
      <w:r w:rsidR="00CD3BA6">
        <w:rPr>
          <w:b/>
        </w:rPr>
        <w:t xml:space="preserve">are grant holders. </w:t>
      </w:r>
      <w:r w:rsidR="0018434D">
        <w:rPr>
          <w:b/>
        </w:rPr>
        <w:t xml:space="preserve">BC </w:t>
      </w:r>
      <w:r w:rsidR="00CD3BA6">
        <w:rPr>
          <w:b/>
        </w:rPr>
        <w:t xml:space="preserve">provided statistical expertise in clinical trial design. </w:t>
      </w:r>
      <w:r w:rsidR="0082413E">
        <w:rPr>
          <w:b/>
        </w:rPr>
        <w:t>HW</w:t>
      </w:r>
      <w:r>
        <w:rPr>
          <w:b/>
        </w:rPr>
        <w:t xml:space="preserve"> </w:t>
      </w:r>
      <w:r w:rsidR="00CD3BA6">
        <w:rPr>
          <w:b/>
        </w:rPr>
        <w:t>is conducting the primary statistical analysis.</w:t>
      </w:r>
    </w:p>
    <w:p w14:paraId="4EBA228D" w14:textId="77777777" w:rsidR="00283B84" w:rsidRPr="00D33FD6" w:rsidRDefault="00283B84" w:rsidP="00283B84">
      <w:pPr>
        <w:rPr>
          <w:rFonts w:ascii="Arial" w:hAnsi="Arial"/>
          <w:b/>
        </w:rPr>
      </w:pPr>
      <w:r w:rsidRPr="00D33FD6">
        <w:rPr>
          <w:rFonts w:ascii="Arial" w:hAnsi="Arial"/>
          <w:b/>
        </w:rPr>
        <w:t xml:space="preserve">Authorship Eligibility Guidelines </w:t>
      </w:r>
    </w:p>
    <w:p w14:paraId="55CC5822" w14:textId="77777777" w:rsidR="00283B84" w:rsidRDefault="00283B84" w:rsidP="00B3599E">
      <w:pPr>
        <w:rPr>
          <w:rFonts w:ascii="Arial" w:hAnsi="Arial"/>
          <w:b/>
        </w:rPr>
      </w:pPr>
      <w:r>
        <w:rPr>
          <w:rFonts w:ascii="Arial" w:hAnsi="Arial" w:cs="Arial"/>
          <w:color w:val="000000"/>
          <w:sz w:val="18"/>
          <w:szCs w:val="18"/>
          <w:shd w:val="clear" w:color="auto" w:fill="FFFFFF"/>
        </w:rPr>
        <w:t xml:space="preserve">Co-investigators involved with initial research design, data collection and analysis, manuscript drafting, and/or final approval will be considered eligible for authorship. </w:t>
      </w:r>
    </w:p>
    <w:p w14:paraId="1B5DF32F" w14:textId="77777777" w:rsidR="00C35F74" w:rsidRPr="001661C5" w:rsidRDefault="00C35F74" w:rsidP="00B3599E">
      <w:pPr>
        <w:rPr>
          <w:rFonts w:ascii="Arial" w:hAnsi="Arial"/>
          <w:b/>
        </w:rPr>
      </w:pPr>
      <w:r w:rsidRPr="001661C5">
        <w:rPr>
          <w:rFonts w:ascii="Arial" w:hAnsi="Arial"/>
          <w:b/>
        </w:rPr>
        <w:t>Overview</w:t>
      </w:r>
    </w:p>
    <w:p w14:paraId="7E471BF3" w14:textId="77777777" w:rsidR="003C05A1" w:rsidRDefault="001D1EF3" w:rsidP="00B3599E">
      <w:pPr>
        <w:rPr>
          <w:rFonts w:ascii="Arial" w:hAnsi="Arial"/>
          <w:sz w:val="20"/>
        </w:rPr>
      </w:pPr>
      <w:r>
        <w:rPr>
          <w:rFonts w:ascii="Arial" w:hAnsi="Arial"/>
          <w:sz w:val="20"/>
        </w:rPr>
        <w:t xml:space="preserve">A study to </w:t>
      </w:r>
      <w:r w:rsidR="00445003">
        <w:rPr>
          <w:rFonts w:ascii="Arial" w:hAnsi="Arial"/>
          <w:sz w:val="20"/>
        </w:rPr>
        <w:t>understand the use of a protein-to-insulin ratio in the management of type 1 diabetes mellitus</w:t>
      </w:r>
      <w:r w:rsidR="00C51899">
        <w:rPr>
          <w:rFonts w:ascii="Arial" w:hAnsi="Arial"/>
          <w:sz w:val="20"/>
        </w:rPr>
        <w:t xml:space="preserve"> (T1DM)</w:t>
      </w:r>
      <w:r w:rsidR="00445003">
        <w:rPr>
          <w:rFonts w:ascii="Arial" w:hAnsi="Arial"/>
          <w:sz w:val="20"/>
        </w:rPr>
        <w:t xml:space="preserve"> in the context of a </w:t>
      </w:r>
      <w:r w:rsidR="008261DE">
        <w:rPr>
          <w:rFonts w:ascii="Arial" w:hAnsi="Arial"/>
          <w:sz w:val="20"/>
        </w:rPr>
        <w:t xml:space="preserve">carbohydrate-restricted </w:t>
      </w:r>
      <w:r w:rsidR="00445003">
        <w:rPr>
          <w:rFonts w:ascii="Arial" w:hAnsi="Arial"/>
          <w:sz w:val="20"/>
        </w:rPr>
        <w:t>diet</w:t>
      </w:r>
      <w:r w:rsidR="00215F4F">
        <w:rPr>
          <w:rFonts w:ascii="Arial" w:hAnsi="Arial"/>
          <w:sz w:val="20"/>
        </w:rPr>
        <w:t xml:space="preserve">. </w:t>
      </w:r>
      <w:r>
        <w:rPr>
          <w:rFonts w:ascii="Arial" w:hAnsi="Arial"/>
          <w:sz w:val="20"/>
        </w:rPr>
        <w:t xml:space="preserve"> </w:t>
      </w:r>
      <w:r w:rsidR="003C05A1" w:rsidRPr="003C05A1" w:rsidDel="003C05A1">
        <w:rPr>
          <w:rFonts w:ascii="Arial" w:hAnsi="Arial"/>
          <w:sz w:val="20"/>
        </w:rPr>
        <w:t xml:space="preserve"> </w:t>
      </w:r>
    </w:p>
    <w:p w14:paraId="09083D3B" w14:textId="77777777" w:rsidR="001D1EF3" w:rsidRDefault="001D1EF3" w:rsidP="00B3599E">
      <w:pPr>
        <w:rPr>
          <w:rFonts w:ascii="Arial" w:hAnsi="Arial"/>
          <w:b/>
        </w:rPr>
      </w:pPr>
      <w:r>
        <w:rPr>
          <w:rFonts w:ascii="Arial" w:hAnsi="Arial"/>
          <w:b/>
        </w:rPr>
        <w:t>Background</w:t>
      </w:r>
    </w:p>
    <w:p w14:paraId="1C21AEF7" w14:textId="16DF8198" w:rsidR="00445003" w:rsidRPr="000F1AE7" w:rsidRDefault="00445003" w:rsidP="000F1AE7">
      <w:pPr>
        <w:jc w:val="both"/>
        <w:rPr>
          <w:rFonts w:ascii="Arial" w:hAnsi="Arial" w:cs="Arial"/>
          <w:sz w:val="20"/>
          <w:szCs w:val="20"/>
        </w:rPr>
      </w:pPr>
      <w:r w:rsidRPr="000F1AE7">
        <w:rPr>
          <w:rFonts w:ascii="Arial" w:hAnsi="Arial" w:cs="Arial"/>
          <w:sz w:val="20"/>
          <w:szCs w:val="20"/>
        </w:rPr>
        <w:t xml:space="preserve">The usual management for T1DM involves matching insulin to dietary carbohydrate to achieve glycaemic control without excessive hyper or hypoglycaemia. Maintaining tight glycaemic control can </w:t>
      </w:r>
      <w:r w:rsidRPr="000F1AE7">
        <w:rPr>
          <w:rFonts w:ascii="Arial" w:hAnsi="Arial" w:cs="Arial"/>
          <w:sz w:val="20"/>
          <w:szCs w:val="20"/>
        </w:rPr>
        <w:lastRenderedPageBreak/>
        <w:t>be challenging on a high carbohydrate diet. Recent research has suggested that a carbohydrate</w:t>
      </w:r>
      <w:r w:rsidR="000D7FE3">
        <w:rPr>
          <w:rFonts w:ascii="Arial" w:hAnsi="Arial" w:cs="Arial"/>
          <w:sz w:val="20"/>
          <w:szCs w:val="20"/>
        </w:rPr>
        <w:t>-restricted</w:t>
      </w:r>
      <w:r w:rsidRPr="000F1AE7">
        <w:rPr>
          <w:rFonts w:ascii="Arial" w:hAnsi="Arial" w:cs="Arial"/>
          <w:sz w:val="20"/>
          <w:szCs w:val="20"/>
        </w:rPr>
        <w:t xml:space="preserve"> diet can be a feasible option which allows for weight loss, reduced daily insulin requirement and improved glycaemic control.</w:t>
      </w:r>
    </w:p>
    <w:p w14:paraId="53420BDA" w14:textId="2B02C719" w:rsidR="00445003" w:rsidRPr="00663D08" w:rsidRDefault="00190A73" w:rsidP="000F1AE7">
      <w:pPr>
        <w:jc w:val="both"/>
        <w:rPr>
          <w:rFonts w:ascii="Arial" w:hAnsi="Arial" w:cs="Arial"/>
          <w:sz w:val="20"/>
          <w:szCs w:val="20"/>
        </w:rPr>
      </w:pPr>
      <w:r>
        <w:rPr>
          <w:rFonts w:ascii="Arial" w:hAnsi="Arial" w:cs="Arial"/>
          <w:sz w:val="20"/>
          <w:szCs w:val="20"/>
        </w:rPr>
        <w:t>In addition to the predominant effect of carbohydrate, t</w:t>
      </w:r>
      <w:r w:rsidR="00445003" w:rsidRPr="00663D08">
        <w:rPr>
          <w:rFonts w:ascii="Arial" w:hAnsi="Arial" w:cs="Arial"/>
          <w:sz w:val="20"/>
          <w:szCs w:val="20"/>
        </w:rPr>
        <w:t>here is a well-documented effect of dietary protein and fat on increasing postprandial glucose excursions. It appears that when habitually consuming a carbohydrate</w:t>
      </w:r>
      <w:r w:rsidR="000D7FE3">
        <w:rPr>
          <w:rFonts w:ascii="Arial" w:hAnsi="Arial" w:cs="Arial"/>
          <w:sz w:val="20"/>
          <w:szCs w:val="20"/>
        </w:rPr>
        <w:t>-restricted</w:t>
      </w:r>
      <w:r w:rsidR="00445003" w:rsidRPr="00663D08">
        <w:rPr>
          <w:rFonts w:ascii="Arial" w:hAnsi="Arial" w:cs="Arial"/>
          <w:sz w:val="20"/>
          <w:szCs w:val="20"/>
        </w:rPr>
        <w:t xml:space="preserve"> diet, insulin requirements may be underestimated as the contributions of fat and protein are not accommodated for with the usual carbohydrate counting. While some research has investigated the use of an addition</w:t>
      </w:r>
      <w:r w:rsidR="004F29D8">
        <w:rPr>
          <w:rFonts w:ascii="Arial" w:hAnsi="Arial" w:cs="Arial"/>
          <w:sz w:val="20"/>
          <w:szCs w:val="20"/>
        </w:rPr>
        <w:t>al</w:t>
      </w:r>
      <w:r w:rsidR="00445003" w:rsidRPr="00663D08">
        <w:rPr>
          <w:rFonts w:ascii="Arial" w:hAnsi="Arial" w:cs="Arial"/>
          <w:sz w:val="20"/>
          <w:szCs w:val="20"/>
        </w:rPr>
        <w:t xml:space="preserve"> insulin bolus based on meal fat and protein, there has been little research conducted in the context of a carbohydrate</w:t>
      </w:r>
      <w:r w:rsidR="000D7FE3">
        <w:rPr>
          <w:rFonts w:ascii="Arial" w:hAnsi="Arial" w:cs="Arial"/>
          <w:sz w:val="20"/>
          <w:szCs w:val="20"/>
        </w:rPr>
        <w:t>-restricted</w:t>
      </w:r>
      <w:r w:rsidR="00445003" w:rsidRPr="00663D08">
        <w:rPr>
          <w:rFonts w:ascii="Arial" w:hAnsi="Arial" w:cs="Arial"/>
          <w:sz w:val="20"/>
          <w:szCs w:val="20"/>
        </w:rPr>
        <w:t xml:space="preserve"> diet.</w:t>
      </w:r>
    </w:p>
    <w:p w14:paraId="27CD8709" w14:textId="77777777" w:rsidR="00445003" w:rsidRPr="0008493D" w:rsidRDefault="00445003" w:rsidP="000F1AE7">
      <w:pPr>
        <w:pStyle w:val="CommentText"/>
        <w:jc w:val="both"/>
        <w:rPr>
          <w:rFonts w:ascii="Arial" w:hAnsi="Arial" w:cs="Arial"/>
        </w:rPr>
      </w:pPr>
      <w:r w:rsidRPr="00663D08">
        <w:rPr>
          <w:rFonts w:ascii="Arial" w:hAnsi="Arial" w:cs="Arial"/>
        </w:rPr>
        <w:t>A study performed by Prof Krebs</w:t>
      </w:r>
      <w:r w:rsidR="000D6521">
        <w:rPr>
          <w:rFonts w:ascii="Arial" w:hAnsi="Arial" w:cs="Arial"/>
        </w:rPr>
        <w:t xml:space="preserve"> </w:t>
      </w:r>
      <w:r w:rsidR="000D6521">
        <w:rPr>
          <w:rFonts w:ascii="Arial" w:hAnsi="Arial" w:cs="Arial"/>
          <w:i/>
        </w:rPr>
        <w:t>et al</w:t>
      </w:r>
      <w:r w:rsidRPr="0008493D">
        <w:rPr>
          <w:rFonts w:ascii="Arial" w:hAnsi="Arial" w:cs="Arial"/>
        </w:rPr>
        <w:t xml:space="preserve"> suggested that, for adults with T1DM who follow a carbohydrate-restricted diet, a </w:t>
      </w:r>
      <w:r w:rsidR="00300C80">
        <w:rPr>
          <w:rFonts w:ascii="Arial" w:hAnsi="Arial" w:cs="Arial"/>
        </w:rPr>
        <w:t xml:space="preserve">mealtime </w:t>
      </w:r>
      <w:r w:rsidRPr="0008493D">
        <w:rPr>
          <w:rFonts w:ascii="Arial" w:hAnsi="Arial" w:cs="Arial"/>
        </w:rPr>
        <w:t xml:space="preserve">dose of bolus insulin based on dietary protein, in addition to the usual bolus based on carbohydrate, lowers postprandial hyperglycaemia without significantly increasing the risk of hypoglycaemia. In that study, participants’ blood glucose levels were followed for three hours after a low carbohydrate meal. A pre-meal insulin dose was calculated using a simple insulin-to-protein ratio whereby the insulin-to-carbohydrate ratio was halved and was given in addition to usual insulin based on carbohydrate. </w:t>
      </w:r>
    </w:p>
    <w:p w14:paraId="12C219C5" w14:textId="77777777" w:rsidR="00050F8F" w:rsidRPr="00B85D5D" w:rsidRDefault="00050F8F" w:rsidP="004B7AF4">
      <w:pPr>
        <w:rPr>
          <w:rFonts w:ascii="Arial" w:hAnsi="Arial"/>
          <w:b/>
        </w:rPr>
      </w:pPr>
      <w:r w:rsidRPr="00B85D5D">
        <w:rPr>
          <w:rFonts w:ascii="Arial" w:hAnsi="Arial"/>
          <w:b/>
        </w:rPr>
        <w:t>Hypothesis</w:t>
      </w:r>
    </w:p>
    <w:p w14:paraId="3B636891" w14:textId="77777777" w:rsidR="004B7AF4" w:rsidRDefault="004B7AF4" w:rsidP="004B7AF4">
      <w:pPr>
        <w:rPr>
          <w:rFonts w:ascii="Arial" w:hAnsi="Arial"/>
          <w:sz w:val="20"/>
        </w:rPr>
      </w:pPr>
      <w:r>
        <w:rPr>
          <w:rFonts w:ascii="Arial" w:hAnsi="Arial"/>
          <w:sz w:val="20"/>
        </w:rPr>
        <w:t xml:space="preserve">We propose that an </w:t>
      </w:r>
      <w:r w:rsidR="00835AB9">
        <w:rPr>
          <w:rFonts w:ascii="Arial" w:hAnsi="Arial"/>
          <w:sz w:val="20"/>
        </w:rPr>
        <w:t>additional protein-based insulin dose wil</w:t>
      </w:r>
      <w:r w:rsidR="00EB27C1">
        <w:rPr>
          <w:rFonts w:ascii="Arial" w:hAnsi="Arial"/>
          <w:sz w:val="20"/>
        </w:rPr>
        <w:t>l improve</w:t>
      </w:r>
      <w:r w:rsidR="00835AB9">
        <w:rPr>
          <w:rFonts w:ascii="Arial" w:hAnsi="Arial"/>
          <w:sz w:val="20"/>
        </w:rPr>
        <w:t xml:space="preserve"> glucose control for people with </w:t>
      </w:r>
      <w:r w:rsidR="00A02937">
        <w:rPr>
          <w:rFonts w:ascii="Arial" w:hAnsi="Arial"/>
          <w:sz w:val="20"/>
        </w:rPr>
        <w:t>T1DM</w:t>
      </w:r>
      <w:r w:rsidR="00835AB9">
        <w:rPr>
          <w:rFonts w:ascii="Arial" w:hAnsi="Arial"/>
          <w:sz w:val="20"/>
        </w:rPr>
        <w:t xml:space="preserve"> who ch</w:t>
      </w:r>
      <w:r w:rsidR="003768EA">
        <w:rPr>
          <w:rFonts w:ascii="Arial" w:hAnsi="Arial"/>
          <w:sz w:val="20"/>
        </w:rPr>
        <w:t>o</w:t>
      </w:r>
      <w:r w:rsidR="00835AB9">
        <w:rPr>
          <w:rFonts w:ascii="Arial" w:hAnsi="Arial"/>
          <w:sz w:val="20"/>
        </w:rPr>
        <w:t xml:space="preserve">ose to follow a </w:t>
      </w:r>
      <w:r w:rsidR="008261DE">
        <w:rPr>
          <w:rFonts w:ascii="Arial" w:hAnsi="Arial"/>
          <w:sz w:val="20"/>
        </w:rPr>
        <w:t xml:space="preserve">carbohydrate-restricted </w:t>
      </w:r>
      <w:r w:rsidR="00835AB9">
        <w:rPr>
          <w:rFonts w:ascii="Arial" w:hAnsi="Arial"/>
          <w:sz w:val="20"/>
        </w:rPr>
        <w:t>diet.</w:t>
      </w:r>
    </w:p>
    <w:p w14:paraId="6FAF5FE2" w14:textId="77777777" w:rsidR="00B27431" w:rsidRDefault="00B27431" w:rsidP="00B3599E">
      <w:pPr>
        <w:rPr>
          <w:rFonts w:ascii="Arial" w:hAnsi="Arial"/>
          <w:b/>
        </w:rPr>
      </w:pPr>
      <w:r>
        <w:rPr>
          <w:rFonts w:ascii="Arial" w:hAnsi="Arial"/>
          <w:b/>
        </w:rPr>
        <w:t>Study Design</w:t>
      </w:r>
    </w:p>
    <w:p w14:paraId="35FE5FCE" w14:textId="249CC727" w:rsidR="00B27431" w:rsidRDefault="00B27431" w:rsidP="00B3599E">
      <w:pPr>
        <w:rPr>
          <w:rFonts w:ascii="Arial" w:hAnsi="Arial"/>
          <w:sz w:val="20"/>
        </w:rPr>
      </w:pPr>
      <w:r w:rsidRPr="004E0E61">
        <w:rPr>
          <w:rFonts w:ascii="Arial" w:hAnsi="Arial"/>
          <w:sz w:val="20"/>
        </w:rPr>
        <w:t xml:space="preserve">This is a </w:t>
      </w:r>
      <w:r w:rsidR="00835AB9">
        <w:rPr>
          <w:rFonts w:ascii="Arial" w:hAnsi="Arial"/>
          <w:sz w:val="20"/>
        </w:rPr>
        <w:t>three month</w:t>
      </w:r>
      <w:r w:rsidR="000845FE" w:rsidRPr="004E0E61">
        <w:rPr>
          <w:rFonts w:ascii="Arial" w:hAnsi="Arial"/>
          <w:sz w:val="20"/>
        </w:rPr>
        <w:t xml:space="preserve"> </w:t>
      </w:r>
      <w:r w:rsidR="00050F8F">
        <w:rPr>
          <w:rFonts w:ascii="Arial" w:hAnsi="Arial"/>
          <w:sz w:val="20"/>
        </w:rPr>
        <w:t xml:space="preserve">1:1 </w:t>
      </w:r>
      <w:r w:rsidR="000F52C6">
        <w:rPr>
          <w:rFonts w:ascii="Arial" w:hAnsi="Arial"/>
          <w:sz w:val="20"/>
        </w:rPr>
        <w:t xml:space="preserve">non-blinded </w:t>
      </w:r>
      <w:r w:rsidRPr="004E0E61">
        <w:rPr>
          <w:rFonts w:ascii="Arial" w:hAnsi="Arial"/>
          <w:sz w:val="20"/>
        </w:rPr>
        <w:t>randomised parallel group</w:t>
      </w:r>
      <w:r w:rsidR="00050F8F">
        <w:rPr>
          <w:rFonts w:ascii="Arial" w:hAnsi="Arial"/>
          <w:sz w:val="20"/>
        </w:rPr>
        <w:t xml:space="preserve">, </w:t>
      </w:r>
      <w:r w:rsidRPr="004E0E61">
        <w:rPr>
          <w:rFonts w:ascii="Arial" w:hAnsi="Arial"/>
          <w:sz w:val="20"/>
        </w:rPr>
        <w:t xml:space="preserve">intervention study of </w:t>
      </w:r>
      <w:r w:rsidR="00094307">
        <w:rPr>
          <w:rFonts w:ascii="Arial" w:hAnsi="Arial"/>
          <w:sz w:val="20"/>
        </w:rPr>
        <w:t xml:space="preserve">a </w:t>
      </w:r>
      <w:r w:rsidR="00AF5A6B">
        <w:rPr>
          <w:rFonts w:ascii="Arial" w:hAnsi="Arial"/>
          <w:sz w:val="20"/>
        </w:rPr>
        <w:t xml:space="preserve">mealtime </w:t>
      </w:r>
      <w:r w:rsidR="00835AB9">
        <w:rPr>
          <w:rFonts w:ascii="Arial" w:hAnsi="Arial"/>
          <w:sz w:val="20"/>
        </w:rPr>
        <w:t>protein-based insulin dose</w:t>
      </w:r>
      <w:r w:rsidR="00AF5A6B">
        <w:rPr>
          <w:rFonts w:ascii="Arial" w:hAnsi="Arial"/>
          <w:sz w:val="20"/>
        </w:rPr>
        <w:t xml:space="preserve"> </w:t>
      </w:r>
      <w:r w:rsidR="009B7062">
        <w:rPr>
          <w:rFonts w:ascii="Arial" w:hAnsi="Arial"/>
          <w:sz w:val="20"/>
        </w:rPr>
        <w:t>in addition to</w:t>
      </w:r>
      <w:r w:rsidR="00AF5A6B">
        <w:rPr>
          <w:rFonts w:ascii="Arial" w:hAnsi="Arial"/>
          <w:sz w:val="20"/>
        </w:rPr>
        <w:t xml:space="preserve"> a carbohydrate-based insulin dose</w:t>
      </w:r>
      <w:r w:rsidR="003768EA">
        <w:rPr>
          <w:rFonts w:ascii="Arial" w:hAnsi="Arial"/>
          <w:sz w:val="20"/>
        </w:rPr>
        <w:t>,</w:t>
      </w:r>
      <w:r w:rsidRPr="004E0E61">
        <w:rPr>
          <w:rFonts w:ascii="Arial" w:hAnsi="Arial"/>
          <w:sz w:val="20"/>
        </w:rPr>
        <w:t xml:space="preserve"> compared with </w:t>
      </w:r>
      <w:r w:rsidR="00835AB9">
        <w:rPr>
          <w:rFonts w:ascii="Arial" w:hAnsi="Arial"/>
          <w:sz w:val="20"/>
        </w:rPr>
        <w:t>standard carbohydrate-based insulin dosing</w:t>
      </w:r>
      <w:r w:rsidR="003768EA">
        <w:rPr>
          <w:rFonts w:ascii="Arial" w:hAnsi="Arial"/>
          <w:sz w:val="20"/>
        </w:rPr>
        <w:t>,</w:t>
      </w:r>
      <w:r w:rsidRPr="004E0E61">
        <w:rPr>
          <w:rFonts w:ascii="Arial" w:hAnsi="Arial"/>
          <w:sz w:val="20"/>
        </w:rPr>
        <w:t xml:space="preserve"> on </w:t>
      </w:r>
      <w:r w:rsidR="00835AB9">
        <w:rPr>
          <w:rFonts w:ascii="Arial" w:hAnsi="Arial"/>
          <w:sz w:val="20"/>
        </w:rPr>
        <w:t xml:space="preserve">glucose control in people with </w:t>
      </w:r>
      <w:r w:rsidR="00A02937">
        <w:rPr>
          <w:rFonts w:ascii="Arial" w:hAnsi="Arial"/>
          <w:sz w:val="20"/>
        </w:rPr>
        <w:t>T1DM</w:t>
      </w:r>
      <w:r w:rsidR="00835AB9">
        <w:rPr>
          <w:rFonts w:ascii="Arial" w:hAnsi="Arial"/>
          <w:sz w:val="20"/>
        </w:rPr>
        <w:t xml:space="preserve"> who follow a carbohydrate</w:t>
      </w:r>
      <w:r w:rsidR="000D7FE3">
        <w:rPr>
          <w:rFonts w:ascii="Arial" w:hAnsi="Arial"/>
          <w:sz w:val="20"/>
        </w:rPr>
        <w:t>-restricted</w:t>
      </w:r>
      <w:r w:rsidR="00835AB9">
        <w:rPr>
          <w:rFonts w:ascii="Arial" w:hAnsi="Arial"/>
          <w:sz w:val="20"/>
        </w:rPr>
        <w:t xml:space="preserve"> diet.</w:t>
      </w:r>
    </w:p>
    <w:p w14:paraId="7AAE41AA" w14:textId="77777777" w:rsidR="00B27431" w:rsidRPr="00CF71C3" w:rsidRDefault="00B27431" w:rsidP="00B27431">
      <w:pPr>
        <w:rPr>
          <w:rFonts w:ascii="Arial" w:hAnsi="Arial"/>
          <w:b/>
        </w:rPr>
      </w:pPr>
      <w:r w:rsidRPr="00CF71C3">
        <w:rPr>
          <w:rFonts w:ascii="Arial" w:hAnsi="Arial"/>
          <w:b/>
        </w:rPr>
        <w:t>Inclusion Criteria</w:t>
      </w:r>
    </w:p>
    <w:p w14:paraId="0A1A232D" w14:textId="77777777" w:rsidR="00B27431" w:rsidRDefault="00835AB9" w:rsidP="00B27431">
      <w:pPr>
        <w:numPr>
          <w:ilvl w:val="0"/>
          <w:numId w:val="7"/>
        </w:numPr>
        <w:rPr>
          <w:rFonts w:ascii="Arial" w:hAnsi="Arial"/>
          <w:sz w:val="20"/>
        </w:rPr>
      </w:pPr>
      <w:r>
        <w:rPr>
          <w:rFonts w:ascii="Arial" w:hAnsi="Arial"/>
          <w:sz w:val="20"/>
        </w:rPr>
        <w:t xml:space="preserve">Diagnosis of </w:t>
      </w:r>
      <w:r w:rsidR="00A02937">
        <w:rPr>
          <w:rFonts w:ascii="Arial" w:hAnsi="Arial"/>
          <w:sz w:val="20"/>
        </w:rPr>
        <w:t>T1DM</w:t>
      </w:r>
    </w:p>
    <w:p w14:paraId="27C4381C" w14:textId="77777777" w:rsidR="00C525FA" w:rsidRDefault="00C525FA" w:rsidP="00B27431">
      <w:pPr>
        <w:numPr>
          <w:ilvl w:val="0"/>
          <w:numId w:val="7"/>
        </w:numPr>
        <w:rPr>
          <w:rFonts w:ascii="Arial" w:hAnsi="Arial"/>
          <w:sz w:val="20"/>
        </w:rPr>
      </w:pPr>
      <w:r>
        <w:rPr>
          <w:rFonts w:ascii="Arial" w:hAnsi="Arial"/>
          <w:sz w:val="20"/>
        </w:rPr>
        <w:t>Follows a basal-bolus insulin regimen</w:t>
      </w:r>
    </w:p>
    <w:p w14:paraId="2DA95DF1" w14:textId="77777777" w:rsidR="00835AB9" w:rsidRPr="009172B2" w:rsidRDefault="00835AB9" w:rsidP="00B27431">
      <w:pPr>
        <w:numPr>
          <w:ilvl w:val="0"/>
          <w:numId w:val="7"/>
        </w:numPr>
        <w:rPr>
          <w:rFonts w:ascii="Arial" w:hAnsi="Arial"/>
          <w:sz w:val="20"/>
        </w:rPr>
      </w:pPr>
      <w:r>
        <w:rPr>
          <w:rFonts w:ascii="Arial" w:hAnsi="Arial"/>
          <w:sz w:val="20"/>
        </w:rPr>
        <w:t>Attends diabetes clinics at Capital and Coast Health</w:t>
      </w:r>
    </w:p>
    <w:p w14:paraId="5585C33C" w14:textId="77777777" w:rsidR="00B27431" w:rsidRPr="00C53CE9" w:rsidRDefault="00B27431" w:rsidP="00D3691B">
      <w:pPr>
        <w:numPr>
          <w:ilvl w:val="0"/>
          <w:numId w:val="7"/>
        </w:numPr>
        <w:rPr>
          <w:rFonts w:ascii="Arial" w:hAnsi="Arial"/>
          <w:b/>
        </w:rPr>
      </w:pPr>
      <w:r>
        <w:rPr>
          <w:rFonts w:ascii="Arial" w:hAnsi="Arial"/>
          <w:sz w:val="20"/>
        </w:rPr>
        <w:t>18-years of ag</w:t>
      </w:r>
      <w:r w:rsidR="00AF5A6B">
        <w:rPr>
          <w:rFonts w:ascii="Arial" w:hAnsi="Arial"/>
          <w:sz w:val="20"/>
        </w:rPr>
        <w:t>e and over</w:t>
      </w:r>
    </w:p>
    <w:p w14:paraId="079FC917" w14:textId="77777777" w:rsidR="00B27431" w:rsidRPr="00CF71C3" w:rsidRDefault="00B27431" w:rsidP="00B27431">
      <w:pPr>
        <w:rPr>
          <w:rFonts w:ascii="Arial" w:hAnsi="Arial"/>
          <w:b/>
        </w:rPr>
      </w:pPr>
      <w:r w:rsidRPr="00CF71C3">
        <w:rPr>
          <w:rFonts w:ascii="Arial" w:hAnsi="Arial"/>
          <w:b/>
        </w:rPr>
        <w:t>Exclusion Criteria</w:t>
      </w:r>
    </w:p>
    <w:p w14:paraId="17F2273D" w14:textId="77777777" w:rsidR="00B27431" w:rsidRPr="006D4ECA" w:rsidRDefault="00835AB9" w:rsidP="00B27431">
      <w:pPr>
        <w:numPr>
          <w:ilvl w:val="0"/>
          <w:numId w:val="6"/>
        </w:numPr>
        <w:rPr>
          <w:rFonts w:ascii="Arial" w:hAnsi="Arial"/>
          <w:sz w:val="20"/>
        </w:rPr>
      </w:pPr>
      <w:r>
        <w:rPr>
          <w:rFonts w:ascii="Arial" w:hAnsi="Arial"/>
          <w:sz w:val="20"/>
        </w:rPr>
        <w:t>Pregnant</w:t>
      </w:r>
      <w:r w:rsidR="002F7C46">
        <w:rPr>
          <w:rFonts w:ascii="Arial" w:hAnsi="Arial"/>
          <w:sz w:val="20"/>
        </w:rPr>
        <w:t xml:space="preserve"> or planning pregnancy</w:t>
      </w:r>
    </w:p>
    <w:p w14:paraId="3FD80542" w14:textId="77777777" w:rsidR="00B27431" w:rsidRDefault="00835AB9" w:rsidP="00B27431">
      <w:pPr>
        <w:numPr>
          <w:ilvl w:val="0"/>
          <w:numId w:val="1"/>
        </w:numPr>
        <w:rPr>
          <w:rFonts w:ascii="Arial" w:hAnsi="Arial"/>
          <w:sz w:val="20"/>
        </w:rPr>
      </w:pPr>
      <w:r>
        <w:rPr>
          <w:rFonts w:ascii="Arial" w:hAnsi="Arial"/>
          <w:sz w:val="20"/>
        </w:rPr>
        <w:t>Breast-feeding</w:t>
      </w:r>
    </w:p>
    <w:p w14:paraId="5D4E945C" w14:textId="77777777" w:rsidR="00B27431" w:rsidRDefault="00835AB9" w:rsidP="00B27431">
      <w:pPr>
        <w:pStyle w:val="ListParagraph"/>
        <w:numPr>
          <w:ilvl w:val="0"/>
          <w:numId w:val="1"/>
        </w:numPr>
        <w:rPr>
          <w:rFonts w:ascii="Arial" w:eastAsia="Calibri" w:hAnsi="Arial" w:cs="Times New Roman"/>
          <w:sz w:val="20"/>
        </w:rPr>
      </w:pPr>
      <w:r>
        <w:rPr>
          <w:rFonts w:ascii="Arial" w:eastAsia="Calibri" w:hAnsi="Arial" w:cs="Times New Roman"/>
          <w:sz w:val="20"/>
        </w:rPr>
        <w:t>Unstable diabetes control</w:t>
      </w:r>
      <w:r w:rsidR="00AF5A6B">
        <w:rPr>
          <w:rFonts w:ascii="Arial" w:eastAsia="Calibri" w:hAnsi="Arial" w:cs="Times New Roman"/>
          <w:sz w:val="20"/>
        </w:rPr>
        <w:t xml:space="preserve"> (HbA1c&gt;</w:t>
      </w:r>
      <w:r w:rsidR="00C525FA">
        <w:rPr>
          <w:rFonts w:ascii="Arial" w:eastAsia="Calibri" w:hAnsi="Arial" w:cs="Times New Roman"/>
          <w:sz w:val="20"/>
        </w:rPr>
        <w:t>85</w:t>
      </w:r>
      <w:r w:rsidR="00AF5A6B">
        <w:rPr>
          <w:rFonts w:ascii="Arial" w:eastAsia="Calibri" w:hAnsi="Arial" w:cs="Times New Roman"/>
          <w:sz w:val="20"/>
        </w:rPr>
        <w:t xml:space="preserve"> mmol/mol)</w:t>
      </w:r>
    </w:p>
    <w:p w14:paraId="2A9E7007" w14:textId="77777777" w:rsidR="00B27431" w:rsidRDefault="00B27431" w:rsidP="00B27431">
      <w:pPr>
        <w:pStyle w:val="ListParagraph"/>
        <w:rPr>
          <w:rFonts w:ascii="Arial" w:eastAsia="Calibri" w:hAnsi="Arial" w:cs="Times New Roman"/>
          <w:sz w:val="20"/>
        </w:rPr>
      </w:pPr>
    </w:p>
    <w:p w14:paraId="1B3C97E2" w14:textId="77777777" w:rsidR="00B27431" w:rsidRDefault="00835AB9" w:rsidP="00B27431">
      <w:pPr>
        <w:pStyle w:val="ListParagraph"/>
        <w:numPr>
          <w:ilvl w:val="0"/>
          <w:numId w:val="1"/>
        </w:numPr>
        <w:rPr>
          <w:rFonts w:ascii="Arial" w:eastAsia="Calibri" w:hAnsi="Arial" w:cs="Times New Roman"/>
          <w:sz w:val="20"/>
        </w:rPr>
      </w:pPr>
      <w:r>
        <w:rPr>
          <w:rFonts w:ascii="Arial" w:eastAsia="Calibri" w:hAnsi="Arial" w:cs="Times New Roman"/>
          <w:sz w:val="20"/>
        </w:rPr>
        <w:t>Kidney</w:t>
      </w:r>
      <w:r w:rsidR="007827D5">
        <w:rPr>
          <w:rFonts w:ascii="Arial" w:eastAsia="Calibri" w:hAnsi="Arial" w:cs="Times New Roman"/>
          <w:sz w:val="20"/>
        </w:rPr>
        <w:t xml:space="preserve"> disease</w:t>
      </w:r>
      <w:r w:rsidR="00AF5A6B">
        <w:rPr>
          <w:rFonts w:ascii="Arial" w:eastAsia="Calibri" w:hAnsi="Arial" w:cs="Times New Roman"/>
          <w:sz w:val="20"/>
        </w:rPr>
        <w:t xml:space="preserve"> (EGFR&lt;30 or on dialysis) </w:t>
      </w:r>
    </w:p>
    <w:p w14:paraId="7E9B7CAF" w14:textId="77777777" w:rsidR="00B27431" w:rsidRPr="00F91D81" w:rsidRDefault="00B27431" w:rsidP="00B27431">
      <w:pPr>
        <w:pStyle w:val="ListParagraph"/>
        <w:rPr>
          <w:rFonts w:ascii="Arial" w:eastAsia="Calibri" w:hAnsi="Arial" w:cs="Times New Roman"/>
          <w:sz w:val="20"/>
        </w:rPr>
      </w:pPr>
    </w:p>
    <w:p w14:paraId="2E0B3FA2" w14:textId="545BC99C" w:rsidR="00B27431" w:rsidRDefault="007827D5" w:rsidP="00B27431">
      <w:pPr>
        <w:pStyle w:val="ListParagraph"/>
        <w:numPr>
          <w:ilvl w:val="0"/>
          <w:numId w:val="1"/>
        </w:numPr>
        <w:rPr>
          <w:rFonts w:ascii="Arial" w:eastAsia="Calibri" w:hAnsi="Arial" w:cs="Times New Roman"/>
          <w:sz w:val="20"/>
        </w:rPr>
      </w:pPr>
      <w:r>
        <w:rPr>
          <w:rFonts w:ascii="Arial" w:eastAsia="Calibri" w:hAnsi="Arial" w:cs="Times New Roman"/>
          <w:sz w:val="20"/>
        </w:rPr>
        <w:t>Hypoglycaemia unawareness</w:t>
      </w:r>
      <w:r w:rsidR="001673C1">
        <w:rPr>
          <w:rFonts w:ascii="Arial" w:eastAsia="Calibri" w:hAnsi="Arial" w:cs="Times New Roman"/>
          <w:sz w:val="20"/>
        </w:rPr>
        <w:t>, defined as a recurrent failure to detect a significant fall in blood glucose below normal levels</w:t>
      </w:r>
    </w:p>
    <w:p w14:paraId="0094FFA6" w14:textId="77777777" w:rsidR="00C85BEE" w:rsidRPr="00856DF5" w:rsidRDefault="00C85BEE" w:rsidP="0008493D">
      <w:pPr>
        <w:pStyle w:val="ListParagraph"/>
        <w:rPr>
          <w:rFonts w:ascii="Arial" w:eastAsia="Calibri" w:hAnsi="Arial" w:cs="Times New Roman"/>
          <w:sz w:val="20"/>
        </w:rPr>
      </w:pPr>
    </w:p>
    <w:p w14:paraId="6F2035F4" w14:textId="77777777" w:rsidR="00C85BEE" w:rsidRDefault="002F7C46" w:rsidP="00B27431">
      <w:pPr>
        <w:pStyle w:val="ListParagraph"/>
        <w:numPr>
          <w:ilvl w:val="0"/>
          <w:numId w:val="1"/>
        </w:numPr>
        <w:rPr>
          <w:rFonts w:ascii="Arial" w:eastAsia="Calibri" w:hAnsi="Arial" w:cs="Times New Roman"/>
          <w:sz w:val="20"/>
        </w:rPr>
      </w:pPr>
      <w:r>
        <w:rPr>
          <w:rFonts w:ascii="Arial" w:eastAsia="Calibri" w:hAnsi="Arial" w:cs="Times New Roman"/>
          <w:sz w:val="20"/>
        </w:rPr>
        <w:t>People who undertake more than 15 hours of moderate to intense exercise per week</w:t>
      </w:r>
    </w:p>
    <w:p w14:paraId="41C2C9C1" w14:textId="77777777" w:rsidR="00C525FA" w:rsidRPr="00856DF5" w:rsidRDefault="00C525FA" w:rsidP="0008493D">
      <w:pPr>
        <w:pStyle w:val="ListParagraph"/>
        <w:rPr>
          <w:rFonts w:ascii="Arial" w:eastAsia="Calibri" w:hAnsi="Arial" w:cs="Times New Roman"/>
          <w:sz w:val="20"/>
        </w:rPr>
      </w:pPr>
    </w:p>
    <w:p w14:paraId="68C2B6B8" w14:textId="77777777" w:rsidR="00C525FA" w:rsidRDefault="00C525FA" w:rsidP="00B27431">
      <w:pPr>
        <w:pStyle w:val="ListParagraph"/>
        <w:numPr>
          <w:ilvl w:val="0"/>
          <w:numId w:val="1"/>
        </w:numPr>
        <w:rPr>
          <w:rFonts w:ascii="Arial" w:eastAsia="Calibri" w:hAnsi="Arial" w:cs="Times New Roman"/>
          <w:sz w:val="20"/>
        </w:rPr>
      </w:pPr>
      <w:r>
        <w:rPr>
          <w:rFonts w:ascii="Arial" w:eastAsia="Calibri" w:hAnsi="Arial" w:cs="Times New Roman"/>
          <w:sz w:val="20"/>
        </w:rPr>
        <w:lastRenderedPageBreak/>
        <w:t>History of gas</w:t>
      </w:r>
      <w:r w:rsidR="0010635E">
        <w:rPr>
          <w:rFonts w:ascii="Arial" w:eastAsia="Calibri" w:hAnsi="Arial" w:cs="Times New Roman"/>
          <w:sz w:val="20"/>
        </w:rPr>
        <w:t>troparesis</w:t>
      </w:r>
    </w:p>
    <w:p w14:paraId="10E8A73C" w14:textId="77777777" w:rsidR="00C35F74" w:rsidRPr="00CF71C3" w:rsidRDefault="00C35F74" w:rsidP="00B3599E">
      <w:pPr>
        <w:rPr>
          <w:rFonts w:ascii="Arial" w:hAnsi="Arial"/>
          <w:b/>
        </w:rPr>
      </w:pPr>
      <w:r w:rsidRPr="00CF71C3">
        <w:rPr>
          <w:rFonts w:ascii="Arial" w:hAnsi="Arial"/>
          <w:b/>
        </w:rPr>
        <w:t>Recruitment</w:t>
      </w:r>
    </w:p>
    <w:p w14:paraId="48645BF9" w14:textId="77777777" w:rsidR="00982D13" w:rsidRDefault="00050F8F" w:rsidP="00982D13">
      <w:pPr>
        <w:rPr>
          <w:rFonts w:ascii="Arial" w:hAnsi="Arial"/>
          <w:sz w:val="20"/>
        </w:rPr>
      </w:pPr>
      <w:r w:rsidRPr="00050F8F">
        <w:rPr>
          <w:rFonts w:ascii="Arial" w:hAnsi="Arial"/>
          <w:sz w:val="20"/>
        </w:rPr>
        <w:t>This is a single centre study</w:t>
      </w:r>
      <w:r>
        <w:rPr>
          <w:rFonts w:ascii="Arial" w:hAnsi="Arial"/>
          <w:sz w:val="20"/>
        </w:rPr>
        <w:t xml:space="preserve">. </w:t>
      </w:r>
      <w:r w:rsidR="00982D13">
        <w:rPr>
          <w:rFonts w:ascii="Arial" w:hAnsi="Arial"/>
          <w:sz w:val="20"/>
        </w:rPr>
        <w:t>All study visits will be</w:t>
      </w:r>
      <w:r w:rsidR="00982D13" w:rsidRPr="00050F8F">
        <w:rPr>
          <w:rFonts w:ascii="Arial" w:hAnsi="Arial"/>
          <w:sz w:val="20"/>
        </w:rPr>
        <w:t xml:space="preserve"> conducted at</w:t>
      </w:r>
      <w:r w:rsidR="00982D13">
        <w:rPr>
          <w:rFonts w:ascii="Arial" w:hAnsi="Arial"/>
          <w:sz w:val="20"/>
        </w:rPr>
        <w:t xml:space="preserve"> Centre of Endocrine, Diabetes and Obesity Research (CEDOR), Capital and Coast Health</w:t>
      </w:r>
      <w:r w:rsidR="00982D13" w:rsidRPr="00050F8F">
        <w:rPr>
          <w:rFonts w:ascii="Arial" w:hAnsi="Arial"/>
          <w:sz w:val="20"/>
        </w:rPr>
        <w:t>, Wellington</w:t>
      </w:r>
      <w:r w:rsidR="00982D13">
        <w:rPr>
          <w:rFonts w:ascii="Arial" w:hAnsi="Arial"/>
          <w:sz w:val="20"/>
        </w:rPr>
        <w:t>, New Zealand</w:t>
      </w:r>
      <w:r w:rsidR="00982D13" w:rsidRPr="00050F8F">
        <w:rPr>
          <w:rFonts w:ascii="Arial" w:hAnsi="Arial"/>
          <w:sz w:val="20"/>
        </w:rPr>
        <w:t xml:space="preserve">. </w:t>
      </w:r>
    </w:p>
    <w:p w14:paraId="4D293B9E" w14:textId="77777777" w:rsidR="00843002" w:rsidRDefault="008539FD" w:rsidP="00B3599E">
      <w:pPr>
        <w:rPr>
          <w:rFonts w:ascii="Arial" w:eastAsia="Times New Roman" w:hAnsi="Arial" w:cs="Arial"/>
          <w:sz w:val="20"/>
          <w:szCs w:val="20"/>
          <w:lang w:eastAsia="en-IE"/>
        </w:rPr>
      </w:pPr>
      <w:r>
        <w:rPr>
          <w:rFonts w:ascii="Arial" w:hAnsi="Arial"/>
          <w:sz w:val="20"/>
        </w:rPr>
        <w:t>We</w:t>
      </w:r>
      <w:r w:rsidR="00EF6987">
        <w:rPr>
          <w:rFonts w:ascii="Arial" w:hAnsi="Arial"/>
          <w:sz w:val="20"/>
        </w:rPr>
        <w:t xml:space="preserve"> will recruit</w:t>
      </w:r>
      <w:r w:rsidR="000845FE">
        <w:rPr>
          <w:rFonts w:ascii="Arial" w:hAnsi="Arial"/>
          <w:sz w:val="20"/>
        </w:rPr>
        <w:t xml:space="preserve"> </w:t>
      </w:r>
      <w:r w:rsidR="007827D5">
        <w:rPr>
          <w:rFonts w:ascii="Arial" w:hAnsi="Arial"/>
          <w:sz w:val="20"/>
        </w:rPr>
        <w:t xml:space="preserve">36 patients with </w:t>
      </w:r>
      <w:r w:rsidR="00C41744">
        <w:rPr>
          <w:rFonts w:ascii="Arial" w:hAnsi="Arial"/>
          <w:sz w:val="20"/>
        </w:rPr>
        <w:t>T1DM</w:t>
      </w:r>
      <w:r w:rsidR="00EF6987">
        <w:rPr>
          <w:rFonts w:ascii="Arial" w:hAnsi="Arial"/>
          <w:sz w:val="20"/>
        </w:rPr>
        <w:t xml:space="preserve"> from </w:t>
      </w:r>
      <w:r w:rsidR="004B4BE6">
        <w:rPr>
          <w:rFonts w:ascii="Arial" w:hAnsi="Arial"/>
          <w:sz w:val="20"/>
        </w:rPr>
        <w:t>patients attending the diabetes clinics at Capital and Coast Health</w:t>
      </w:r>
      <w:r w:rsidR="00EF6987">
        <w:rPr>
          <w:rFonts w:ascii="Arial" w:hAnsi="Arial"/>
          <w:sz w:val="20"/>
        </w:rPr>
        <w:t xml:space="preserve">. </w:t>
      </w:r>
      <w:r w:rsidR="00D23188">
        <w:rPr>
          <w:rFonts w:ascii="Arial" w:hAnsi="Arial"/>
          <w:sz w:val="20"/>
        </w:rPr>
        <w:t xml:space="preserve"> Advertisements will be placed in clinic waiting rooms</w:t>
      </w:r>
      <w:r w:rsidR="00B77D4E">
        <w:rPr>
          <w:rFonts w:ascii="Arial" w:hAnsi="Arial"/>
          <w:sz w:val="20"/>
        </w:rPr>
        <w:t>, and patients will also be made aware of the research by clinic staff.</w:t>
      </w:r>
      <w:r w:rsidR="00C83232">
        <w:rPr>
          <w:rFonts w:ascii="Arial" w:hAnsi="Arial"/>
          <w:sz w:val="20"/>
        </w:rPr>
        <w:t xml:space="preserve"> </w:t>
      </w:r>
      <w:r w:rsidR="00C83232" w:rsidRPr="00634CF4">
        <w:rPr>
          <w:rFonts w:ascii="Arial" w:hAnsi="Arial" w:cs="Arial"/>
          <w:sz w:val="20"/>
          <w:szCs w:val="20"/>
        </w:rPr>
        <w:t>Participants will need to be following or prepared to follow a carbohydrate</w:t>
      </w:r>
      <w:r w:rsidR="00F16F9D">
        <w:rPr>
          <w:rFonts w:ascii="Arial" w:hAnsi="Arial" w:cs="Arial"/>
          <w:sz w:val="20"/>
          <w:szCs w:val="20"/>
        </w:rPr>
        <w:t>-restricted</w:t>
      </w:r>
      <w:r w:rsidR="00C83232" w:rsidRPr="00634CF4">
        <w:rPr>
          <w:rFonts w:ascii="Arial" w:hAnsi="Arial" w:cs="Arial"/>
          <w:sz w:val="20"/>
          <w:szCs w:val="20"/>
        </w:rPr>
        <w:t xml:space="preserve"> diet for the duration of the study.</w:t>
      </w:r>
    </w:p>
    <w:p w14:paraId="41E10646" w14:textId="77777777" w:rsidR="00F16F9D" w:rsidRDefault="00C35F74" w:rsidP="00B3599E">
      <w:pPr>
        <w:rPr>
          <w:rFonts w:ascii="Arial" w:hAnsi="Arial"/>
          <w:sz w:val="20"/>
        </w:rPr>
      </w:pPr>
      <w:r w:rsidRPr="00CF71C3">
        <w:rPr>
          <w:rFonts w:ascii="Arial" w:hAnsi="Arial"/>
          <w:sz w:val="20"/>
        </w:rPr>
        <w:t xml:space="preserve">Potential participants </w:t>
      </w:r>
      <w:r w:rsidR="00B77D4E">
        <w:rPr>
          <w:rFonts w:ascii="Arial" w:hAnsi="Arial"/>
          <w:sz w:val="20"/>
        </w:rPr>
        <w:t xml:space="preserve">who express </w:t>
      </w:r>
      <w:r w:rsidR="00E128D6">
        <w:rPr>
          <w:rFonts w:ascii="Arial" w:hAnsi="Arial"/>
          <w:sz w:val="20"/>
        </w:rPr>
        <w:t xml:space="preserve">an </w:t>
      </w:r>
      <w:r w:rsidR="00B77D4E">
        <w:rPr>
          <w:rFonts w:ascii="Arial" w:hAnsi="Arial"/>
          <w:sz w:val="20"/>
        </w:rPr>
        <w:t xml:space="preserve">interest in taking part </w:t>
      </w:r>
      <w:r w:rsidRPr="00CF71C3">
        <w:rPr>
          <w:rFonts w:ascii="Arial" w:hAnsi="Arial"/>
          <w:sz w:val="20"/>
        </w:rPr>
        <w:t>will be</w:t>
      </w:r>
      <w:r w:rsidR="00123A66">
        <w:rPr>
          <w:rFonts w:ascii="Arial" w:hAnsi="Arial"/>
          <w:sz w:val="20"/>
        </w:rPr>
        <w:t xml:space="preserve"> contacted by phone to confirm interest in the study, confirm inclusion criteria, screen for exclusion criteria and obtain permission to make further contact by email or telephone.</w:t>
      </w:r>
      <w:r w:rsidR="00B6140E">
        <w:rPr>
          <w:rFonts w:ascii="Arial" w:hAnsi="Arial"/>
          <w:sz w:val="20"/>
        </w:rPr>
        <w:t xml:space="preserve"> </w:t>
      </w:r>
      <w:r w:rsidR="00123A66">
        <w:rPr>
          <w:rFonts w:ascii="Arial" w:hAnsi="Arial"/>
          <w:sz w:val="20"/>
        </w:rPr>
        <w:t xml:space="preserve">If participants meet eligibility </w:t>
      </w:r>
      <w:r w:rsidR="003F7B12" w:rsidRPr="00191C74">
        <w:rPr>
          <w:rFonts w:ascii="Arial" w:hAnsi="Arial" w:cs="Arial"/>
          <w:sz w:val="20"/>
          <w:szCs w:val="20"/>
        </w:rPr>
        <w:t>criteria,</w:t>
      </w:r>
      <w:r w:rsidR="00123A66" w:rsidRPr="00191C74">
        <w:rPr>
          <w:rFonts w:ascii="Arial" w:hAnsi="Arial" w:cs="Arial"/>
          <w:sz w:val="20"/>
          <w:szCs w:val="20"/>
        </w:rPr>
        <w:t xml:space="preserve"> they will be sent a </w:t>
      </w:r>
      <w:r w:rsidR="00982D13">
        <w:rPr>
          <w:rFonts w:ascii="Arial" w:hAnsi="Arial" w:cs="Arial"/>
          <w:sz w:val="20"/>
          <w:szCs w:val="20"/>
        </w:rPr>
        <w:t xml:space="preserve">study pack containing a </w:t>
      </w:r>
      <w:r w:rsidR="00123A66" w:rsidRPr="00191C74">
        <w:rPr>
          <w:rFonts w:ascii="Arial" w:hAnsi="Arial" w:cs="Arial"/>
          <w:sz w:val="20"/>
          <w:szCs w:val="20"/>
        </w:rPr>
        <w:t>participant information brochure</w:t>
      </w:r>
      <w:r w:rsidR="00982D13">
        <w:rPr>
          <w:rFonts w:ascii="Arial" w:hAnsi="Arial" w:cs="Arial"/>
          <w:sz w:val="20"/>
          <w:szCs w:val="20"/>
        </w:rPr>
        <w:t>, consent form and food diary</w:t>
      </w:r>
      <w:r w:rsidR="00123A66" w:rsidRPr="00191C74">
        <w:rPr>
          <w:rFonts w:ascii="Arial" w:hAnsi="Arial" w:cs="Arial"/>
          <w:sz w:val="20"/>
          <w:szCs w:val="20"/>
        </w:rPr>
        <w:t>. Following receipt of the brochure</w:t>
      </w:r>
      <w:r w:rsidR="005D00B5">
        <w:rPr>
          <w:rFonts w:ascii="Arial" w:hAnsi="Arial" w:cs="Arial"/>
          <w:sz w:val="20"/>
          <w:szCs w:val="20"/>
        </w:rPr>
        <w:t>,</w:t>
      </w:r>
      <w:r w:rsidR="00123A66" w:rsidRPr="00191C74">
        <w:rPr>
          <w:rFonts w:ascii="Arial" w:hAnsi="Arial" w:cs="Arial"/>
          <w:sz w:val="20"/>
          <w:szCs w:val="20"/>
        </w:rPr>
        <w:t xml:space="preserve"> potential participants will be contacted </w:t>
      </w:r>
      <w:r w:rsidR="0041233F">
        <w:rPr>
          <w:rFonts w:ascii="Arial" w:hAnsi="Arial" w:cs="Arial"/>
          <w:sz w:val="20"/>
          <w:szCs w:val="20"/>
        </w:rPr>
        <w:t xml:space="preserve">over the </w:t>
      </w:r>
      <w:r w:rsidR="00982D13">
        <w:rPr>
          <w:rFonts w:ascii="Arial" w:hAnsi="Arial" w:cs="Arial"/>
          <w:sz w:val="20"/>
          <w:szCs w:val="20"/>
        </w:rPr>
        <w:t>tele</w:t>
      </w:r>
      <w:r w:rsidR="0041233F">
        <w:rPr>
          <w:rFonts w:ascii="Arial" w:hAnsi="Arial" w:cs="Arial"/>
          <w:sz w:val="20"/>
          <w:szCs w:val="20"/>
        </w:rPr>
        <w:t xml:space="preserve">phone </w:t>
      </w:r>
      <w:r w:rsidR="00123A66" w:rsidRPr="00191C74">
        <w:rPr>
          <w:rFonts w:ascii="Arial" w:hAnsi="Arial" w:cs="Arial"/>
          <w:sz w:val="20"/>
          <w:szCs w:val="20"/>
        </w:rPr>
        <w:t>and</w:t>
      </w:r>
      <w:r w:rsidR="007B0660" w:rsidRPr="007B0660">
        <w:rPr>
          <w:rFonts w:ascii="Arial" w:hAnsi="Arial"/>
          <w:sz w:val="20"/>
        </w:rPr>
        <w:t xml:space="preserve"> </w:t>
      </w:r>
      <w:r w:rsidR="007B0660">
        <w:rPr>
          <w:rFonts w:ascii="Arial" w:hAnsi="Arial"/>
          <w:sz w:val="20"/>
        </w:rPr>
        <w:t>will</w:t>
      </w:r>
      <w:r w:rsidR="007B0660" w:rsidRPr="00CF71C3">
        <w:rPr>
          <w:rFonts w:ascii="Arial" w:hAnsi="Arial"/>
          <w:sz w:val="20"/>
        </w:rPr>
        <w:t xml:space="preserve"> be given an opportunity to discuss the patient information provided</w:t>
      </w:r>
      <w:r w:rsidR="00982D13">
        <w:rPr>
          <w:rFonts w:ascii="Arial" w:hAnsi="Arial"/>
          <w:sz w:val="20"/>
        </w:rPr>
        <w:t xml:space="preserve"> and answer any questions</w:t>
      </w:r>
      <w:r w:rsidR="007B0660" w:rsidRPr="00CF71C3">
        <w:rPr>
          <w:rFonts w:ascii="Arial" w:hAnsi="Arial"/>
          <w:sz w:val="20"/>
        </w:rPr>
        <w:t xml:space="preserve">. </w:t>
      </w:r>
    </w:p>
    <w:p w14:paraId="70BA7827" w14:textId="77777777" w:rsidR="00F16F9D" w:rsidRDefault="00982D13" w:rsidP="00B3599E">
      <w:pPr>
        <w:rPr>
          <w:rFonts w:ascii="Arial" w:hAnsi="Arial" w:cs="Arial"/>
          <w:sz w:val="20"/>
          <w:szCs w:val="20"/>
        </w:rPr>
      </w:pPr>
      <w:r>
        <w:rPr>
          <w:rFonts w:ascii="Arial" w:hAnsi="Arial" w:cs="Arial"/>
          <w:sz w:val="20"/>
          <w:szCs w:val="20"/>
        </w:rPr>
        <w:t>Informed c</w:t>
      </w:r>
      <w:r w:rsidR="00F16F9D">
        <w:rPr>
          <w:rFonts w:ascii="Arial" w:hAnsi="Arial" w:cs="Arial"/>
          <w:sz w:val="20"/>
          <w:szCs w:val="20"/>
        </w:rPr>
        <w:t xml:space="preserve">onsent will be a two stage process. </w:t>
      </w:r>
      <w:r w:rsidR="007E037B">
        <w:rPr>
          <w:rFonts w:ascii="Arial" w:hAnsi="Arial" w:cs="Arial"/>
          <w:sz w:val="20"/>
          <w:szCs w:val="20"/>
        </w:rPr>
        <w:t>If willing, participants</w:t>
      </w:r>
      <w:r w:rsidR="00F16F9D">
        <w:rPr>
          <w:rFonts w:ascii="Arial" w:hAnsi="Arial" w:cs="Arial"/>
          <w:sz w:val="20"/>
          <w:szCs w:val="20"/>
        </w:rPr>
        <w:t xml:space="preserve"> will be asked to </w:t>
      </w:r>
      <w:r w:rsidR="007E037B">
        <w:rPr>
          <w:rFonts w:ascii="Arial" w:hAnsi="Arial" w:cs="Arial"/>
          <w:sz w:val="20"/>
          <w:szCs w:val="20"/>
        </w:rPr>
        <w:t>provide initial consent</w:t>
      </w:r>
      <w:r w:rsidR="00F16F9D">
        <w:rPr>
          <w:rFonts w:ascii="Arial" w:hAnsi="Arial" w:cs="Arial"/>
          <w:sz w:val="20"/>
          <w:szCs w:val="20"/>
        </w:rPr>
        <w:t xml:space="preserve"> prior to the first study visit for the purpose of completing a four-day food diary to bring with them to the first study visit. </w:t>
      </w:r>
      <w:r w:rsidR="007E037B">
        <w:rPr>
          <w:rFonts w:ascii="Arial" w:hAnsi="Arial" w:cs="Arial"/>
          <w:sz w:val="20"/>
          <w:szCs w:val="20"/>
        </w:rPr>
        <w:t>This can be completed on line or on a</w:t>
      </w:r>
      <w:r w:rsidR="00F16F9D">
        <w:rPr>
          <w:rFonts w:ascii="Arial" w:hAnsi="Arial" w:cs="Arial"/>
          <w:sz w:val="20"/>
          <w:szCs w:val="20"/>
        </w:rPr>
        <w:t xml:space="preserve"> paper </w:t>
      </w:r>
      <w:r w:rsidR="007E037B">
        <w:rPr>
          <w:rFonts w:ascii="Arial" w:hAnsi="Arial" w:cs="Arial"/>
          <w:sz w:val="20"/>
          <w:szCs w:val="20"/>
        </w:rPr>
        <w:t>copy v</w:t>
      </w:r>
      <w:r w:rsidR="00F16F9D">
        <w:rPr>
          <w:rFonts w:ascii="Arial" w:hAnsi="Arial" w:cs="Arial"/>
          <w:sz w:val="20"/>
          <w:szCs w:val="20"/>
        </w:rPr>
        <w:t xml:space="preserve">ersion </w:t>
      </w:r>
      <w:r w:rsidR="007E037B">
        <w:rPr>
          <w:rFonts w:ascii="Arial" w:hAnsi="Arial" w:cs="Arial"/>
          <w:sz w:val="20"/>
          <w:szCs w:val="20"/>
        </w:rPr>
        <w:t>that</w:t>
      </w:r>
      <w:r w:rsidR="00F16F9D">
        <w:rPr>
          <w:rFonts w:ascii="Arial" w:hAnsi="Arial" w:cs="Arial"/>
          <w:sz w:val="20"/>
          <w:szCs w:val="20"/>
        </w:rPr>
        <w:t xml:space="preserve"> will be included with the information sheet so that they can use that if preferred.  </w:t>
      </w:r>
      <w:r w:rsidR="00232CC7">
        <w:rPr>
          <w:rFonts w:ascii="Arial" w:hAnsi="Arial" w:cs="Arial"/>
          <w:sz w:val="20"/>
          <w:szCs w:val="20"/>
        </w:rPr>
        <w:t xml:space="preserve">The consent will be reaffirmed and signed again at the time of the first study visit to the research centre.  This process is being adopted to avoid </w:t>
      </w:r>
      <w:r w:rsidR="007E037B">
        <w:rPr>
          <w:rFonts w:ascii="Arial" w:hAnsi="Arial" w:cs="Arial"/>
          <w:sz w:val="20"/>
          <w:szCs w:val="20"/>
        </w:rPr>
        <w:t xml:space="preserve">the </w:t>
      </w:r>
      <w:r w:rsidR="00232CC7">
        <w:rPr>
          <w:rFonts w:ascii="Arial" w:hAnsi="Arial" w:cs="Arial"/>
          <w:sz w:val="20"/>
          <w:szCs w:val="20"/>
        </w:rPr>
        <w:t xml:space="preserve">unnecessary participant burden of an extra study visit.  If potential participants would prefer to come in for an extra visit purely for providing consent prior to recording their food diary, then this will be accommodated. </w:t>
      </w:r>
    </w:p>
    <w:p w14:paraId="3CA0705F" w14:textId="77777777" w:rsidR="00B6140E" w:rsidRDefault="00B6140E" w:rsidP="00B3599E">
      <w:pPr>
        <w:rPr>
          <w:rFonts w:cs="Calibri"/>
        </w:rPr>
      </w:pPr>
      <w:r>
        <w:rPr>
          <w:rFonts w:ascii="Arial" w:hAnsi="Arial"/>
          <w:sz w:val="20"/>
        </w:rPr>
        <w:t>A record of recruitment will be kept with the reasons and justification for any screen failures.</w:t>
      </w:r>
    </w:p>
    <w:p w14:paraId="7203BE41" w14:textId="77777777" w:rsidR="008C68C9" w:rsidRPr="00CF71C3" w:rsidRDefault="008C68C9" w:rsidP="00B3599E">
      <w:pPr>
        <w:rPr>
          <w:rFonts w:ascii="Arial" w:hAnsi="Arial"/>
          <w:b/>
        </w:rPr>
      </w:pPr>
      <w:r w:rsidRPr="00CF71C3">
        <w:rPr>
          <w:rFonts w:ascii="Arial" w:hAnsi="Arial"/>
          <w:b/>
        </w:rPr>
        <w:t>Study Procedures</w:t>
      </w:r>
    </w:p>
    <w:p w14:paraId="14A6CA56" w14:textId="77777777" w:rsidR="008261DE" w:rsidRDefault="008261DE" w:rsidP="008261DE">
      <w:pPr>
        <w:rPr>
          <w:rFonts w:ascii="Arial" w:hAnsi="Arial"/>
          <w:sz w:val="20"/>
        </w:rPr>
      </w:pPr>
      <w:r>
        <w:rPr>
          <w:rFonts w:ascii="Arial" w:hAnsi="Arial"/>
          <w:sz w:val="20"/>
        </w:rPr>
        <w:t xml:space="preserve">After participants give initial consent, they will be instructed to fill in a four-day food diary before their first visit to CEDOR. This will be used to determine the composition of their habitual diet and whether they are consuming a carbohydrate-restricted diet, defined as consuming </w:t>
      </w:r>
      <w:r>
        <w:rPr>
          <w:rFonts w:ascii="Arial" w:hAnsi="Arial" w:cs="Arial"/>
          <w:sz w:val="20"/>
        </w:rPr>
        <w:t>≤100g of carbohydrate per day.</w:t>
      </w:r>
      <w:r>
        <w:rPr>
          <w:rFonts w:ascii="Arial" w:hAnsi="Arial"/>
          <w:sz w:val="20"/>
        </w:rPr>
        <w:t xml:space="preserve"> The importance of this step is to determine whether participants can enter the study directly, or whether they will need a run in phase of changing to a carbohydrate-restricted pattern.  Participants will be asked to return the food diary to CEDOR either by e mail or in a postage paid envelope provided. </w:t>
      </w:r>
    </w:p>
    <w:p w14:paraId="5DAD0F7F" w14:textId="77777777" w:rsidR="0037123C" w:rsidRPr="00050F8F" w:rsidRDefault="0037123C" w:rsidP="00232CC7">
      <w:pPr>
        <w:rPr>
          <w:rFonts w:ascii="Arial" w:hAnsi="Arial"/>
          <w:sz w:val="20"/>
        </w:rPr>
      </w:pPr>
      <w:r>
        <w:rPr>
          <w:rFonts w:ascii="Arial" w:hAnsi="Arial"/>
          <w:sz w:val="20"/>
        </w:rPr>
        <w:t xml:space="preserve">Figure 1.  Timeline </w:t>
      </w:r>
      <w:r w:rsidR="007E037B">
        <w:rPr>
          <w:rFonts w:ascii="Arial" w:hAnsi="Arial"/>
          <w:sz w:val="20"/>
        </w:rPr>
        <w:t>for</w:t>
      </w:r>
      <w:r>
        <w:rPr>
          <w:rFonts w:ascii="Arial" w:hAnsi="Arial"/>
          <w:sz w:val="20"/>
        </w:rPr>
        <w:t xml:space="preserve"> </w:t>
      </w:r>
      <w:r w:rsidR="00982D13">
        <w:rPr>
          <w:rFonts w:ascii="Arial" w:hAnsi="Arial"/>
          <w:sz w:val="20"/>
        </w:rPr>
        <w:t>Participant</w:t>
      </w:r>
      <w:r w:rsidR="007E037B">
        <w:rPr>
          <w:rFonts w:ascii="Arial" w:hAnsi="Arial"/>
          <w:sz w:val="20"/>
        </w:rPr>
        <w:t>s</w:t>
      </w:r>
      <w:r w:rsidR="00982D13">
        <w:rPr>
          <w:rFonts w:ascii="Arial" w:hAnsi="Arial"/>
          <w:sz w:val="20"/>
        </w:rPr>
        <w:t xml:space="preserve"> </w:t>
      </w:r>
    </w:p>
    <w:p w14:paraId="53385533" w14:textId="77777777" w:rsidR="0037123C" w:rsidRDefault="0037123C" w:rsidP="00B3599E">
      <w:pPr>
        <w:rPr>
          <w:rFonts w:ascii="Arial" w:hAnsi="Arial"/>
          <w:sz w:val="20"/>
        </w:rPr>
      </w:pPr>
      <w:r w:rsidRPr="0037123C">
        <w:rPr>
          <w:rFonts w:ascii="Arial" w:hAnsi="Arial"/>
          <w:noProof/>
          <w:sz w:val="20"/>
        </w:rPr>
        <w:drawing>
          <wp:inline distT="0" distB="0" distL="0" distR="0" wp14:anchorId="3FFF8E7C" wp14:editId="4A09F035">
            <wp:extent cx="5731510" cy="2127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127250"/>
                    </a:xfrm>
                    <a:prstGeom prst="rect">
                      <a:avLst/>
                    </a:prstGeom>
                  </pic:spPr>
                </pic:pic>
              </a:graphicData>
            </a:graphic>
          </wp:inline>
        </w:drawing>
      </w:r>
    </w:p>
    <w:p w14:paraId="33296C1B" w14:textId="77777777" w:rsidR="0037123C" w:rsidRDefault="0037123C" w:rsidP="00B3599E">
      <w:pPr>
        <w:rPr>
          <w:rFonts w:ascii="Arial" w:hAnsi="Arial"/>
          <w:sz w:val="20"/>
        </w:rPr>
      </w:pPr>
    </w:p>
    <w:p w14:paraId="572514D5" w14:textId="77777777" w:rsidR="00D06253" w:rsidRDefault="0038799B" w:rsidP="00B3599E">
      <w:pPr>
        <w:rPr>
          <w:rFonts w:ascii="Arial" w:hAnsi="Arial"/>
          <w:sz w:val="20"/>
        </w:rPr>
      </w:pPr>
      <w:r>
        <w:rPr>
          <w:rFonts w:ascii="Arial" w:hAnsi="Arial"/>
          <w:sz w:val="20"/>
        </w:rPr>
        <w:t xml:space="preserve">The diary will be analysed to determine the </w:t>
      </w:r>
      <w:r w:rsidR="001D04D2">
        <w:rPr>
          <w:rFonts w:ascii="Arial" w:hAnsi="Arial"/>
          <w:sz w:val="20"/>
        </w:rPr>
        <w:t xml:space="preserve">daily </w:t>
      </w:r>
      <w:r>
        <w:rPr>
          <w:rFonts w:ascii="Arial" w:hAnsi="Arial"/>
          <w:sz w:val="20"/>
        </w:rPr>
        <w:t xml:space="preserve">carbohydrate content. </w:t>
      </w:r>
      <w:r w:rsidR="00DB0539">
        <w:rPr>
          <w:rFonts w:ascii="Arial" w:hAnsi="Arial"/>
          <w:sz w:val="20"/>
        </w:rPr>
        <w:t>P</w:t>
      </w:r>
      <w:r w:rsidR="00D06253">
        <w:rPr>
          <w:rFonts w:ascii="Arial" w:hAnsi="Arial"/>
          <w:sz w:val="20"/>
        </w:rPr>
        <w:t xml:space="preserve">articipants will </w:t>
      </w:r>
      <w:r>
        <w:rPr>
          <w:rFonts w:ascii="Arial" w:hAnsi="Arial"/>
          <w:sz w:val="20"/>
        </w:rPr>
        <w:t xml:space="preserve">then </w:t>
      </w:r>
      <w:r w:rsidR="00D06253">
        <w:rPr>
          <w:rFonts w:ascii="Arial" w:hAnsi="Arial"/>
          <w:sz w:val="20"/>
        </w:rPr>
        <w:t xml:space="preserve">be asked to </w:t>
      </w:r>
      <w:r>
        <w:rPr>
          <w:rFonts w:ascii="Arial" w:hAnsi="Arial"/>
          <w:sz w:val="20"/>
        </w:rPr>
        <w:t xml:space="preserve">attend CEDOR </w:t>
      </w:r>
      <w:r w:rsidR="001B7C95">
        <w:rPr>
          <w:rFonts w:ascii="Arial" w:hAnsi="Arial"/>
          <w:sz w:val="20"/>
        </w:rPr>
        <w:t>on</w:t>
      </w:r>
      <w:r w:rsidR="00AF2ADA">
        <w:rPr>
          <w:rFonts w:ascii="Arial" w:hAnsi="Arial"/>
          <w:sz w:val="20"/>
        </w:rPr>
        <w:t xml:space="preserve"> </w:t>
      </w:r>
      <w:r w:rsidR="00FF2C47">
        <w:rPr>
          <w:rFonts w:ascii="Arial" w:hAnsi="Arial"/>
          <w:sz w:val="20"/>
        </w:rPr>
        <w:t xml:space="preserve">either </w:t>
      </w:r>
      <w:r w:rsidR="0087064B">
        <w:rPr>
          <w:rFonts w:ascii="Arial" w:hAnsi="Arial"/>
          <w:sz w:val="20"/>
        </w:rPr>
        <w:t>four or five</w:t>
      </w:r>
      <w:r w:rsidR="00F22509">
        <w:rPr>
          <w:rFonts w:ascii="Arial" w:hAnsi="Arial"/>
          <w:sz w:val="20"/>
        </w:rPr>
        <w:t xml:space="preserve"> </w:t>
      </w:r>
      <w:r w:rsidR="001B7C95">
        <w:rPr>
          <w:rFonts w:ascii="Arial" w:hAnsi="Arial"/>
          <w:sz w:val="20"/>
        </w:rPr>
        <w:t>occasions</w:t>
      </w:r>
      <w:r w:rsidR="00D06253">
        <w:rPr>
          <w:rFonts w:ascii="Arial" w:hAnsi="Arial"/>
          <w:sz w:val="20"/>
        </w:rPr>
        <w:t>.</w:t>
      </w:r>
      <w:r w:rsidR="004D20F6">
        <w:rPr>
          <w:rFonts w:ascii="Arial" w:hAnsi="Arial"/>
          <w:sz w:val="20"/>
        </w:rPr>
        <w:t xml:space="preserve"> They will come in for </w:t>
      </w:r>
      <w:r w:rsidR="0087064B">
        <w:rPr>
          <w:rFonts w:ascii="Arial" w:hAnsi="Arial"/>
          <w:sz w:val="20"/>
        </w:rPr>
        <w:t xml:space="preserve">four </w:t>
      </w:r>
      <w:r w:rsidR="004D20F6">
        <w:rPr>
          <w:rFonts w:ascii="Arial" w:hAnsi="Arial"/>
          <w:sz w:val="20"/>
        </w:rPr>
        <w:t xml:space="preserve">visits if they are already following a </w:t>
      </w:r>
      <w:r w:rsidR="008261DE">
        <w:rPr>
          <w:rFonts w:ascii="Arial" w:hAnsi="Arial"/>
          <w:sz w:val="20"/>
        </w:rPr>
        <w:t xml:space="preserve">carbohydrate-restricted </w:t>
      </w:r>
      <w:r w:rsidR="004D20F6">
        <w:rPr>
          <w:rFonts w:ascii="Arial" w:hAnsi="Arial"/>
          <w:sz w:val="20"/>
        </w:rPr>
        <w:t xml:space="preserve">diet. They will come in for </w:t>
      </w:r>
      <w:r w:rsidR="0087064B">
        <w:rPr>
          <w:rFonts w:ascii="Arial" w:hAnsi="Arial"/>
          <w:sz w:val="20"/>
        </w:rPr>
        <w:t xml:space="preserve">five </w:t>
      </w:r>
      <w:r w:rsidR="004D20F6">
        <w:rPr>
          <w:rFonts w:ascii="Arial" w:hAnsi="Arial"/>
          <w:sz w:val="20"/>
        </w:rPr>
        <w:t xml:space="preserve">visits if they need to transition to a </w:t>
      </w:r>
      <w:r w:rsidR="00AA4D4C">
        <w:rPr>
          <w:rFonts w:ascii="Arial" w:hAnsi="Arial"/>
          <w:sz w:val="20"/>
        </w:rPr>
        <w:t>carbohydrate</w:t>
      </w:r>
      <w:r w:rsidR="008261DE">
        <w:rPr>
          <w:rFonts w:ascii="Arial" w:hAnsi="Arial"/>
          <w:sz w:val="20"/>
        </w:rPr>
        <w:t>-</w:t>
      </w:r>
      <w:r w:rsidR="00AA4D4C">
        <w:rPr>
          <w:rFonts w:ascii="Arial" w:hAnsi="Arial"/>
          <w:sz w:val="20"/>
        </w:rPr>
        <w:t>restricted</w:t>
      </w:r>
      <w:r w:rsidR="004D20F6">
        <w:rPr>
          <w:rFonts w:ascii="Arial" w:hAnsi="Arial"/>
          <w:sz w:val="20"/>
        </w:rPr>
        <w:t xml:space="preserve"> diet</w:t>
      </w:r>
      <w:r w:rsidR="00291606">
        <w:rPr>
          <w:rFonts w:ascii="Arial" w:hAnsi="Arial"/>
          <w:sz w:val="20"/>
        </w:rPr>
        <w:t xml:space="preserve">. </w:t>
      </w:r>
      <w:r w:rsidR="00DE76BC">
        <w:rPr>
          <w:rFonts w:ascii="Arial" w:hAnsi="Arial"/>
          <w:sz w:val="20"/>
        </w:rPr>
        <w:t>The latter group</w:t>
      </w:r>
      <w:r w:rsidR="00B62434">
        <w:rPr>
          <w:rFonts w:ascii="Arial" w:hAnsi="Arial"/>
          <w:sz w:val="20"/>
        </w:rPr>
        <w:t>, currently consuming &gt;100g of carbohydrate per day,</w:t>
      </w:r>
      <w:r w:rsidR="00DE76BC">
        <w:rPr>
          <w:rFonts w:ascii="Arial" w:hAnsi="Arial"/>
          <w:sz w:val="20"/>
        </w:rPr>
        <w:t xml:space="preserve"> will have a</w:t>
      </w:r>
      <w:r w:rsidR="00291606">
        <w:rPr>
          <w:rFonts w:ascii="Arial" w:hAnsi="Arial"/>
          <w:sz w:val="20"/>
        </w:rPr>
        <w:t xml:space="preserve"> first</w:t>
      </w:r>
      <w:r w:rsidR="00FD3B5D">
        <w:rPr>
          <w:rFonts w:ascii="Arial" w:hAnsi="Arial"/>
          <w:sz w:val="20"/>
        </w:rPr>
        <w:t xml:space="preserve"> visit one month prior to randomisation</w:t>
      </w:r>
      <w:r w:rsidR="00C57E61">
        <w:rPr>
          <w:rFonts w:ascii="Arial" w:hAnsi="Arial"/>
          <w:sz w:val="20"/>
        </w:rPr>
        <w:t xml:space="preserve"> </w:t>
      </w:r>
      <w:r w:rsidR="00232CC7">
        <w:rPr>
          <w:rFonts w:ascii="Arial" w:hAnsi="Arial"/>
          <w:sz w:val="20"/>
        </w:rPr>
        <w:t xml:space="preserve">to facilitate a </w:t>
      </w:r>
      <w:r w:rsidR="00C57E61">
        <w:rPr>
          <w:rFonts w:ascii="Arial" w:hAnsi="Arial"/>
          <w:sz w:val="20"/>
        </w:rPr>
        <w:t>transition</w:t>
      </w:r>
      <w:r w:rsidR="00B62434">
        <w:rPr>
          <w:rFonts w:ascii="Arial" w:hAnsi="Arial"/>
          <w:sz w:val="20"/>
        </w:rPr>
        <w:t xml:space="preserve"> to a carbohydrate-restricted diet</w:t>
      </w:r>
      <w:r w:rsidR="00C57E61">
        <w:rPr>
          <w:rFonts w:ascii="Arial" w:hAnsi="Arial"/>
          <w:sz w:val="20"/>
        </w:rPr>
        <w:t>.</w:t>
      </w:r>
      <w:r w:rsidR="004D20F6">
        <w:rPr>
          <w:rFonts w:ascii="Arial" w:hAnsi="Arial"/>
          <w:sz w:val="20"/>
        </w:rPr>
        <w:t xml:space="preserve"> </w:t>
      </w:r>
      <w:r w:rsidR="00DF5F76">
        <w:rPr>
          <w:rFonts w:ascii="Arial" w:hAnsi="Arial" w:cs="Arial"/>
          <w:sz w:val="20"/>
          <w:szCs w:val="20"/>
        </w:rPr>
        <w:t xml:space="preserve">Participants will receive education on the type of foods which contain </w:t>
      </w:r>
      <w:r w:rsidR="00232CC7">
        <w:rPr>
          <w:rFonts w:ascii="Arial" w:hAnsi="Arial" w:cs="Arial"/>
          <w:sz w:val="20"/>
          <w:szCs w:val="20"/>
        </w:rPr>
        <w:t xml:space="preserve">carbohydrate and </w:t>
      </w:r>
      <w:r w:rsidR="00DF5F76">
        <w:rPr>
          <w:rFonts w:ascii="Arial" w:hAnsi="Arial" w:cs="Arial"/>
          <w:sz w:val="20"/>
          <w:szCs w:val="20"/>
        </w:rPr>
        <w:t>protein</w:t>
      </w:r>
      <w:r w:rsidR="00232CC7">
        <w:rPr>
          <w:rFonts w:ascii="Arial" w:hAnsi="Arial" w:cs="Arial"/>
          <w:sz w:val="20"/>
          <w:szCs w:val="20"/>
        </w:rPr>
        <w:t>.  They will be given</w:t>
      </w:r>
      <w:r w:rsidR="00DF5F76">
        <w:rPr>
          <w:rFonts w:ascii="Arial" w:hAnsi="Arial" w:cs="Arial"/>
          <w:sz w:val="20"/>
          <w:szCs w:val="20"/>
        </w:rPr>
        <w:t xml:space="preserve"> examples of meals and food items that they can consume to follow a</w:t>
      </w:r>
      <w:r w:rsidR="00232CC7">
        <w:rPr>
          <w:rFonts w:ascii="Arial" w:hAnsi="Arial" w:cs="Arial"/>
          <w:sz w:val="20"/>
          <w:szCs w:val="20"/>
        </w:rPr>
        <w:t xml:space="preserve"> </w:t>
      </w:r>
      <w:r w:rsidR="008261DE">
        <w:rPr>
          <w:rFonts w:ascii="Arial" w:hAnsi="Arial" w:cs="Arial"/>
          <w:sz w:val="20"/>
          <w:szCs w:val="20"/>
        </w:rPr>
        <w:t xml:space="preserve">carbohydrate-restricted </w:t>
      </w:r>
      <w:r w:rsidR="00DF5F76">
        <w:rPr>
          <w:rFonts w:ascii="Arial" w:hAnsi="Arial" w:cs="Arial"/>
          <w:sz w:val="20"/>
          <w:szCs w:val="20"/>
        </w:rPr>
        <w:t xml:space="preserve">diet. </w:t>
      </w:r>
      <w:r w:rsidR="001D04D2">
        <w:rPr>
          <w:rFonts w:ascii="Arial" w:hAnsi="Arial" w:cs="Arial"/>
          <w:sz w:val="20"/>
        </w:rPr>
        <w:t>However, t</w:t>
      </w:r>
      <w:r w:rsidR="00164CC4">
        <w:rPr>
          <w:rFonts w:ascii="Arial" w:hAnsi="Arial" w:cs="Arial"/>
          <w:sz w:val="20"/>
        </w:rPr>
        <w:t xml:space="preserve">he </w:t>
      </w:r>
      <w:r w:rsidR="001D04D2">
        <w:rPr>
          <w:rFonts w:ascii="Arial" w:hAnsi="Arial" w:cs="Arial"/>
          <w:sz w:val="20"/>
        </w:rPr>
        <w:t xml:space="preserve">actual </w:t>
      </w:r>
      <w:r w:rsidR="00164CC4">
        <w:rPr>
          <w:rFonts w:ascii="Arial" w:hAnsi="Arial" w:cs="Arial"/>
          <w:sz w:val="20"/>
        </w:rPr>
        <w:t>dietary prescription to achieve this diet will be at the patient’s discretion</w:t>
      </w:r>
      <w:r w:rsidR="00CB2763">
        <w:rPr>
          <w:rFonts w:ascii="Arial" w:hAnsi="Arial" w:cs="Arial"/>
          <w:sz w:val="20"/>
        </w:rPr>
        <w:t>.</w:t>
      </w:r>
    </w:p>
    <w:p w14:paraId="449D2517" w14:textId="77777777" w:rsidR="00E20A44" w:rsidRDefault="00F8494D" w:rsidP="00B3599E">
      <w:pPr>
        <w:rPr>
          <w:rFonts w:ascii="Arial" w:hAnsi="Arial"/>
          <w:sz w:val="20"/>
        </w:rPr>
      </w:pPr>
      <w:r>
        <w:rPr>
          <w:rFonts w:ascii="Arial" w:hAnsi="Arial"/>
          <w:sz w:val="20"/>
        </w:rPr>
        <w:t xml:space="preserve">If the participant is currently consuming </w:t>
      </w:r>
      <w:r>
        <w:rPr>
          <w:rFonts w:ascii="Arial" w:hAnsi="Arial" w:cs="Arial"/>
          <w:sz w:val="20"/>
        </w:rPr>
        <w:t>≤</w:t>
      </w:r>
      <w:r>
        <w:rPr>
          <w:rFonts w:ascii="Arial" w:hAnsi="Arial"/>
          <w:sz w:val="20"/>
        </w:rPr>
        <w:t xml:space="preserve">100g of carbohydrate per day, they will </w:t>
      </w:r>
      <w:r w:rsidR="001036CA">
        <w:rPr>
          <w:rFonts w:ascii="Arial" w:hAnsi="Arial"/>
          <w:sz w:val="20"/>
        </w:rPr>
        <w:t xml:space="preserve">have a </w:t>
      </w:r>
      <w:r w:rsidR="0055657B">
        <w:rPr>
          <w:rFonts w:ascii="Arial" w:hAnsi="Arial"/>
          <w:sz w:val="20"/>
        </w:rPr>
        <w:t xml:space="preserve">freestyle </w:t>
      </w:r>
      <w:r w:rsidR="001036CA">
        <w:rPr>
          <w:rFonts w:ascii="Arial" w:hAnsi="Arial"/>
          <w:sz w:val="20"/>
        </w:rPr>
        <w:t xml:space="preserve">libre continuous glucose monitor (CGM) </w:t>
      </w:r>
      <w:r w:rsidR="0035028B">
        <w:rPr>
          <w:rFonts w:ascii="Arial" w:hAnsi="Arial"/>
          <w:sz w:val="20"/>
        </w:rPr>
        <w:t xml:space="preserve">sensor </w:t>
      </w:r>
      <w:r w:rsidR="0055657B">
        <w:rPr>
          <w:rFonts w:ascii="Arial" w:hAnsi="Arial"/>
          <w:sz w:val="20"/>
        </w:rPr>
        <w:t xml:space="preserve">inserted </w:t>
      </w:r>
      <w:r w:rsidR="00471AB6">
        <w:rPr>
          <w:rFonts w:ascii="Arial" w:hAnsi="Arial" w:cs="Arial"/>
          <w:sz w:val="20"/>
          <w:szCs w:val="20"/>
        </w:rPr>
        <w:t>on the upper outer arm in a standard location</w:t>
      </w:r>
      <w:r w:rsidR="00471AB6" w:rsidRPr="00555B7A">
        <w:rPr>
          <w:rFonts w:ascii="Arial" w:hAnsi="Arial" w:cs="Arial"/>
          <w:sz w:val="20"/>
          <w:szCs w:val="20"/>
        </w:rPr>
        <w:t>.</w:t>
      </w:r>
      <w:r w:rsidR="00471AB6">
        <w:rPr>
          <w:rFonts w:ascii="Arial" w:hAnsi="Arial" w:cs="Arial"/>
          <w:sz w:val="20"/>
          <w:szCs w:val="20"/>
        </w:rPr>
        <w:t xml:space="preserve"> Participants will be instructed on how to use the CGM and asked to use this for two weeks. They will be asked to complete a food diary throughout that time, with a record of the estimated carbohydrate and protein intake and dose of insulin administered.</w:t>
      </w:r>
      <w:r w:rsidR="005271A2">
        <w:rPr>
          <w:rFonts w:ascii="Arial" w:hAnsi="Arial" w:cs="Arial"/>
          <w:sz w:val="20"/>
          <w:szCs w:val="20"/>
        </w:rPr>
        <w:t xml:space="preserve"> </w:t>
      </w:r>
      <w:r w:rsidR="00421946">
        <w:rPr>
          <w:rFonts w:ascii="Arial" w:hAnsi="Arial"/>
          <w:sz w:val="20"/>
        </w:rPr>
        <w:t xml:space="preserve">The group which were originally consuming </w:t>
      </w:r>
      <w:r w:rsidR="0002015E">
        <w:rPr>
          <w:rFonts w:ascii="Arial" w:hAnsi="Arial"/>
          <w:sz w:val="20"/>
        </w:rPr>
        <w:t xml:space="preserve">&gt;100g of carbohydrate per day will have an additional appointment </w:t>
      </w:r>
      <w:r w:rsidR="00890D3D">
        <w:rPr>
          <w:rFonts w:ascii="Arial" w:hAnsi="Arial"/>
          <w:sz w:val="20"/>
        </w:rPr>
        <w:t xml:space="preserve">two weeks </w:t>
      </w:r>
      <w:r w:rsidR="00D824A5">
        <w:rPr>
          <w:rFonts w:ascii="Arial" w:hAnsi="Arial"/>
          <w:sz w:val="20"/>
        </w:rPr>
        <w:t xml:space="preserve">after </w:t>
      </w:r>
      <w:r w:rsidR="00B62434">
        <w:rPr>
          <w:rFonts w:ascii="Arial" w:hAnsi="Arial"/>
          <w:sz w:val="20"/>
        </w:rPr>
        <w:t xml:space="preserve">their initial visit to </w:t>
      </w:r>
      <w:r w:rsidR="00D824A5">
        <w:rPr>
          <w:rFonts w:ascii="Arial" w:hAnsi="Arial"/>
          <w:sz w:val="20"/>
        </w:rPr>
        <w:t xml:space="preserve">adjust their diet to meet the </w:t>
      </w:r>
      <w:r w:rsidR="00E113B9">
        <w:rPr>
          <w:rFonts w:ascii="Arial" w:hAnsi="Arial"/>
          <w:sz w:val="20"/>
        </w:rPr>
        <w:t>carbohydrate intake criteria.  At this additional visit</w:t>
      </w:r>
      <w:r w:rsidR="00890D3D">
        <w:rPr>
          <w:rFonts w:ascii="Arial" w:hAnsi="Arial"/>
          <w:sz w:val="20"/>
        </w:rPr>
        <w:t xml:space="preserve"> they will </w:t>
      </w:r>
      <w:r w:rsidR="00B62434">
        <w:rPr>
          <w:rFonts w:ascii="Arial" w:hAnsi="Arial"/>
          <w:sz w:val="20"/>
        </w:rPr>
        <w:t xml:space="preserve">then also </w:t>
      </w:r>
      <w:r w:rsidR="00890D3D">
        <w:rPr>
          <w:rFonts w:ascii="Arial" w:hAnsi="Arial"/>
          <w:sz w:val="20"/>
        </w:rPr>
        <w:t xml:space="preserve">have </w:t>
      </w:r>
      <w:r w:rsidR="00CE3FCB">
        <w:rPr>
          <w:rFonts w:ascii="Arial" w:hAnsi="Arial"/>
          <w:sz w:val="20"/>
        </w:rPr>
        <w:t>the</w:t>
      </w:r>
      <w:r w:rsidR="00890D3D">
        <w:rPr>
          <w:rFonts w:ascii="Arial" w:hAnsi="Arial"/>
          <w:sz w:val="20"/>
        </w:rPr>
        <w:t xml:space="preserve"> CGM inserted and will be instructed to begin </w:t>
      </w:r>
      <w:r w:rsidR="00CE3FCB">
        <w:rPr>
          <w:rFonts w:ascii="Arial" w:hAnsi="Arial"/>
          <w:sz w:val="20"/>
        </w:rPr>
        <w:t>the</w:t>
      </w:r>
      <w:r w:rsidR="00890D3D">
        <w:rPr>
          <w:rFonts w:ascii="Arial" w:hAnsi="Arial"/>
          <w:sz w:val="20"/>
        </w:rPr>
        <w:t xml:space="preserve"> </w:t>
      </w:r>
      <w:r w:rsidR="003D3937">
        <w:rPr>
          <w:rFonts w:ascii="Arial" w:hAnsi="Arial"/>
          <w:sz w:val="20"/>
        </w:rPr>
        <w:t>two</w:t>
      </w:r>
      <w:r w:rsidR="00890D3D">
        <w:rPr>
          <w:rFonts w:ascii="Arial" w:hAnsi="Arial"/>
          <w:sz w:val="20"/>
        </w:rPr>
        <w:t xml:space="preserve"> week food diary</w:t>
      </w:r>
      <w:r w:rsidR="00566D63">
        <w:rPr>
          <w:rFonts w:ascii="Arial" w:hAnsi="Arial"/>
          <w:sz w:val="20"/>
        </w:rPr>
        <w:t xml:space="preserve"> (see </w:t>
      </w:r>
      <w:r w:rsidR="00B62434">
        <w:rPr>
          <w:rFonts w:ascii="Arial" w:hAnsi="Arial"/>
          <w:sz w:val="20"/>
        </w:rPr>
        <w:t>timeline above</w:t>
      </w:r>
      <w:r w:rsidR="00566D63">
        <w:rPr>
          <w:rFonts w:ascii="Arial" w:hAnsi="Arial"/>
          <w:sz w:val="20"/>
        </w:rPr>
        <w:t>).</w:t>
      </w:r>
      <w:r w:rsidR="00B62434">
        <w:rPr>
          <w:rFonts w:ascii="Arial" w:hAnsi="Arial"/>
          <w:sz w:val="20"/>
        </w:rPr>
        <w:t xml:space="preserve"> </w:t>
      </w:r>
    </w:p>
    <w:p w14:paraId="5BA4CAE8" w14:textId="77777777" w:rsidR="00B62434" w:rsidRPr="00DB4EDE" w:rsidRDefault="00B62434" w:rsidP="00B3599E">
      <w:pPr>
        <w:rPr>
          <w:rFonts w:ascii="Arial" w:hAnsi="Arial"/>
          <w:sz w:val="20"/>
        </w:rPr>
      </w:pPr>
      <w:r>
        <w:rPr>
          <w:rFonts w:ascii="Arial" w:hAnsi="Arial"/>
          <w:sz w:val="20"/>
        </w:rPr>
        <w:t>At the first visit for each participant they will have their carbohydrate-to-insulin ratio established.  Participants will use their regular morning insulin-to-carbohydrate ratio or the formula</w:t>
      </w:r>
      <w:r w:rsidR="0035028B">
        <w:rPr>
          <w:rFonts w:ascii="Arial" w:hAnsi="Arial"/>
          <w:sz w:val="20"/>
        </w:rPr>
        <w:t>:</w:t>
      </w:r>
      <w:r>
        <w:rPr>
          <w:rFonts w:ascii="Arial" w:hAnsi="Arial"/>
          <w:sz w:val="20"/>
        </w:rPr>
        <w:t xml:space="preserve"> 500 divided by their total daily insulin dose</w:t>
      </w:r>
      <w:r w:rsidR="0035028B">
        <w:rPr>
          <w:rFonts w:ascii="Arial" w:hAnsi="Arial"/>
          <w:sz w:val="20"/>
        </w:rPr>
        <w:t>;</w:t>
      </w:r>
      <w:r>
        <w:rPr>
          <w:rFonts w:ascii="Arial" w:hAnsi="Arial"/>
          <w:sz w:val="20"/>
        </w:rPr>
        <w:t xml:space="preserve"> checked against their four day food diary. </w:t>
      </w:r>
    </w:p>
    <w:p w14:paraId="5C09012B" w14:textId="77777777" w:rsidR="00CC2D4D" w:rsidRDefault="007F7194" w:rsidP="00EF6987">
      <w:pPr>
        <w:rPr>
          <w:rFonts w:ascii="Arial" w:hAnsi="Arial"/>
          <w:sz w:val="20"/>
        </w:rPr>
      </w:pPr>
      <w:r>
        <w:rPr>
          <w:rFonts w:ascii="Arial" w:hAnsi="Arial"/>
          <w:sz w:val="20"/>
        </w:rPr>
        <w:t xml:space="preserve">Participants will </w:t>
      </w:r>
      <w:r w:rsidR="00E20A44">
        <w:rPr>
          <w:rFonts w:ascii="Arial" w:hAnsi="Arial"/>
          <w:sz w:val="20"/>
        </w:rPr>
        <w:t xml:space="preserve">come for another visit </w:t>
      </w:r>
      <w:r w:rsidR="005D3E76">
        <w:rPr>
          <w:rFonts w:ascii="Arial" w:hAnsi="Arial"/>
          <w:sz w:val="20"/>
        </w:rPr>
        <w:t>at the end of the</w:t>
      </w:r>
      <w:r w:rsidR="00E20A44">
        <w:rPr>
          <w:rFonts w:ascii="Arial" w:hAnsi="Arial"/>
          <w:sz w:val="20"/>
        </w:rPr>
        <w:t xml:space="preserve"> </w:t>
      </w:r>
      <w:r w:rsidR="003D3937">
        <w:rPr>
          <w:rFonts w:ascii="Arial" w:hAnsi="Arial"/>
          <w:sz w:val="20"/>
        </w:rPr>
        <w:t>two</w:t>
      </w:r>
      <w:r w:rsidR="00E20A44">
        <w:rPr>
          <w:rFonts w:ascii="Arial" w:hAnsi="Arial"/>
          <w:sz w:val="20"/>
        </w:rPr>
        <w:t xml:space="preserve"> week</w:t>
      </w:r>
      <w:r w:rsidR="005D3E76">
        <w:rPr>
          <w:rFonts w:ascii="Arial" w:hAnsi="Arial"/>
          <w:sz w:val="20"/>
        </w:rPr>
        <w:t>s of CGM and</w:t>
      </w:r>
      <w:r w:rsidR="00E20A44">
        <w:rPr>
          <w:rFonts w:ascii="Arial" w:hAnsi="Arial"/>
          <w:sz w:val="20"/>
        </w:rPr>
        <w:t xml:space="preserve"> food diary</w:t>
      </w:r>
      <w:r w:rsidR="005D3E76">
        <w:rPr>
          <w:rFonts w:ascii="Arial" w:hAnsi="Arial"/>
          <w:sz w:val="20"/>
        </w:rPr>
        <w:t xml:space="preserve"> collection</w:t>
      </w:r>
      <w:r w:rsidR="00E20A44">
        <w:rPr>
          <w:rFonts w:ascii="Arial" w:hAnsi="Arial"/>
          <w:sz w:val="20"/>
        </w:rPr>
        <w:t>. At this visit</w:t>
      </w:r>
      <w:r w:rsidR="00315DE9">
        <w:rPr>
          <w:rFonts w:ascii="Arial" w:hAnsi="Arial"/>
          <w:sz w:val="20"/>
        </w:rPr>
        <w:t xml:space="preserve"> they will</w:t>
      </w:r>
      <w:r>
        <w:rPr>
          <w:rFonts w:ascii="Arial" w:hAnsi="Arial"/>
          <w:sz w:val="20"/>
        </w:rPr>
        <w:t xml:space="preserve"> have bas</w:t>
      </w:r>
      <w:r w:rsidR="009E2D0E">
        <w:rPr>
          <w:rFonts w:ascii="Arial" w:hAnsi="Arial"/>
          <w:sz w:val="20"/>
        </w:rPr>
        <w:t>el</w:t>
      </w:r>
      <w:r>
        <w:rPr>
          <w:rFonts w:ascii="Arial" w:hAnsi="Arial"/>
          <w:sz w:val="20"/>
        </w:rPr>
        <w:t>ine measure</w:t>
      </w:r>
      <w:r w:rsidR="005D3E76">
        <w:rPr>
          <w:rFonts w:ascii="Arial" w:hAnsi="Arial"/>
          <w:sz w:val="20"/>
        </w:rPr>
        <w:t>ments</w:t>
      </w:r>
      <w:r>
        <w:rPr>
          <w:rFonts w:ascii="Arial" w:hAnsi="Arial"/>
          <w:sz w:val="20"/>
        </w:rPr>
        <w:t xml:space="preserve"> performed and following this</w:t>
      </w:r>
      <w:r w:rsidR="00CC2D4D">
        <w:rPr>
          <w:rFonts w:ascii="Arial" w:hAnsi="Arial"/>
          <w:sz w:val="20"/>
        </w:rPr>
        <w:t xml:space="preserve"> will</w:t>
      </w:r>
      <w:r>
        <w:rPr>
          <w:rFonts w:ascii="Arial" w:hAnsi="Arial"/>
          <w:sz w:val="20"/>
        </w:rPr>
        <w:t xml:space="preserve"> be randomised to either treatment protocol.</w:t>
      </w:r>
    </w:p>
    <w:p w14:paraId="607EB51F" w14:textId="105B1C5A" w:rsidR="00DB0539" w:rsidRPr="003A01B5" w:rsidRDefault="00D3691B" w:rsidP="00EF6987">
      <w:pPr>
        <w:rPr>
          <w:rFonts w:ascii="Arial" w:hAnsi="Arial" w:cs="Arial"/>
          <w:sz w:val="20"/>
          <w:szCs w:val="20"/>
        </w:rPr>
      </w:pPr>
      <w:r>
        <w:rPr>
          <w:rFonts w:ascii="Arial" w:hAnsi="Arial"/>
          <w:sz w:val="20"/>
        </w:rPr>
        <w:t xml:space="preserve">Current medications, active and background medical </w:t>
      </w:r>
      <w:r w:rsidR="005E4A9C">
        <w:rPr>
          <w:rFonts w:ascii="Arial" w:hAnsi="Arial"/>
          <w:sz w:val="20"/>
        </w:rPr>
        <w:t xml:space="preserve">diagnoses </w:t>
      </w:r>
      <w:r>
        <w:rPr>
          <w:rFonts w:ascii="Arial" w:hAnsi="Arial"/>
          <w:sz w:val="20"/>
        </w:rPr>
        <w:t xml:space="preserve">will be recorded. </w:t>
      </w:r>
      <w:r w:rsidR="00EF6987">
        <w:rPr>
          <w:rFonts w:ascii="Arial" w:hAnsi="Arial"/>
          <w:sz w:val="20"/>
        </w:rPr>
        <w:t>Participants will have height, we</w:t>
      </w:r>
      <w:r w:rsidR="009013F0">
        <w:rPr>
          <w:rFonts w:ascii="Arial" w:hAnsi="Arial"/>
          <w:sz w:val="20"/>
        </w:rPr>
        <w:t>ight,</w:t>
      </w:r>
      <w:r w:rsidR="00795B69">
        <w:rPr>
          <w:rFonts w:ascii="Arial" w:hAnsi="Arial"/>
          <w:sz w:val="20"/>
        </w:rPr>
        <w:t xml:space="preserve"> </w:t>
      </w:r>
      <w:r w:rsidR="00B77D4E">
        <w:rPr>
          <w:rFonts w:ascii="Arial" w:hAnsi="Arial"/>
          <w:sz w:val="20"/>
        </w:rPr>
        <w:t xml:space="preserve">blood pressure (BP) </w:t>
      </w:r>
      <w:r w:rsidR="005E4A9C">
        <w:rPr>
          <w:rFonts w:ascii="Arial" w:hAnsi="Arial"/>
          <w:sz w:val="20"/>
        </w:rPr>
        <w:t xml:space="preserve">measured. </w:t>
      </w:r>
      <w:r w:rsidR="00B77D4E">
        <w:rPr>
          <w:rFonts w:ascii="Arial" w:hAnsi="Arial"/>
          <w:sz w:val="20"/>
        </w:rPr>
        <w:t>Weight will be measured in kilograms</w:t>
      </w:r>
      <w:r w:rsidR="005D3E76">
        <w:rPr>
          <w:rFonts w:ascii="Arial" w:hAnsi="Arial"/>
          <w:sz w:val="20"/>
        </w:rPr>
        <w:t xml:space="preserve">, </w:t>
      </w:r>
      <w:r w:rsidR="005D3E76" w:rsidRPr="003A01B5">
        <w:rPr>
          <w:rFonts w:ascii="Arial" w:hAnsi="Arial" w:cs="Arial"/>
          <w:sz w:val="20"/>
          <w:szCs w:val="20"/>
        </w:rPr>
        <w:t>without jewellery, in light clothing</w:t>
      </w:r>
      <w:r w:rsidR="005D3E76">
        <w:rPr>
          <w:rFonts w:ascii="Arial" w:hAnsi="Arial" w:cs="Arial"/>
          <w:sz w:val="20"/>
          <w:szCs w:val="20"/>
        </w:rPr>
        <w:t xml:space="preserve"> without shoes</w:t>
      </w:r>
      <w:r w:rsidR="005D3E76" w:rsidRPr="003A01B5">
        <w:rPr>
          <w:rFonts w:ascii="Arial" w:hAnsi="Arial" w:cs="Arial"/>
          <w:sz w:val="20"/>
          <w:szCs w:val="20"/>
        </w:rPr>
        <w:t xml:space="preserve"> and ensuring the participants pockets are empty. </w:t>
      </w:r>
      <w:r w:rsidR="005D3E76">
        <w:rPr>
          <w:rFonts w:ascii="Arial" w:hAnsi="Arial"/>
          <w:sz w:val="20"/>
        </w:rPr>
        <w:t>H</w:t>
      </w:r>
      <w:r w:rsidR="005E4A9C">
        <w:rPr>
          <w:rFonts w:ascii="Arial" w:hAnsi="Arial"/>
          <w:sz w:val="20"/>
        </w:rPr>
        <w:t xml:space="preserve">eight will be measured </w:t>
      </w:r>
      <w:r w:rsidR="005D3E76">
        <w:rPr>
          <w:rFonts w:ascii="Arial" w:hAnsi="Arial"/>
          <w:sz w:val="20"/>
        </w:rPr>
        <w:t xml:space="preserve">without shoes, </w:t>
      </w:r>
      <w:r w:rsidR="00B77D4E">
        <w:rPr>
          <w:rFonts w:ascii="Arial" w:hAnsi="Arial"/>
          <w:sz w:val="20"/>
        </w:rPr>
        <w:t xml:space="preserve">in </w:t>
      </w:r>
      <w:r w:rsidR="005D3E76">
        <w:rPr>
          <w:rFonts w:ascii="Arial" w:hAnsi="Arial"/>
          <w:sz w:val="20"/>
        </w:rPr>
        <w:t>centimetres</w:t>
      </w:r>
      <w:r w:rsidR="00B77D4E">
        <w:rPr>
          <w:rFonts w:ascii="Arial" w:hAnsi="Arial"/>
          <w:sz w:val="20"/>
        </w:rPr>
        <w:t xml:space="preserve"> </w:t>
      </w:r>
      <w:r w:rsidR="005E4A9C">
        <w:rPr>
          <w:rFonts w:ascii="Arial" w:hAnsi="Arial"/>
          <w:sz w:val="20"/>
        </w:rPr>
        <w:t>using a stadiometer</w:t>
      </w:r>
      <w:r w:rsidR="005D3E76">
        <w:rPr>
          <w:rFonts w:ascii="Arial" w:hAnsi="Arial"/>
          <w:sz w:val="20"/>
        </w:rPr>
        <w:t xml:space="preserve">. </w:t>
      </w:r>
      <w:r w:rsidR="005E4A9C">
        <w:rPr>
          <w:rFonts w:ascii="Arial" w:hAnsi="Arial"/>
          <w:sz w:val="20"/>
        </w:rPr>
        <w:t xml:space="preserve"> BP will be manually recorded</w:t>
      </w:r>
      <w:r w:rsidR="00CF0528">
        <w:rPr>
          <w:rFonts w:ascii="Arial" w:hAnsi="Arial"/>
          <w:sz w:val="20"/>
        </w:rPr>
        <w:t xml:space="preserve"> </w:t>
      </w:r>
      <w:r w:rsidR="005D3E76">
        <w:rPr>
          <w:rFonts w:ascii="Arial" w:hAnsi="Arial"/>
          <w:sz w:val="20"/>
        </w:rPr>
        <w:t>with the participant</w:t>
      </w:r>
      <w:r w:rsidR="00CF0528">
        <w:rPr>
          <w:rFonts w:ascii="Arial" w:hAnsi="Arial"/>
          <w:sz w:val="20"/>
        </w:rPr>
        <w:t xml:space="preserve"> seated</w:t>
      </w:r>
      <w:r w:rsidR="005D3E76">
        <w:rPr>
          <w:rFonts w:ascii="Arial" w:hAnsi="Arial"/>
          <w:sz w:val="20"/>
        </w:rPr>
        <w:t>,</w:t>
      </w:r>
      <w:r w:rsidR="005E4A9C">
        <w:rPr>
          <w:rFonts w:ascii="Arial" w:hAnsi="Arial"/>
          <w:sz w:val="20"/>
        </w:rPr>
        <w:t xml:space="preserve"> in triplicate and the average of the 2</w:t>
      </w:r>
      <w:r w:rsidR="005E4A9C" w:rsidRPr="00720172">
        <w:rPr>
          <w:rFonts w:ascii="Arial" w:hAnsi="Arial"/>
          <w:sz w:val="20"/>
          <w:vertAlign w:val="superscript"/>
        </w:rPr>
        <w:t>nd</w:t>
      </w:r>
      <w:r w:rsidR="005E4A9C">
        <w:rPr>
          <w:rFonts w:ascii="Arial" w:hAnsi="Arial"/>
          <w:sz w:val="20"/>
        </w:rPr>
        <w:t xml:space="preserve"> and 3</w:t>
      </w:r>
      <w:r w:rsidR="005E4A9C" w:rsidRPr="00720172">
        <w:rPr>
          <w:rFonts w:ascii="Arial" w:hAnsi="Arial"/>
          <w:sz w:val="20"/>
          <w:vertAlign w:val="superscript"/>
        </w:rPr>
        <w:t>rd</w:t>
      </w:r>
      <w:r w:rsidR="005E4A9C">
        <w:rPr>
          <w:rFonts w:ascii="Arial" w:hAnsi="Arial"/>
          <w:sz w:val="20"/>
        </w:rPr>
        <w:t xml:space="preserve"> </w:t>
      </w:r>
      <w:r w:rsidR="005E4A9C" w:rsidRPr="00A129C8">
        <w:rPr>
          <w:rFonts w:ascii="Arial" w:hAnsi="Arial" w:cs="Arial"/>
          <w:sz w:val="20"/>
          <w:szCs w:val="20"/>
        </w:rPr>
        <w:t>readings will be used</w:t>
      </w:r>
      <w:r w:rsidR="005D3E76">
        <w:rPr>
          <w:rFonts w:ascii="Arial" w:hAnsi="Arial" w:cs="Arial"/>
          <w:sz w:val="20"/>
          <w:szCs w:val="20"/>
        </w:rPr>
        <w:t xml:space="preserve"> for analysis</w:t>
      </w:r>
      <w:r w:rsidR="005E4A9C" w:rsidRPr="00A129C8">
        <w:rPr>
          <w:rFonts w:ascii="Arial" w:hAnsi="Arial" w:cs="Arial"/>
          <w:sz w:val="20"/>
          <w:szCs w:val="20"/>
        </w:rPr>
        <w:t xml:space="preserve">. </w:t>
      </w:r>
      <w:r w:rsidR="00911671">
        <w:rPr>
          <w:rFonts w:ascii="Arial" w:hAnsi="Arial"/>
          <w:sz w:val="20"/>
        </w:rPr>
        <w:t xml:space="preserve">The participant will have their HbA1c measured </w:t>
      </w:r>
      <w:r w:rsidR="00911671">
        <w:rPr>
          <w:rFonts w:ascii="Arial" w:hAnsi="Arial" w:cs="Arial"/>
          <w:sz w:val="20"/>
          <w:szCs w:val="20"/>
        </w:rPr>
        <w:t>from a</w:t>
      </w:r>
      <w:r w:rsidR="00802857">
        <w:rPr>
          <w:rFonts w:ascii="Arial" w:hAnsi="Arial" w:cs="Arial"/>
          <w:sz w:val="20"/>
          <w:szCs w:val="20"/>
        </w:rPr>
        <w:t xml:space="preserve"> venous blood sample collected into a EDTA tube and sent to a local laboratory</w:t>
      </w:r>
      <w:r w:rsidR="00911671">
        <w:rPr>
          <w:rFonts w:ascii="Arial" w:hAnsi="Arial"/>
          <w:sz w:val="20"/>
        </w:rPr>
        <w:t>.</w:t>
      </w:r>
      <w:r w:rsidR="005D3E76">
        <w:rPr>
          <w:rFonts w:ascii="Arial" w:hAnsi="Arial" w:cs="Arial"/>
          <w:sz w:val="20"/>
          <w:szCs w:val="20"/>
        </w:rPr>
        <w:t xml:space="preserve">  A q</w:t>
      </w:r>
      <w:r w:rsidR="00CC2D4D">
        <w:rPr>
          <w:rFonts w:ascii="Arial" w:hAnsi="Arial" w:cs="Arial"/>
          <w:sz w:val="20"/>
          <w:szCs w:val="20"/>
        </w:rPr>
        <w:t xml:space="preserve">ualitative </w:t>
      </w:r>
      <w:r w:rsidR="005D3E76">
        <w:rPr>
          <w:rFonts w:ascii="Arial" w:hAnsi="Arial" w:cs="Arial"/>
          <w:sz w:val="20"/>
          <w:szCs w:val="20"/>
        </w:rPr>
        <w:t>questionnaire</w:t>
      </w:r>
      <w:r w:rsidR="00CC2D4D">
        <w:rPr>
          <w:rFonts w:ascii="Arial" w:hAnsi="Arial" w:cs="Arial"/>
          <w:sz w:val="20"/>
          <w:szCs w:val="20"/>
        </w:rPr>
        <w:t xml:space="preserve"> will be </w:t>
      </w:r>
      <w:r w:rsidR="005D3E76">
        <w:rPr>
          <w:rFonts w:ascii="Arial" w:hAnsi="Arial" w:cs="Arial"/>
          <w:sz w:val="20"/>
          <w:szCs w:val="20"/>
        </w:rPr>
        <w:t>completed</w:t>
      </w:r>
      <w:r w:rsidR="00CC2D4D">
        <w:rPr>
          <w:rFonts w:ascii="Arial" w:hAnsi="Arial" w:cs="Arial"/>
          <w:sz w:val="20"/>
          <w:szCs w:val="20"/>
        </w:rPr>
        <w:t>.</w:t>
      </w:r>
      <w:r w:rsidR="004256BD">
        <w:rPr>
          <w:rFonts w:ascii="Arial" w:hAnsi="Arial" w:cs="Arial"/>
          <w:sz w:val="20"/>
          <w:szCs w:val="20"/>
        </w:rPr>
        <w:t xml:space="preserve"> The participant will </w:t>
      </w:r>
      <w:r w:rsidR="005D3E76">
        <w:rPr>
          <w:rFonts w:ascii="Arial" w:hAnsi="Arial" w:cs="Arial"/>
          <w:sz w:val="20"/>
          <w:szCs w:val="20"/>
        </w:rPr>
        <w:t xml:space="preserve">also </w:t>
      </w:r>
      <w:r w:rsidR="004256BD">
        <w:rPr>
          <w:rFonts w:ascii="Arial" w:hAnsi="Arial" w:cs="Arial"/>
          <w:sz w:val="20"/>
          <w:szCs w:val="20"/>
        </w:rPr>
        <w:t>fill in a</w:t>
      </w:r>
      <w:r w:rsidR="007E334F">
        <w:rPr>
          <w:rFonts w:ascii="Arial" w:hAnsi="Arial" w:cs="Arial"/>
          <w:sz w:val="20"/>
          <w:szCs w:val="20"/>
        </w:rPr>
        <w:t>n International Physical Activity Questionnaire (IPAQ).</w:t>
      </w:r>
    </w:p>
    <w:p w14:paraId="77F752AE" w14:textId="718C5676" w:rsidR="002932AD" w:rsidRPr="005A48DB" w:rsidRDefault="00586990" w:rsidP="002932AD">
      <w:pPr>
        <w:rPr>
          <w:rFonts w:ascii="Arial" w:hAnsi="Arial"/>
          <w:sz w:val="20"/>
        </w:rPr>
      </w:pPr>
      <w:r w:rsidRPr="003038EA">
        <w:rPr>
          <w:rFonts w:ascii="Arial" w:hAnsi="Arial" w:cs="Arial"/>
          <w:sz w:val="20"/>
          <w:szCs w:val="20"/>
        </w:rPr>
        <w:t>After baseline measurements, participants will be randomised on a 1:1 ratio to either</w:t>
      </w:r>
      <w:r w:rsidR="00B77D4E">
        <w:rPr>
          <w:rFonts w:ascii="Arial" w:hAnsi="Arial" w:cs="Arial"/>
          <w:sz w:val="20"/>
          <w:szCs w:val="20"/>
        </w:rPr>
        <w:t xml:space="preserve"> intervention</w:t>
      </w:r>
      <w:r w:rsidRPr="003038EA">
        <w:rPr>
          <w:rFonts w:ascii="Arial" w:hAnsi="Arial" w:cs="Arial"/>
          <w:sz w:val="20"/>
          <w:szCs w:val="20"/>
        </w:rPr>
        <w:t xml:space="preserve">, and receive </w:t>
      </w:r>
      <w:r w:rsidR="005A48DB">
        <w:rPr>
          <w:rFonts w:ascii="Arial" w:hAnsi="Arial" w:cs="Arial"/>
          <w:sz w:val="20"/>
          <w:szCs w:val="20"/>
        </w:rPr>
        <w:t xml:space="preserve">further </w:t>
      </w:r>
      <w:r w:rsidRPr="003038EA">
        <w:rPr>
          <w:rFonts w:ascii="Arial" w:hAnsi="Arial" w:cs="Arial"/>
          <w:sz w:val="20"/>
          <w:szCs w:val="20"/>
        </w:rPr>
        <w:t>training on estimating carbohydrate and protein content in their meals</w:t>
      </w:r>
      <w:r w:rsidR="00DE6243">
        <w:rPr>
          <w:rFonts w:ascii="Arial" w:hAnsi="Arial" w:cs="Arial"/>
          <w:sz w:val="20"/>
          <w:szCs w:val="20"/>
        </w:rPr>
        <w:t>.</w:t>
      </w:r>
      <w:r w:rsidRPr="003038EA">
        <w:rPr>
          <w:rFonts w:ascii="Arial" w:hAnsi="Arial" w:cs="Arial"/>
          <w:sz w:val="20"/>
          <w:szCs w:val="20"/>
        </w:rPr>
        <w:t xml:space="preserve"> </w:t>
      </w:r>
      <w:r w:rsidR="005A48DB">
        <w:rPr>
          <w:rFonts w:ascii="Arial" w:hAnsi="Arial"/>
          <w:sz w:val="20"/>
        </w:rPr>
        <w:t xml:space="preserve"> </w:t>
      </w:r>
      <w:r w:rsidR="00AE5887">
        <w:rPr>
          <w:rFonts w:ascii="Arial" w:hAnsi="Arial" w:cs="Arial"/>
          <w:sz w:val="20"/>
          <w:szCs w:val="20"/>
        </w:rPr>
        <w:t>The study investigator will confirm the knowledge of the participant in management of hypoglycaemia and provide additional education as required. A standard protocol for hypoglycaemic management will be used.</w:t>
      </w:r>
    </w:p>
    <w:p w14:paraId="662BD70B" w14:textId="77777777" w:rsidR="00B94FC5" w:rsidRDefault="00586990" w:rsidP="005A48DB">
      <w:pPr>
        <w:rPr>
          <w:rFonts w:ascii="Arial" w:hAnsi="Arial" w:cs="Arial"/>
          <w:sz w:val="20"/>
          <w:szCs w:val="20"/>
        </w:rPr>
      </w:pPr>
      <w:r w:rsidRPr="00586990">
        <w:rPr>
          <w:rFonts w:ascii="Arial" w:hAnsi="Arial" w:cs="Arial"/>
          <w:sz w:val="20"/>
          <w:szCs w:val="20"/>
        </w:rPr>
        <w:t xml:space="preserve">At the </w:t>
      </w:r>
      <w:r w:rsidR="00B22204">
        <w:rPr>
          <w:rFonts w:ascii="Arial" w:hAnsi="Arial" w:cs="Arial"/>
          <w:sz w:val="20"/>
          <w:szCs w:val="20"/>
        </w:rPr>
        <w:t>next</w:t>
      </w:r>
      <w:r w:rsidR="009C4239">
        <w:rPr>
          <w:rFonts w:ascii="Arial" w:hAnsi="Arial" w:cs="Arial"/>
          <w:sz w:val="20"/>
          <w:szCs w:val="20"/>
        </w:rPr>
        <w:t xml:space="preserve"> visit,</w:t>
      </w:r>
      <w:r w:rsidRPr="00586990">
        <w:rPr>
          <w:rFonts w:ascii="Arial" w:hAnsi="Arial" w:cs="Arial"/>
          <w:sz w:val="20"/>
          <w:szCs w:val="20"/>
        </w:rPr>
        <w:t xml:space="preserve"> </w:t>
      </w:r>
      <w:r w:rsidR="00454FBC">
        <w:rPr>
          <w:rFonts w:ascii="Arial" w:hAnsi="Arial" w:cs="Arial"/>
          <w:sz w:val="20"/>
          <w:szCs w:val="20"/>
        </w:rPr>
        <w:t>ten</w:t>
      </w:r>
      <w:r w:rsidR="00B22204">
        <w:rPr>
          <w:rFonts w:ascii="Arial" w:hAnsi="Arial" w:cs="Arial"/>
          <w:sz w:val="20"/>
          <w:szCs w:val="20"/>
        </w:rPr>
        <w:t xml:space="preserve"> weeks</w:t>
      </w:r>
      <w:r w:rsidR="009C4239">
        <w:rPr>
          <w:rFonts w:ascii="Arial" w:hAnsi="Arial" w:cs="Arial"/>
          <w:sz w:val="20"/>
          <w:szCs w:val="20"/>
        </w:rPr>
        <w:t xml:space="preserve"> later</w:t>
      </w:r>
      <w:r w:rsidRPr="00586990">
        <w:rPr>
          <w:rFonts w:ascii="Arial" w:hAnsi="Arial" w:cs="Arial"/>
          <w:sz w:val="20"/>
          <w:szCs w:val="20"/>
        </w:rPr>
        <w:t>,</w:t>
      </w:r>
      <w:r w:rsidRPr="00555B7A">
        <w:rPr>
          <w:rFonts w:ascii="Arial" w:hAnsi="Arial" w:cs="Arial"/>
          <w:sz w:val="20"/>
          <w:szCs w:val="20"/>
        </w:rPr>
        <w:t xml:space="preserve"> participants will have a</w:t>
      </w:r>
      <w:r w:rsidR="005A48DB">
        <w:rPr>
          <w:rFonts w:ascii="Arial" w:hAnsi="Arial" w:cs="Arial"/>
          <w:sz w:val="20"/>
          <w:szCs w:val="20"/>
        </w:rPr>
        <w:t xml:space="preserve"> further</w:t>
      </w:r>
      <w:r w:rsidRPr="00555B7A">
        <w:rPr>
          <w:rFonts w:ascii="Arial" w:hAnsi="Arial" w:cs="Arial"/>
          <w:sz w:val="20"/>
          <w:szCs w:val="20"/>
        </w:rPr>
        <w:t xml:space="preserve"> </w:t>
      </w:r>
      <w:r w:rsidR="00AE5887">
        <w:rPr>
          <w:rFonts w:ascii="Arial" w:hAnsi="Arial" w:cs="Arial"/>
          <w:sz w:val="20"/>
          <w:szCs w:val="20"/>
        </w:rPr>
        <w:t xml:space="preserve">CGM </w:t>
      </w:r>
      <w:r w:rsidRPr="0008493D">
        <w:rPr>
          <w:rFonts w:ascii="Arial" w:hAnsi="Arial" w:cs="Arial"/>
          <w:sz w:val="20"/>
          <w:szCs w:val="20"/>
        </w:rPr>
        <w:t>inserted</w:t>
      </w:r>
      <w:r w:rsidR="00AE5887">
        <w:rPr>
          <w:rFonts w:ascii="Arial" w:hAnsi="Arial" w:cs="Arial"/>
          <w:sz w:val="20"/>
          <w:szCs w:val="20"/>
        </w:rPr>
        <w:t xml:space="preserve"> on the upper outer arm in </w:t>
      </w:r>
      <w:r w:rsidR="00471AB6">
        <w:rPr>
          <w:rFonts w:ascii="Arial" w:hAnsi="Arial" w:cs="Arial"/>
          <w:sz w:val="20"/>
          <w:szCs w:val="20"/>
        </w:rPr>
        <w:t xml:space="preserve">a </w:t>
      </w:r>
      <w:r w:rsidR="00AE5887">
        <w:rPr>
          <w:rFonts w:ascii="Arial" w:hAnsi="Arial" w:cs="Arial"/>
          <w:sz w:val="20"/>
          <w:szCs w:val="20"/>
        </w:rPr>
        <w:t>standard location</w:t>
      </w:r>
      <w:r w:rsidRPr="00555B7A">
        <w:rPr>
          <w:rFonts w:ascii="Arial" w:hAnsi="Arial" w:cs="Arial"/>
          <w:sz w:val="20"/>
          <w:szCs w:val="20"/>
        </w:rPr>
        <w:t xml:space="preserve">. </w:t>
      </w:r>
      <w:r w:rsidR="00AE5887">
        <w:rPr>
          <w:rFonts w:ascii="Arial" w:hAnsi="Arial" w:cs="Arial"/>
          <w:sz w:val="20"/>
          <w:szCs w:val="20"/>
        </w:rPr>
        <w:t xml:space="preserve">Participants will be </w:t>
      </w:r>
      <w:r w:rsidR="005A48DB">
        <w:rPr>
          <w:rFonts w:ascii="Arial" w:hAnsi="Arial" w:cs="Arial"/>
          <w:sz w:val="20"/>
          <w:szCs w:val="20"/>
        </w:rPr>
        <w:t>reminded</w:t>
      </w:r>
      <w:r w:rsidR="00AE5887">
        <w:rPr>
          <w:rFonts w:ascii="Arial" w:hAnsi="Arial" w:cs="Arial"/>
          <w:sz w:val="20"/>
          <w:szCs w:val="20"/>
        </w:rPr>
        <w:t xml:space="preserve"> on how to use the CGM and asked to use this for two weeks. They will be asked to complete a food diary throughout that time, with a record of the estimated carbohydrate and protein intake and dose of insulin administered.</w:t>
      </w:r>
    </w:p>
    <w:p w14:paraId="3AE5A853" w14:textId="77777777" w:rsidR="00B94FC5" w:rsidRPr="0013681A" w:rsidRDefault="00B94FC5" w:rsidP="0013681A">
      <w:pPr>
        <w:spacing w:after="0"/>
        <w:jc w:val="both"/>
        <w:rPr>
          <w:rFonts w:ascii="Arial" w:hAnsi="Arial" w:cs="Arial"/>
          <w:sz w:val="20"/>
          <w:szCs w:val="20"/>
        </w:rPr>
      </w:pPr>
      <w:r>
        <w:rPr>
          <w:rFonts w:ascii="Arial" w:hAnsi="Arial" w:cs="Arial"/>
          <w:sz w:val="20"/>
          <w:szCs w:val="20"/>
        </w:rPr>
        <w:t xml:space="preserve">At the </w:t>
      </w:r>
      <w:r w:rsidR="005A48DB">
        <w:rPr>
          <w:rFonts w:ascii="Arial" w:hAnsi="Arial" w:cs="Arial"/>
          <w:sz w:val="20"/>
          <w:szCs w:val="20"/>
        </w:rPr>
        <w:t>final</w:t>
      </w:r>
      <w:r w:rsidR="009C4239">
        <w:rPr>
          <w:rFonts w:ascii="Arial" w:hAnsi="Arial" w:cs="Arial"/>
          <w:sz w:val="20"/>
          <w:szCs w:val="20"/>
        </w:rPr>
        <w:t xml:space="preserve"> </w:t>
      </w:r>
      <w:r>
        <w:rPr>
          <w:rFonts w:ascii="Arial" w:hAnsi="Arial" w:cs="Arial"/>
          <w:sz w:val="20"/>
          <w:szCs w:val="20"/>
        </w:rPr>
        <w:t xml:space="preserve">visit, two weeks later, </w:t>
      </w:r>
      <w:r w:rsidR="00B77D4E">
        <w:rPr>
          <w:rFonts w:ascii="Arial" w:hAnsi="Arial" w:cs="Arial"/>
          <w:sz w:val="20"/>
          <w:szCs w:val="20"/>
        </w:rPr>
        <w:t xml:space="preserve">the CGM will be removed and </w:t>
      </w:r>
      <w:r>
        <w:rPr>
          <w:rFonts w:ascii="Arial" w:hAnsi="Arial" w:cs="Arial"/>
          <w:sz w:val="20"/>
          <w:szCs w:val="20"/>
        </w:rPr>
        <w:t xml:space="preserve">glucose data for two weeks will be </w:t>
      </w:r>
      <w:r w:rsidR="00B77D4E">
        <w:rPr>
          <w:rFonts w:ascii="Arial" w:hAnsi="Arial" w:cs="Arial"/>
          <w:sz w:val="20"/>
          <w:szCs w:val="20"/>
        </w:rPr>
        <w:t>downloaded</w:t>
      </w:r>
      <w:r w:rsidR="005A48DB">
        <w:rPr>
          <w:rFonts w:ascii="Arial" w:hAnsi="Arial" w:cs="Arial"/>
          <w:sz w:val="20"/>
          <w:szCs w:val="20"/>
        </w:rPr>
        <w:t xml:space="preserve"> and food and insulin dosing diary collected</w:t>
      </w:r>
      <w:r>
        <w:rPr>
          <w:rFonts w:ascii="Arial" w:hAnsi="Arial" w:cs="Arial"/>
          <w:sz w:val="20"/>
          <w:szCs w:val="20"/>
        </w:rPr>
        <w:t>.</w:t>
      </w:r>
      <w:r w:rsidR="009C4239">
        <w:rPr>
          <w:rFonts w:ascii="Arial" w:hAnsi="Arial" w:cs="Arial"/>
          <w:sz w:val="20"/>
          <w:szCs w:val="20"/>
        </w:rPr>
        <w:t xml:space="preserve"> The parti</w:t>
      </w:r>
      <w:r w:rsidR="000D5FC6">
        <w:rPr>
          <w:rFonts w:ascii="Arial" w:hAnsi="Arial" w:cs="Arial"/>
          <w:sz w:val="20"/>
          <w:szCs w:val="20"/>
        </w:rPr>
        <w:t>cipant’s HbA1c</w:t>
      </w:r>
      <w:r w:rsidR="007C58B5">
        <w:rPr>
          <w:rFonts w:ascii="Arial" w:hAnsi="Arial" w:cs="Arial"/>
          <w:sz w:val="20"/>
          <w:szCs w:val="20"/>
        </w:rPr>
        <w:t xml:space="preserve">, </w:t>
      </w:r>
      <w:r w:rsidR="007E334F">
        <w:rPr>
          <w:rFonts w:ascii="Arial" w:hAnsi="Arial" w:cs="Arial"/>
          <w:sz w:val="20"/>
          <w:szCs w:val="20"/>
        </w:rPr>
        <w:t xml:space="preserve">IPAQ, </w:t>
      </w:r>
      <w:r w:rsidR="007C58B5">
        <w:rPr>
          <w:rFonts w:ascii="Arial" w:hAnsi="Arial" w:cs="Arial"/>
          <w:sz w:val="20"/>
          <w:szCs w:val="20"/>
        </w:rPr>
        <w:t>physical and qualitative measurements</w:t>
      </w:r>
      <w:r w:rsidR="000D5FC6">
        <w:rPr>
          <w:rFonts w:ascii="Arial" w:hAnsi="Arial" w:cs="Arial"/>
          <w:sz w:val="20"/>
          <w:szCs w:val="20"/>
        </w:rPr>
        <w:t xml:space="preserve"> will be re</w:t>
      </w:r>
      <w:r w:rsidR="005A48DB">
        <w:rPr>
          <w:rFonts w:ascii="Arial" w:hAnsi="Arial" w:cs="Arial"/>
          <w:sz w:val="20"/>
          <w:szCs w:val="20"/>
        </w:rPr>
        <w:t>peated</w:t>
      </w:r>
      <w:r w:rsidR="000D5FC6">
        <w:rPr>
          <w:rFonts w:ascii="Arial" w:hAnsi="Arial" w:cs="Arial"/>
          <w:sz w:val="20"/>
          <w:szCs w:val="20"/>
        </w:rPr>
        <w:t>.</w:t>
      </w:r>
      <w:r w:rsidR="007E334F">
        <w:rPr>
          <w:rFonts w:ascii="Arial" w:hAnsi="Arial" w:cs="Arial"/>
          <w:sz w:val="20"/>
          <w:szCs w:val="20"/>
        </w:rPr>
        <w:t xml:space="preserve"> </w:t>
      </w:r>
    </w:p>
    <w:p w14:paraId="17773E23" w14:textId="77777777" w:rsidR="007837D3" w:rsidRPr="004B4BE6" w:rsidRDefault="007837D3">
      <w:pPr>
        <w:rPr>
          <w:rFonts w:ascii="Arial" w:hAnsi="Arial" w:cs="Arial"/>
          <w:b/>
          <w:sz w:val="20"/>
          <w:szCs w:val="20"/>
        </w:rPr>
      </w:pPr>
    </w:p>
    <w:p w14:paraId="54979137" w14:textId="77777777" w:rsidR="00DA0110" w:rsidRDefault="009B6116" w:rsidP="00B3599E">
      <w:pPr>
        <w:rPr>
          <w:rFonts w:ascii="Arial" w:hAnsi="Arial"/>
          <w:b/>
          <w:sz w:val="20"/>
        </w:rPr>
      </w:pPr>
      <w:r>
        <w:rPr>
          <w:rFonts w:ascii="Arial" w:hAnsi="Arial"/>
          <w:b/>
          <w:sz w:val="20"/>
        </w:rPr>
        <w:t>I</w:t>
      </w:r>
      <w:r w:rsidR="00DA0110">
        <w:rPr>
          <w:rFonts w:ascii="Arial" w:hAnsi="Arial"/>
          <w:b/>
          <w:sz w:val="20"/>
        </w:rPr>
        <w:t>nterventions</w:t>
      </w:r>
    </w:p>
    <w:p w14:paraId="55AAD647" w14:textId="77777777" w:rsidR="00DA0110" w:rsidRPr="00A129C8" w:rsidRDefault="00DA0110" w:rsidP="00B3599E">
      <w:pPr>
        <w:rPr>
          <w:rFonts w:ascii="Arial" w:hAnsi="Arial" w:cs="Arial"/>
          <w:sz w:val="20"/>
          <w:szCs w:val="20"/>
        </w:rPr>
      </w:pPr>
      <w:r>
        <w:rPr>
          <w:rFonts w:ascii="Arial" w:hAnsi="Arial"/>
          <w:sz w:val="20"/>
        </w:rPr>
        <w:lastRenderedPageBreak/>
        <w:t>Participants will be randomized</w:t>
      </w:r>
      <w:r w:rsidR="00720172">
        <w:rPr>
          <w:rFonts w:ascii="Arial" w:hAnsi="Arial"/>
          <w:sz w:val="20"/>
        </w:rPr>
        <w:t xml:space="preserve"> 1:1</w:t>
      </w:r>
      <w:r>
        <w:rPr>
          <w:rFonts w:ascii="Arial" w:hAnsi="Arial"/>
          <w:sz w:val="20"/>
        </w:rPr>
        <w:t xml:space="preserve"> in a </w:t>
      </w:r>
      <w:r w:rsidR="00697B27">
        <w:rPr>
          <w:rFonts w:ascii="Arial" w:hAnsi="Arial"/>
          <w:sz w:val="20"/>
        </w:rPr>
        <w:t>non-</w:t>
      </w:r>
      <w:r>
        <w:rPr>
          <w:rFonts w:ascii="Arial" w:hAnsi="Arial"/>
          <w:sz w:val="20"/>
        </w:rPr>
        <w:t xml:space="preserve">blinded fashion to either </w:t>
      </w:r>
      <w:r w:rsidR="009B6116">
        <w:rPr>
          <w:rFonts w:ascii="Arial" w:hAnsi="Arial"/>
          <w:sz w:val="20"/>
        </w:rPr>
        <w:t>standard carbohydrate-based insulin dosing</w:t>
      </w:r>
      <w:r>
        <w:rPr>
          <w:rFonts w:ascii="Arial" w:hAnsi="Arial"/>
          <w:sz w:val="20"/>
        </w:rPr>
        <w:t xml:space="preserve"> or </w:t>
      </w:r>
      <w:r w:rsidR="00AE5887">
        <w:rPr>
          <w:rFonts w:ascii="Arial" w:hAnsi="Arial"/>
          <w:sz w:val="20"/>
        </w:rPr>
        <w:t xml:space="preserve">carbohydrate and </w:t>
      </w:r>
      <w:r w:rsidR="009B6116">
        <w:rPr>
          <w:rFonts w:ascii="Arial" w:hAnsi="Arial"/>
          <w:sz w:val="20"/>
        </w:rPr>
        <w:t>additional protein-based insulin dosing</w:t>
      </w:r>
      <w:r>
        <w:rPr>
          <w:rFonts w:ascii="Arial" w:hAnsi="Arial"/>
          <w:sz w:val="20"/>
        </w:rPr>
        <w:t>.</w:t>
      </w:r>
    </w:p>
    <w:p w14:paraId="15EB3FD5" w14:textId="77777777" w:rsidR="00DA0110" w:rsidRPr="00DC7BC9" w:rsidRDefault="009B6116" w:rsidP="00B3599E">
      <w:pPr>
        <w:rPr>
          <w:rFonts w:ascii="Arial" w:hAnsi="Arial"/>
          <w:sz w:val="20"/>
        </w:rPr>
      </w:pPr>
      <w:r>
        <w:rPr>
          <w:rFonts w:ascii="Arial" w:hAnsi="Arial"/>
          <w:i/>
          <w:sz w:val="20"/>
        </w:rPr>
        <w:t>Carbohydrate-based insulin dosing</w:t>
      </w:r>
      <w:r w:rsidR="00DA0110" w:rsidRPr="002D55AA">
        <w:rPr>
          <w:rFonts w:ascii="Arial" w:hAnsi="Arial"/>
          <w:i/>
          <w:sz w:val="20"/>
        </w:rPr>
        <w:t>:</w:t>
      </w:r>
      <w:r w:rsidR="00DA0110">
        <w:rPr>
          <w:rFonts w:ascii="Arial" w:hAnsi="Arial"/>
          <w:sz w:val="20"/>
        </w:rPr>
        <w:t xml:space="preserve"> This will consist of </w:t>
      </w:r>
      <w:r>
        <w:rPr>
          <w:rFonts w:ascii="Arial" w:hAnsi="Arial"/>
          <w:sz w:val="20"/>
        </w:rPr>
        <w:t>the patient self-administering meal-time bolus of insulin based on their individualised insulin-to-carbohydrate ratio. They will follow this regime</w:t>
      </w:r>
      <w:r w:rsidR="00AE5887">
        <w:rPr>
          <w:rFonts w:ascii="Arial" w:hAnsi="Arial"/>
          <w:sz w:val="20"/>
        </w:rPr>
        <w:t>n</w:t>
      </w:r>
      <w:r>
        <w:rPr>
          <w:rFonts w:ascii="Arial" w:hAnsi="Arial"/>
          <w:sz w:val="20"/>
        </w:rPr>
        <w:t xml:space="preserve"> for three months.</w:t>
      </w:r>
    </w:p>
    <w:p w14:paraId="7CFC8047" w14:textId="77777777" w:rsidR="00DA0110" w:rsidRDefault="00AE5887" w:rsidP="00B3599E">
      <w:pPr>
        <w:rPr>
          <w:rFonts w:ascii="Arial" w:hAnsi="Arial"/>
          <w:sz w:val="20"/>
        </w:rPr>
      </w:pPr>
      <w:r>
        <w:rPr>
          <w:rFonts w:ascii="Arial" w:hAnsi="Arial"/>
          <w:i/>
          <w:sz w:val="20"/>
        </w:rPr>
        <w:t xml:space="preserve">Carbohydrate and </w:t>
      </w:r>
      <w:r w:rsidR="00F10CB8">
        <w:rPr>
          <w:rFonts w:ascii="Arial" w:hAnsi="Arial"/>
          <w:i/>
          <w:sz w:val="20"/>
        </w:rPr>
        <w:t>protein</w:t>
      </w:r>
      <w:r w:rsidR="009B6116">
        <w:rPr>
          <w:rFonts w:ascii="Arial" w:hAnsi="Arial"/>
          <w:i/>
          <w:sz w:val="20"/>
        </w:rPr>
        <w:t>-based insulin dosing</w:t>
      </w:r>
      <w:r w:rsidR="00570E66" w:rsidRPr="002D55AA">
        <w:rPr>
          <w:rFonts w:ascii="Arial" w:hAnsi="Arial"/>
          <w:i/>
          <w:sz w:val="20"/>
        </w:rPr>
        <w:t>:</w:t>
      </w:r>
      <w:r w:rsidR="00570E66">
        <w:rPr>
          <w:rFonts w:ascii="Arial" w:hAnsi="Arial"/>
          <w:sz w:val="20"/>
        </w:rPr>
        <w:t xml:space="preserve"> </w:t>
      </w:r>
      <w:r w:rsidR="009B6116">
        <w:rPr>
          <w:rFonts w:ascii="Arial" w:hAnsi="Arial"/>
          <w:sz w:val="20"/>
        </w:rPr>
        <w:t xml:space="preserve">This will consist of the patient self-administering meal-time bolus of insulin based on their individualised insulin-to-carbohydrate ratio with additional insulin </w:t>
      </w:r>
      <w:r w:rsidR="009B6116" w:rsidRPr="00D615D5">
        <w:rPr>
          <w:rFonts w:ascii="Arial" w:hAnsi="Arial" w:cs="Arial"/>
          <w:sz w:val="20"/>
          <w:szCs w:val="20"/>
        </w:rPr>
        <w:t>calculated using the insulin-to-protein ratio</w:t>
      </w:r>
      <w:r>
        <w:rPr>
          <w:rFonts w:ascii="Arial" w:hAnsi="Arial" w:cs="Arial"/>
          <w:sz w:val="20"/>
          <w:szCs w:val="20"/>
        </w:rPr>
        <w:t xml:space="preserve">.  </w:t>
      </w:r>
      <w:r w:rsidR="00D535D2">
        <w:rPr>
          <w:rFonts w:ascii="Arial" w:hAnsi="Arial"/>
          <w:sz w:val="20"/>
        </w:rPr>
        <w:t xml:space="preserve">Insulin-to-protein ratios will be calculated by halving the insulin-to-carbohydrate ratio; for example, if the insulin-to-carbohydrate ratio is 1 unit: 10 g, the insulin-to-protein ratio becomes 1 unit: 20 g. </w:t>
      </w:r>
      <w:r w:rsidR="009B6116">
        <w:rPr>
          <w:rFonts w:ascii="Arial" w:hAnsi="Arial"/>
          <w:sz w:val="20"/>
        </w:rPr>
        <w:t>They will follow this regime</w:t>
      </w:r>
      <w:r>
        <w:rPr>
          <w:rFonts w:ascii="Arial" w:hAnsi="Arial"/>
          <w:sz w:val="20"/>
        </w:rPr>
        <w:t>n</w:t>
      </w:r>
      <w:r w:rsidR="009B6116">
        <w:rPr>
          <w:rFonts w:ascii="Arial" w:hAnsi="Arial"/>
          <w:sz w:val="20"/>
        </w:rPr>
        <w:t xml:space="preserve"> for three months.</w:t>
      </w:r>
    </w:p>
    <w:p w14:paraId="7DD222F1" w14:textId="55399DAC" w:rsidR="00C16B92" w:rsidRDefault="00C16B92" w:rsidP="00B3599E">
      <w:pPr>
        <w:rPr>
          <w:rFonts w:ascii="Arial" w:hAnsi="Arial"/>
          <w:sz w:val="20"/>
        </w:rPr>
      </w:pPr>
      <w:r>
        <w:rPr>
          <w:rFonts w:ascii="Arial" w:hAnsi="Arial"/>
          <w:sz w:val="20"/>
        </w:rPr>
        <w:t xml:space="preserve">Adherence to </w:t>
      </w:r>
      <w:r w:rsidR="0035028B">
        <w:rPr>
          <w:rFonts w:ascii="Arial" w:hAnsi="Arial"/>
          <w:sz w:val="20"/>
        </w:rPr>
        <w:t>a</w:t>
      </w:r>
      <w:r>
        <w:rPr>
          <w:rFonts w:ascii="Arial" w:hAnsi="Arial"/>
          <w:sz w:val="20"/>
        </w:rPr>
        <w:t xml:space="preserve"> </w:t>
      </w:r>
      <w:r w:rsidR="00D535D2">
        <w:rPr>
          <w:rFonts w:ascii="Arial" w:hAnsi="Arial"/>
          <w:sz w:val="20"/>
        </w:rPr>
        <w:t xml:space="preserve">carbohydrate-restricted </w:t>
      </w:r>
      <w:r>
        <w:rPr>
          <w:rFonts w:ascii="Arial" w:hAnsi="Arial"/>
          <w:sz w:val="20"/>
        </w:rPr>
        <w:t xml:space="preserve">diet will be assessed by </w:t>
      </w:r>
      <w:r w:rsidR="00D535D2">
        <w:rPr>
          <w:rFonts w:ascii="Arial" w:hAnsi="Arial"/>
          <w:sz w:val="20"/>
        </w:rPr>
        <w:t xml:space="preserve">the </w:t>
      </w:r>
      <w:r w:rsidR="00800517">
        <w:rPr>
          <w:rFonts w:ascii="Arial" w:hAnsi="Arial"/>
          <w:sz w:val="20"/>
        </w:rPr>
        <w:t>two</w:t>
      </w:r>
      <w:r w:rsidR="00D535D2">
        <w:rPr>
          <w:rFonts w:ascii="Arial" w:hAnsi="Arial"/>
          <w:sz w:val="20"/>
        </w:rPr>
        <w:t>-</w:t>
      </w:r>
      <w:r w:rsidR="00800517">
        <w:rPr>
          <w:rFonts w:ascii="Arial" w:hAnsi="Arial"/>
          <w:sz w:val="20"/>
        </w:rPr>
        <w:t xml:space="preserve">week food diary </w:t>
      </w:r>
      <w:r w:rsidR="00D535D2">
        <w:rPr>
          <w:rFonts w:ascii="Arial" w:hAnsi="Arial"/>
          <w:sz w:val="20"/>
        </w:rPr>
        <w:t>prior to</w:t>
      </w:r>
      <w:r w:rsidR="00800517">
        <w:rPr>
          <w:rFonts w:ascii="Arial" w:hAnsi="Arial"/>
          <w:sz w:val="20"/>
        </w:rPr>
        <w:t xml:space="preserve"> randomisation and </w:t>
      </w:r>
      <w:r w:rsidR="00D535D2">
        <w:rPr>
          <w:rFonts w:ascii="Arial" w:hAnsi="Arial"/>
          <w:sz w:val="20"/>
        </w:rPr>
        <w:t>for the two weeks prior to the</w:t>
      </w:r>
      <w:r w:rsidR="004F67EA">
        <w:rPr>
          <w:rFonts w:ascii="Arial" w:hAnsi="Arial"/>
          <w:sz w:val="20"/>
        </w:rPr>
        <w:t xml:space="preserve"> final visit</w:t>
      </w:r>
      <w:r w:rsidR="00191C74">
        <w:rPr>
          <w:rFonts w:ascii="Arial" w:hAnsi="Arial"/>
          <w:sz w:val="20"/>
        </w:rPr>
        <w:t>.</w:t>
      </w:r>
      <w:r w:rsidR="00D535D2">
        <w:rPr>
          <w:rFonts w:ascii="Arial" w:hAnsi="Arial"/>
          <w:sz w:val="20"/>
        </w:rPr>
        <w:t xml:space="preserve"> </w:t>
      </w:r>
      <w:r w:rsidR="00632849">
        <w:rPr>
          <w:rFonts w:ascii="Arial" w:hAnsi="Arial"/>
          <w:sz w:val="20"/>
        </w:rPr>
        <w:t xml:space="preserve"> </w:t>
      </w:r>
      <w:r w:rsidR="00D535D2">
        <w:rPr>
          <w:rFonts w:ascii="Arial" w:hAnsi="Arial"/>
          <w:sz w:val="20"/>
        </w:rPr>
        <w:t>Adherence to the insulin dosing regimen, will also be assessed on the second diary.  In addition, w</w:t>
      </w:r>
      <w:r w:rsidR="00C9455A">
        <w:rPr>
          <w:rFonts w:ascii="Arial" w:hAnsi="Arial"/>
          <w:sz w:val="20"/>
        </w:rPr>
        <w:t>eekly phone calls wil</w:t>
      </w:r>
      <w:r w:rsidR="009860D8">
        <w:rPr>
          <w:rFonts w:ascii="Arial" w:hAnsi="Arial"/>
          <w:sz w:val="20"/>
        </w:rPr>
        <w:t xml:space="preserve">l be made to the participant to enquire about </w:t>
      </w:r>
      <w:r w:rsidR="00075DE3">
        <w:rPr>
          <w:rFonts w:ascii="Arial" w:hAnsi="Arial"/>
          <w:sz w:val="20"/>
        </w:rPr>
        <w:t>adverse events</w:t>
      </w:r>
      <w:r w:rsidR="00D535D2">
        <w:rPr>
          <w:rFonts w:ascii="Arial" w:hAnsi="Arial"/>
          <w:sz w:val="20"/>
        </w:rPr>
        <w:t xml:space="preserve"> and review the diet</w:t>
      </w:r>
      <w:r w:rsidR="00FC165D">
        <w:rPr>
          <w:rFonts w:ascii="Arial" w:hAnsi="Arial"/>
          <w:sz w:val="20"/>
        </w:rPr>
        <w:t xml:space="preserve">ary intake and insulin dosing. </w:t>
      </w:r>
    </w:p>
    <w:p w14:paraId="01938133" w14:textId="77777777" w:rsidR="0066149A" w:rsidRDefault="0066149A" w:rsidP="00B3599E">
      <w:pPr>
        <w:rPr>
          <w:rFonts w:ascii="Arial" w:hAnsi="Arial"/>
          <w:sz w:val="20"/>
        </w:rPr>
      </w:pPr>
      <w:r>
        <w:rPr>
          <w:rFonts w:ascii="Arial" w:hAnsi="Arial"/>
          <w:sz w:val="20"/>
        </w:rPr>
        <w:t xml:space="preserve">In the event that participants become unwell during the trial they are asked to contact the investigators who </w:t>
      </w:r>
      <w:r w:rsidR="004B4914">
        <w:rPr>
          <w:rFonts w:ascii="Arial" w:hAnsi="Arial"/>
          <w:sz w:val="20"/>
        </w:rPr>
        <w:t xml:space="preserve">will </w:t>
      </w:r>
      <w:r>
        <w:rPr>
          <w:rFonts w:ascii="Arial" w:hAnsi="Arial"/>
          <w:sz w:val="20"/>
        </w:rPr>
        <w:t xml:space="preserve">decide </w:t>
      </w:r>
      <w:r w:rsidR="004B4914">
        <w:rPr>
          <w:rFonts w:ascii="Arial" w:hAnsi="Arial"/>
          <w:sz w:val="20"/>
        </w:rPr>
        <w:t xml:space="preserve">whether </w:t>
      </w:r>
      <w:r>
        <w:rPr>
          <w:rFonts w:ascii="Arial" w:hAnsi="Arial"/>
          <w:sz w:val="20"/>
        </w:rPr>
        <w:t>to suspend</w:t>
      </w:r>
      <w:r w:rsidR="004B4914">
        <w:rPr>
          <w:rFonts w:ascii="Arial" w:hAnsi="Arial"/>
          <w:sz w:val="20"/>
        </w:rPr>
        <w:t xml:space="preserve"> or modify</w:t>
      </w:r>
      <w:r>
        <w:rPr>
          <w:rFonts w:ascii="Arial" w:hAnsi="Arial"/>
          <w:sz w:val="20"/>
        </w:rPr>
        <w:t xml:space="preserve"> the intervention until such a time as they have recovered. The justification for this interruption, details of the illness &amp; duration of the treatment interruption will be recorded. </w:t>
      </w:r>
    </w:p>
    <w:p w14:paraId="12D02891" w14:textId="77777777" w:rsidR="0066149A" w:rsidRDefault="0066149A" w:rsidP="00B3599E">
      <w:pPr>
        <w:rPr>
          <w:rFonts w:ascii="Arial" w:hAnsi="Arial"/>
          <w:sz w:val="20"/>
        </w:rPr>
      </w:pPr>
      <w:r>
        <w:rPr>
          <w:rFonts w:ascii="Arial" w:hAnsi="Arial"/>
          <w:sz w:val="20"/>
        </w:rPr>
        <w:t xml:space="preserve">Participants </w:t>
      </w:r>
      <w:r w:rsidR="00111181">
        <w:rPr>
          <w:rFonts w:ascii="Arial" w:hAnsi="Arial"/>
          <w:sz w:val="20"/>
        </w:rPr>
        <w:t xml:space="preserve">will </w:t>
      </w:r>
      <w:r>
        <w:rPr>
          <w:rFonts w:ascii="Arial" w:hAnsi="Arial"/>
          <w:sz w:val="20"/>
        </w:rPr>
        <w:t>be asked to maintain their baseline level of physical activity for the entire trial period in so far as possible.</w:t>
      </w:r>
      <w:r w:rsidR="00922341">
        <w:rPr>
          <w:rFonts w:ascii="Arial" w:hAnsi="Arial"/>
          <w:sz w:val="20"/>
        </w:rPr>
        <w:t xml:space="preserve"> </w:t>
      </w:r>
      <w:r w:rsidR="00FC165D">
        <w:rPr>
          <w:rFonts w:ascii="Arial" w:hAnsi="Arial"/>
          <w:sz w:val="20"/>
        </w:rPr>
        <w:t xml:space="preserve"> The </w:t>
      </w:r>
      <w:r w:rsidR="00922341">
        <w:rPr>
          <w:rFonts w:ascii="Arial" w:hAnsi="Arial"/>
          <w:sz w:val="20"/>
        </w:rPr>
        <w:t>IPAQ will be recorded at 0 and 12 weeks</w:t>
      </w:r>
      <w:r w:rsidR="00632849">
        <w:rPr>
          <w:rFonts w:ascii="Arial" w:hAnsi="Arial"/>
          <w:sz w:val="20"/>
        </w:rPr>
        <w:t xml:space="preserve"> to evaluate this.</w:t>
      </w:r>
    </w:p>
    <w:p w14:paraId="56B10E81" w14:textId="77777777" w:rsidR="00CF2F91" w:rsidRDefault="00CF2F91" w:rsidP="00B3599E">
      <w:pPr>
        <w:rPr>
          <w:rFonts w:ascii="Arial" w:hAnsi="Arial"/>
          <w:b/>
          <w:sz w:val="20"/>
        </w:rPr>
      </w:pPr>
      <w:r>
        <w:rPr>
          <w:rFonts w:ascii="Arial" w:hAnsi="Arial"/>
          <w:b/>
          <w:sz w:val="20"/>
        </w:rPr>
        <w:t>Safety Monitoring</w:t>
      </w:r>
    </w:p>
    <w:p w14:paraId="6186494F" w14:textId="77777777" w:rsidR="00CF2F91" w:rsidRPr="00CF2F91" w:rsidRDefault="00CF2F91" w:rsidP="00CF2F91">
      <w:pPr>
        <w:rPr>
          <w:rFonts w:ascii="Arial" w:hAnsi="Arial"/>
          <w:sz w:val="20"/>
        </w:rPr>
      </w:pPr>
      <w:r w:rsidRPr="00CF2F91">
        <w:rPr>
          <w:rFonts w:ascii="Arial" w:hAnsi="Arial"/>
          <w:sz w:val="20"/>
        </w:rPr>
        <w:t>The participants’ usual primary care practitioner will be advised of participation in the trial and participants will be instructed to consult either the research team or their usual carer if they feel unwell during the study period.</w:t>
      </w:r>
      <w:r w:rsidR="00847AFB">
        <w:rPr>
          <w:rFonts w:ascii="Arial" w:hAnsi="Arial"/>
          <w:sz w:val="20"/>
        </w:rPr>
        <w:t xml:space="preserve"> Participants will be advised of </w:t>
      </w:r>
      <w:r w:rsidR="004B4914">
        <w:rPr>
          <w:rFonts w:ascii="Arial" w:hAnsi="Arial"/>
          <w:sz w:val="20"/>
        </w:rPr>
        <w:t xml:space="preserve">the </w:t>
      </w:r>
      <w:r w:rsidR="00847AFB">
        <w:rPr>
          <w:rFonts w:ascii="Arial" w:hAnsi="Arial"/>
          <w:sz w:val="20"/>
        </w:rPr>
        <w:t>protocol to follow if they experience hypoglycaemic episodes during the study.</w:t>
      </w:r>
      <w:r w:rsidRPr="00CF2F91">
        <w:rPr>
          <w:rFonts w:ascii="Arial" w:hAnsi="Arial"/>
          <w:sz w:val="20"/>
        </w:rPr>
        <w:t xml:space="preserve"> Participants will be in weekly phone contact wit</w:t>
      </w:r>
      <w:r w:rsidR="004B4914">
        <w:rPr>
          <w:rFonts w:ascii="Arial" w:hAnsi="Arial"/>
          <w:sz w:val="20"/>
        </w:rPr>
        <w:t>h the investigator</w:t>
      </w:r>
      <w:r w:rsidRPr="00CF2F91">
        <w:rPr>
          <w:rFonts w:ascii="Arial" w:hAnsi="Arial"/>
          <w:sz w:val="20"/>
        </w:rPr>
        <w:t xml:space="preserve">. </w:t>
      </w:r>
      <w:r>
        <w:rPr>
          <w:rFonts w:ascii="Arial" w:hAnsi="Arial"/>
          <w:sz w:val="20"/>
        </w:rPr>
        <w:t>F</w:t>
      </w:r>
      <w:r w:rsidRPr="00CF2F91">
        <w:rPr>
          <w:rFonts w:ascii="Arial" w:hAnsi="Arial"/>
          <w:sz w:val="20"/>
        </w:rPr>
        <w:t>ormal data safety monitoring is not considered to be necessary as the coordinating investigator will be directly involved in the trial conduct, data entry, data checking and responding to any health concerns experienced by the participants, the coinvestigators will be briefed on any such events. The coordinating investigator will be in direct contact with all participants who will be provided with email and phone contact details in the event that they feel unwell during the study period. Such communication will be carefully documented at the time of capture and placed on file.</w:t>
      </w:r>
    </w:p>
    <w:p w14:paraId="77B74725" w14:textId="77777777" w:rsidR="007837D3" w:rsidRPr="00CF2F91" w:rsidRDefault="007837D3" w:rsidP="00B3599E">
      <w:pPr>
        <w:rPr>
          <w:rFonts w:ascii="Arial" w:hAnsi="Arial"/>
          <w:b/>
          <w:sz w:val="20"/>
        </w:rPr>
      </w:pPr>
      <w:r>
        <w:rPr>
          <w:rFonts w:ascii="Arial" w:hAnsi="Arial"/>
          <w:b/>
          <w:sz w:val="20"/>
        </w:rPr>
        <w:t>Assignment of Intervention</w:t>
      </w:r>
    </w:p>
    <w:p w14:paraId="4D31426A" w14:textId="77777777" w:rsidR="007837D3" w:rsidRDefault="007837D3" w:rsidP="007837D3">
      <w:pPr>
        <w:rPr>
          <w:rFonts w:ascii="Arial" w:hAnsi="Arial"/>
          <w:sz w:val="20"/>
        </w:rPr>
      </w:pPr>
      <w:r>
        <w:rPr>
          <w:rFonts w:ascii="Arial" w:hAnsi="Arial"/>
          <w:sz w:val="20"/>
        </w:rPr>
        <w:t xml:space="preserve">Computer generated random numbers will be used to assign participants to each intervention. Odd numbers will be allocated to the </w:t>
      </w:r>
      <w:r w:rsidR="00847AFB">
        <w:rPr>
          <w:rFonts w:ascii="Arial" w:hAnsi="Arial"/>
          <w:sz w:val="20"/>
        </w:rPr>
        <w:t>carbohydrate-based insulin dosing intervention</w:t>
      </w:r>
      <w:r>
        <w:rPr>
          <w:rFonts w:ascii="Arial" w:hAnsi="Arial"/>
          <w:sz w:val="20"/>
        </w:rPr>
        <w:t xml:space="preserve"> &amp; even numbers to the </w:t>
      </w:r>
      <w:r w:rsidR="004B4914">
        <w:rPr>
          <w:rFonts w:ascii="Arial" w:hAnsi="Arial"/>
          <w:sz w:val="20"/>
        </w:rPr>
        <w:t xml:space="preserve">carbohydrate and </w:t>
      </w:r>
      <w:r w:rsidR="00847AFB">
        <w:rPr>
          <w:rFonts w:ascii="Arial" w:hAnsi="Arial"/>
          <w:sz w:val="20"/>
        </w:rPr>
        <w:t>protein-based insulin dosing intervention</w:t>
      </w:r>
      <w:r>
        <w:rPr>
          <w:rFonts w:ascii="Arial" w:hAnsi="Arial"/>
          <w:sz w:val="20"/>
        </w:rPr>
        <w:t xml:space="preserve">. </w:t>
      </w:r>
    </w:p>
    <w:p w14:paraId="75CDAC9A" w14:textId="77777777" w:rsidR="00D52508" w:rsidRDefault="00D52508" w:rsidP="00B3599E">
      <w:pPr>
        <w:rPr>
          <w:rFonts w:ascii="Arial" w:hAnsi="Arial"/>
          <w:sz w:val="20"/>
        </w:rPr>
      </w:pPr>
      <w:r>
        <w:rPr>
          <w:rFonts w:ascii="Arial" w:hAnsi="Arial"/>
          <w:sz w:val="20"/>
        </w:rPr>
        <w:t xml:space="preserve">Random number generation &amp; concealment will be conducted by a staff member at the site who is </w:t>
      </w:r>
      <w:r w:rsidRPr="00A068DB">
        <w:rPr>
          <w:rFonts w:ascii="Arial" w:hAnsi="Arial"/>
          <w:b/>
          <w:sz w:val="20"/>
        </w:rPr>
        <w:t>not</w:t>
      </w:r>
      <w:r>
        <w:rPr>
          <w:rFonts w:ascii="Arial" w:hAnsi="Arial"/>
          <w:sz w:val="20"/>
        </w:rPr>
        <w:t xml:space="preserve"> involved in the</w:t>
      </w:r>
      <w:r w:rsidR="00457F07">
        <w:rPr>
          <w:rFonts w:ascii="Arial" w:hAnsi="Arial"/>
          <w:sz w:val="20"/>
        </w:rPr>
        <w:t xml:space="preserve"> participant visits or </w:t>
      </w:r>
      <w:r w:rsidR="009B1FA4">
        <w:rPr>
          <w:rFonts w:ascii="Arial" w:hAnsi="Arial"/>
          <w:sz w:val="20"/>
        </w:rPr>
        <w:t>data collection</w:t>
      </w:r>
      <w:r>
        <w:rPr>
          <w:rFonts w:ascii="Arial" w:hAnsi="Arial"/>
          <w:sz w:val="20"/>
        </w:rPr>
        <w:t xml:space="preserve">. Allocation of participants will also be conducted by a staff member at the site who is not involved in any other aspect of the study.  Enrolment of participants will be conducted by one of the names investigators. </w:t>
      </w:r>
    </w:p>
    <w:p w14:paraId="6E6396D0" w14:textId="77777777" w:rsidR="00795B69" w:rsidRDefault="007837D3" w:rsidP="00B3599E">
      <w:pPr>
        <w:rPr>
          <w:rFonts w:ascii="Arial" w:hAnsi="Arial"/>
          <w:sz w:val="20"/>
        </w:rPr>
      </w:pPr>
      <w:r>
        <w:rPr>
          <w:rFonts w:ascii="Arial" w:hAnsi="Arial"/>
          <w:sz w:val="20"/>
        </w:rPr>
        <w:t>Once generated, numbers will be printed</w:t>
      </w:r>
      <w:r w:rsidR="0052410B">
        <w:rPr>
          <w:rFonts w:ascii="Arial" w:hAnsi="Arial"/>
          <w:sz w:val="20"/>
        </w:rPr>
        <w:t>,</w:t>
      </w:r>
      <w:r>
        <w:rPr>
          <w:rFonts w:ascii="Arial" w:hAnsi="Arial"/>
          <w:sz w:val="20"/>
        </w:rPr>
        <w:t xml:space="preserve"> separated and concealed in sealed envelopes. These will be prepared prior to recruitment. The envelope order will be preserved and allocated sequentially to participants at their randomisation visit. </w:t>
      </w:r>
    </w:p>
    <w:p w14:paraId="7D9DA7F7" w14:textId="77777777" w:rsidR="00A20515" w:rsidRDefault="00A20515" w:rsidP="000845FE">
      <w:pPr>
        <w:rPr>
          <w:rFonts w:ascii="Arial" w:hAnsi="Arial"/>
        </w:rPr>
      </w:pPr>
    </w:p>
    <w:p w14:paraId="2441990E" w14:textId="77777777" w:rsidR="009C36D0" w:rsidRPr="001661C5" w:rsidRDefault="009C36D0" w:rsidP="001661C5">
      <w:pPr>
        <w:rPr>
          <w:rFonts w:ascii="Arial" w:hAnsi="Arial"/>
          <w:b/>
        </w:rPr>
      </w:pPr>
      <w:r w:rsidRPr="001661C5">
        <w:rPr>
          <w:rFonts w:ascii="Arial" w:hAnsi="Arial"/>
          <w:b/>
        </w:rPr>
        <w:lastRenderedPageBreak/>
        <w:t>Primary Outcome</w:t>
      </w:r>
      <w:r w:rsidR="005D7D70" w:rsidRPr="001661C5">
        <w:rPr>
          <w:rFonts w:ascii="Arial" w:hAnsi="Arial"/>
          <w:b/>
        </w:rPr>
        <w:t>s</w:t>
      </w:r>
    </w:p>
    <w:p w14:paraId="03997E57" w14:textId="77777777" w:rsidR="003B4626" w:rsidRPr="00646E1F" w:rsidRDefault="0008518A" w:rsidP="00646E1F">
      <w:pPr>
        <w:pStyle w:val="ListParagraph"/>
        <w:numPr>
          <w:ilvl w:val="0"/>
          <w:numId w:val="1"/>
        </w:numPr>
        <w:rPr>
          <w:rFonts w:ascii="Arial" w:eastAsia="Calibri" w:hAnsi="Arial" w:cs="Times New Roman"/>
          <w:sz w:val="20"/>
        </w:rPr>
      </w:pPr>
      <w:r>
        <w:rPr>
          <w:rFonts w:ascii="Arial" w:eastAsia="Calibri" w:hAnsi="Arial" w:cs="Times New Roman"/>
          <w:sz w:val="20"/>
        </w:rPr>
        <w:t>HbA1c at three months</w:t>
      </w:r>
      <w:r w:rsidR="007B4B82">
        <w:rPr>
          <w:rFonts w:ascii="Arial" w:eastAsia="Calibri" w:hAnsi="Arial" w:cs="Times New Roman"/>
          <w:sz w:val="20"/>
        </w:rPr>
        <w:t xml:space="preserve"> adjusted for baseline</w:t>
      </w:r>
    </w:p>
    <w:p w14:paraId="32907153" w14:textId="77777777" w:rsidR="009172B2" w:rsidRPr="009172B2" w:rsidRDefault="009172B2" w:rsidP="009172B2">
      <w:pPr>
        <w:rPr>
          <w:rFonts w:ascii="Arial" w:eastAsia="Times New Roman" w:hAnsi="Arial" w:cs="Arial"/>
          <w:sz w:val="20"/>
          <w:szCs w:val="20"/>
          <w:lang w:eastAsia="en-IE"/>
        </w:rPr>
      </w:pPr>
    </w:p>
    <w:p w14:paraId="6A584CF3" w14:textId="77777777" w:rsidR="009C36D0" w:rsidRPr="00CD381D" w:rsidRDefault="009C36D0" w:rsidP="009172B2">
      <w:pPr>
        <w:rPr>
          <w:rFonts w:ascii="Arial" w:hAnsi="Arial"/>
          <w:b/>
        </w:rPr>
      </w:pPr>
      <w:r w:rsidRPr="00CD381D">
        <w:rPr>
          <w:rFonts w:ascii="Arial" w:hAnsi="Arial"/>
          <w:b/>
        </w:rPr>
        <w:t>Secondary Outcomes</w:t>
      </w:r>
    </w:p>
    <w:p w14:paraId="588CF146" w14:textId="77777777" w:rsidR="0008518A" w:rsidRDefault="0008518A" w:rsidP="0008518A">
      <w:pPr>
        <w:pStyle w:val="ListParagraph"/>
        <w:numPr>
          <w:ilvl w:val="0"/>
          <w:numId w:val="1"/>
        </w:numPr>
        <w:rPr>
          <w:rFonts w:ascii="Arial" w:eastAsia="Calibri" w:hAnsi="Arial" w:cs="Times New Roman"/>
          <w:sz w:val="20"/>
        </w:rPr>
      </w:pPr>
      <w:r>
        <w:rPr>
          <w:rFonts w:ascii="Arial" w:eastAsia="Calibri" w:hAnsi="Arial" w:cs="Times New Roman"/>
          <w:sz w:val="20"/>
        </w:rPr>
        <w:t>Area under the curve (AUC) for post-prandial periods measured by continuous glucose monitor</w:t>
      </w:r>
    </w:p>
    <w:p w14:paraId="3210F2F5" w14:textId="77777777" w:rsidR="0008518A" w:rsidRDefault="0008518A" w:rsidP="0008518A">
      <w:pPr>
        <w:pStyle w:val="ListParagraph"/>
        <w:numPr>
          <w:ilvl w:val="0"/>
          <w:numId w:val="1"/>
        </w:numPr>
        <w:rPr>
          <w:rFonts w:ascii="Arial" w:eastAsia="Calibri" w:hAnsi="Arial" w:cs="Times New Roman"/>
          <w:sz w:val="20"/>
        </w:rPr>
      </w:pPr>
      <w:r>
        <w:rPr>
          <w:rFonts w:ascii="Arial" w:eastAsia="Calibri" w:hAnsi="Arial" w:cs="Times New Roman"/>
          <w:sz w:val="20"/>
        </w:rPr>
        <w:t>Proportion of times blood glucose was above 8 or below 4mmol/L</w:t>
      </w:r>
    </w:p>
    <w:p w14:paraId="4F456364" w14:textId="77777777" w:rsidR="0008518A" w:rsidRDefault="0008518A">
      <w:pPr>
        <w:pStyle w:val="ListParagraph"/>
        <w:numPr>
          <w:ilvl w:val="0"/>
          <w:numId w:val="1"/>
        </w:numPr>
        <w:rPr>
          <w:rFonts w:ascii="Arial" w:eastAsia="Calibri" w:hAnsi="Arial" w:cs="Times New Roman"/>
          <w:sz w:val="20"/>
        </w:rPr>
      </w:pPr>
      <w:r>
        <w:rPr>
          <w:rFonts w:ascii="Arial" w:eastAsia="Calibri" w:hAnsi="Arial" w:cs="Times New Roman"/>
          <w:sz w:val="20"/>
        </w:rPr>
        <w:t>Self-reported number of hypoglycaemic episodes</w:t>
      </w:r>
    </w:p>
    <w:p w14:paraId="3402CA9F" w14:textId="77777777" w:rsidR="004471D8" w:rsidRPr="00646E1F" w:rsidRDefault="004471D8">
      <w:pPr>
        <w:pStyle w:val="ListParagraph"/>
        <w:numPr>
          <w:ilvl w:val="0"/>
          <w:numId w:val="1"/>
        </w:numPr>
        <w:rPr>
          <w:rFonts w:ascii="Arial" w:eastAsia="Calibri" w:hAnsi="Arial" w:cs="Times New Roman"/>
          <w:sz w:val="20"/>
        </w:rPr>
      </w:pPr>
      <w:r>
        <w:rPr>
          <w:rFonts w:ascii="Arial" w:eastAsia="Calibri" w:hAnsi="Arial" w:cs="Times New Roman"/>
          <w:sz w:val="20"/>
        </w:rPr>
        <w:t>Qualitative</w:t>
      </w:r>
      <w:r w:rsidR="00254D82">
        <w:rPr>
          <w:rFonts w:ascii="Arial" w:eastAsia="Calibri" w:hAnsi="Arial" w:cs="Times New Roman"/>
          <w:sz w:val="20"/>
        </w:rPr>
        <w:t xml:space="preserve"> assessment of quality of life, acceptability and ease of use of insulin dosing regimen. </w:t>
      </w:r>
    </w:p>
    <w:p w14:paraId="6A2400B0" w14:textId="77777777" w:rsidR="00217F48" w:rsidRDefault="00020654">
      <w:pPr>
        <w:rPr>
          <w:b/>
        </w:rPr>
      </w:pPr>
      <w:r>
        <w:rPr>
          <w:b/>
        </w:rPr>
        <w:t>Data Collection, Management &amp; Analysis:</w:t>
      </w:r>
    </w:p>
    <w:p w14:paraId="023B525B" w14:textId="77777777" w:rsidR="00AD77C0" w:rsidRPr="00AD77C0" w:rsidRDefault="00AD77C0" w:rsidP="00B3599E">
      <w:pPr>
        <w:rPr>
          <w:rFonts w:ascii="Arial" w:hAnsi="Arial"/>
          <w:i/>
        </w:rPr>
      </w:pPr>
      <w:r>
        <w:rPr>
          <w:rFonts w:ascii="Arial" w:hAnsi="Arial"/>
          <w:i/>
        </w:rPr>
        <w:t>Data Collection:</w:t>
      </w:r>
    </w:p>
    <w:p w14:paraId="38D32E8C" w14:textId="77777777" w:rsidR="00BD0805" w:rsidRPr="00BE5AFD" w:rsidRDefault="00020654" w:rsidP="00B3599E">
      <w:pPr>
        <w:rPr>
          <w:rFonts w:ascii="Arial" w:hAnsi="Arial"/>
          <w:sz w:val="20"/>
          <w:szCs w:val="20"/>
        </w:rPr>
      </w:pPr>
      <w:r w:rsidRPr="00BE5AFD">
        <w:rPr>
          <w:rFonts w:ascii="Arial" w:hAnsi="Arial"/>
          <w:sz w:val="20"/>
          <w:szCs w:val="20"/>
        </w:rPr>
        <w:t xml:space="preserve">Data collection will occur at each of the study visits and at initial contact with potential participants. Data Collection will be structured using study &amp; visit specific instruments with pre-specified fields, representing the minimum acceptable data-set for each study visit. </w:t>
      </w:r>
      <w:r w:rsidR="00BD0805" w:rsidRPr="00BE5AFD">
        <w:rPr>
          <w:rFonts w:ascii="Arial" w:hAnsi="Arial"/>
          <w:sz w:val="20"/>
          <w:szCs w:val="20"/>
        </w:rPr>
        <w:t xml:space="preserve">Data collection may be manual or digital. Manual data capture must be followed by data entry &amp; data checking to highlight missing information and ensure quality of the dataset. A REDCAP™ project database will be used to record all information. </w:t>
      </w:r>
    </w:p>
    <w:p w14:paraId="18AD8143" w14:textId="77777777" w:rsidR="00BD0805" w:rsidRPr="00BE5AFD" w:rsidRDefault="00BD0805" w:rsidP="00B3599E">
      <w:pPr>
        <w:rPr>
          <w:rFonts w:ascii="Arial" w:hAnsi="Arial"/>
          <w:sz w:val="20"/>
          <w:szCs w:val="20"/>
        </w:rPr>
      </w:pPr>
      <w:r w:rsidRPr="00BE5AFD">
        <w:rPr>
          <w:rFonts w:ascii="Arial" w:hAnsi="Arial"/>
          <w:sz w:val="20"/>
          <w:szCs w:val="20"/>
        </w:rPr>
        <w:t xml:space="preserve">Questionnaires will be filled out during study visits using REDCAP software. The database will be backed up after each entry. </w:t>
      </w:r>
    </w:p>
    <w:p w14:paraId="5344ADFF" w14:textId="77777777" w:rsidR="00BD0805" w:rsidRPr="00BE5AFD" w:rsidRDefault="00416F22" w:rsidP="00B3599E">
      <w:pPr>
        <w:rPr>
          <w:rFonts w:ascii="Arial" w:hAnsi="Arial"/>
          <w:sz w:val="20"/>
          <w:szCs w:val="20"/>
        </w:rPr>
      </w:pPr>
      <w:r>
        <w:rPr>
          <w:rFonts w:ascii="Arial" w:hAnsi="Arial"/>
          <w:sz w:val="20"/>
          <w:szCs w:val="20"/>
        </w:rPr>
        <w:t>The</w:t>
      </w:r>
      <w:r w:rsidRPr="00BE5AFD">
        <w:rPr>
          <w:rFonts w:ascii="Arial" w:hAnsi="Arial"/>
          <w:sz w:val="20"/>
          <w:szCs w:val="20"/>
        </w:rPr>
        <w:t xml:space="preserve"> </w:t>
      </w:r>
      <w:r w:rsidR="00BD0805" w:rsidRPr="00BE5AFD">
        <w:rPr>
          <w:rFonts w:ascii="Arial" w:hAnsi="Arial"/>
          <w:sz w:val="20"/>
          <w:szCs w:val="20"/>
        </w:rPr>
        <w:t>4</w:t>
      </w:r>
      <w:r w:rsidR="00AD77C0" w:rsidRPr="00BE5AFD">
        <w:rPr>
          <w:rFonts w:ascii="Arial" w:hAnsi="Arial"/>
          <w:sz w:val="20"/>
          <w:szCs w:val="20"/>
        </w:rPr>
        <w:t>-</w:t>
      </w:r>
      <w:r w:rsidR="00BD0805" w:rsidRPr="00BE5AFD">
        <w:rPr>
          <w:rFonts w:ascii="Arial" w:hAnsi="Arial"/>
          <w:sz w:val="20"/>
          <w:szCs w:val="20"/>
        </w:rPr>
        <w:t xml:space="preserve">day self-reported food diaries will be checked for quality and detail by a trial investigator.  </w:t>
      </w:r>
      <w:r w:rsidR="00D83C75" w:rsidRPr="00BE5AFD">
        <w:rPr>
          <w:rFonts w:ascii="Arial" w:hAnsi="Arial"/>
          <w:sz w:val="20"/>
          <w:szCs w:val="20"/>
        </w:rPr>
        <w:t xml:space="preserve">Food diaries data will be manually entered into </w:t>
      </w:r>
      <w:proofErr w:type="spellStart"/>
      <w:r w:rsidR="00D83C75" w:rsidRPr="00BE5AFD">
        <w:rPr>
          <w:rFonts w:ascii="Arial" w:hAnsi="Arial"/>
          <w:sz w:val="20"/>
          <w:szCs w:val="20"/>
        </w:rPr>
        <w:t>FoodWor</w:t>
      </w:r>
      <w:r w:rsidR="00D8738B" w:rsidRPr="00BE5AFD">
        <w:rPr>
          <w:rFonts w:ascii="Arial" w:hAnsi="Arial"/>
          <w:sz w:val="20"/>
          <w:szCs w:val="20"/>
        </w:rPr>
        <w:t>ks</w:t>
      </w:r>
      <w:proofErr w:type="spellEnd"/>
      <w:r w:rsidR="00D83C75" w:rsidRPr="00BE5AFD">
        <w:rPr>
          <w:rFonts w:ascii="Arial" w:hAnsi="Arial"/>
          <w:sz w:val="20"/>
          <w:szCs w:val="20"/>
        </w:rPr>
        <w:t xml:space="preserve"> ™ software by a trained member of the research team. </w:t>
      </w:r>
    </w:p>
    <w:p w14:paraId="0CD3F47E" w14:textId="77777777" w:rsidR="00AD77C0" w:rsidRDefault="00AD77C0" w:rsidP="00B3599E">
      <w:pPr>
        <w:rPr>
          <w:rFonts w:ascii="Arial" w:hAnsi="Arial"/>
          <w:i/>
        </w:rPr>
      </w:pPr>
      <w:r w:rsidRPr="00BE5AFD">
        <w:rPr>
          <w:rFonts w:ascii="Arial" w:hAnsi="Arial"/>
          <w:i/>
        </w:rPr>
        <w:t>Data Management</w:t>
      </w:r>
      <w:r>
        <w:rPr>
          <w:rFonts w:ascii="Arial" w:hAnsi="Arial"/>
          <w:i/>
        </w:rPr>
        <w:t xml:space="preserve">: </w:t>
      </w:r>
    </w:p>
    <w:p w14:paraId="3A574BFB" w14:textId="77777777" w:rsidR="00BF479E" w:rsidRPr="00BE5AFD" w:rsidRDefault="00254D82" w:rsidP="00B3599E">
      <w:pPr>
        <w:rPr>
          <w:rFonts w:ascii="Arial" w:hAnsi="Arial"/>
          <w:sz w:val="20"/>
          <w:szCs w:val="20"/>
        </w:rPr>
      </w:pPr>
      <w:r>
        <w:rPr>
          <w:rFonts w:ascii="Arial" w:hAnsi="Arial"/>
          <w:sz w:val="20"/>
          <w:szCs w:val="20"/>
        </w:rPr>
        <w:t xml:space="preserve">The database </w:t>
      </w:r>
      <w:r w:rsidR="00BF479E" w:rsidRPr="00BE5AFD">
        <w:rPr>
          <w:rFonts w:ascii="Arial" w:hAnsi="Arial"/>
          <w:sz w:val="20"/>
          <w:szCs w:val="20"/>
        </w:rPr>
        <w:t xml:space="preserve">will have pre-specified ranges or drop-down menus </w:t>
      </w:r>
      <w:r w:rsidR="00E208B2">
        <w:rPr>
          <w:rFonts w:ascii="Arial" w:hAnsi="Arial"/>
          <w:sz w:val="20"/>
          <w:szCs w:val="20"/>
        </w:rPr>
        <w:t xml:space="preserve">for each variable </w:t>
      </w:r>
      <w:r w:rsidR="00BF479E" w:rsidRPr="00BE5AFD">
        <w:rPr>
          <w:rFonts w:ascii="Arial" w:hAnsi="Arial"/>
          <w:sz w:val="20"/>
          <w:szCs w:val="20"/>
        </w:rPr>
        <w:t xml:space="preserve">to reduce operator error. Data checking will occur separate to data entry and prior to statistical analysis. A data checking log will be kept that details any errors identified, any changes to the data set made, the reasons for this and by whom. </w:t>
      </w:r>
    </w:p>
    <w:p w14:paraId="420ABD97" w14:textId="77777777" w:rsidR="00BF479E" w:rsidRPr="00BE5AFD" w:rsidRDefault="00BF479E" w:rsidP="00B3599E">
      <w:pPr>
        <w:rPr>
          <w:rFonts w:ascii="Arial" w:hAnsi="Arial"/>
          <w:sz w:val="20"/>
          <w:szCs w:val="20"/>
        </w:rPr>
      </w:pPr>
      <w:r w:rsidRPr="00BE5AFD">
        <w:rPr>
          <w:rFonts w:ascii="Arial" w:hAnsi="Arial"/>
          <w:sz w:val="20"/>
          <w:szCs w:val="20"/>
        </w:rPr>
        <w:t xml:space="preserve">Data entry &amp; checking will occur after every 10 participants recruited. A further data check will occur after 20 participants have been recruited. The final data check will occur at study completion. </w:t>
      </w:r>
    </w:p>
    <w:p w14:paraId="311828CA" w14:textId="77777777" w:rsidR="00BF479E" w:rsidRPr="00BF479E" w:rsidRDefault="00BF479E" w:rsidP="00BF479E">
      <w:pPr>
        <w:rPr>
          <w:rFonts w:ascii="Arial" w:hAnsi="Arial"/>
          <w:i/>
        </w:rPr>
      </w:pPr>
      <w:r w:rsidRPr="00BF479E">
        <w:rPr>
          <w:rFonts w:ascii="Arial" w:hAnsi="Arial"/>
          <w:i/>
        </w:rPr>
        <w:t>Data Protection</w:t>
      </w:r>
    </w:p>
    <w:p w14:paraId="06E1AC8C" w14:textId="77777777" w:rsidR="00BF479E" w:rsidRPr="00020654" w:rsidRDefault="00BF479E" w:rsidP="00BF479E">
      <w:pPr>
        <w:rPr>
          <w:rFonts w:ascii="Arial" w:hAnsi="Arial"/>
          <w:sz w:val="20"/>
          <w:szCs w:val="20"/>
        </w:rPr>
      </w:pPr>
      <w:r w:rsidRPr="00020654">
        <w:rPr>
          <w:rFonts w:ascii="Arial" w:hAnsi="Arial"/>
          <w:sz w:val="20"/>
          <w:szCs w:val="20"/>
        </w:rPr>
        <w:t>Participant’s confidential information will be recorded in hard copy and /or digitally. Hard copy data will be stored in secure locations at the research site. The co-investigators alone will have access to this data</w:t>
      </w:r>
      <w:r>
        <w:rPr>
          <w:rFonts w:ascii="Arial" w:hAnsi="Arial"/>
          <w:sz w:val="20"/>
          <w:szCs w:val="20"/>
        </w:rPr>
        <w:t>set</w:t>
      </w:r>
      <w:r w:rsidRPr="00020654">
        <w:rPr>
          <w:rFonts w:ascii="Arial" w:hAnsi="Arial"/>
          <w:sz w:val="20"/>
          <w:szCs w:val="20"/>
        </w:rPr>
        <w:t xml:space="preserve">. The digitally recorded information will be stored on secure servers with password protection. The co-investigators will have access to this data. Hard copy data will be recorded digitally. An offsite, password protected backup will be kept. </w:t>
      </w:r>
      <w:r w:rsidR="0095030B">
        <w:rPr>
          <w:rFonts w:ascii="Arial" w:hAnsi="Arial"/>
          <w:sz w:val="20"/>
          <w:szCs w:val="20"/>
        </w:rPr>
        <w:t>All data and study records will be kept for a minimum of 1</w:t>
      </w:r>
      <w:r w:rsidR="0091300A">
        <w:rPr>
          <w:rFonts w:ascii="Arial" w:hAnsi="Arial"/>
          <w:sz w:val="20"/>
          <w:szCs w:val="20"/>
        </w:rPr>
        <w:t>5</w:t>
      </w:r>
      <w:r w:rsidR="0095030B">
        <w:rPr>
          <w:rFonts w:ascii="Arial" w:hAnsi="Arial"/>
          <w:sz w:val="20"/>
          <w:szCs w:val="20"/>
        </w:rPr>
        <w:t xml:space="preserve"> years.  </w:t>
      </w:r>
      <w:r>
        <w:rPr>
          <w:rFonts w:ascii="Arial" w:hAnsi="Arial"/>
          <w:sz w:val="20"/>
          <w:szCs w:val="20"/>
        </w:rPr>
        <w:t xml:space="preserve">Participants will be explicitly consented to be contacted in the event that they are interested in future studies. </w:t>
      </w:r>
    </w:p>
    <w:p w14:paraId="1AA51E33" w14:textId="77777777" w:rsidR="00BF479E" w:rsidRDefault="00BF479E" w:rsidP="00B3599E">
      <w:pPr>
        <w:rPr>
          <w:rFonts w:ascii="Arial" w:hAnsi="Arial"/>
          <w:b/>
        </w:rPr>
      </w:pPr>
    </w:p>
    <w:p w14:paraId="4B844BDD" w14:textId="77777777" w:rsidR="00073822" w:rsidRDefault="00F04B04" w:rsidP="00B3599E">
      <w:pPr>
        <w:rPr>
          <w:rFonts w:ascii="Arial" w:hAnsi="Arial"/>
          <w:b/>
        </w:rPr>
      </w:pPr>
      <w:r w:rsidRPr="00F04B04">
        <w:rPr>
          <w:rFonts w:ascii="Arial" w:hAnsi="Arial"/>
          <w:b/>
        </w:rPr>
        <w:t>Statis</w:t>
      </w:r>
      <w:r w:rsidR="00402A4A" w:rsidRPr="00CD381D">
        <w:rPr>
          <w:rFonts w:ascii="Arial" w:hAnsi="Arial"/>
          <w:b/>
        </w:rPr>
        <w:t>tics and Planned Analysis</w:t>
      </w:r>
    </w:p>
    <w:p w14:paraId="2D5F461C" w14:textId="77777777" w:rsidR="00D66BA8" w:rsidRDefault="00D66BA8" w:rsidP="00216280">
      <w:pPr>
        <w:rPr>
          <w:rFonts w:ascii="Arial" w:hAnsi="Arial"/>
          <w:b/>
          <w:i/>
          <w:sz w:val="20"/>
          <w:szCs w:val="20"/>
        </w:rPr>
      </w:pPr>
      <w:r>
        <w:rPr>
          <w:rFonts w:ascii="Arial" w:hAnsi="Arial"/>
          <w:b/>
          <w:i/>
          <w:sz w:val="20"/>
          <w:szCs w:val="20"/>
        </w:rPr>
        <w:lastRenderedPageBreak/>
        <w:t>Sample size:</w:t>
      </w:r>
    </w:p>
    <w:p w14:paraId="34D25408" w14:textId="3C0AEA43" w:rsidR="00E86E7B" w:rsidRPr="005E43D8" w:rsidRDefault="00E86E7B" w:rsidP="005E43D8">
      <w:pPr>
        <w:pStyle w:val="NormalWeb"/>
        <w:shd w:val="clear" w:color="auto" w:fill="FFFFFF"/>
        <w:spacing w:before="0" w:beforeAutospacing="0" w:after="0" w:afterAutospacing="0" w:line="276" w:lineRule="auto"/>
        <w:rPr>
          <w:rFonts w:ascii="Arial" w:hAnsi="Arial" w:cs="Arial"/>
          <w:color w:val="212121"/>
          <w:sz w:val="20"/>
          <w:szCs w:val="20"/>
        </w:rPr>
      </w:pPr>
      <w:r w:rsidRPr="005E43D8">
        <w:rPr>
          <w:rFonts w:ascii="Arial" w:hAnsi="Arial" w:cs="Arial"/>
          <w:color w:val="212121"/>
          <w:sz w:val="20"/>
          <w:szCs w:val="20"/>
        </w:rPr>
        <w:t xml:space="preserve">The study was powered using data from an identical insulin dosing intervention in a sample of 16 participants. In this study the primary outcome was the count of blood glucose values ≥ 8 mmol/l observed during a set of eight timed venous blood samples following a meal challenge. The meal challenge was repeated on 3 occasions for each of the protein dosing arm and conventional carbohydrate dosing arm. The generalised linear mixed model for this study incorporated individuals as random effects to account for correlation of repeated measures and the intervention arm was specified as a fixed effect, the number of repeated measures on each occasion was used as the offset variable. A simulation method for generalised linear mixed models, </w:t>
      </w:r>
      <w:proofErr w:type="spellStart"/>
      <w:r w:rsidRPr="005E43D8">
        <w:rPr>
          <w:rFonts w:ascii="Arial" w:hAnsi="Arial" w:cs="Arial"/>
          <w:color w:val="212121"/>
          <w:sz w:val="20"/>
          <w:szCs w:val="20"/>
        </w:rPr>
        <w:t>simr</w:t>
      </w:r>
      <w:proofErr w:type="spellEnd"/>
      <w:r w:rsidRPr="005E43D8">
        <w:rPr>
          <w:rFonts w:ascii="Arial" w:hAnsi="Arial" w:cs="Arial"/>
          <w:color w:val="212121"/>
          <w:sz w:val="20"/>
          <w:szCs w:val="20"/>
        </w:rPr>
        <w:t>, was used to assess the expected rate ratio of 0.72 when comparing the protein dosing arm to the carbohydrate dosing arm. A sample size of 30 yielded a power of 80% with a Type I error rate of 5% to detect a rate ratio of 0.72. The simulation model is identical to the planned generalized linear model appropriate for the design of this study.</w:t>
      </w:r>
    </w:p>
    <w:p w14:paraId="3FD0E395" w14:textId="77777777" w:rsidR="00E86E7B" w:rsidRPr="005E43D8" w:rsidRDefault="00E86E7B" w:rsidP="005E43D8">
      <w:pPr>
        <w:pStyle w:val="NormalWeb"/>
        <w:shd w:val="clear" w:color="auto" w:fill="FFFFFF"/>
        <w:spacing w:before="0" w:beforeAutospacing="0" w:after="0" w:afterAutospacing="0" w:line="276" w:lineRule="auto"/>
        <w:rPr>
          <w:rFonts w:ascii="Arial" w:hAnsi="Arial" w:cs="Arial"/>
          <w:color w:val="212121"/>
          <w:sz w:val="20"/>
          <w:szCs w:val="20"/>
        </w:rPr>
      </w:pPr>
    </w:p>
    <w:p w14:paraId="7F78DF5F" w14:textId="36EDBE02" w:rsidR="00E86E7B" w:rsidRPr="005E43D8" w:rsidRDefault="00E86E7B" w:rsidP="005E43D8">
      <w:pPr>
        <w:pStyle w:val="NormalWeb"/>
        <w:shd w:val="clear" w:color="auto" w:fill="FFFFFF"/>
        <w:spacing w:before="0" w:beforeAutospacing="0" w:after="0" w:afterAutospacing="0" w:line="276" w:lineRule="auto"/>
        <w:rPr>
          <w:rFonts w:ascii="Arial" w:hAnsi="Arial" w:cs="Arial"/>
          <w:color w:val="212121"/>
          <w:sz w:val="20"/>
          <w:szCs w:val="20"/>
        </w:rPr>
      </w:pPr>
      <w:r w:rsidRPr="005E43D8">
        <w:rPr>
          <w:rFonts w:ascii="Arial" w:hAnsi="Arial" w:cs="Arial"/>
          <w:color w:val="212121"/>
          <w:sz w:val="20"/>
          <w:szCs w:val="20"/>
        </w:rPr>
        <w:t>The current study will have far more frequent repeated measures, &gt;2000 per participant, based on recordings every five minutes for seven days. A sample size of 36 was chosen to account for a 10% loss due to drop out.</w:t>
      </w:r>
    </w:p>
    <w:p w14:paraId="599F2479" w14:textId="77777777" w:rsidR="00E86E7B" w:rsidRPr="005E43D8" w:rsidRDefault="00E86E7B" w:rsidP="005E43D8">
      <w:pPr>
        <w:pStyle w:val="NormalWeb"/>
        <w:shd w:val="clear" w:color="auto" w:fill="FFFFFF"/>
        <w:spacing w:before="0" w:beforeAutospacing="0" w:after="0" w:afterAutospacing="0"/>
        <w:rPr>
          <w:rFonts w:ascii="Calibri" w:hAnsi="Calibri" w:cs="Calibri"/>
          <w:color w:val="212121"/>
          <w:sz w:val="22"/>
          <w:szCs w:val="22"/>
        </w:rPr>
      </w:pPr>
    </w:p>
    <w:p w14:paraId="292C2F22" w14:textId="77777777" w:rsidR="00DD7334" w:rsidRDefault="00B242D9" w:rsidP="00B3599E">
      <w:pPr>
        <w:rPr>
          <w:rFonts w:ascii="Arial" w:hAnsi="Arial"/>
          <w:b/>
        </w:rPr>
      </w:pPr>
      <w:r>
        <w:rPr>
          <w:rFonts w:ascii="Arial" w:hAnsi="Arial"/>
          <w:b/>
        </w:rPr>
        <w:t>Reimbursement</w:t>
      </w:r>
      <w:r w:rsidRPr="00CF71C3">
        <w:rPr>
          <w:rFonts w:ascii="Arial" w:hAnsi="Arial"/>
          <w:b/>
        </w:rPr>
        <w:t xml:space="preserve"> </w:t>
      </w:r>
      <w:r w:rsidR="00DD7334" w:rsidRPr="00CF71C3">
        <w:rPr>
          <w:rFonts w:ascii="Arial" w:hAnsi="Arial"/>
          <w:b/>
        </w:rPr>
        <w:t>Provisions</w:t>
      </w:r>
    </w:p>
    <w:p w14:paraId="1F18F7C8" w14:textId="09C9DA7E" w:rsidR="002802CF" w:rsidRDefault="00365AB1" w:rsidP="00B3599E">
      <w:pPr>
        <w:rPr>
          <w:rFonts w:ascii="Arial" w:hAnsi="Arial"/>
          <w:sz w:val="20"/>
          <w:szCs w:val="20"/>
        </w:rPr>
      </w:pPr>
      <w:r w:rsidRPr="002802CF">
        <w:rPr>
          <w:rFonts w:ascii="Arial" w:hAnsi="Arial"/>
          <w:sz w:val="20"/>
          <w:szCs w:val="20"/>
        </w:rPr>
        <w:t>$</w:t>
      </w:r>
      <w:r w:rsidR="002802CF" w:rsidRPr="002802CF">
        <w:rPr>
          <w:rFonts w:ascii="Arial" w:hAnsi="Arial"/>
          <w:sz w:val="20"/>
          <w:szCs w:val="20"/>
        </w:rPr>
        <w:t>NZ30 will be provided to each participant at each visit to cover travel costs.</w:t>
      </w:r>
    </w:p>
    <w:p w14:paraId="1BE671A0" w14:textId="77777777" w:rsidR="00DD7334" w:rsidRPr="00BE5AFD" w:rsidRDefault="00BF479E" w:rsidP="00B3599E">
      <w:pPr>
        <w:rPr>
          <w:rFonts w:ascii="Arial" w:hAnsi="Arial"/>
          <w:b/>
        </w:rPr>
      </w:pPr>
      <w:r>
        <w:rPr>
          <w:rFonts w:ascii="Arial" w:hAnsi="Arial"/>
          <w:b/>
        </w:rPr>
        <w:t xml:space="preserve">Post-Trial Care &amp; </w:t>
      </w:r>
      <w:r w:rsidR="00B242D9" w:rsidRPr="00BE5AFD">
        <w:rPr>
          <w:rFonts w:ascii="Arial" w:hAnsi="Arial"/>
          <w:b/>
        </w:rPr>
        <w:t>Insurance Provisions</w:t>
      </w:r>
      <w:r w:rsidR="001C6415" w:rsidRPr="00BE5AFD">
        <w:rPr>
          <w:rFonts w:ascii="Arial" w:hAnsi="Arial"/>
          <w:b/>
        </w:rPr>
        <w:t xml:space="preserve"> </w:t>
      </w:r>
    </w:p>
    <w:p w14:paraId="72A1C2EA" w14:textId="77777777" w:rsidR="00B242D9" w:rsidRDefault="00B242D9" w:rsidP="00B242D9">
      <w:pPr>
        <w:spacing w:line="300" w:lineRule="exact"/>
        <w:rPr>
          <w:rFonts w:ascii="Arial" w:hAnsi="Arial" w:cs="Arial"/>
          <w:sz w:val="20"/>
          <w:szCs w:val="20"/>
        </w:rPr>
      </w:pPr>
      <w:r>
        <w:rPr>
          <w:rFonts w:ascii="Arial" w:hAnsi="Arial" w:cs="Arial"/>
          <w:sz w:val="20"/>
          <w:szCs w:val="20"/>
        </w:rPr>
        <w:t xml:space="preserve">If participants are injured as a result of the study they should be assisted by the study team in lodging an application to ACC. All participants with private health care will be advised to discuss the implications of participating in this trial with their insurer as the first contact. Insurance provisions are outlined in the consent form for this study. </w:t>
      </w:r>
    </w:p>
    <w:p w14:paraId="42BF8943" w14:textId="77777777" w:rsidR="00BF479E" w:rsidRPr="006F2B07" w:rsidRDefault="00BF479E" w:rsidP="00B242D9">
      <w:pPr>
        <w:spacing w:line="300" w:lineRule="exact"/>
        <w:rPr>
          <w:rFonts w:ascii="Arial" w:hAnsi="Arial" w:cs="Arial"/>
          <w:sz w:val="20"/>
          <w:szCs w:val="20"/>
        </w:rPr>
      </w:pPr>
      <w:r>
        <w:rPr>
          <w:rFonts w:ascii="Arial" w:hAnsi="Arial" w:cs="Arial"/>
          <w:sz w:val="20"/>
          <w:szCs w:val="20"/>
        </w:rPr>
        <w:t xml:space="preserve">If any conditions are identified in the course of the study a medically qualified co-investigator will contact the participant’s primary physician with their consent, in order to brief them on the diagnosis, the results of any investigations and to co-ordinate primary care follow-up a follow up for them. </w:t>
      </w:r>
    </w:p>
    <w:p w14:paraId="4901ABBA" w14:textId="77777777" w:rsidR="00B242D9" w:rsidRDefault="00940EFA" w:rsidP="00B3599E">
      <w:pPr>
        <w:rPr>
          <w:rFonts w:ascii="Arial" w:hAnsi="Arial"/>
          <w:b/>
        </w:rPr>
      </w:pPr>
      <w:r w:rsidRPr="00BE5AFD">
        <w:rPr>
          <w:rFonts w:ascii="Arial" w:hAnsi="Arial"/>
          <w:b/>
        </w:rPr>
        <w:t>Ethics Approval</w:t>
      </w:r>
    </w:p>
    <w:p w14:paraId="6025D6FC" w14:textId="77777777" w:rsidR="00940EFA" w:rsidRPr="00BE5AFD" w:rsidRDefault="00940EFA" w:rsidP="00BE5AFD">
      <w:pPr>
        <w:spacing w:line="300" w:lineRule="exact"/>
        <w:rPr>
          <w:rFonts w:ascii="Arial" w:hAnsi="Arial" w:cs="Arial"/>
          <w:sz w:val="20"/>
          <w:szCs w:val="20"/>
        </w:rPr>
      </w:pPr>
      <w:r w:rsidRPr="00BE5AFD">
        <w:rPr>
          <w:rFonts w:ascii="Arial" w:hAnsi="Arial" w:cs="Arial"/>
          <w:sz w:val="20"/>
          <w:szCs w:val="20"/>
        </w:rPr>
        <w:t xml:space="preserve">An application for ethics based on protocol draft version 1. has been submitted to the </w:t>
      </w:r>
      <w:r w:rsidR="001128EF">
        <w:rPr>
          <w:rFonts w:ascii="Arial" w:hAnsi="Arial" w:cs="Arial"/>
          <w:sz w:val="20"/>
          <w:szCs w:val="20"/>
        </w:rPr>
        <w:t xml:space="preserve">national </w:t>
      </w:r>
      <w:r w:rsidRPr="00BE5AFD">
        <w:rPr>
          <w:rFonts w:ascii="Arial" w:hAnsi="Arial" w:cs="Arial"/>
          <w:sz w:val="20"/>
          <w:szCs w:val="20"/>
        </w:rPr>
        <w:t>HDEC</w:t>
      </w:r>
      <w:r w:rsidR="001128EF">
        <w:rPr>
          <w:rFonts w:ascii="Arial" w:hAnsi="Arial" w:cs="Arial"/>
          <w:sz w:val="20"/>
          <w:szCs w:val="20"/>
        </w:rPr>
        <w:t xml:space="preserve"> committees</w:t>
      </w:r>
      <w:r w:rsidRPr="00BE5AFD">
        <w:rPr>
          <w:rFonts w:ascii="Arial" w:hAnsi="Arial" w:cs="Arial"/>
          <w:sz w:val="20"/>
          <w:szCs w:val="20"/>
        </w:rPr>
        <w:t xml:space="preserve">. Locality Approval will be sought from the </w:t>
      </w:r>
      <w:r w:rsidR="001128EF">
        <w:rPr>
          <w:rFonts w:ascii="Arial" w:hAnsi="Arial" w:cs="Arial"/>
          <w:sz w:val="20"/>
          <w:szCs w:val="20"/>
        </w:rPr>
        <w:t>CCDHB</w:t>
      </w:r>
      <w:r w:rsidRPr="00BE5AFD">
        <w:rPr>
          <w:rFonts w:ascii="Arial" w:hAnsi="Arial" w:cs="Arial"/>
          <w:sz w:val="20"/>
          <w:szCs w:val="20"/>
        </w:rPr>
        <w:t xml:space="preserve">. </w:t>
      </w:r>
      <w:r w:rsidR="00D66BA8">
        <w:rPr>
          <w:rFonts w:ascii="Arial" w:hAnsi="Arial" w:cs="Arial"/>
          <w:sz w:val="20"/>
          <w:szCs w:val="20"/>
        </w:rPr>
        <w:t xml:space="preserve"> </w:t>
      </w:r>
      <w:r w:rsidRPr="00BE5AFD">
        <w:rPr>
          <w:rFonts w:ascii="Arial" w:hAnsi="Arial" w:cs="Arial"/>
          <w:sz w:val="20"/>
          <w:szCs w:val="20"/>
        </w:rPr>
        <w:t xml:space="preserve">Consultation with </w:t>
      </w:r>
      <w:r w:rsidR="00D66BA8">
        <w:rPr>
          <w:rFonts w:ascii="Arial" w:hAnsi="Arial" w:cs="Arial"/>
          <w:sz w:val="20"/>
          <w:szCs w:val="20"/>
        </w:rPr>
        <w:t>Māori</w:t>
      </w:r>
      <w:r w:rsidR="00D66BA8" w:rsidRPr="00BE5AFD">
        <w:rPr>
          <w:rFonts w:ascii="Arial" w:hAnsi="Arial" w:cs="Arial"/>
          <w:sz w:val="20"/>
          <w:szCs w:val="20"/>
        </w:rPr>
        <w:t xml:space="preserve"> </w:t>
      </w:r>
      <w:r w:rsidRPr="00BE5AFD">
        <w:rPr>
          <w:rFonts w:ascii="Arial" w:hAnsi="Arial" w:cs="Arial"/>
          <w:sz w:val="20"/>
          <w:szCs w:val="20"/>
        </w:rPr>
        <w:t xml:space="preserve">will occur through the </w:t>
      </w:r>
      <w:r w:rsidR="001128EF">
        <w:rPr>
          <w:rFonts w:ascii="Arial" w:hAnsi="Arial" w:cs="Arial"/>
          <w:sz w:val="20"/>
          <w:szCs w:val="20"/>
        </w:rPr>
        <w:t xml:space="preserve">Research </w:t>
      </w:r>
      <w:r w:rsidR="00782B77">
        <w:rPr>
          <w:rFonts w:ascii="Arial" w:hAnsi="Arial" w:cs="Arial"/>
          <w:sz w:val="20"/>
          <w:szCs w:val="20"/>
        </w:rPr>
        <w:t>A</w:t>
      </w:r>
      <w:r w:rsidR="00365656">
        <w:rPr>
          <w:rFonts w:ascii="Arial" w:hAnsi="Arial" w:cs="Arial"/>
          <w:sz w:val="20"/>
          <w:szCs w:val="20"/>
        </w:rPr>
        <w:t>dvisory Group Māori</w:t>
      </w:r>
      <w:r w:rsidR="001128EF">
        <w:rPr>
          <w:rFonts w:ascii="Arial" w:hAnsi="Arial" w:cs="Arial"/>
          <w:sz w:val="20"/>
          <w:szCs w:val="20"/>
        </w:rPr>
        <w:t xml:space="preserve"> (RAGM)</w:t>
      </w:r>
      <w:r w:rsidRPr="00BE5AFD">
        <w:rPr>
          <w:rFonts w:ascii="Arial" w:hAnsi="Arial" w:cs="Arial"/>
          <w:sz w:val="20"/>
          <w:szCs w:val="20"/>
        </w:rPr>
        <w:t xml:space="preserve">. </w:t>
      </w:r>
    </w:p>
    <w:p w14:paraId="26B56847" w14:textId="77777777" w:rsidR="00940EFA" w:rsidRDefault="00940EFA" w:rsidP="00B3599E">
      <w:pPr>
        <w:rPr>
          <w:rFonts w:ascii="Arial" w:hAnsi="Arial"/>
        </w:rPr>
      </w:pPr>
      <w:r w:rsidRPr="00BE5AFD">
        <w:rPr>
          <w:rFonts w:ascii="Arial" w:hAnsi="Arial"/>
          <w:b/>
        </w:rPr>
        <w:t>Protocol Amendments</w:t>
      </w:r>
      <w:r>
        <w:rPr>
          <w:rFonts w:ascii="Arial" w:hAnsi="Arial"/>
        </w:rPr>
        <w:t xml:space="preserve"> </w:t>
      </w:r>
    </w:p>
    <w:p w14:paraId="186E2065" w14:textId="77777777" w:rsidR="00940EFA" w:rsidRPr="00BF479E" w:rsidRDefault="008227BD" w:rsidP="00BE5AFD">
      <w:pPr>
        <w:spacing w:line="300" w:lineRule="exact"/>
        <w:rPr>
          <w:rFonts w:ascii="Arial" w:hAnsi="Arial" w:cs="Arial"/>
          <w:sz w:val="20"/>
          <w:szCs w:val="20"/>
        </w:rPr>
      </w:pPr>
      <w:r>
        <w:rPr>
          <w:rFonts w:ascii="Arial" w:hAnsi="Arial" w:cs="Arial"/>
          <w:sz w:val="20"/>
          <w:szCs w:val="20"/>
        </w:rPr>
        <w:t>Protocol am</w:t>
      </w:r>
      <w:r w:rsidR="000409FE">
        <w:rPr>
          <w:rFonts w:ascii="Arial" w:hAnsi="Arial" w:cs="Arial"/>
          <w:sz w:val="20"/>
          <w:szCs w:val="20"/>
        </w:rPr>
        <w:t>en</w:t>
      </w:r>
      <w:r>
        <w:rPr>
          <w:rFonts w:ascii="Arial" w:hAnsi="Arial" w:cs="Arial"/>
          <w:sz w:val="20"/>
          <w:szCs w:val="20"/>
        </w:rPr>
        <w:t>dments</w:t>
      </w:r>
      <w:r w:rsidR="00940EFA" w:rsidRPr="00BE5AFD">
        <w:rPr>
          <w:rFonts w:ascii="Arial" w:hAnsi="Arial" w:cs="Arial"/>
          <w:sz w:val="20"/>
          <w:szCs w:val="20"/>
        </w:rPr>
        <w:t xml:space="preserve"> will be disseminated to </w:t>
      </w:r>
      <w:r w:rsidR="000409FE">
        <w:rPr>
          <w:rFonts w:ascii="Arial" w:hAnsi="Arial" w:cs="Arial"/>
          <w:sz w:val="20"/>
          <w:szCs w:val="20"/>
        </w:rPr>
        <w:t>the whole team (</w:t>
      </w:r>
      <w:r w:rsidR="00151B92">
        <w:rPr>
          <w:rFonts w:ascii="Arial" w:hAnsi="Arial" w:cs="Arial"/>
          <w:sz w:val="20"/>
          <w:szCs w:val="20"/>
        </w:rPr>
        <w:t>JK</w:t>
      </w:r>
      <w:r w:rsidR="00940EFA" w:rsidRPr="00BE5AFD">
        <w:rPr>
          <w:rFonts w:ascii="Arial" w:hAnsi="Arial" w:cs="Arial"/>
          <w:sz w:val="20"/>
          <w:szCs w:val="20"/>
        </w:rPr>
        <w:t xml:space="preserve">, RH, </w:t>
      </w:r>
      <w:r w:rsidR="00151B92">
        <w:rPr>
          <w:rFonts w:ascii="Arial" w:hAnsi="Arial" w:cs="Arial"/>
          <w:sz w:val="20"/>
          <w:szCs w:val="20"/>
        </w:rPr>
        <w:t>AP</w:t>
      </w:r>
      <w:r w:rsidR="00940EFA" w:rsidRPr="00BE5AFD">
        <w:rPr>
          <w:rFonts w:ascii="Arial" w:hAnsi="Arial" w:cs="Arial"/>
          <w:sz w:val="20"/>
          <w:szCs w:val="20"/>
        </w:rPr>
        <w:t xml:space="preserve">, </w:t>
      </w:r>
      <w:r w:rsidR="00151B92">
        <w:rPr>
          <w:rFonts w:ascii="Arial" w:hAnsi="Arial" w:cs="Arial"/>
          <w:sz w:val="20"/>
          <w:szCs w:val="20"/>
        </w:rPr>
        <w:t>HW</w:t>
      </w:r>
      <w:r w:rsidR="000409FE">
        <w:rPr>
          <w:rFonts w:ascii="Arial" w:hAnsi="Arial" w:cs="Arial"/>
          <w:sz w:val="20"/>
          <w:szCs w:val="20"/>
        </w:rPr>
        <w:t xml:space="preserve"> and BC)</w:t>
      </w:r>
      <w:r w:rsidR="00940EFA" w:rsidRPr="00BE5AFD">
        <w:rPr>
          <w:rFonts w:ascii="Arial" w:hAnsi="Arial" w:cs="Arial"/>
          <w:sz w:val="20"/>
          <w:szCs w:val="20"/>
        </w:rPr>
        <w:t xml:space="preserve">. New </w:t>
      </w:r>
      <w:r w:rsidR="00D66BA8">
        <w:rPr>
          <w:rFonts w:ascii="Arial" w:hAnsi="Arial" w:cs="Arial"/>
          <w:sz w:val="20"/>
          <w:szCs w:val="20"/>
        </w:rPr>
        <w:t>versions</w:t>
      </w:r>
      <w:r w:rsidR="00940EFA" w:rsidRPr="00BE5AFD">
        <w:rPr>
          <w:rFonts w:ascii="Arial" w:hAnsi="Arial" w:cs="Arial"/>
          <w:sz w:val="20"/>
          <w:szCs w:val="20"/>
        </w:rPr>
        <w:t xml:space="preserve"> will have an updated date and version number. A copy with tracked changes will be stored in the research site under “</w:t>
      </w:r>
      <w:r w:rsidR="00191C74">
        <w:rPr>
          <w:rFonts w:ascii="Arial" w:hAnsi="Arial" w:cs="Arial"/>
          <w:sz w:val="20"/>
          <w:szCs w:val="20"/>
        </w:rPr>
        <w:t>Insulin-to-protein</w:t>
      </w:r>
      <w:r w:rsidR="00940EFA" w:rsidRPr="00BE5AFD">
        <w:rPr>
          <w:rFonts w:ascii="Arial" w:hAnsi="Arial" w:cs="Arial"/>
          <w:sz w:val="20"/>
          <w:szCs w:val="20"/>
        </w:rPr>
        <w:t>/Previous Drafts” to illustrate relevant changes.</w:t>
      </w:r>
      <w:r w:rsidR="00C27BC1" w:rsidRPr="00BE5AFD">
        <w:rPr>
          <w:rFonts w:ascii="Arial" w:hAnsi="Arial" w:cs="Arial"/>
          <w:sz w:val="20"/>
          <w:szCs w:val="20"/>
        </w:rPr>
        <w:t xml:space="preserve"> The new </w:t>
      </w:r>
      <w:r w:rsidR="00D66BA8">
        <w:rPr>
          <w:rFonts w:ascii="Arial" w:hAnsi="Arial" w:cs="Arial"/>
          <w:sz w:val="20"/>
          <w:szCs w:val="20"/>
        </w:rPr>
        <w:t>protocol version</w:t>
      </w:r>
      <w:r w:rsidR="00C27BC1" w:rsidRPr="00BE5AFD">
        <w:rPr>
          <w:rFonts w:ascii="Arial" w:hAnsi="Arial" w:cs="Arial"/>
          <w:sz w:val="20"/>
          <w:szCs w:val="20"/>
        </w:rPr>
        <w:t xml:space="preserve"> once adopted will be stored under “</w:t>
      </w:r>
      <w:r w:rsidR="00191C74">
        <w:rPr>
          <w:rFonts w:ascii="Arial" w:hAnsi="Arial" w:cs="Arial"/>
          <w:sz w:val="20"/>
          <w:szCs w:val="20"/>
        </w:rPr>
        <w:t>Insulin-to-protein</w:t>
      </w:r>
      <w:r w:rsidR="00C27BC1" w:rsidRPr="00BE5AFD">
        <w:rPr>
          <w:rFonts w:ascii="Arial" w:hAnsi="Arial" w:cs="Arial"/>
          <w:sz w:val="20"/>
          <w:szCs w:val="20"/>
        </w:rPr>
        <w:t xml:space="preserve">/Current Protocol”. </w:t>
      </w:r>
      <w:r w:rsidR="00940EFA" w:rsidRPr="00BE5AFD">
        <w:rPr>
          <w:rFonts w:ascii="Arial" w:hAnsi="Arial" w:cs="Arial"/>
          <w:sz w:val="20"/>
          <w:szCs w:val="20"/>
        </w:rPr>
        <w:t xml:space="preserve">On adoption of a new protocol with </w:t>
      </w:r>
      <w:r w:rsidR="00020654" w:rsidRPr="00BE5AFD">
        <w:rPr>
          <w:rFonts w:ascii="Arial" w:hAnsi="Arial" w:cs="Arial"/>
          <w:sz w:val="20"/>
          <w:szCs w:val="20"/>
        </w:rPr>
        <w:t>significant</w:t>
      </w:r>
      <w:r w:rsidR="00940EFA" w:rsidRPr="00BE5AFD">
        <w:rPr>
          <w:rFonts w:ascii="Arial" w:hAnsi="Arial" w:cs="Arial"/>
          <w:sz w:val="20"/>
          <w:szCs w:val="20"/>
        </w:rPr>
        <w:t xml:space="preserve"> modifications the following bodies will be notified as appropriate: the HDEC according to its guidelines, trial participants, </w:t>
      </w:r>
      <w:r w:rsidR="00D66BA8">
        <w:rPr>
          <w:rFonts w:ascii="Arial" w:hAnsi="Arial" w:cs="Arial"/>
          <w:sz w:val="20"/>
          <w:szCs w:val="20"/>
        </w:rPr>
        <w:t xml:space="preserve">CCDHB as providers of locality agreement and the clinical trial registry. </w:t>
      </w:r>
      <w:r w:rsidR="00940EFA" w:rsidRPr="00BE5AFD">
        <w:rPr>
          <w:rFonts w:ascii="Arial" w:hAnsi="Arial" w:cs="Arial"/>
          <w:sz w:val="20"/>
          <w:szCs w:val="20"/>
        </w:rPr>
        <w:t xml:space="preserve"> </w:t>
      </w:r>
    </w:p>
    <w:p w14:paraId="53DD89CC" w14:textId="77777777" w:rsidR="007107D1" w:rsidRDefault="007107D1" w:rsidP="00D677D6">
      <w:pPr>
        <w:spacing w:after="0" w:line="240" w:lineRule="auto"/>
        <w:rPr>
          <w:rFonts w:ascii="Arial" w:hAnsi="Arial"/>
          <w:sz w:val="20"/>
          <w:szCs w:val="20"/>
        </w:rPr>
      </w:pPr>
    </w:p>
    <w:p w14:paraId="74FC3F68" w14:textId="77777777" w:rsidR="007107D1" w:rsidRPr="00D677D6" w:rsidRDefault="007107D1" w:rsidP="00B3599E">
      <w:pPr>
        <w:rPr>
          <w:rFonts w:ascii="Arial" w:hAnsi="Arial"/>
          <w:b/>
        </w:rPr>
      </w:pPr>
      <w:r w:rsidRPr="00D677D6">
        <w:rPr>
          <w:rFonts w:ascii="Arial" w:hAnsi="Arial"/>
          <w:b/>
        </w:rPr>
        <w:t>Funding</w:t>
      </w:r>
    </w:p>
    <w:p w14:paraId="0C1972FE" w14:textId="77777777" w:rsidR="007107D1" w:rsidRDefault="007107D1" w:rsidP="00B3599E">
      <w:pPr>
        <w:rPr>
          <w:rFonts w:ascii="Arial" w:hAnsi="Arial"/>
          <w:sz w:val="20"/>
          <w:szCs w:val="20"/>
        </w:rPr>
      </w:pPr>
      <w:r>
        <w:rPr>
          <w:rFonts w:ascii="Arial" w:hAnsi="Arial"/>
          <w:sz w:val="20"/>
          <w:szCs w:val="20"/>
        </w:rPr>
        <w:lastRenderedPageBreak/>
        <w:t xml:space="preserve">Financial Support for this study is provided by grants in aid from the Maurice and Phyllis Paykel Trust </w:t>
      </w:r>
      <w:r w:rsidR="00EF7647">
        <w:rPr>
          <w:rFonts w:ascii="Arial" w:hAnsi="Arial"/>
          <w:sz w:val="20"/>
          <w:szCs w:val="20"/>
        </w:rPr>
        <w:t xml:space="preserve">and </w:t>
      </w:r>
      <w:r w:rsidR="000C2649">
        <w:rPr>
          <w:rFonts w:ascii="Arial" w:hAnsi="Arial"/>
          <w:sz w:val="20"/>
          <w:szCs w:val="20"/>
        </w:rPr>
        <w:t>a</w:t>
      </w:r>
      <w:r w:rsidR="00AD0494">
        <w:rPr>
          <w:rFonts w:ascii="Arial" w:hAnsi="Arial"/>
          <w:sz w:val="20"/>
          <w:szCs w:val="20"/>
        </w:rPr>
        <w:t>n</w:t>
      </w:r>
      <w:r w:rsidR="000C2649">
        <w:rPr>
          <w:rFonts w:ascii="Arial" w:hAnsi="Arial"/>
          <w:sz w:val="20"/>
          <w:szCs w:val="20"/>
        </w:rPr>
        <w:t xml:space="preserve"> </w:t>
      </w:r>
      <w:r w:rsidR="005D0E4E">
        <w:rPr>
          <w:rFonts w:ascii="Arial" w:hAnsi="Arial"/>
          <w:sz w:val="20"/>
          <w:szCs w:val="20"/>
        </w:rPr>
        <w:t xml:space="preserve">anonymous </w:t>
      </w:r>
      <w:r w:rsidR="000C2649">
        <w:rPr>
          <w:rFonts w:ascii="Arial" w:hAnsi="Arial"/>
          <w:sz w:val="20"/>
          <w:szCs w:val="20"/>
        </w:rPr>
        <w:t>private</w:t>
      </w:r>
      <w:r w:rsidR="009513F9">
        <w:rPr>
          <w:rFonts w:ascii="Arial" w:hAnsi="Arial"/>
          <w:sz w:val="20"/>
          <w:szCs w:val="20"/>
        </w:rPr>
        <w:t xml:space="preserve"> donor. </w:t>
      </w:r>
      <w:r>
        <w:rPr>
          <w:rFonts w:ascii="Arial" w:hAnsi="Arial"/>
          <w:sz w:val="20"/>
          <w:szCs w:val="20"/>
        </w:rPr>
        <w:t>This funding w</w:t>
      </w:r>
      <w:r w:rsidR="001128EF">
        <w:rPr>
          <w:rFonts w:ascii="Arial" w:hAnsi="Arial"/>
          <w:sz w:val="20"/>
          <w:szCs w:val="20"/>
        </w:rPr>
        <w:t>ill be</w:t>
      </w:r>
      <w:r>
        <w:rPr>
          <w:rFonts w:ascii="Arial" w:hAnsi="Arial"/>
          <w:sz w:val="20"/>
          <w:szCs w:val="20"/>
        </w:rPr>
        <w:t xml:space="preserve"> used to finance consumables, laboratory analysis of blood samples, to reimburse the cost of </w:t>
      </w:r>
      <w:r w:rsidR="001128EF">
        <w:rPr>
          <w:rFonts w:ascii="Arial" w:hAnsi="Arial"/>
          <w:sz w:val="20"/>
          <w:szCs w:val="20"/>
        </w:rPr>
        <w:t>travel</w:t>
      </w:r>
      <w:r>
        <w:rPr>
          <w:rFonts w:ascii="Arial" w:hAnsi="Arial"/>
          <w:sz w:val="20"/>
          <w:szCs w:val="20"/>
        </w:rPr>
        <w:t xml:space="preserve"> for study visit attendance.  </w:t>
      </w:r>
    </w:p>
    <w:p w14:paraId="475D37A4" w14:textId="77777777" w:rsidR="00CD3BA6" w:rsidRDefault="00CD3BA6" w:rsidP="00B3599E">
      <w:pPr>
        <w:rPr>
          <w:rFonts w:ascii="Arial" w:hAnsi="Arial"/>
          <w:sz w:val="20"/>
          <w:szCs w:val="20"/>
        </w:rPr>
      </w:pPr>
      <w:r>
        <w:rPr>
          <w:rFonts w:ascii="Arial" w:hAnsi="Arial"/>
          <w:sz w:val="20"/>
          <w:szCs w:val="20"/>
        </w:rPr>
        <w:t xml:space="preserve">The funding sources had no role in the design of this study and will not have any role during its execution, analyses, interpretation of the data or decision to submit results. </w:t>
      </w:r>
    </w:p>
    <w:p w14:paraId="5E2C5F59" w14:textId="77777777" w:rsidR="0080245E" w:rsidRPr="00395882" w:rsidRDefault="0080245E" w:rsidP="00B3599E">
      <w:pPr>
        <w:rPr>
          <w:rFonts w:ascii="Arial" w:hAnsi="Arial"/>
          <w:b/>
        </w:rPr>
      </w:pPr>
      <w:r w:rsidRPr="00395882">
        <w:rPr>
          <w:rFonts w:ascii="Arial" w:hAnsi="Arial"/>
          <w:b/>
        </w:rPr>
        <w:t xml:space="preserve">Consent </w:t>
      </w:r>
    </w:p>
    <w:p w14:paraId="6752D230" w14:textId="77777777" w:rsidR="0080245E" w:rsidRPr="00020654" w:rsidRDefault="00D66BA8" w:rsidP="00B3599E">
      <w:pPr>
        <w:rPr>
          <w:rFonts w:ascii="Arial" w:hAnsi="Arial"/>
          <w:sz w:val="20"/>
          <w:szCs w:val="20"/>
        </w:rPr>
      </w:pPr>
      <w:r>
        <w:rPr>
          <w:rFonts w:ascii="Arial" w:hAnsi="Arial"/>
          <w:sz w:val="20"/>
          <w:szCs w:val="20"/>
        </w:rPr>
        <w:t>Written informed c</w:t>
      </w:r>
      <w:r w:rsidR="0080245E" w:rsidRPr="00020654">
        <w:rPr>
          <w:rFonts w:ascii="Arial" w:hAnsi="Arial"/>
          <w:sz w:val="20"/>
          <w:szCs w:val="20"/>
        </w:rPr>
        <w:t>onsent will be obtained by the co-investigators involved in the study</w:t>
      </w:r>
      <w:r>
        <w:rPr>
          <w:rFonts w:ascii="Arial" w:hAnsi="Arial"/>
          <w:sz w:val="20"/>
          <w:szCs w:val="20"/>
        </w:rPr>
        <w:t xml:space="preserve"> in a two-stage process as described above</w:t>
      </w:r>
      <w:r w:rsidR="0080245E" w:rsidRPr="00020654">
        <w:rPr>
          <w:rFonts w:ascii="Arial" w:hAnsi="Arial"/>
          <w:sz w:val="20"/>
          <w:szCs w:val="20"/>
        </w:rPr>
        <w:t xml:space="preserve">. All participants will be offered a copy of their signed consent forms. </w:t>
      </w:r>
    </w:p>
    <w:p w14:paraId="6F567B1D" w14:textId="77777777" w:rsidR="00714FCA" w:rsidRDefault="00714FCA" w:rsidP="00B3599E">
      <w:pPr>
        <w:rPr>
          <w:rFonts w:ascii="Arial" w:hAnsi="Arial"/>
          <w:b/>
        </w:rPr>
      </w:pPr>
      <w:r>
        <w:rPr>
          <w:rFonts w:ascii="Arial" w:hAnsi="Arial"/>
          <w:b/>
        </w:rPr>
        <w:t xml:space="preserve">Dissemination Policy: </w:t>
      </w:r>
    </w:p>
    <w:p w14:paraId="63BDF527" w14:textId="77777777" w:rsidR="00714FCA" w:rsidRPr="00AB065A" w:rsidRDefault="00714FCA" w:rsidP="00B3599E">
      <w:pPr>
        <w:rPr>
          <w:rFonts w:ascii="Arial" w:hAnsi="Arial"/>
          <w:sz w:val="20"/>
          <w:szCs w:val="20"/>
        </w:rPr>
      </w:pPr>
      <w:r w:rsidRPr="00AB065A">
        <w:rPr>
          <w:rFonts w:ascii="Arial" w:hAnsi="Arial"/>
          <w:sz w:val="20"/>
          <w:szCs w:val="20"/>
        </w:rPr>
        <w:t>Following co</w:t>
      </w:r>
      <w:r>
        <w:rPr>
          <w:rFonts w:ascii="Arial" w:hAnsi="Arial"/>
          <w:sz w:val="20"/>
          <w:szCs w:val="20"/>
        </w:rPr>
        <w:t xml:space="preserve">mpletion of the study, a manuscript will be prepared for submission to an academic journal. Copies of the published manuscript will be disseminated to trial participants by email. A lay summary of the key findings will also be provided to each participant. Individual results of blood tests will be disseminated to participants by email, or hard copy once they have completed the trial. </w:t>
      </w:r>
      <w:r w:rsidR="00AB065A">
        <w:rPr>
          <w:rFonts w:ascii="Arial" w:hAnsi="Arial"/>
          <w:sz w:val="20"/>
          <w:szCs w:val="20"/>
        </w:rPr>
        <w:t xml:space="preserve">The trial results will be presented at regional and international conferences. </w:t>
      </w:r>
    </w:p>
    <w:p w14:paraId="0972CF7C" w14:textId="77777777" w:rsidR="00CD3BA6" w:rsidRPr="00395882" w:rsidRDefault="00CD3BA6" w:rsidP="00B3599E">
      <w:pPr>
        <w:rPr>
          <w:rFonts w:ascii="Arial" w:hAnsi="Arial"/>
          <w:b/>
        </w:rPr>
      </w:pPr>
      <w:r w:rsidRPr="00395882">
        <w:rPr>
          <w:rFonts w:ascii="Arial" w:hAnsi="Arial"/>
          <w:b/>
        </w:rPr>
        <w:t>Trial Sponsor Information</w:t>
      </w:r>
    </w:p>
    <w:p w14:paraId="148E7442" w14:textId="77777777" w:rsidR="00CD3BA6" w:rsidRDefault="00E617F5" w:rsidP="00B3599E">
      <w:pPr>
        <w:rPr>
          <w:rFonts w:ascii="Arial" w:hAnsi="Arial"/>
          <w:sz w:val="20"/>
          <w:szCs w:val="20"/>
        </w:rPr>
      </w:pPr>
      <w:r>
        <w:rPr>
          <w:rFonts w:ascii="Arial" w:hAnsi="Arial"/>
          <w:sz w:val="20"/>
          <w:szCs w:val="20"/>
        </w:rPr>
        <w:t>No sponsor</w:t>
      </w:r>
    </w:p>
    <w:p w14:paraId="380EC1E6" w14:textId="77777777" w:rsidR="00BF479E" w:rsidRDefault="00BF479E" w:rsidP="00B3599E">
      <w:pPr>
        <w:rPr>
          <w:rFonts w:ascii="Arial" w:hAnsi="Arial"/>
          <w:sz w:val="20"/>
          <w:szCs w:val="20"/>
        </w:rPr>
      </w:pPr>
      <w:r w:rsidRPr="00F2516A">
        <w:rPr>
          <w:rFonts w:ascii="Arial" w:hAnsi="Arial"/>
          <w:b/>
        </w:rPr>
        <w:t>Declaration of Competing Interest</w:t>
      </w:r>
    </w:p>
    <w:p w14:paraId="293157B1" w14:textId="77777777" w:rsidR="00020654" w:rsidRDefault="00BF479E" w:rsidP="00B3599E">
      <w:pPr>
        <w:rPr>
          <w:rFonts w:ascii="Arial" w:hAnsi="Arial"/>
          <w:sz w:val="20"/>
          <w:szCs w:val="20"/>
        </w:rPr>
      </w:pPr>
      <w:r>
        <w:rPr>
          <w:rFonts w:ascii="Arial" w:hAnsi="Arial"/>
          <w:sz w:val="20"/>
          <w:szCs w:val="20"/>
        </w:rPr>
        <w:t xml:space="preserve">None of the listed co-investigators have any conflict of interest to declare.  </w:t>
      </w:r>
    </w:p>
    <w:p w14:paraId="64FDF18C" w14:textId="77777777" w:rsidR="00020654" w:rsidRPr="00236538" w:rsidRDefault="00020654" w:rsidP="00B3599E">
      <w:pPr>
        <w:rPr>
          <w:rFonts w:ascii="Arial" w:hAnsi="Arial"/>
          <w:sz w:val="20"/>
          <w:szCs w:val="20"/>
        </w:rPr>
      </w:pPr>
    </w:p>
    <w:sectPr w:rsidR="00020654" w:rsidRPr="00236538" w:rsidSect="00FC7C23">
      <w:headerReference w:type="default" r:id="rId13"/>
      <w:footerReference w:type="default" r:id="rId14"/>
      <w:pgSz w:w="11906" w:h="16838"/>
      <w:pgMar w:top="1440" w:right="1440" w:bottom="1440" w:left="1440"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F9A52" w14:textId="77777777" w:rsidR="004268CF" w:rsidRDefault="004268CF" w:rsidP="00F716A4">
      <w:pPr>
        <w:spacing w:after="0" w:line="240" w:lineRule="auto"/>
      </w:pPr>
      <w:r>
        <w:separator/>
      </w:r>
    </w:p>
  </w:endnote>
  <w:endnote w:type="continuationSeparator" w:id="0">
    <w:p w14:paraId="67C47825" w14:textId="77777777" w:rsidR="004268CF" w:rsidRDefault="004268CF" w:rsidP="00F71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F1BA" w14:textId="77777777" w:rsidR="005E4A9C" w:rsidRDefault="005E4A9C">
    <w:pPr>
      <w:pStyle w:val="Footer"/>
    </w:pPr>
    <w:r>
      <w:fldChar w:fldCharType="begin"/>
    </w:r>
    <w:r>
      <w:instrText xml:space="preserve"> PAGE   \* MERGEFORMAT </w:instrText>
    </w:r>
    <w:r>
      <w:fldChar w:fldCharType="separate"/>
    </w:r>
    <w:r w:rsidR="00944473">
      <w:rPr>
        <w:noProof/>
      </w:rPr>
      <w:t>1</w:t>
    </w:r>
    <w:r>
      <w:rPr>
        <w:noProof/>
      </w:rPr>
      <w:fldChar w:fldCharType="end"/>
    </w:r>
  </w:p>
  <w:p w14:paraId="50CD5EC3" w14:textId="77777777" w:rsidR="005E4A9C" w:rsidRDefault="005E4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0A0EB" w14:textId="77777777" w:rsidR="004268CF" w:rsidRDefault="004268CF" w:rsidP="00F716A4">
      <w:pPr>
        <w:spacing w:after="0" w:line="240" w:lineRule="auto"/>
      </w:pPr>
      <w:r>
        <w:separator/>
      </w:r>
    </w:p>
  </w:footnote>
  <w:footnote w:type="continuationSeparator" w:id="0">
    <w:p w14:paraId="47810F61" w14:textId="77777777" w:rsidR="004268CF" w:rsidRDefault="004268CF" w:rsidP="00F71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3D4F" w14:textId="77777777" w:rsidR="005E4A9C" w:rsidRDefault="005E4A9C" w:rsidP="0038169D">
    <w:pPr>
      <w:pStyle w:val="Header"/>
    </w:pPr>
    <w:r>
      <w:t>Version 1.</w:t>
    </w:r>
    <w:r w:rsidR="003A01B5">
      <w:t xml:space="preserve"> </w:t>
    </w:r>
    <w:r w:rsidR="00427BFF">
      <w:t>17 December</w:t>
    </w:r>
    <w:r>
      <w:t xml:space="preserve"> 201</w:t>
    </w:r>
    <w:r w:rsidR="003A01B5">
      <w:t>8</w:t>
    </w:r>
    <w:r>
      <w:tab/>
    </w:r>
    <w:r>
      <w:tab/>
    </w:r>
  </w:p>
  <w:p w14:paraId="2FDCE0BC" w14:textId="77777777" w:rsidR="005E4A9C" w:rsidRDefault="005E4A9C" w:rsidP="0038169D">
    <w:pPr>
      <w:pStyle w:val="Header"/>
    </w:pPr>
    <w:r>
      <w:t>Study Protocol.</w:t>
    </w:r>
    <w:r>
      <w:tab/>
    </w:r>
    <w:r>
      <w:tab/>
    </w:r>
    <w:r w:rsidR="003A01B5">
      <w:t>Insulin to Protein Ratio in Type 1 Diabetes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121EC"/>
    <w:multiLevelType w:val="hybridMultilevel"/>
    <w:tmpl w:val="486002F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FBA070A"/>
    <w:multiLevelType w:val="hybridMultilevel"/>
    <w:tmpl w:val="61488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FAD67EB"/>
    <w:multiLevelType w:val="hybridMultilevel"/>
    <w:tmpl w:val="059ED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DC64739"/>
    <w:multiLevelType w:val="hybridMultilevel"/>
    <w:tmpl w:val="C756D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60B08AE"/>
    <w:multiLevelType w:val="hybridMultilevel"/>
    <w:tmpl w:val="7CA65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C9086F"/>
    <w:multiLevelType w:val="hybridMultilevel"/>
    <w:tmpl w:val="758A9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F707226"/>
    <w:multiLevelType w:val="hybridMultilevel"/>
    <w:tmpl w:val="E2DCA744"/>
    <w:lvl w:ilvl="0" w:tplc="14090001">
      <w:start w:val="1"/>
      <w:numFmt w:val="bullet"/>
      <w:lvlText w:val=""/>
      <w:lvlJc w:val="left"/>
      <w:pPr>
        <w:ind w:left="787" w:hanging="360"/>
      </w:pPr>
      <w:rPr>
        <w:rFonts w:ascii="Symbol" w:hAnsi="Symbo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7" w15:restartNumberingAfterBreak="0">
    <w:nsid w:val="42F02552"/>
    <w:multiLevelType w:val="hybridMultilevel"/>
    <w:tmpl w:val="ADFC1A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81337AB"/>
    <w:multiLevelType w:val="hybridMultilevel"/>
    <w:tmpl w:val="A61E7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8467272"/>
    <w:multiLevelType w:val="hybridMultilevel"/>
    <w:tmpl w:val="BF7E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95320A1"/>
    <w:multiLevelType w:val="hybridMultilevel"/>
    <w:tmpl w:val="15C0BE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0582955"/>
    <w:multiLevelType w:val="hybridMultilevel"/>
    <w:tmpl w:val="A63A7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6"/>
  </w:num>
  <w:num w:numId="5">
    <w:abstractNumId w:val="2"/>
  </w:num>
  <w:num w:numId="6">
    <w:abstractNumId w:val="4"/>
  </w:num>
  <w:num w:numId="7">
    <w:abstractNumId w:val="0"/>
  </w:num>
  <w:num w:numId="8">
    <w:abstractNumId w:val="9"/>
  </w:num>
  <w:num w:numId="9">
    <w:abstractNumId w:val="10"/>
  </w:num>
  <w:num w:numId="10">
    <w:abstractNumId w:val="7"/>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99E"/>
    <w:rsid w:val="00010B43"/>
    <w:rsid w:val="0001672C"/>
    <w:rsid w:val="0002015E"/>
    <w:rsid w:val="00020654"/>
    <w:rsid w:val="00030A11"/>
    <w:rsid w:val="000311F2"/>
    <w:rsid w:val="000407A5"/>
    <w:rsid w:val="000409FE"/>
    <w:rsid w:val="00042F17"/>
    <w:rsid w:val="00046CE6"/>
    <w:rsid w:val="00050F8F"/>
    <w:rsid w:val="00051FDA"/>
    <w:rsid w:val="00052549"/>
    <w:rsid w:val="000602CE"/>
    <w:rsid w:val="00060B35"/>
    <w:rsid w:val="00071BFF"/>
    <w:rsid w:val="000724CA"/>
    <w:rsid w:val="00073822"/>
    <w:rsid w:val="00075DE3"/>
    <w:rsid w:val="00081D5E"/>
    <w:rsid w:val="000845FE"/>
    <w:rsid w:val="0008493D"/>
    <w:rsid w:val="00084F73"/>
    <w:rsid w:val="0008518A"/>
    <w:rsid w:val="00086004"/>
    <w:rsid w:val="00094307"/>
    <w:rsid w:val="00095519"/>
    <w:rsid w:val="000A386D"/>
    <w:rsid w:val="000B15EF"/>
    <w:rsid w:val="000C2649"/>
    <w:rsid w:val="000C5274"/>
    <w:rsid w:val="000D530F"/>
    <w:rsid w:val="000D5FC6"/>
    <w:rsid w:val="000D6521"/>
    <w:rsid w:val="000D6803"/>
    <w:rsid w:val="000D7FE3"/>
    <w:rsid w:val="000F1AE7"/>
    <w:rsid w:val="000F52C6"/>
    <w:rsid w:val="0010270C"/>
    <w:rsid w:val="001036CA"/>
    <w:rsid w:val="00105142"/>
    <w:rsid w:val="0010635E"/>
    <w:rsid w:val="00107667"/>
    <w:rsid w:val="00111181"/>
    <w:rsid w:val="001128EF"/>
    <w:rsid w:val="00113B7E"/>
    <w:rsid w:val="00113FF4"/>
    <w:rsid w:val="00114DD3"/>
    <w:rsid w:val="00120200"/>
    <w:rsid w:val="00123A66"/>
    <w:rsid w:val="00126C1B"/>
    <w:rsid w:val="001331A7"/>
    <w:rsid w:val="00134112"/>
    <w:rsid w:val="001342F1"/>
    <w:rsid w:val="001357CA"/>
    <w:rsid w:val="00135919"/>
    <w:rsid w:val="0013681A"/>
    <w:rsid w:val="00137B3B"/>
    <w:rsid w:val="00140164"/>
    <w:rsid w:val="00143FA7"/>
    <w:rsid w:val="00150425"/>
    <w:rsid w:val="00150D9D"/>
    <w:rsid w:val="00151B92"/>
    <w:rsid w:val="00155E8C"/>
    <w:rsid w:val="0016055E"/>
    <w:rsid w:val="0016104B"/>
    <w:rsid w:val="001635C0"/>
    <w:rsid w:val="00164115"/>
    <w:rsid w:val="00164CC4"/>
    <w:rsid w:val="001661C5"/>
    <w:rsid w:val="001673C1"/>
    <w:rsid w:val="001836A7"/>
    <w:rsid w:val="0018434D"/>
    <w:rsid w:val="00190A73"/>
    <w:rsid w:val="00191C74"/>
    <w:rsid w:val="001A0F52"/>
    <w:rsid w:val="001A5F70"/>
    <w:rsid w:val="001B08B4"/>
    <w:rsid w:val="001B2032"/>
    <w:rsid w:val="001B2A62"/>
    <w:rsid w:val="001B7C95"/>
    <w:rsid w:val="001C6415"/>
    <w:rsid w:val="001D04D2"/>
    <w:rsid w:val="001D0D4F"/>
    <w:rsid w:val="001D1EF3"/>
    <w:rsid w:val="001E71AB"/>
    <w:rsid w:val="001F1B57"/>
    <w:rsid w:val="00200378"/>
    <w:rsid w:val="00202F32"/>
    <w:rsid w:val="00207A5E"/>
    <w:rsid w:val="00211C7E"/>
    <w:rsid w:val="002159AB"/>
    <w:rsid w:val="00215F4F"/>
    <w:rsid w:val="00216280"/>
    <w:rsid w:val="00217F48"/>
    <w:rsid w:val="0022479C"/>
    <w:rsid w:val="00225F7B"/>
    <w:rsid w:val="00232CC7"/>
    <w:rsid w:val="00234F1E"/>
    <w:rsid w:val="00236538"/>
    <w:rsid w:val="00237A75"/>
    <w:rsid w:val="002427E9"/>
    <w:rsid w:val="00244A2B"/>
    <w:rsid w:val="00251207"/>
    <w:rsid w:val="002538A1"/>
    <w:rsid w:val="0025478E"/>
    <w:rsid w:val="002547E1"/>
    <w:rsid w:val="00254D82"/>
    <w:rsid w:val="002618F8"/>
    <w:rsid w:val="00270FCA"/>
    <w:rsid w:val="002802CF"/>
    <w:rsid w:val="00283B84"/>
    <w:rsid w:val="00287315"/>
    <w:rsid w:val="00291606"/>
    <w:rsid w:val="002932AD"/>
    <w:rsid w:val="00296BF8"/>
    <w:rsid w:val="00297834"/>
    <w:rsid w:val="002979B6"/>
    <w:rsid w:val="002A0B6F"/>
    <w:rsid w:val="002A3D03"/>
    <w:rsid w:val="002A7497"/>
    <w:rsid w:val="002B557F"/>
    <w:rsid w:val="002C29BF"/>
    <w:rsid w:val="002C5793"/>
    <w:rsid w:val="002C6790"/>
    <w:rsid w:val="002D0398"/>
    <w:rsid w:val="002D0857"/>
    <w:rsid w:val="002D1361"/>
    <w:rsid w:val="002D55AA"/>
    <w:rsid w:val="002E2F69"/>
    <w:rsid w:val="002E412B"/>
    <w:rsid w:val="002E46AF"/>
    <w:rsid w:val="002F6403"/>
    <w:rsid w:val="002F7C46"/>
    <w:rsid w:val="00300C80"/>
    <w:rsid w:val="003038EA"/>
    <w:rsid w:val="003059F4"/>
    <w:rsid w:val="00315DE9"/>
    <w:rsid w:val="0032001E"/>
    <w:rsid w:val="00322597"/>
    <w:rsid w:val="00325D18"/>
    <w:rsid w:val="0032673A"/>
    <w:rsid w:val="00331003"/>
    <w:rsid w:val="0034511E"/>
    <w:rsid w:val="00347660"/>
    <w:rsid w:val="0035028B"/>
    <w:rsid w:val="00353DF9"/>
    <w:rsid w:val="00360EC1"/>
    <w:rsid w:val="00365656"/>
    <w:rsid w:val="00365AB1"/>
    <w:rsid w:val="00365B5D"/>
    <w:rsid w:val="00365FE6"/>
    <w:rsid w:val="0037123C"/>
    <w:rsid w:val="003757C7"/>
    <w:rsid w:val="003768EA"/>
    <w:rsid w:val="0038169D"/>
    <w:rsid w:val="003851E6"/>
    <w:rsid w:val="0038799B"/>
    <w:rsid w:val="00395882"/>
    <w:rsid w:val="003A01B5"/>
    <w:rsid w:val="003A7C20"/>
    <w:rsid w:val="003B0895"/>
    <w:rsid w:val="003B147E"/>
    <w:rsid w:val="003B4626"/>
    <w:rsid w:val="003C05A1"/>
    <w:rsid w:val="003C41EB"/>
    <w:rsid w:val="003C68E0"/>
    <w:rsid w:val="003D1A44"/>
    <w:rsid w:val="003D283F"/>
    <w:rsid w:val="003D3937"/>
    <w:rsid w:val="003D40BB"/>
    <w:rsid w:val="003E2C9A"/>
    <w:rsid w:val="003E688F"/>
    <w:rsid w:val="003F7B12"/>
    <w:rsid w:val="00401213"/>
    <w:rsid w:val="00402A4A"/>
    <w:rsid w:val="0041233F"/>
    <w:rsid w:val="00416F22"/>
    <w:rsid w:val="00421946"/>
    <w:rsid w:val="00423144"/>
    <w:rsid w:val="004234C6"/>
    <w:rsid w:val="00424DB7"/>
    <w:rsid w:val="004256BD"/>
    <w:rsid w:val="004268CF"/>
    <w:rsid w:val="00426E28"/>
    <w:rsid w:val="00427BFF"/>
    <w:rsid w:val="004306C3"/>
    <w:rsid w:val="00445003"/>
    <w:rsid w:val="0044647F"/>
    <w:rsid w:val="004471D8"/>
    <w:rsid w:val="00454EFA"/>
    <w:rsid w:val="00454FBC"/>
    <w:rsid w:val="0045509C"/>
    <w:rsid w:val="00457F07"/>
    <w:rsid w:val="00471AB6"/>
    <w:rsid w:val="00472869"/>
    <w:rsid w:val="0047342C"/>
    <w:rsid w:val="00476422"/>
    <w:rsid w:val="0048360D"/>
    <w:rsid w:val="00485772"/>
    <w:rsid w:val="00486167"/>
    <w:rsid w:val="004952B5"/>
    <w:rsid w:val="004A2F4F"/>
    <w:rsid w:val="004A73DB"/>
    <w:rsid w:val="004A7A15"/>
    <w:rsid w:val="004B4914"/>
    <w:rsid w:val="004B4BE6"/>
    <w:rsid w:val="004B7656"/>
    <w:rsid w:val="004B7AF4"/>
    <w:rsid w:val="004C4874"/>
    <w:rsid w:val="004C774C"/>
    <w:rsid w:val="004D00F1"/>
    <w:rsid w:val="004D20F6"/>
    <w:rsid w:val="004D5B7F"/>
    <w:rsid w:val="004D6017"/>
    <w:rsid w:val="004E0E61"/>
    <w:rsid w:val="004E2164"/>
    <w:rsid w:val="004E5D60"/>
    <w:rsid w:val="004F29D8"/>
    <w:rsid w:val="004F48A4"/>
    <w:rsid w:val="004F59EF"/>
    <w:rsid w:val="004F5B30"/>
    <w:rsid w:val="004F67EA"/>
    <w:rsid w:val="0050543A"/>
    <w:rsid w:val="005077E2"/>
    <w:rsid w:val="00510A9C"/>
    <w:rsid w:val="005114AE"/>
    <w:rsid w:val="005120D4"/>
    <w:rsid w:val="00515DBF"/>
    <w:rsid w:val="0051713C"/>
    <w:rsid w:val="005237EF"/>
    <w:rsid w:val="0052410B"/>
    <w:rsid w:val="005254B3"/>
    <w:rsid w:val="005271A2"/>
    <w:rsid w:val="00532AC5"/>
    <w:rsid w:val="005335A7"/>
    <w:rsid w:val="00534DAA"/>
    <w:rsid w:val="00541DE7"/>
    <w:rsid w:val="00545A4C"/>
    <w:rsid w:val="00555B7A"/>
    <w:rsid w:val="0055657B"/>
    <w:rsid w:val="00557D42"/>
    <w:rsid w:val="00566D63"/>
    <w:rsid w:val="00570D50"/>
    <w:rsid w:val="00570E66"/>
    <w:rsid w:val="00573DF7"/>
    <w:rsid w:val="00586990"/>
    <w:rsid w:val="005902C2"/>
    <w:rsid w:val="005935D8"/>
    <w:rsid w:val="00595E9F"/>
    <w:rsid w:val="00596658"/>
    <w:rsid w:val="005A46F7"/>
    <w:rsid w:val="005A48DB"/>
    <w:rsid w:val="005A4AD3"/>
    <w:rsid w:val="005B067F"/>
    <w:rsid w:val="005B3C1F"/>
    <w:rsid w:val="005B5E7A"/>
    <w:rsid w:val="005B60F7"/>
    <w:rsid w:val="005B6238"/>
    <w:rsid w:val="005C0501"/>
    <w:rsid w:val="005C5944"/>
    <w:rsid w:val="005D00B5"/>
    <w:rsid w:val="005D0E4E"/>
    <w:rsid w:val="005D3E76"/>
    <w:rsid w:val="005D7D70"/>
    <w:rsid w:val="005E0ED5"/>
    <w:rsid w:val="005E31BB"/>
    <w:rsid w:val="005E3D13"/>
    <w:rsid w:val="005E4045"/>
    <w:rsid w:val="005E43D8"/>
    <w:rsid w:val="005E4A9C"/>
    <w:rsid w:val="005E571E"/>
    <w:rsid w:val="005E699F"/>
    <w:rsid w:val="005F1F34"/>
    <w:rsid w:val="005F233B"/>
    <w:rsid w:val="005F4A86"/>
    <w:rsid w:val="00604E5D"/>
    <w:rsid w:val="00605DB3"/>
    <w:rsid w:val="00612EFE"/>
    <w:rsid w:val="00620E1F"/>
    <w:rsid w:val="00627327"/>
    <w:rsid w:val="00632849"/>
    <w:rsid w:val="00633FC4"/>
    <w:rsid w:val="00634CF4"/>
    <w:rsid w:val="00643B73"/>
    <w:rsid w:val="00644C3D"/>
    <w:rsid w:val="00646E1F"/>
    <w:rsid w:val="00650150"/>
    <w:rsid w:val="0065653C"/>
    <w:rsid w:val="006606D4"/>
    <w:rsid w:val="0066149A"/>
    <w:rsid w:val="00663D08"/>
    <w:rsid w:val="00665CC8"/>
    <w:rsid w:val="00673AC4"/>
    <w:rsid w:val="0067528C"/>
    <w:rsid w:val="00677325"/>
    <w:rsid w:val="0068078E"/>
    <w:rsid w:val="00686276"/>
    <w:rsid w:val="0068741C"/>
    <w:rsid w:val="00687D53"/>
    <w:rsid w:val="0069506C"/>
    <w:rsid w:val="006951F6"/>
    <w:rsid w:val="00697AC0"/>
    <w:rsid w:val="00697B27"/>
    <w:rsid w:val="006A5DA6"/>
    <w:rsid w:val="006C7503"/>
    <w:rsid w:val="006C7555"/>
    <w:rsid w:val="006C79C2"/>
    <w:rsid w:val="006D4ECA"/>
    <w:rsid w:val="006E431F"/>
    <w:rsid w:val="006E64BA"/>
    <w:rsid w:val="006F71EC"/>
    <w:rsid w:val="007008B9"/>
    <w:rsid w:val="00703A8C"/>
    <w:rsid w:val="007043FD"/>
    <w:rsid w:val="00704CFA"/>
    <w:rsid w:val="007107D1"/>
    <w:rsid w:val="00714FCA"/>
    <w:rsid w:val="00715E6D"/>
    <w:rsid w:val="00720172"/>
    <w:rsid w:val="00722301"/>
    <w:rsid w:val="007231C2"/>
    <w:rsid w:val="00734643"/>
    <w:rsid w:val="00735389"/>
    <w:rsid w:val="00740221"/>
    <w:rsid w:val="00740733"/>
    <w:rsid w:val="007500DC"/>
    <w:rsid w:val="0075071A"/>
    <w:rsid w:val="0075574D"/>
    <w:rsid w:val="00761EDF"/>
    <w:rsid w:val="00765199"/>
    <w:rsid w:val="007741FE"/>
    <w:rsid w:val="007827D5"/>
    <w:rsid w:val="00782B77"/>
    <w:rsid w:val="00782BA7"/>
    <w:rsid w:val="007837D3"/>
    <w:rsid w:val="00785B10"/>
    <w:rsid w:val="00795866"/>
    <w:rsid w:val="00795B69"/>
    <w:rsid w:val="00797D90"/>
    <w:rsid w:val="007A0131"/>
    <w:rsid w:val="007A01E0"/>
    <w:rsid w:val="007A2100"/>
    <w:rsid w:val="007A5352"/>
    <w:rsid w:val="007A6BA0"/>
    <w:rsid w:val="007B0660"/>
    <w:rsid w:val="007B0F1A"/>
    <w:rsid w:val="007B4B82"/>
    <w:rsid w:val="007C58B5"/>
    <w:rsid w:val="007D3D09"/>
    <w:rsid w:val="007E037B"/>
    <w:rsid w:val="007E334F"/>
    <w:rsid w:val="007E3844"/>
    <w:rsid w:val="007F7194"/>
    <w:rsid w:val="00800517"/>
    <w:rsid w:val="0080245E"/>
    <w:rsid w:val="00802857"/>
    <w:rsid w:val="00805823"/>
    <w:rsid w:val="008061DA"/>
    <w:rsid w:val="00811A40"/>
    <w:rsid w:val="0081398B"/>
    <w:rsid w:val="008206D4"/>
    <w:rsid w:val="008227BD"/>
    <w:rsid w:val="0082413E"/>
    <w:rsid w:val="008242C2"/>
    <w:rsid w:val="008261DE"/>
    <w:rsid w:val="00831572"/>
    <w:rsid w:val="00833617"/>
    <w:rsid w:val="00835AB9"/>
    <w:rsid w:val="00843002"/>
    <w:rsid w:val="00847AFB"/>
    <w:rsid w:val="00851C8F"/>
    <w:rsid w:val="008539FD"/>
    <w:rsid w:val="00856DF5"/>
    <w:rsid w:val="008648E8"/>
    <w:rsid w:val="00865828"/>
    <w:rsid w:val="0087064B"/>
    <w:rsid w:val="00871F68"/>
    <w:rsid w:val="00873261"/>
    <w:rsid w:val="0088019E"/>
    <w:rsid w:val="00883D47"/>
    <w:rsid w:val="00887715"/>
    <w:rsid w:val="00890D3D"/>
    <w:rsid w:val="00895726"/>
    <w:rsid w:val="008A0118"/>
    <w:rsid w:val="008A22EA"/>
    <w:rsid w:val="008A3192"/>
    <w:rsid w:val="008A49E7"/>
    <w:rsid w:val="008A4C7F"/>
    <w:rsid w:val="008A6E49"/>
    <w:rsid w:val="008B0F07"/>
    <w:rsid w:val="008B2A3F"/>
    <w:rsid w:val="008B55E6"/>
    <w:rsid w:val="008B60AB"/>
    <w:rsid w:val="008C538E"/>
    <w:rsid w:val="008C68C9"/>
    <w:rsid w:val="008D050F"/>
    <w:rsid w:val="008D3166"/>
    <w:rsid w:val="008D36BE"/>
    <w:rsid w:val="008D36F4"/>
    <w:rsid w:val="008E4D0A"/>
    <w:rsid w:val="008E5A2E"/>
    <w:rsid w:val="008F4169"/>
    <w:rsid w:val="008F576F"/>
    <w:rsid w:val="009013F0"/>
    <w:rsid w:val="00903F15"/>
    <w:rsid w:val="0090602B"/>
    <w:rsid w:val="00911671"/>
    <w:rsid w:val="0091300A"/>
    <w:rsid w:val="00914BFE"/>
    <w:rsid w:val="009172B2"/>
    <w:rsid w:val="009178CC"/>
    <w:rsid w:val="00922341"/>
    <w:rsid w:val="009256C1"/>
    <w:rsid w:val="00931281"/>
    <w:rsid w:val="00931A4F"/>
    <w:rsid w:val="00932AD5"/>
    <w:rsid w:val="009365BC"/>
    <w:rsid w:val="00940EFA"/>
    <w:rsid w:val="00941E82"/>
    <w:rsid w:val="00944473"/>
    <w:rsid w:val="0095030B"/>
    <w:rsid w:val="009513F9"/>
    <w:rsid w:val="00951CD9"/>
    <w:rsid w:val="009531FD"/>
    <w:rsid w:val="00953CD9"/>
    <w:rsid w:val="00957998"/>
    <w:rsid w:val="0096060A"/>
    <w:rsid w:val="00960A53"/>
    <w:rsid w:val="00966965"/>
    <w:rsid w:val="009705FC"/>
    <w:rsid w:val="00973609"/>
    <w:rsid w:val="00982D13"/>
    <w:rsid w:val="009853DB"/>
    <w:rsid w:val="009860D8"/>
    <w:rsid w:val="009900E3"/>
    <w:rsid w:val="009A1B75"/>
    <w:rsid w:val="009A5707"/>
    <w:rsid w:val="009B1594"/>
    <w:rsid w:val="009B1FA4"/>
    <w:rsid w:val="009B27CD"/>
    <w:rsid w:val="009B6116"/>
    <w:rsid w:val="009B7062"/>
    <w:rsid w:val="009C36D0"/>
    <w:rsid w:val="009C4239"/>
    <w:rsid w:val="009C4BC6"/>
    <w:rsid w:val="009C7F0A"/>
    <w:rsid w:val="009D5762"/>
    <w:rsid w:val="009E2D0E"/>
    <w:rsid w:val="009E3657"/>
    <w:rsid w:val="00A02937"/>
    <w:rsid w:val="00A050CA"/>
    <w:rsid w:val="00A068DB"/>
    <w:rsid w:val="00A07943"/>
    <w:rsid w:val="00A115F9"/>
    <w:rsid w:val="00A129C8"/>
    <w:rsid w:val="00A14FD5"/>
    <w:rsid w:val="00A20515"/>
    <w:rsid w:val="00A21B69"/>
    <w:rsid w:val="00A278AE"/>
    <w:rsid w:val="00A30F18"/>
    <w:rsid w:val="00A412F2"/>
    <w:rsid w:val="00A56A8C"/>
    <w:rsid w:val="00A56FF3"/>
    <w:rsid w:val="00A60D66"/>
    <w:rsid w:val="00A632EB"/>
    <w:rsid w:val="00A651B4"/>
    <w:rsid w:val="00A74BFE"/>
    <w:rsid w:val="00A779FE"/>
    <w:rsid w:val="00A815CF"/>
    <w:rsid w:val="00A833F0"/>
    <w:rsid w:val="00A840CB"/>
    <w:rsid w:val="00A85A61"/>
    <w:rsid w:val="00A90AD2"/>
    <w:rsid w:val="00A94C0B"/>
    <w:rsid w:val="00A9711E"/>
    <w:rsid w:val="00AA4683"/>
    <w:rsid w:val="00AA4D4C"/>
    <w:rsid w:val="00AA6F58"/>
    <w:rsid w:val="00AB065A"/>
    <w:rsid w:val="00AC5FB4"/>
    <w:rsid w:val="00AD0494"/>
    <w:rsid w:val="00AD07CA"/>
    <w:rsid w:val="00AD4130"/>
    <w:rsid w:val="00AD4ED9"/>
    <w:rsid w:val="00AD77C0"/>
    <w:rsid w:val="00AE0B51"/>
    <w:rsid w:val="00AE5887"/>
    <w:rsid w:val="00AF2ADA"/>
    <w:rsid w:val="00AF5A6B"/>
    <w:rsid w:val="00B01056"/>
    <w:rsid w:val="00B0148E"/>
    <w:rsid w:val="00B01619"/>
    <w:rsid w:val="00B0434F"/>
    <w:rsid w:val="00B12380"/>
    <w:rsid w:val="00B22204"/>
    <w:rsid w:val="00B22E57"/>
    <w:rsid w:val="00B242D9"/>
    <w:rsid w:val="00B271DD"/>
    <w:rsid w:val="00B27431"/>
    <w:rsid w:val="00B3599E"/>
    <w:rsid w:val="00B35B85"/>
    <w:rsid w:val="00B501F5"/>
    <w:rsid w:val="00B52EAE"/>
    <w:rsid w:val="00B60F50"/>
    <w:rsid w:val="00B6140E"/>
    <w:rsid w:val="00B616D8"/>
    <w:rsid w:val="00B616DF"/>
    <w:rsid w:val="00B62434"/>
    <w:rsid w:val="00B74B1D"/>
    <w:rsid w:val="00B77D4E"/>
    <w:rsid w:val="00B85D5D"/>
    <w:rsid w:val="00B9409B"/>
    <w:rsid w:val="00B94FC5"/>
    <w:rsid w:val="00BA2D00"/>
    <w:rsid w:val="00BB50CE"/>
    <w:rsid w:val="00BC5283"/>
    <w:rsid w:val="00BC7FC5"/>
    <w:rsid w:val="00BD0805"/>
    <w:rsid w:val="00BD5F88"/>
    <w:rsid w:val="00BE3250"/>
    <w:rsid w:val="00BE5AFD"/>
    <w:rsid w:val="00BE6229"/>
    <w:rsid w:val="00BF2F30"/>
    <w:rsid w:val="00BF479E"/>
    <w:rsid w:val="00BF79B7"/>
    <w:rsid w:val="00C00993"/>
    <w:rsid w:val="00C04852"/>
    <w:rsid w:val="00C0499B"/>
    <w:rsid w:val="00C1662C"/>
    <w:rsid w:val="00C16B92"/>
    <w:rsid w:val="00C27BC1"/>
    <w:rsid w:val="00C33D24"/>
    <w:rsid w:val="00C35F74"/>
    <w:rsid w:val="00C41744"/>
    <w:rsid w:val="00C43015"/>
    <w:rsid w:val="00C51899"/>
    <w:rsid w:val="00C525FA"/>
    <w:rsid w:val="00C52C81"/>
    <w:rsid w:val="00C53041"/>
    <w:rsid w:val="00C53CE9"/>
    <w:rsid w:val="00C56BE3"/>
    <w:rsid w:val="00C57E61"/>
    <w:rsid w:val="00C62020"/>
    <w:rsid w:val="00C6654C"/>
    <w:rsid w:val="00C71579"/>
    <w:rsid w:val="00C83232"/>
    <w:rsid w:val="00C853BB"/>
    <w:rsid w:val="00C85BEE"/>
    <w:rsid w:val="00C90363"/>
    <w:rsid w:val="00C90E85"/>
    <w:rsid w:val="00C917A3"/>
    <w:rsid w:val="00C9455A"/>
    <w:rsid w:val="00C96D00"/>
    <w:rsid w:val="00CA2A8F"/>
    <w:rsid w:val="00CA4D21"/>
    <w:rsid w:val="00CB1447"/>
    <w:rsid w:val="00CB2763"/>
    <w:rsid w:val="00CB34B9"/>
    <w:rsid w:val="00CB5608"/>
    <w:rsid w:val="00CB5E42"/>
    <w:rsid w:val="00CC0FC4"/>
    <w:rsid w:val="00CC1780"/>
    <w:rsid w:val="00CC2D4D"/>
    <w:rsid w:val="00CC3AF3"/>
    <w:rsid w:val="00CC4221"/>
    <w:rsid w:val="00CC6B96"/>
    <w:rsid w:val="00CD381D"/>
    <w:rsid w:val="00CD3BA6"/>
    <w:rsid w:val="00CE0135"/>
    <w:rsid w:val="00CE074A"/>
    <w:rsid w:val="00CE11E2"/>
    <w:rsid w:val="00CE3A0B"/>
    <w:rsid w:val="00CE3FCB"/>
    <w:rsid w:val="00CF0528"/>
    <w:rsid w:val="00CF2F91"/>
    <w:rsid w:val="00CF3098"/>
    <w:rsid w:val="00CF5913"/>
    <w:rsid w:val="00CF71C3"/>
    <w:rsid w:val="00D02EE5"/>
    <w:rsid w:val="00D06253"/>
    <w:rsid w:val="00D10A89"/>
    <w:rsid w:val="00D112F5"/>
    <w:rsid w:val="00D12D5F"/>
    <w:rsid w:val="00D15727"/>
    <w:rsid w:val="00D208D9"/>
    <w:rsid w:val="00D225C8"/>
    <w:rsid w:val="00D23188"/>
    <w:rsid w:val="00D23251"/>
    <w:rsid w:val="00D23E00"/>
    <w:rsid w:val="00D2596E"/>
    <w:rsid w:val="00D35169"/>
    <w:rsid w:val="00D366F4"/>
    <w:rsid w:val="00D3691B"/>
    <w:rsid w:val="00D449AB"/>
    <w:rsid w:val="00D44B50"/>
    <w:rsid w:val="00D4686B"/>
    <w:rsid w:val="00D47E9D"/>
    <w:rsid w:val="00D47EAA"/>
    <w:rsid w:val="00D508EE"/>
    <w:rsid w:val="00D52508"/>
    <w:rsid w:val="00D535D2"/>
    <w:rsid w:val="00D576E2"/>
    <w:rsid w:val="00D650DC"/>
    <w:rsid w:val="00D66BA8"/>
    <w:rsid w:val="00D6720C"/>
    <w:rsid w:val="00D677D6"/>
    <w:rsid w:val="00D824A5"/>
    <w:rsid w:val="00D83C75"/>
    <w:rsid w:val="00D8738B"/>
    <w:rsid w:val="00D90500"/>
    <w:rsid w:val="00D95B62"/>
    <w:rsid w:val="00DA0110"/>
    <w:rsid w:val="00DA1550"/>
    <w:rsid w:val="00DA30DC"/>
    <w:rsid w:val="00DA6E59"/>
    <w:rsid w:val="00DA7BEC"/>
    <w:rsid w:val="00DB0539"/>
    <w:rsid w:val="00DB4EDE"/>
    <w:rsid w:val="00DB730C"/>
    <w:rsid w:val="00DC34DA"/>
    <w:rsid w:val="00DC7BC9"/>
    <w:rsid w:val="00DD4FEB"/>
    <w:rsid w:val="00DD7334"/>
    <w:rsid w:val="00DD7937"/>
    <w:rsid w:val="00DE6243"/>
    <w:rsid w:val="00DE76BC"/>
    <w:rsid w:val="00DF008B"/>
    <w:rsid w:val="00DF2BDB"/>
    <w:rsid w:val="00DF397E"/>
    <w:rsid w:val="00DF5F76"/>
    <w:rsid w:val="00E0008C"/>
    <w:rsid w:val="00E06282"/>
    <w:rsid w:val="00E113B9"/>
    <w:rsid w:val="00E128D6"/>
    <w:rsid w:val="00E208B2"/>
    <w:rsid w:val="00E20A44"/>
    <w:rsid w:val="00E2476A"/>
    <w:rsid w:val="00E31E45"/>
    <w:rsid w:val="00E34486"/>
    <w:rsid w:val="00E4444B"/>
    <w:rsid w:val="00E46E2A"/>
    <w:rsid w:val="00E617F5"/>
    <w:rsid w:val="00E712D0"/>
    <w:rsid w:val="00E816EB"/>
    <w:rsid w:val="00E86E7B"/>
    <w:rsid w:val="00E86EEE"/>
    <w:rsid w:val="00E93F61"/>
    <w:rsid w:val="00E946E8"/>
    <w:rsid w:val="00E97C61"/>
    <w:rsid w:val="00EA013D"/>
    <w:rsid w:val="00EA2FA0"/>
    <w:rsid w:val="00EA347A"/>
    <w:rsid w:val="00EB27C1"/>
    <w:rsid w:val="00EC2402"/>
    <w:rsid w:val="00EC3D49"/>
    <w:rsid w:val="00EC4A2D"/>
    <w:rsid w:val="00EC4BD1"/>
    <w:rsid w:val="00EC505D"/>
    <w:rsid w:val="00ED0CA0"/>
    <w:rsid w:val="00ED275E"/>
    <w:rsid w:val="00ED710F"/>
    <w:rsid w:val="00EE1D1A"/>
    <w:rsid w:val="00EE68DA"/>
    <w:rsid w:val="00EF2F25"/>
    <w:rsid w:val="00EF5E9B"/>
    <w:rsid w:val="00EF6987"/>
    <w:rsid w:val="00EF6B7E"/>
    <w:rsid w:val="00EF7647"/>
    <w:rsid w:val="00F0271B"/>
    <w:rsid w:val="00F04B04"/>
    <w:rsid w:val="00F04F31"/>
    <w:rsid w:val="00F10CB8"/>
    <w:rsid w:val="00F166A3"/>
    <w:rsid w:val="00F16F9D"/>
    <w:rsid w:val="00F20356"/>
    <w:rsid w:val="00F22509"/>
    <w:rsid w:val="00F2516A"/>
    <w:rsid w:val="00F274CB"/>
    <w:rsid w:val="00F302E4"/>
    <w:rsid w:val="00F33B62"/>
    <w:rsid w:val="00F3548B"/>
    <w:rsid w:val="00F3719C"/>
    <w:rsid w:val="00F441C0"/>
    <w:rsid w:val="00F513EF"/>
    <w:rsid w:val="00F53442"/>
    <w:rsid w:val="00F716A4"/>
    <w:rsid w:val="00F7500B"/>
    <w:rsid w:val="00F76FA2"/>
    <w:rsid w:val="00F81187"/>
    <w:rsid w:val="00F8494D"/>
    <w:rsid w:val="00F91D81"/>
    <w:rsid w:val="00F97B6F"/>
    <w:rsid w:val="00FA3B96"/>
    <w:rsid w:val="00FB427F"/>
    <w:rsid w:val="00FC165D"/>
    <w:rsid w:val="00FC362E"/>
    <w:rsid w:val="00FC3E38"/>
    <w:rsid w:val="00FC54D4"/>
    <w:rsid w:val="00FC7C23"/>
    <w:rsid w:val="00FD118A"/>
    <w:rsid w:val="00FD3B5D"/>
    <w:rsid w:val="00FD7E96"/>
    <w:rsid w:val="00FF2C47"/>
    <w:rsid w:val="00FF5226"/>
    <w:rsid w:val="00FF639B"/>
    <w:rsid w:val="00FF7DB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163415"/>
  <w15:docId w15:val="{E23244D7-21C0-4800-8115-75D237FD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C05A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3C05A1"/>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EF6B7E"/>
    <w:rPr>
      <w:sz w:val="16"/>
      <w:szCs w:val="16"/>
    </w:rPr>
  </w:style>
  <w:style w:type="paragraph" w:styleId="CommentText">
    <w:name w:val="annotation text"/>
    <w:basedOn w:val="Normal"/>
    <w:link w:val="CommentTextChar"/>
    <w:uiPriority w:val="99"/>
    <w:semiHidden/>
    <w:unhideWhenUsed/>
    <w:rsid w:val="00EF6B7E"/>
    <w:rPr>
      <w:sz w:val="20"/>
      <w:szCs w:val="20"/>
    </w:rPr>
  </w:style>
  <w:style w:type="character" w:customStyle="1" w:styleId="CommentTextChar">
    <w:name w:val="Comment Text Char"/>
    <w:link w:val="CommentText"/>
    <w:uiPriority w:val="99"/>
    <w:semiHidden/>
    <w:rsid w:val="00EF6B7E"/>
    <w:rPr>
      <w:lang w:eastAsia="en-US"/>
    </w:rPr>
  </w:style>
  <w:style w:type="paragraph" w:styleId="CommentSubject">
    <w:name w:val="annotation subject"/>
    <w:basedOn w:val="CommentText"/>
    <w:next w:val="CommentText"/>
    <w:link w:val="CommentSubjectChar"/>
    <w:uiPriority w:val="99"/>
    <w:semiHidden/>
    <w:unhideWhenUsed/>
    <w:rsid w:val="00EF6B7E"/>
    <w:rPr>
      <w:b/>
      <w:bCs/>
    </w:rPr>
  </w:style>
  <w:style w:type="character" w:customStyle="1" w:styleId="CommentSubjectChar">
    <w:name w:val="Comment Subject Char"/>
    <w:link w:val="CommentSubject"/>
    <w:uiPriority w:val="99"/>
    <w:semiHidden/>
    <w:rsid w:val="00EF6B7E"/>
    <w:rPr>
      <w:b/>
      <w:bCs/>
      <w:lang w:eastAsia="en-US"/>
    </w:rPr>
  </w:style>
  <w:style w:type="paragraph" w:styleId="BalloonText">
    <w:name w:val="Balloon Text"/>
    <w:basedOn w:val="Normal"/>
    <w:link w:val="BalloonTextChar"/>
    <w:uiPriority w:val="99"/>
    <w:semiHidden/>
    <w:unhideWhenUsed/>
    <w:rsid w:val="00EF6B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6B7E"/>
    <w:rPr>
      <w:rFonts w:ascii="Tahoma" w:hAnsi="Tahoma" w:cs="Tahoma"/>
      <w:sz w:val="16"/>
      <w:szCs w:val="16"/>
      <w:lang w:eastAsia="en-US"/>
    </w:rPr>
  </w:style>
  <w:style w:type="character" w:styleId="Emphasis">
    <w:name w:val="Emphasis"/>
    <w:uiPriority w:val="20"/>
    <w:qFormat/>
    <w:rsid w:val="00E06282"/>
    <w:rPr>
      <w:b/>
      <w:bCs/>
      <w:i w:val="0"/>
      <w:iCs w:val="0"/>
    </w:rPr>
  </w:style>
  <w:style w:type="character" w:customStyle="1" w:styleId="st1">
    <w:name w:val="st1"/>
    <w:rsid w:val="00E06282"/>
  </w:style>
  <w:style w:type="paragraph" w:styleId="Revision">
    <w:name w:val="Revision"/>
    <w:hidden/>
    <w:uiPriority w:val="99"/>
    <w:semiHidden/>
    <w:rsid w:val="00CF71C3"/>
    <w:rPr>
      <w:sz w:val="22"/>
      <w:szCs w:val="22"/>
      <w:lang w:eastAsia="en-US"/>
    </w:rPr>
  </w:style>
  <w:style w:type="paragraph" w:styleId="Header">
    <w:name w:val="header"/>
    <w:basedOn w:val="Normal"/>
    <w:link w:val="HeaderChar"/>
    <w:uiPriority w:val="99"/>
    <w:unhideWhenUsed/>
    <w:rsid w:val="00F716A4"/>
    <w:pPr>
      <w:tabs>
        <w:tab w:val="center" w:pos="4513"/>
        <w:tab w:val="right" w:pos="9026"/>
      </w:tabs>
    </w:pPr>
  </w:style>
  <w:style w:type="character" w:customStyle="1" w:styleId="HeaderChar">
    <w:name w:val="Header Char"/>
    <w:link w:val="Header"/>
    <w:uiPriority w:val="99"/>
    <w:rsid w:val="00F716A4"/>
    <w:rPr>
      <w:sz w:val="22"/>
      <w:szCs w:val="22"/>
      <w:lang w:eastAsia="en-US"/>
    </w:rPr>
  </w:style>
  <w:style w:type="paragraph" w:styleId="Footer">
    <w:name w:val="footer"/>
    <w:basedOn w:val="Normal"/>
    <w:link w:val="FooterChar"/>
    <w:uiPriority w:val="99"/>
    <w:unhideWhenUsed/>
    <w:rsid w:val="00F716A4"/>
    <w:pPr>
      <w:tabs>
        <w:tab w:val="center" w:pos="4513"/>
        <w:tab w:val="right" w:pos="9026"/>
      </w:tabs>
    </w:pPr>
  </w:style>
  <w:style w:type="character" w:customStyle="1" w:styleId="FooterChar">
    <w:name w:val="Footer Char"/>
    <w:link w:val="Footer"/>
    <w:uiPriority w:val="99"/>
    <w:rsid w:val="00F716A4"/>
    <w:rPr>
      <w:sz w:val="22"/>
      <w:szCs w:val="22"/>
      <w:lang w:eastAsia="en-US"/>
    </w:rPr>
  </w:style>
  <w:style w:type="paragraph" w:styleId="ListParagraph">
    <w:name w:val="List Paragraph"/>
    <w:basedOn w:val="Normal"/>
    <w:uiPriority w:val="34"/>
    <w:qFormat/>
    <w:rsid w:val="00673AC4"/>
    <w:pPr>
      <w:spacing w:after="160" w:line="259" w:lineRule="auto"/>
      <w:ind w:left="720"/>
      <w:contextualSpacing/>
    </w:pPr>
    <w:rPr>
      <w:rFonts w:eastAsia="Times New Roman" w:cs="Calibri"/>
    </w:rPr>
  </w:style>
  <w:style w:type="character" w:customStyle="1" w:styleId="Heading1Char">
    <w:name w:val="Heading 1 Char"/>
    <w:link w:val="Heading1"/>
    <w:uiPriority w:val="9"/>
    <w:rsid w:val="003C05A1"/>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3C05A1"/>
    <w:rPr>
      <w:rFonts w:ascii="Calibri Light" w:eastAsia="Times New Roman" w:hAnsi="Calibri Light" w:cs="Times New Roman"/>
      <w:b/>
      <w:bCs/>
      <w:i/>
      <w:iCs/>
      <w:sz w:val="28"/>
      <w:szCs w:val="28"/>
      <w:lang w:eastAsia="en-US"/>
    </w:rPr>
  </w:style>
  <w:style w:type="table" w:styleId="TableGrid">
    <w:name w:val="Table Grid"/>
    <w:basedOn w:val="TableNormal"/>
    <w:uiPriority w:val="59"/>
    <w:rsid w:val="00472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728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47286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445003"/>
    <w:rPr>
      <w:vertAlign w:val="superscript"/>
    </w:rPr>
  </w:style>
  <w:style w:type="paragraph" w:styleId="NormalWeb">
    <w:name w:val="Normal (Web)"/>
    <w:basedOn w:val="Normal"/>
    <w:uiPriority w:val="99"/>
    <w:unhideWhenUsed/>
    <w:rsid w:val="00E86E7B"/>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28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www.otago.ac.nz/cs/groups/public/@otagobulletineditor/documents/contributorimg/otago655388.jp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3F8ED-3181-4324-BC51-0D653118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3214</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Capital &amp; Coast District Health Board</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Corley</dc:creator>
  <cp:lastModifiedBy>Hannah Wright</cp:lastModifiedBy>
  <cp:revision>2</cp:revision>
  <cp:lastPrinted>2018-12-10T21:38:00Z</cp:lastPrinted>
  <dcterms:created xsi:type="dcterms:W3CDTF">2018-12-20T22:11:00Z</dcterms:created>
  <dcterms:modified xsi:type="dcterms:W3CDTF">2018-12-20T22:11:00Z</dcterms:modified>
</cp:coreProperties>
</file>