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490A" w14:textId="63ADF91E" w:rsidR="007F4557" w:rsidRPr="00E50838" w:rsidRDefault="007F4557" w:rsidP="007F4557">
      <w:pPr>
        <w:jc w:val="center"/>
        <w:rPr>
          <w:rFonts w:asciiTheme="minorHAnsi" w:hAnsiTheme="minorHAnsi"/>
          <w:b/>
          <w:sz w:val="48"/>
          <w:szCs w:val="48"/>
        </w:rPr>
      </w:pPr>
    </w:p>
    <w:p w14:paraId="7AB4D21B" w14:textId="77777777" w:rsidR="007F4557" w:rsidRPr="00E50838" w:rsidRDefault="007F4557" w:rsidP="007F4557">
      <w:pPr>
        <w:jc w:val="center"/>
        <w:rPr>
          <w:rFonts w:asciiTheme="minorHAnsi" w:hAnsiTheme="minorHAnsi"/>
          <w:b/>
          <w:sz w:val="48"/>
          <w:szCs w:val="48"/>
        </w:rPr>
      </w:pPr>
      <w:r w:rsidRPr="00E50838">
        <w:rPr>
          <w:rFonts w:asciiTheme="minorHAnsi" w:hAnsiTheme="minorHAnsi"/>
          <w:b/>
          <w:sz w:val="48"/>
          <w:szCs w:val="48"/>
        </w:rPr>
        <w:t>“Vedolizumab Immunomodulator Enforced Withdrawal Study (VIEWS Study)”</w:t>
      </w:r>
    </w:p>
    <w:p w14:paraId="05ED4EF9" w14:textId="77777777" w:rsidR="007F4557" w:rsidRPr="00E50838" w:rsidRDefault="007F4557" w:rsidP="007F4557">
      <w:pPr>
        <w:rPr>
          <w:rFonts w:asciiTheme="minorHAnsi" w:hAnsiTheme="minorHAnsi"/>
        </w:rPr>
      </w:pPr>
    </w:p>
    <w:p w14:paraId="7BFB4EFD" w14:textId="77777777" w:rsidR="007F4557" w:rsidRPr="00E50838" w:rsidRDefault="007F4557" w:rsidP="007F4557">
      <w:pPr>
        <w:rPr>
          <w:rFonts w:asciiTheme="minorHAnsi" w:hAnsiTheme="minorHAnsi"/>
        </w:rPr>
      </w:pPr>
    </w:p>
    <w:p w14:paraId="12CFF7BE" w14:textId="77777777" w:rsidR="007F4557" w:rsidRPr="00E50838" w:rsidRDefault="007F4557" w:rsidP="007F4557">
      <w:pPr>
        <w:rPr>
          <w:rFonts w:asciiTheme="minorHAnsi" w:hAnsiTheme="minorHAnsi"/>
        </w:rPr>
      </w:pPr>
    </w:p>
    <w:p w14:paraId="4F5FEFD1" w14:textId="77777777" w:rsidR="007F4557" w:rsidRPr="00E50838" w:rsidRDefault="007F4557" w:rsidP="007F4557">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3085"/>
        <w:gridCol w:w="5528"/>
      </w:tblGrid>
      <w:tr w:rsidR="007F4557" w:rsidRPr="00EC129D" w14:paraId="1382303C" w14:textId="77777777" w:rsidTr="00254607">
        <w:tc>
          <w:tcPr>
            <w:tcW w:w="3085" w:type="dxa"/>
          </w:tcPr>
          <w:p w14:paraId="2E7FFCD1" w14:textId="77777777" w:rsidR="007F4557" w:rsidRPr="00E50838" w:rsidRDefault="007F4557" w:rsidP="00254607">
            <w:pPr>
              <w:rPr>
                <w:rFonts w:asciiTheme="minorHAnsi" w:hAnsiTheme="minorHAnsi"/>
              </w:rPr>
            </w:pPr>
            <w:r w:rsidRPr="00E50838">
              <w:rPr>
                <w:rFonts w:asciiTheme="minorHAnsi" w:hAnsiTheme="minorHAnsi"/>
              </w:rPr>
              <w:t>Version No</w:t>
            </w:r>
          </w:p>
        </w:tc>
        <w:tc>
          <w:tcPr>
            <w:tcW w:w="5528" w:type="dxa"/>
          </w:tcPr>
          <w:p w14:paraId="7F12BA3C" w14:textId="5E65FB62" w:rsidR="007F4557" w:rsidRPr="00E50838" w:rsidRDefault="00692E58" w:rsidP="00254607">
            <w:pPr>
              <w:rPr>
                <w:rFonts w:asciiTheme="minorHAnsi" w:hAnsiTheme="minorHAnsi"/>
              </w:rPr>
            </w:pPr>
            <w:r>
              <w:rPr>
                <w:rFonts w:asciiTheme="minorHAnsi" w:hAnsiTheme="minorHAnsi"/>
              </w:rPr>
              <w:t>8</w:t>
            </w:r>
          </w:p>
          <w:p w14:paraId="0C7F879C" w14:textId="77777777" w:rsidR="007F4557" w:rsidRPr="00E50838" w:rsidRDefault="007F4557" w:rsidP="00254607">
            <w:pPr>
              <w:rPr>
                <w:rFonts w:asciiTheme="minorHAnsi" w:hAnsiTheme="minorHAnsi"/>
              </w:rPr>
            </w:pPr>
          </w:p>
        </w:tc>
      </w:tr>
      <w:tr w:rsidR="007F4557" w:rsidRPr="00EC129D" w14:paraId="48C7A346" w14:textId="77777777" w:rsidTr="00254607">
        <w:tc>
          <w:tcPr>
            <w:tcW w:w="3085" w:type="dxa"/>
          </w:tcPr>
          <w:p w14:paraId="048128FF" w14:textId="3EA123D3" w:rsidR="007F4557" w:rsidRPr="00E50838" w:rsidRDefault="00614954" w:rsidP="00254607">
            <w:pPr>
              <w:rPr>
                <w:rFonts w:asciiTheme="minorHAnsi" w:hAnsiTheme="minorHAnsi"/>
              </w:rPr>
            </w:pPr>
            <w:r>
              <w:rPr>
                <w:rFonts w:asciiTheme="minorHAnsi" w:hAnsiTheme="minorHAnsi"/>
              </w:rPr>
              <w:t xml:space="preserve">Coordinating </w:t>
            </w:r>
            <w:r w:rsidR="007F4557" w:rsidRPr="00E50838">
              <w:rPr>
                <w:rFonts w:asciiTheme="minorHAnsi" w:hAnsiTheme="minorHAnsi"/>
              </w:rPr>
              <w:t>Principal Investigator</w:t>
            </w:r>
          </w:p>
        </w:tc>
        <w:tc>
          <w:tcPr>
            <w:tcW w:w="5528" w:type="dxa"/>
          </w:tcPr>
          <w:p w14:paraId="6A0E5EC7" w14:textId="3701759B" w:rsidR="007F4557" w:rsidRPr="00E50838" w:rsidRDefault="007F4557" w:rsidP="00254607">
            <w:pPr>
              <w:rPr>
                <w:rFonts w:asciiTheme="minorHAnsi" w:hAnsiTheme="minorHAnsi"/>
              </w:rPr>
            </w:pPr>
            <w:r w:rsidRPr="00E50838">
              <w:rPr>
                <w:rFonts w:asciiTheme="minorHAnsi" w:hAnsiTheme="minorHAnsi"/>
              </w:rPr>
              <w:t>Prof Rupert Leong</w:t>
            </w:r>
          </w:p>
          <w:p w14:paraId="4456F593" w14:textId="77777777" w:rsidR="007F4557" w:rsidRPr="00E50838" w:rsidRDefault="007F4557" w:rsidP="00254607">
            <w:pPr>
              <w:rPr>
                <w:rFonts w:asciiTheme="minorHAnsi" w:hAnsiTheme="minorHAnsi"/>
              </w:rPr>
            </w:pPr>
            <w:r w:rsidRPr="00E50838">
              <w:rPr>
                <w:rFonts w:asciiTheme="minorHAnsi" w:hAnsiTheme="minorHAnsi"/>
              </w:rPr>
              <w:t>MBBS, MD, FRACP, AGAF</w:t>
            </w:r>
          </w:p>
          <w:p w14:paraId="5717D6DA" w14:textId="77777777" w:rsidR="007F4557" w:rsidRPr="00E50838" w:rsidRDefault="007F4557" w:rsidP="00254607">
            <w:pPr>
              <w:rPr>
                <w:rFonts w:asciiTheme="minorHAnsi" w:hAnsiTheme="minorHAnsi"/>
              </w:rPr>
            </w:pPr>
            <w:r w:rsidRPr="00E50838">
              <w:rPr>
                <w:rFonts w:asciiTheme="minorHAnsi" w:hAnsiTheme="minorHAnsi"/>
              </w:rPr>
              <w:t>Department of Gastroenterology and Liver Services</w:t>
            </w:r>
          </w:p>
          <w:p w14:paraId="489A49DA" w14:textId="77777777" w:rsidR="007F4557" w:rsidRPr="00E50838" w:rsidRDefault="007F4557" w:rsidP="00254607">
            <w:pPr>
              <w:rPr>
                <w:rFonts w:asciiTheme="minorHAnsi" w:hAnsiTheme="minorHAnsi"/>
              </w:rPr>
            </w:pPr>
            <w:r w:rsidRPr="00E50838">
              <w:rPr>
                <w:rFonts w:asciiTheme="minorHAnsi" w:hAnsiTheme="minorHAnsi"/>
              </w:rPr>
              <w:t>Concord Hospital</w:t>
            </w:r>
          </w:p>
          <w:p w14:paraId="6210162C" w14:textId="77777777" w:rsidR="007F4557" w:rsidRPr="00E50838" w:rsidRDefault="007F4557" w:rsidP="00254607">
            <w:pPr>
              <w:rPr>
                <w:rFonts w:asciiTheme="minorHAnsi" w:hAnsiTheme="minorHAnsi"/>
              </w:rPr>
            </w:pPr>
            <w:r w:rsidRPr="00E50838">
              <w:rPr>
                <w:rFonts w:asciiTheme="minorHAnsi" w:hAnsiTheme="minorHAnsi"/>
              </w:rPr>
              <w:t>Hospital Road</w:t>
            </w:r>
          </w:p>
          <w:p w14:paraId="1E2F77FE" w14:textId="77777777" w:rsidR="007F4557" w:rsidRPr="00E50838" w:rsidRDefault="007F4557" w:rsidP="00254607">
            <w:pPr>
              <w:rPr>
                <w:rFonts w:asciiTheme="minorHAnsi" w:hAnsiTheme="minorHAnsi"/>
              </w:rPr>
            </w:pPr>
            <w:r w:rsidRPr="00E50838">
              <w:rPr>
                <w:rFonts w:asciiTheme="minorHAnsi" w:hAnsiTheme="minorHAnsi"/>
              </w:rPr>
              <w:t>Concord NSW 2139</w:t>
            </w:r>
          </w:p>
          <w:p w14:paraId="36C899F8" w14:textId="77777777" w:rsidR="007F4557" w:rsidRPr="00E50838" w:rsidRDefault="007F4557" w:rsidP="00C25BD9">
            <w:pPr>
              <w:rPr>
                <w:rFonts w:asciiTheme="minorHAnsi" w:hAnsiTheme="minorHAnsi"/>
              </w:rPr>
            </w:pPr>
          </w:p>
        </w:tc>
      </w:tr>
      <w:tr w:rsidR="007F4557" w:rsidRPr="00EC129D" w14:paraId="79A98CDE" w14:textId="77777777" w:rsidTr="00254607">
        <w:tc>
          <w:tcPr>
            <w:tcW w:w="3085" w:type="dxa"/>
          </w:tcPr>
          <w:p w14:paraId="2DCF88A7" w14:textId="77777777" w:rsidR="007F4557" w:rsidRPr="00E50838" w:rsidRDefault="007F4557" w:rsidP="00254607">
            <w:pPr>
              <w:rPr>
                <w:rFonts w:asciiTheme="minorHAnsi" w:hAnsiTheme="minorHAnsi"/>
              </w:rPr>
            </w:pPr>
            <w:r w:rsidRPr="00E50838">
              <w:rPr>
                <w:rFonts w:asciiTheme="minorHAnsi" w:hAnsiTheme="minorHAnsi"/>
              </w:rPr>
              <w:t xml:space="preserve">Research Coordinator / </w:t>
            </w:r>
          </w:p>
          <w:p w14:paraId="32A4E06B" w14:textId="77777777" w:rsidR="007F4557" w:rsidRDefault="007F4557" w:rsidP="00254607">
            <w:pPr>
              <w:rPr>
                <w:rFonts w:asciiTheme="minorHAnsi" w:hAnsiTheme="minorHAnsi"/>
              </w:rPr>
            </w:pPr>
            <w:r w:rsidRPr="00E50838">
              <w:rPr>
                <w:rFonts w:asciiTheme="minorHAnsi" w:hAnsiTheme="minorHAnsi"/>
              </w:rPr>
              <w:t>Co-Investigator</w:t>
            </w:r>
          </w:p>
          <w:p w14:paraId="7A42355F" w14:textId="77777777" w:rsidR="004641CD" w:rsidRDefault="004641CD" w:rsidP="00254607">
            <w:pPr>
              <w:rPr>
                <w:rFonts w:asciiTheme="minorHAnsi" w:hAnsiTheme="minorHAnsi"/>
              </w:rPr>
            </w:pPr>
          </w:p>
          <w:p w14:paraId="590668CF" w14:textId="77777777" w:rsidR="004641CD" w:rsidRDefault="004641CD" w:rsidP="00254607">
            <w:pPr>
              <w:rPr>
                <w:rFonts w:asciiTheme="minorHAnsi" w:hAnsiTheme="minorHAnsi"/>
              </w:rPr>
            </w:pPr>
          </w:p>
          <w:p w14:paraId="65EFAB3B" w14:textId="77777777" w:rsidR="004641CD" w:rsidRDefault="004641CD" w:rsidP="00254607">
            <w:pPr>
              <w:rPr>
                <w:rFonts w:asciiTheme="minorHAnsi" w:hAnsiTheme="minorHAnsi"/>
              </w:rPr>
            </w:pPr>
          </w:p>
          <w:p w14:paraId="3688F510" w14:textId="77777777" w:rsidR="004641CD" w:rsidRDefault="004641CD" w:rsidP="00254607">
            <w:pPr>
              <w:rPr>
                <w:rFonts w:asciiTheme="minorHAnsi" w:hAnsiTheme="minorHAnsi"/>
              </w:rPr>
            </w:pPr>
          </w:p>
          <w:p w14:paraId="3F2E3F9A" w14:textId="77777777" w:rsidR="004641CD" w:rsidRDefault="004641CD" w:rsidP="00254607">
            <w:pPr>
              <w:rPr>
                <w:rFonts w:asciiTheme="minorHAnsi" w:hAnsiTheme="minorHAnsi"/>
              </w:rPr>
            </w:pPr>
          </w:p>
          <w:p w14:paraId="6C4ADA26" w14:textId="77777777" w:rsidR="004641CD" w:rsidRDefault="004641CD" w:rsidP="00254607">
            <w:pPr>
              <w:rPr>
                <w:rFonts w:asciiTheme="minorHAnsi" w:hAnsiTheme="minorHAnsi"/>
              </w:rPr>
            </w:pPr>
          </w:p>
          <w:p w14:paraId="0DBA2871" w14:textId="0E9FD087" w:rsidR="004641CD" w:rsidRPr="00E50838" w:rsidRDefault="004641CD" w:rsidP="00254607">
            <w:pPr>
              <w:rPr>
                <w:rFonts w:asciiTheme="minorHAnsi" w:hAnsiTheme="minorHAnsi"/>
              </w:rPr>
            </w:pPr>
            <w:r>
              <w:rPr>
                <w:rFonts w:asciiTheme="minorHAnsi" w:hAnsiTheme="minorHAnsi"/>
              </w:rPr>
              <w:t>Participating Sites:</w:t>
            </w:r>
          </w:p>
        </w:tc>
        <w:tc>
          <w:tcPr>
            <w:tcW w:w="5528" w:type="dxa"/>
          </w:tcPr>
          <w:p w14:paraId="39AE2C40" w14:textId="77777777" w:rsidR="007F4557" w:rsidRPr="00E50838" w:rsidRDefault="007F4557" w:rsidP="00254607">
            <w:pPr>
              <w:rPr>
                <w:rFonts w:asciiTheme="minorHAnsi" w:hAnsiTheme="minorHAnsi"/>
              </w:rPr>
            </w:pPr>
            <w:r w:rsidRPr="00E50838">
              <w:rPr>
                <w:rFonts w:asciiTheme="minorHAnsi" w:hAnsiTheme="minorHAnsi"/>
              </w:rPr>
              <w:t>Dr Aviv Pudipeddi</w:t>
            </w:r>
          </w:p>
          <w:p w14:paraId="69E46BBD" w14:textId="77777777" w:rsidR="007F4557" w:rsidRPr="00E50838" w:rsidRDefault="007F4557" w:rsidP="00254607">
            <w:pPr>
              <w:rPr>
                <w:rFonts w:asciiTheme="minorHAnsi" w:hAnsiTheme="minorHAnsi"/>
              </w:rPr>
            </w:pPr>
            <w:r w:rsidRPr="00E50838">
              <w:rPr>
                <w:rFonts w:asciiTheme="minorHAnsi" w:hAnsiTheme="minorHAnsi"/>
              </w:rPr>
              <w:t>MBBS (Hons I)</w:t>
            </w:r>
          </w:p>
          <w:p w14:paraId="7B061F5A" w14:textId="77777777" w:rsidR="007F4557" w:rsidRPr="00E50838" w:rsidRDefault="007F4557" w:rsidP="00254607">
            <w:pPr>
              <w:rPr>
                <w:rFonts w:asciiTheme="minorHAnsi" w:hAnsiTheme="minorHAnsi"/>
              </w:rPr>
            </w:pPr>
            <w:r w:rsidRPr="00E50838">
              <w:rPr>
                <w:rFonts w:asciiTheme="minorHAnsi" w:hAnsiTheme="minorHAnsi"/>
              </w:rPr>
              <w:t>Department of Gastroenterology and Liver Services</w:t>
            </w:r>
          </w:p>
          <w:p w14:paraId="34EDBCE7" w14:textId="77777777" w:rsidR="007F4557" w:rsidRPr="00E50838" w:rsidRDefault="007F4557" w:rsidP="00254607">
            <w:pPr>
              <w:rPr>
                <w:rFonts w:asciiTheme="minorHAnsi" w:hAnsiTheme="minorHAnsi"/>
              </w:rPr>
            </w:pPr>
            <w:r w:rsidRPr="00E50838">
              <w:rPr>
                <w:rFonts w:asciiTheme="minorHAnsi" w:hAnsiTheme="minorHAnsi"/>
              </w:rPr>
              <w:t>Concord Hospital</w:t>
            </w:r>
          </w:p>
          <w:p w14:paraId="1F74B17A" w14:textId="77777777" w:rsidR="007F4557" w:rsidRPr="00E50838" w:rsidRDefault="007F4557" w:rsidP="00254607">
            <w:pPr>
              <w:rPr>
                <w:rFonts w:asciiTheme="minorHAnsi" w:hAnsiTheme="minorHAnsi"/>
              </w:rPr>
            </w:pPr>
            <w:r w:rsidRPr="00E50838">
              <w:rPr>
                <w:rFonts w:asciiTheme="minorHAnsi" w:hAnsiTheme="minorHAnsi"/>
              </w:rPr>
              <w:t>Hospital Road</w:t>
            </w:r>
          </w:p>
          <w:p w14:paraId="2B445D9E" w14:textId="77777777" w:rsidR="007F4557" w:rsidRDefault="007F4557" w:rsidP="00254607">
            <w:pPr>
              <w:rPr>
                <w:rFonts w:asciiTheme="minorHAnsi" w:hAnsiTheme="minorHAnsi"/>
              </w:rPr>
            </w:pPr>
            <w:r w:rsidRPr="00E50838">
              <w:rPr>
                <w:rFonts w:asciiTheme="minorHAnsi" w:hAnsiTheme="minorHAnsi"/>
              </w:rPr>
              <w:t>Concord NSW 2139</w:t>
            </w:r>
          </w:p>
          <w:p w14:paraId="78C82E4B" w14:textId="77777777" w:rsidR="004641CD" w:rsidRDefault="004641CD" w:rsidP="00254607">
            <w:pPr>
              <w:rPr>
                <w:rFonts w:asciiTheme="minorHAnsi" w:hAnsiTheme="minorHAnsi"/>
              </w:rPr>
            </w:pPr>
          </w:p>
          <w:p w14:paraId="240F941A" w14:textId="77777777" w:rsidR="004641CD" w:rsidRDefault="004641CD" w:rsidP="00254607">
            <w:pPr>
              <w:rPr>
                <w:rFonts w:asciiTheme="minorHAnsi" w:hAnsiTheme="minorHAnsi"/>
              </w:rPr>
            </w:pPr>
          </w:p>
          <w:p w14:paraId="2ACFE2C4" w14:textId="77777777" w:rsidR="004641CD" w:rsidRDefault="004641CD" w:rsidP="00254607">
            <w:pPr>
              <w:rPr>
                <w:rFonts w:asciiTheme="minorHAnsi" w:hAnsiTheme="minorHAnsi"/>
              </w:rPr>
            </w:pPr>
            <w:r>
              <w:rPr>
                <w:rFonts w:asciiTheme="minorHAnsi" w:hAnsiTheme="minorHAnsi"/>
              </w:rPr>
              <w:t>Concord Repatriation General Hospital, NSW</w:t>
            </w:r>
          </w:p>
          <w:p w14:paraId="04B160BF" w14:textId="77777777" w:rsidR="004641CD" w:rsidRDefault="004641CD" w:rsidP="00254607">
            <w:pPr>
              <w:rPr>
                <w:rFonts w:asciiTheme="minorHAnsi" w:hAnsiTheme="minorHAnsi"/>
              </w:rPr>
            </w:pPr>
            <w:r>
              <w:rPr>
                <w:rFonts w:asciiTheme="minorHAnsi" w:hAnsiTheme="minorHAnsi"/>
              </w:rPr>
              <w:t>Blacktown Hosiptal, NSW</w:t>
            </w:r>
          </w:p>
          <w:p w14:paraId="23D934D0" w14:textId="76939FB7" w:rsidR="004641CD" w:rsidRDefault="004641CD" w:rsidP="00254607">
            <w:pPr>
              <w:rPr>
                <w:rFonts w:asciiTheme="minorHAnsi" w:hAnsiTheme="minorHAnsi"/>
              </w:rPr>
            </w:pPr>
            <w:r>
              <w:rPr>
                <w:rFonts w:asciiTheme="minorHAnsi" w:hAnsiTheme="minorHAnsi"/>
              </w:rPr>
              <w:t>St. Vincent’s Hospital, NSW</w:t>
            </w:r>
          </w:p>
          <w:p w14:paraId="1863232C" w14:textId="77777777" w:rsidR="004641CD" w:rsidRDefault="004641CD" w:rsidP="00254607">
            <w:pPr>
              <w:rPr>
                <w:rFonts w:asciiTheme="minorHAnsi" w:hAnsiTheme="minorHAnsi"/>
              </w:rPr>
            </w:pPr>
            <w:r>
              <w:rPr>
                <w:rFonts w:asciiTheme="minorHAnsi" w:hAnsiTheme="minorHAnsi"/>
              </w:rPr>
              <w:t>Royal Prince Alfred Hospital, NSW</w:t>
            </w:r>
          </w:p>
          <w:p w14:paraId="448B1C89" w14:textId="77777777" w:rsidR="004641CD" w:rsidRDefault="004641CD" w:rsidP="00254607">
            <w:pPr>
              <w:rPr>
                <w:rFonts w:asciiTheme="minorHAnsi" w:hAnsiTheme="minorHAnsi"/>
              </w:rPr>
            </w:pPr>
            <w:r>
              <w:rPr>
                <w:rFonts w:asciiTheme="minorHAnsi" w:hAnsiTheme="minorHAnsi"/>
              </w:rPr>
              <w:t>The Canberra Hospital, ACT</w:t>
            </w:r>
          </w:p>
          <w:p w14:paraId="53F126F2" w14:textId="77777777" w:rsidR="004641CD" w:rsidRDefault="004641CD" w:rsidP="00254607">
            <w:pPr>
              <w:rPr>
                <w:rFonts w:asciiTheme="minorHAnsi" w:hAnsiTheme="minorHAnsi"/>
              </w:rPr>
            </w:pPr>
            <w:r>
              <w:rPr>
                <w:rFonts w:asciiTheme="minorHAnsi" w:hAnsiTheme="minorHAnsi"/>
              </w:rPr>
              <w:t>Fiona Stanley Hospital, WA</w:t>
            </w:r>
          </w:p>
          <w:p w14:paraId="13A2868B" w14:textId="77777777" w:rsidR="004641CD" w:rsidRDefault="004641CD" w:rsidP="00254607">
            <w:pPr>
              <w:rPr>
                <w:rFonts w:asciiTheme="minorHAnsi" w:hAnsiTheme="minorHAnsi"/>
              </w:rPr>
            </w:pPr>
            <w:r>
              <w:rPr>
                <w:rFonts w:asciiTheme="minorHAnsi" w:hAnsiTheme="minorHAnsi"/>
              </w:rPr>
              <w:t>Mater Hospital, QLD</w:t>
            </w:r>
          </w:p>
          <w:p w14:paraId="54E4813F" w14:textId="77777777" w:rsidR="004641CD" w:rsidRDefault="004641CD" w:rsidP="00254607">
            <w:pPr>
              <w:rPr>
                <w:rFonts w:asciiTheme="minorHAnsi" w:hAnsiTheme="minorHAnsi"/>
              </w:rPr>
            </w:pPr>
            <w:r>
              <w:rPr>
                <w:rFonts w:asciiTheme="minorHAnsi" w:hAnsiTheme="minorHAnsi"/>
              </w:rPr>
              <w:t>Liverpool Hospital, NSW</w:t>
            </w:r>
          </w:p>
          <w:p w14:paraId="59FDE696" w14:textId="0969D8D0" w:rsidR="004641CD" w:rsidRDefault="004641CD" w:rsidP="00254607">
            <w:pPr>
              <w:rPr>
                <w:rFonts w:asciiTheme="minorHAnsi" w:hAnsiTheme="minorHAnsi"/>
              </w:rPr>
            </w:pPr>
            <w:r>
              <w:rPr>
                <w:rFonts w:asciiTheme="minorHAnsi" w:hAnsiTheme="minorHAnsi"/>
              </w:rPr>
              <w:t>St. Vincent</w:t>
            </w:r>
            <w:r w:rsidR="00865530">
              <w:rPr>
                <w:rFonts w:asciiTheme="minorHAnsi" w:hAnsiTheme="minorHAnsi"/>
              </w:rPr>
              <w:t>’</w:t>
            </w:r>
            <w:r>
              <w:rPr>
                <w:rFonts w:asciiTheme="minorHAnsi" w:hAnsiTheme="minorHAnsi"/>
              </w:rPr>
              <w:t>s Hospital, VIC</w:t>
            </w:r>
          </w:p>
          <w:p w14:paraId="6DE74202" w14:textId="77777777" w:rsidR="004641CD" w:rsidRDefault="004641CD" w:rsidP="00254607">
            <w:pPr>
              <w:rPr>
                <w:rFonts w:asciiTheme="minorHAnsi" w:hAnsiTheme="minorHAnsi"/>
              </w:rPr>
            </w:pPr>
            <w:r>
              <w:rPr>
                <w:rFonts w:asciiTheme="minorHAnsi" w:hAnsiTheme="minorHAnsi"/>
              </w:rPr>
              <w:t>Austin Hospital, VIC</w:t>
            </w:r>
          </w:p>
          <w:p w14:paraId="2C776BC3" w14:textId="77777777" w:rsidR="004641CD" w:rsidRDefault="004641CD" w:rsidP="00254607">
            <w:pPr>
              <w:rPr>
                <w:rFonts w:asciiTheme="minorHAnsi" w:hAnsiTheme="minorHAnsi"/>
              </w:rPr>
            </w:pPr>
            <w:r>
              <w:rPr>
                <w:rFonts w:asciiTheme="minorHAnsi" w:hAnsiTheme="minorHAnsi"/>
              </w:rPr>
              <w:t>Queen Elizabeth Hospital, SA</w:t>
            </w:r>
          </w:p>
          <w:p w14:paraId="1DC135B5" w14:textId="71FCFBB3" w:rsidR="004641CD" w:rsidRDefault="004641CD" w:rsidP="00254607">
            <w:pPr>
              <w:rPr>
                <w:rFonts w:asciiTheme="minorHAnsi" w:hAnsiTheme="minorHAnsi"/>
              </w:rPr>
            </w:pPr>
            <w:r>
              <w:rPr>
                <w:rFonts w:asciiTheme="minorHAnsi" w:hAnsiTheme="minorHAnsi"/>
              </w:rPr>
              <w:t>Royal Adelaide Hospital, SA</w:t>
            </w:r>
          </w:p>
          <w:p w14:paraId="40DBD8CC" w14:textId="4D18D736" w:rsidR="00A67946" w:rsidRDefault="00A67946" w:rsidP="00254607">
            <w:pPr>
              <w:rPr>
                <w:rFonts w:asciiTheme="minorHAnsi" w:hAnsiTheme="minorHAnsi"/>
              </w:rPr>
            </w:pPr>
            <w:r>
              <w:rPr>
                <w:rFonts w:asciiTheme="minorHAnsi" w:hAnsiTheme="minorHAnsi"/>
              </w:rPr>
              <w:t>Alfred Hospital, Vic</w:t>
            </w:r>
          </w:p>
          <w:p w14:paraId="18701A5F" w14:textId="1E903B6C" w:rsidR="00865530" w:rsidRDefault="00865530" w:rsidP="00254607">
            <w:pPr>
              <w:rPr>
                <w:rFonts w:asciiTheme="minorHAnsi" w:hAnsiTheme="minorHAnsi"/>
              </w:rPr>
            </w:pPr>
            <w:r>
              <w:rPr>
                <w:rFonts w:asciiTheme="minorHAnsi" w:hAnsiTheme="minorHAnsi"/>
              </w:rPr>
              <w:t>Gold Cost University Hospital, QLD</w:t>
            </w:r>
          </w:p>
          <w:p w14:paraId="5AC95AB4" w14:textId="77777777" w:rsidR="004641CD" w:rsidRPr="00E50838" w:rsidRDefault="004641CD" w:rsidP="00254607">
            <w:pPr>
              <w:rPr>
                <w:rFonts w:asciiTheme="minorHAnsi" w:hAnsiTheme="minorHAnsi"/>
              </w:rPr>
            </w:pPr>
          </w:p>
        </w:tc>
      </w:tr>
    </w:tbl>
    <w:p w14:paraId="199E7ADE" w14:textId="043B3B85" w:rsidR="00B97429" w:rsidRPr="00E50838" w:rsidRDefault="00B97429" w:rsidP="004B120D">
      <w:pPr>
        <w:spacing w:before="120" w:after="120"/>
        <w:ind w:left="261"/>
        <w:rPr>
          <w:rFonts w:asciiTheme="minorHAnsi" w:hAnsiTheme="minorHAnsi"/>
          <w:lang w:val="en-US"/>
        </w:rPr>
      </w:pPr>
      <w:r w:rsidRPr="00E50838">
        <w:rPr>
          <w:rFonts w:asciiTheme="minorHAnsi" w:hAnsiTheme="minorHAnsi"/>
        </w:rPr>
        <w:br w:type="page"/>
      </w:r>
    </w:p>
    <w:p w14:paraId="6FDC5164" w14:textId="77777777" w:rsidR="00EC129D" w:rsidRPr="00E50838" w:rsidRDefault="00EC129D" w:rsidP="00EC129D">
      <w:pPr>
        <w:jc w:val="center"/>
        <w:rPr>
          <w:rFonts w:asciiTheme="minorHAnsi" w:hAnsiTheme="minorHAnsi"/>
          <w:b/>
        </w:rPr>
      </w:pPr>
      <w:r w:rsidRPr="00E50838">
        <w:rPr>
          <w:rFonts w:asciiTheme="minorHAnsi" w:hAnsiTheme="minorHAnsi"/>
          <w:b/>
        </w:rPr>
        <w:lastRenderedPageBreak/>
        <w:t>TABLE OF CONTENTS</w:t>
      </w:r>
    </w:p>
    <w:p w14:paraId="722B52C0" w14:textId="77777777" w:rsidR="00EC129D" w:rsidRPr="00E50838" w:rsidRDefault="00EC129D" w:rsidP="00EC129D">
      <w:pPr>
        <w:rPr>
          <w:rFonts w:asciiTheme="minorHAnsi" w:hAnsiTheme="minorHAnsi"/>
          <w:sz w:val="4"/>
          <w:szCs w:val="4"/>
        </w:rPr>
      </w:pPr>
    </w:p>
    <w:p w14:paraId="03127F79" w14:textId="77777777" w:rsidR="00EC129D" w:rsidRPr="00E50838" w:rsidRDefault="00EC129D" w:rsidP="00EC129D">
      <w:pPr>
        <w:rPr>
          <w:rFonts w:asciiTheme="minorHAnsi" w:hAnsiTheme="minorHAnsi"/>
          <w:sz w:val="4"/>
          <w:szCs w:val="4"/>
        </w:rPr>
      </w:pPr>
    </w:p>
    <w:p w14:paraId="77B0F1D6" w14:textId="77777777" w:rsidR="00EC129D" w:rsidRPr="00E50838" w:rsidRDefault="00EC129D" w:rsidP="00EC129D">
      <w:pPr>
        <w:rPr>
          <w:rFonts w:asciiTheme="minorHAnsi" w:hAnsiTheme="minorHAnsi"/>
          <w:sz w:val="4"/>
          <w:szCs w:val="4"/>
        </w:rPr>
      </w:pPr>
    </w:p>
    <w:p w14:paraId="5A3A9761" w14:textId="77777777" w:rsidR="00EC129D" w:rsidRPr="00E50838" w:rsidRDefault="00EC129D" w:rsidP="00EC129D">
      <w:pPr>
        <w:rPr>
          <w:rFonts w:asciiTheme="minorHAnsi" w:hAnsiTheme="minorHAnsi"/>
          <w:sz w:val="4"/>
          <w:szCs w:val="4"/>
        </w:rPr>
      </w:pPr>
    </w:p>
    <w:p w14:paraId="14CE3FBB" w14:textId="01EB1EBB" w:rsidR="00EC129D" w:rsidRPr="00E50838" w:rsidRDefault="00EC129D" w:rsidP="00EC129D">
      <w:pPr>
        <w:rPr>
          <w:rFonts w:asciiTheme="minorHAnsi" w:hAnsiTheme="minorHAnsi"/>
          <w:b/>
          <w:sz w:val="22"/>
          <w:szCs w:val="22"/>
        </w:rPr>
      </w:pPr>
      <w:r w:rsidRPr="00E50838">
        <w:rPr>
          <w:rFonts w:asciiTheme="minorHAnsi" w:hAnsiTheme="minorHAnsi"/>
          <w:b/>
          <w:sz w:val="22"/>
          <w:szCs w:val="22"/>
        </w:rPr>
        <w:t>PROTOCOL OUTLINE</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B57C05">
        <w:rPr>
          <w:rFonts w:asciiTheme="minorHAnsi" w:hAnsiTheme="minorHAnsi"/>
          <w:b/>
          <w:sz w:val="22"/>
          <w:szCs w:val="22"/>
          <w:u w:val="dotted"/>
        </w:rPr>
        <w:t xml:space="preserve"> </w:t>
      </w:r>
      <w:r w:rsidR="00CA3C2C">
        <w:rPr>
          <w:rFonts w:asciiTheme="minorHAnsi" w:hAnsiTheme="minorHAnsi"/>
          <w:b/>
          <w:sz w:val="22"/>
          <w:szCs w:val="22"/>
        </w:rPr>
        <w:t>3</w:t>
      </w:r>
    </w:p>
    <w:p w14:paraId="476F9418" w14:textId="7CF612A0" w:rsidR="00EC129D" w:rsidRPr="00E50838" w:rsidRDefault="00EC129D" w:rsidP="00EC129D">
      <w:pPr>
        <w:rPr>
          <w:rFonts w:asciiTheme="minorHAnsi" w:hAnsiTheme="minorHAnsi"/>
          <w:b/>
          <w:sz w:val="22"/>
          <w:szCs w:val="22"/>
        </w:rPr>
      </w:pPr>
      <w:r w:rsidRPr="00E50838">
        <w:rPr>
          <w:rFonts w:asciiTheme="minorHAnsi" w:hAnsiTheme="minorHAnsi"/>
          <w:b/>
          <w:sz w:val="22"/>
          <w:szCs w:val="22"/>
        </w:rPr>
        <w:t>STUDY SCHEDULE</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B57C05">
        <w:rPr>
          <w:rFonts w:asciiTheme="minorHAnsi" w:hAnsiTheme="minorHAnsi"/>
          <w:b/>
          <w:sz w:val="22"/>
          <w:szCs w:val="22"/>
          <w:u w:val="dotted"/>
        </w:rPr>
        <w:t xml:space="preserve"> </w:t>
      </w:r>
      <w:r w:rsidR="00CA3C2C">
        <w:rPr>
          <w:rFonts w:asciiTheme="minorHAnsi" w:hAnsiTheme="minorHAnsi"/>
          <w:b/>
          <w:sz w:val="22"/>
          <w:szCs w:val="22"/>
        </w:rPr>
        <w:t>5</w:t>
      </w:r>
    </w:p>
    <w:p w14:paraId="1E91282D" w14:textId="3CAF60DB" w:rsidR="00EC129D" w:rsidRPr="00E50838" w:rsidRDefault="00EC129D" w:rsidP="00EC129D">
      <w:pPr>
        <w:rPr>
          <w:rFonts w:asciiTheme="minorHAnsi" w:hAnsiTheme="minorHAnsi"/>
          <w:b/>
          <w:sz w:val="22"/>
          <w:szCs w:val="22"/>
        </w:rPr>
      </w:pPr>
      <w:r w:rsidRPr="00E50838">
        <w:rPr>
          <w:rFonts w:asciiTheme="minorHAnsi" w:hAnsiTheme="minorHAnsi"/>
          <w:b/>
          <w:sz w:val="22"/>
          <w:szCs w:val="22"/>
        </w:rPr>
        <w:t>ABBREVIATIONS AND DEFINITIONS</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B57C05">
        <w:rPr>
          <w:rFonts w:asciiTheme="minorHAnsi" w:hAnsiTheme="minorHAnsi"/>
          <w:b/>
          <w:sz w:val="22"/>
          <w:szCs w:val="22"/>
          <w:u w:val="dotted"/>
        </w:rPr>
        <w:t xml:space="preserve"> </w:t>
      </w:r>
      <w:r w:rsidR="00D151D7">
        <w:rPr>
          <w:rFonts w:asciiTheme="minorHAnsi" w:hAnsiTheme="minorHAnsi"/>
          <w:b/>
          <w:sz w:val="22"/>
          <w:szCs w:val="22"/>
        </w:rPr>
        <w:t>7</w:t>
      </w:r>
    </w:p>
    <w:p w14:paraId="41BEF674" w14:textId="2F237B5D"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INTRODUCTION AND STUDY RATIONALE</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B57C05">
        <w:rPr>
          <w:rFonts w:asciiTheme="minorHAnsi" w:hAnsiTheme="minorHAnsi"/>
          <w:b/>
          <w:sz w:val="22"/>
          <w:szCs w:val="22"/>
          <w:u w:val="dotted"/>
        </w:rPr>
        <w:t xml:space="preserve"> </w:t>
      </w:r>
      <w:r w:rsidR="00D151D7">
        <w:rPr>
          <w:rFonts w:asciiTheme="minorHAnsi" w:hAnsiTheme="minorHAnsi"/>
          <w:b/>
          <w:sz w:val="22"/>
          <w:szCs w:val="22"/>
        </w:rPr>
        <w:t>8</w:t>
      </w:r>
    </w:p>
    <w:p w14:paraId="56018B25" w14:textId="7F407566"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STUDY OBJECTIVES</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CA3C2C">
        <w:rPr>
          <w:rFonts w:asciiTheme="minorHAnsi" w:hAnsiTheme="minorHAnsi"/>
          <w:b/>
          <w:sz w:val="22"/>
          <w:szCs w:val="22"/>
          <w:u w:val="dotted"/>
        </w:rPr>
        <w:tab/>
      </w:r>
      <w:r w:rsidR="00CA3C2C">
        <w:rPr>
          <w:rFonts w:asciiTheme="minorHAnsi" w:hAnsiTheme="minorHAnsi"/>
          <w:b/>
          <w:sz w:val="22"/>
          <w:szCs w:val="22"/>
          <w:u w:val="dotted"/>
        </w:rPr>
        <w:tab/>
        <w:t xml:space="preserve"> </w:t>
      </w:r>
      <w:r w:rsidR="00D151D7">
        <w:rPr>
          <w:rFonts w:asciiTheme="minorHAnsi" w:hAnsiTheme="minorHAnsi"/>
          <w:b/>
          <w:sz w:val="22"/>
          <w:szCs w:val="22"/>
        </w:rPr>
        <w:t>9</w:t>
      </w:r>
    </w:p>
    <w:p w14:paraId="1443DD77" w14:textId="66E4C95B"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Primary objectives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CA3C2C">
        <w:rPr>
          <w:rFonts w:asciiTheme="minorHAnsi" w:hAnsiTheme="minorHAnsi"/>
          <w:b/>
          <w:sz w:val="22"/>
          <w:szCs w:val="22"/>
          <w:u w:val="dotted"/>
        </w:rPr>
        <w:tab/>
        <w:t xml:space="preserve"> </w:t>
      </w:r>
      <w:r w:rsidR="00D151D7">
        <w:rPr>
          <w:rFonts w:asciiTheme="minorHAnsi" w:hAnsiTheme="minorHAnsi"/>
          <w:sz w:val="22"/>
          <w:szCs w:val="22"/>
        </w:rPr>
        <w:t>9</w:t>
      </w:r>
    </w:p>
    <w:p w14:paraId="0A93DB9A" w14:textId="720D9946"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Secondary objectives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CA3C2C">
        <w:rPr>
          <w:rFonts w:asciiTheme="minorHAnsi" w:hAnsiTheme="minorHAnsi"/>
          <w:sz w:val="22"/>
          <w:szCs w:val="22"/>
          <w:u w:val="dotted"/>
        </w:rPr>
        <w:tab/>
        <w:t xml:space="preserve"> </w:t>
      </w:r>
      <w:r w:rsidR="00D151D7">
        <w:rPr>
          <w:rFonts w:asciiTheme="minorHAnsi" w:hAnsiTheme="minorHAnsi"/>
          <w:sz w:val="22"/>
          <w:szCs w:val="22"/>
        </w:rPr>
        <w:t>9</w:t>
      </w:r>
    </w:p>
    <w:p w14:paraId="655C4D5A" w14:textId="0EBDFDE1"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STUDY DESIGN</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101B53">
        <w:rPr>
          <w:rFonts w:asciiTheme="minorHAnsi" w:hAnsiTheme="minorHAnsi"/>
          <w:b/>
          <w:sz w:val="22"/>
          <w:szCs w:val="22"/>
          <w:u w:val="dotted"/>
        </w:rPr>
        <w:t xml:space="preserve">             </w:t>
      </w:r>
      <w:r w:rsidR="00B57C05">
        <w:rPr>
          <w:rFonts w:asciiTheme="minorHAnsi" w:hAnsiTheme="minorHAnsi"/>
          <w:b/>
          <w:sz w:val="22"/>
          <w:szCs w:val="22"/>
          <w:u w:val="dotted"/>
        </w:rPr>
        <w:t xml:space="preserve"> </w:t>
      </w:r>
      <w:r w:rsidR="00D151D7">
        <w:rPr>
          <w:rFonts w:asciiTheme="minorHAnsi" w:hAnsiTheme="minorHAnsi"/>
          <w:b/>
          <w:sz w:val="22"/>
          <w:szCs w:val="22"/>
        </w:rPr>
        <w:t>11</w:t>
      </w:r>
    </w:p>
    <w:p w14:paraId="21106E8F" w14:textId="29C16680"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SELECTION OF STUDY POPULATION</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101B53">
        <w:rPr>
          <w:rFonts w:asciiTheme="minorHAnsi" w:hAnsiTheme="minorHAnsi"/>
          <w:b/>
          <w:sz w:val="22"/>
          <w:szCs w:val="22"/>
          <w:u w:val="dotted"/>
        </w:rPr>
        <w:t xml:space="preserve">             </w:t>
      </w:r>
      <w:r w:rsidR="00B57C05">
        <w:rPr>
          <w:rFonts w:asciiTheme="minorHAnsi" w:hAnsiTheme="minorHAnsi"/>
          <w:b/>
          <w:sz w:val="22"/>
          <w:szCs w:val="22"/>
          <w:u w:val="dotted"/>
        </w:rPr>
        <w:t xml:space="preserve"> </w:t>
      </w:r>
      <w:r w:rsidR="00822A95">
        <w:rPr>
          <w:rFonts w:asciiTheme="minorHAnsi" w:hAnsiTheme="minorHAnsi"/>
          <w:b/>
          <w:sz w:val="22"/>
          <w:szCs w:val="22"/>
        </w:rPr>
        <w:t>1</w:t>
      </w:r>
      <w:r w:rsidR="00D151D7">
        <w:rPr>
          <w:rFonts w:asciiTheme="minorHAnsi" w:hAnsiTheme="minorHAnsi"/>
          <w:b/>
          <w:sz w:val="22"/>
          <w:szCs w:val="22"/>
        </w:rPr>
        <w:t>2</w:t>
      </w:r>
    </w:p>
    <w:p w14:paraId="0E6E16E7" w14:textId="7B85F418"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Study population</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b/>
          <w:sz w:val="22"/>
          <w:szCs w:val="22"/>
          <w:u w:val="dotted"/>
        </w:rPr>
        <w:t xml:space="preserve">             </w:t>
      </w:r>
      <w:r w:rsidR="00B57C05">
        <w:rPr>
          <w:rFonts w:asciiTheme="minorHAnsi" w:hAnsiTheme="minorHAnsi"/>
          <w:b/>
          <w:sz w:val="22"/>
          <w:szCs w:val="22"/>
          <w:u w:val="dotted"/>
        </w:rPr>
        <w:t xml:space="preserve"> </w:t>
      </w:r>
      <w:r w:rsidR="00822A95">
        <w:rPr>
          <w:rFonts w:asciiTheme="minorHAnsi" w:hAnsiTheme="minorHAnsi"/>
          <w:sz w:val="22"/>
          <w:szCs w:val="22"/>
        </w:rPr>
        <w:t>1</w:t>
      </w:r>
      <w:r w:rsidR="00D151D7">
        <w:rPr>
          <w:rFonts w:asciiTheme="minorHAnsi" w:hAnsiTheme="minorHAnsi"/>
          <w:sz w:val="22"/>
          <w:szCs w:val="22"/>
        </w:rPr>
        <w:t>2</w:t>
      </w:r>
    </w:p>
    <w:p w14:paraId="3071632D" w14:textId="5CF23461"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Inclusion criteria</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b/>
          <w:sz w:val="22"/>
          <w:szCs w:val="22"/>
          <w:u w:val="dotted"/>
        </w:rPr>
        <w:t xml:space="preserve">             </w:t>
      </w:r>
      <w:r w:rsidR="00B57C05">
        <w:rPr>
          <w:rFonts w:asciiTheme="minorHAnsi" w:hAnsiTheme="minorHAnsi"/>
          <w:b/>
          <w:sz w:val="22"/>
          <w:szCs w:val="22"/>
          <w:u w:val="dotted"/>
        </w:rPr>
        <w:t xml:space="preserve"> </w:t>
      </w:r>
      <w:r w:rsidR="00822A95">
        <w:rPr>
          <w:rFonts w:asciiTheme="minorHAnsi" w:hAnsiTheme="minorHAnsi"/>
          <w:sz w:val="22"/>
          <w:szCs w:val="22"/>
        </w:rPr>
        <w:t>1</w:t>
      </w:r>
      <w:r w:rsidR="00D151D7">
        <w:rPr>
          <w:rFonts w:asciiTheme="minorHAnsi" w:hAnsiTheme="minorHAnsi"/>
          <w:sz w:val="22"/>
          <w:szCs w:val="22"/>
        </w:rPr>
        <w:t>2</w:t>
      </w:r>
    </w:p>
    <w:p w14:paraId="08F6853A" w14:textId="52D04A39"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Exclusion criteria</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b/>
          <w:sz w:val="22"/>
          <w:szCs w:val="22"/>
          <w:u w:val="dotted"/>
        </w:rPr>
        <w:t xml:space="preserve">             </w:t>
      </w:r>
      <w:r w:rsidR="00B57C05">
        <w:rPr>
          <w:rFonts w:asciiTheme="minorHAnsi" w:hAnsiTheme="minorHAnsi"/>
          <w:b/>
          <w:sz w:val="22"/>
          <w:szCs w:val="22"/>
          <w:u w:val="dotted"/>
        </w:rPr>
        <w:t xml:space="preserve"> </w:t>
      </w:r>
      <w:r w:rsidR="00822A95">
        <w:rPr>
          <w:rFonts w:asciiTheme="minorHAnsi" w:hAnsiTheme="minorHAnsi"/>
          <w:sz w:val="22"/>
          <w:szCs w:val="22"/>
        </w:rPr>
        <w:t>1</w:t>
      </w:r>
      <w:r w:rsidR="00D151D7">
        <w:rPr>
          <w:rFonts w:asciiTheme="minorHAnsi" w:hAnsiTheme="minorHAnsi"/>
          <w:sz w:val="22"/>
          <w:szCs w:val="22"/>
        </w:rPr>
        <w:t>2</w:t>
      </w:r>
    </w:p>
    <w:p w14:paraId="7461A74F" w14:textId="1BBC5682"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Permitted medications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3</w:t>
      </w:r>
    </w:p>
    <w:p w14:paraId="615C661A" w14:textId="234F7EFD"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Excluded medications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3</w:t>
      </w:r>
    </w:p>
    <w:p w14:paraId="30C5DC92" w14:textId="3BC76782"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Recruitment</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3</w:t>
      </w:r>
    </w:p>
    <w:p w14:paraId="31ABA0CF" w14:textId="6BDAB785"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Randomisation</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3</w:t>
      </w:r>
    </w:p>
    <w:p w14:paraId="204501E3" w14:textId="40BF6C97"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 xml:space="preserve">Number of </w:t>
      </w:r>
      <w:r w:rsidR="00E8311C">
        <w:rPr>
          <w:rFonts w:asciiTheme="minorHAnsi" w:hAnsiTheme="minorHAnsi"/>
          <w:sz w:val="22"/>
          <w:szCs w:val="22"/>
        </w:rPr>
        <w:t>participants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40075F">
        <w:rPr>
          <w:rFonts w:asciiTheme="minorHAnsi" w:hAnsiTheme="minorHAnsi"/>
          <w:sz w:val="22"/>
          <w:szCs w:val="22"/>
          <w:u w:val="dotted"/>
        </w:rPr>
        <w:tab/>
      </w:r>
      <w:r w:rsidR="0040075F">
        <w:rPr>
          <w:rFonts w:asciiTheme="minorHAnsi" w:hAnsiTheme="minorHAnsi"/>
          <w:sz w:val="22"/>
          <w:szCs w:val="22"/>
          <w:u w:val="dotted"/>
        </w:rPr>
        <w:tab/>
      </w:r>
      <w:r w:rsidR="0040075F">
        <w:rPr>
          <w:rFonts w:asciiTheme="minorHAnsi" w:hAnsiTheme="minorHAnsi"/>
          <w:sz w:val="22"/>
          <w:szCs w:val="22"/>
          <w:u w:val="dotted"/>
        </w:rPr>
        <w:tab/>
      </w:r>
      <w:r w:rsidR="00101B53">
        <w:rPr>
          <w:rFonts w:asciiTheme="minorHAnsi" w:hAnsiTheme="minorHAnsi"/>
          <w:sz w:val="22"/>
          <w:szCs w:val="22"/>
        </w:rPr>
        <w:t>1</w:t>
      </w:r>
      <w:r w:rsidR="00D151D7">
        <w:rPr>
          <w:rFonts w:asciiTheme="minorHAnsi" w:hAnsiTheme="minorHAnsi"/>
          <w:sz w:val="22"/>
          <w:szCs w:val="22"/>
        </w:rPr>
        <w:t>3</w:t>
      </w:r>
    </w:p>
    <w:p w14:paraId="12662F65" w14:textId="0AB5BFB1"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STUDY PROCEDURE AND SCHEDULE</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b/>
          <w:sz w:val="22"/>
          <w:szCs w:val="22"/>
        </w:rPr>
        <w:t>1</w:t>
      </w:r>
      <w:r w:rsidR="00D151D7">
        <w:rPr>
          <w:rFonts w:asciiTheme="minorHAnsi" w:hAnsiTheme="minorHAnsi"/>
          <w:b/>
          <w:sz w:val="22"/>
          <w:szCs w:val="22"/>
        </w:rPr>
        <w:t>4</w:t>
      </w:r>
    </w:p>
    <w:p w14:paraId="7534E591" w14:textId="79878CD0"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Study diagnostics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5</w:t>
      </w:r>
    </w:p>
    <w:p w14:paraId="0957EE81" w14:textId="60320B82" w:rsidR="00EC129D" w:rsidRPr="00E50838" w:rsidRDefault="00EC129D" w:rsidP="00EC129D">
      <w:pPr>
        <w:pStyle w:val="ListParagraph"/>
        <w:numPr>
          <w:ilvl w:val="2"/>
          <w:numId w:val="72"/>
        </w:numPr>
        <w:rPr>
          <w:rFonts w:asciiTheme="minorHAnsi" w:hAnsiTheme="minorHAnsi"/>
          <w:sz w:val="22"/>
          <w:szCs w:val="22"/>
        </w:rPr>
      </w:pPr>
      <w:r w:rsidRPr="00E50838">
        <w:rPr>
          <w:rFonts w:asciiTheme="minorHAnsi" w:hAnsiTheme="minorHAnsi"/>
          <w:sz w:val="22"/>
          <w:szCs w:val="22"/>
        </w:rPr>
        <w:t xml:space="preserve"> Blood tests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5</w:t>
      </w:r>
    </w:p>
    <w:p w14:paraId="0D658409" w14:textId="7AF0757B" w:rsidR="00EC129D" w:rsidRPr="00E50838" w:rsidRDefault="00EC129D" w:rsidP="00EC129D">
      <w:pPr>
        <w:pStyle w:val="ListParagraph"/>
        <w:numPr>
          <w:ilvl w:val="2"/>
          <w:numId w:val="72"/>
        </w:numPr>
        <w:rPr>
          <w:rFonts w:asciiTheme="minorHAnsi" w:hAnsiTheme="minorHAnsi"/>
          <w:sz w:val="22"/>
          <w:szCs w:val="22"/>
        </w:rPr>
      </w:pPr>
      <w:r w:rsidRPr="00E50838">
        <w:rPr>
          <w:rFonts w:asciiTheme="minorHAnsi" w:hAnsiTheme="minorHAnsi"/>
          <w:sz w:val="22"/>
          <w:szCs w:val="22"/>
        </w:rPr>
        <w:t xml:space="preserve"> Stool tests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5</w:t>
      </w:r>
    </w:p>
    <w:p w14:paraId="0A871774" w14:textId="75D7E82A" w:rsidR="00EC129D" w:rsidRPr="00E50838" w:rsidRDefault="00EC129D" w:rsidP="00EC129D">
      <w:pPr>
        <w:pStyle w:val="ListParagraph"/>
        <w:numPr>
          <w:ilvl w:val="2"/>
          <w:numId w:val="72"/>
        </w:numPr>
        <w:rPr>
          <w:rFonts w:asciiTheme="minorHAnsi" w:hAnsiTheme="minorHAnsi"/>
          <w:sz w:val="22"/>
          <w:szCs w:val="22"/>
        </w:rPr>
      </w:pPr>
      <w:r w:rsidRPr="00E50838">
        <w:rPr>
          <w:rFonts w:asciiTheme="minorHAnsi" w:hAnsiTheme="minorHAnsi"/>
          <w:sz w:val="22"/>
          <w:szCs w:val="22"/>
        </w:rPr>
        <w:t xml:space="preserve"> Endoscopic tests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6</w:t>
      </w:r>
    </w:p>
    <w:p w14:paraId="7B9B69DF" w14:textId="76F29674" w:rsidR="00EC129D" w:rsidRPr="00E50838" w:rsidRDefault="00EC129D" w:rsidP="00EC129D">
      <w:pPr>
        <w:pStyle w:val="ListParagraph"/>
        <w:numPr>
          <w:ilvl w:val="2"/>
          <w:numId w:val="72"/>
        </w:numPr>
        <w:rPr>
          <w:rFonts w:asciiTheme="minorHAnsi" w:hAnsiTheme="minorHAnsi"/>
          <w:sz w:val="22"/>
          <w:szCs w:val="22"/>
        </w:rPr>
      </w:pPr>
      <w:r w:rsidRPr="00E50838">
        <w:rPr>
          <w:rFonts w:asciiTheme="minorHAnsi" w:hAnsiTheme="minorHAnsi"/>
          <w:sz w:val="22"/>
          <w:szCs w:val="22"/>
        </w:rPr>
        <w:t xml:space="preserve"> Disease activity: Mayo score</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6</w:t>
      </w:r>
    </w:p>
    <w:p w14:paraId="14397AB6" w14:textId="5382E271"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Description of study days/visits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sz w:val="22"/>
          <w:szCs w:val="22"/>
          <w:u w:val="dotted"/>
        </w:rPr>
        <w:t xml:space="preserve">            </w:t>
      </w:r>
      <w:r w:rsidR="00B57C05">
        <w:rPr>
          <w:rFonts w:asciiTheme="minorHAnsi" w:hAnsiTheme="minorHAnsi"/>
          <w:sz w:val="22"/>
          <w:szCs w:val="22"/>
          <w:u w:val="dotted"/>
        </w:rPr>
        <w:t xml:space="preserve"> </w:t>
      </w:r>
      <w:r w:rsidR="00101B53">
        <w:rPr>
          <w:rFonts w:asciiTheme="minorHAnsi" w:hAnsiTheme="minorHAnsi"/>
          <w:sz w:val="22"/>
          <w:szCs w:val="22"/>
          <w:u w:val="dotted"/>
        </w:rPr>
        <w:t xml:space="preserve"> </w:t>
      </w:r>
      <w:r w:rsidR="00101B53">
        <w:rPr>
          <w:rFonts w:asciiTheme="minorHAnsi" w:hAnsiTheme="minorHAnsi"/>
          <w:sz w:val="22"/>
          <w:szCs w:val="22"/>
        </w:rPr>
        <w:t>1</w:t>
      </w:r>
      <w:r w:rsidR="00D151D7">
        <w:rPr>
          <w:rFonts w:asciiTheme="minorHAnsi" w:hAnsiTheme="minorHAnsi"/>
          <w:sz w:val="22"/>
          <w:szCs w:val="22"/>
        </w:rPr>
        <w:t>8</w:t>
      </w:r>
    </w:p>
    <w:p w14:paraId="7C2564C4" w14:textId="5F35DE18"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ADVERSE EVENTS</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101B53">
        <w:rPr>
          <w:rFonts w:asciiTheme="minorHAnsi" w:hAnsiTheme="minorHAnsi"/>
          <w:b/>
          <w:sz w:val="22"/>
          <w:szCs w:val="22"/>
          <w:u w:val="dotted"/>
        </w:rPr>
        <w:t xml:space="preserve">              </w:t>
      </w:r>
      <w:r w:rsidR="00D151D7">
        <w:rPr>
          <w:rFonts w:asciiTheme="minorHAnsi" w:hAnsiTheme="minorHAnsi"/>
          <w:b/>
          <w:sz w:val="22"/>
          <w:szCs w:val="22"/>
        </w:rPr>
        <w:t>22</w:t>
      </w:r>
    </w:p>
    <w:p w14:paraId="4197AC70" w14:textId="30961EC7"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Definitions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b/>
          <w:sz w:val="22"/>
          <w:szCs w:val="22"/>
          <w:u w:val="dotted"/>
        </w:rPr>
        <w:t xml:space="preserve">              </w:t>
      </w:r>
      <w:r w:rsidR="00D151D7">
        <w:rPr>
          <w:rFonts w:asciiTheme="minorHAnsi" w:hAnsiTheme="minorHAnsi"/>
          <w:sz w:val="22"/>
          <w:szCs w:val="22"/>
        </w:rPr>
        <w:t>22</w:t>
      </w:r>
    </w:p>
    <w:p w14:paraId="72BF1AA1" w14:textId="2A54BD14" w:rsidR="00EC129D" w:rsidRPr="00E50838" w:rsidRDefault="00EC129D" w:rsidP="00EC129D">
      <w:pPr>
        <w:pStyle w:val="ListParagraph"/>
        <w:numPr>
          <w:ilvl w:val="2"/>
          <w:numId w:val="72"/>
        </w:numPr>
        <w:rPr>
          <w:rFonts w:asciiTheme="minorHAnsi" w:hAnsiTheme="minorHAnsi"/>
          <w:sz w:val="22"/>
          <w:szCs w:val="22"/>
        </w:rPr>
      </w:pPr>
      <w:r w:rsidRPr="00E50838">
        <w:rPr>
          <w:rFonts w:asciiTheme="minorHAnsi" w:hAnsiTheme="minorHAnsi"/>
          <w:sz w:val="22"/>
          <w:szCs w:val="22"/>
        </w:rPr>
        <w:t xml:space="preserve"> Adverse event</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101B53">
        <w:rPr>
          <w:rFonts w:asciiTheme="minorHAnsi" w:hAnsiTheme="minorHAnsi"/>
          <w:b/>
          <w:sz w:val="22"/>
          <w:szCs w:val="22"/>
          <w:u w:val="dotted"/>
        </w:rPr>
        <w:t xml:space="preserve">              </w:t>
      </w:r>
      <w:r w:rsidR="00D151D7">
        <w:rPr>
          <w:rFonts w:asciiTheme="minorHAnsi" w:hAnsiTheme="minorHAnsi"/>
          <w:sz w:val="22"/>
          <w:szCs w:val="22"/>
        </w:rPr>
        <w:t>22</w:t>
      </w:r>
    </w:p>
    <w:p w14:paraId="286D7971" w14:textId="0FE66F3A" w:rsidR="00EC129D" w:rsidRPr="00E50838" w:rsidRDefault="00EC129D" w:rsidP="00EC129D">
      <w:pPr>
        <w:pStyle w:val="ListParagraph"/>
        <w:numPr>
          <w:ilvl w:val="2"/>
          <w:numId w:val="72"/>
        </w:numPr>
        <w:rPr>
          <w:rFonts w:asciiTheme="minorHAnsi" w:hAnsiTheme="minorHAnsi"/>
          <w:sz w:val="22"/>
          <w:szCs w:val="22"/>
        </w:rPr>
      </w:pPr>
      <w:r w:rsidRPr="00E50838">
        <w:rPr>
          <w:rFonts w:asciiTheme="minorHAnsi" w:hAnsiTheme="minorHAnsi"/>
          <w:sz w:val="22"/>
          <w:szCs w:val="22"/>
        </w:rPr>
        <w:t xml:space="preserve"> Serious adverse event</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B57C05">
        <w:rPr>
          <w:rFonts w:asciiTheme="minorHAnsi" w:hAnsiTheme="minorHAnsi"/>
          <w:b/>
          <w:sz w:val="22"/>
          <w:szCs w:val="22"/>
          <w:u w:val="dotted"/>
        </w:rPr>
        <w:t xml:space="preserve">              </w:t>
      </w:r>
      <w:r w:rsidR="00B57C05" w:rsidRPr="002E1375">
        <w:rPr>
          <w:rFonts w:asciiTheme="minorHAnsi" w:hAnsiTheme="minorHAnsi"/>
          <w:sz w:val="22"/>
          <w:szCs w:val="22"/>
        </w:rPr>
        <w:t>2</w:t>
      </w:r>
      <w:r w:rsidR="00D151D7">
        <w:rPr>
          <w:rFonts w:asciiTheme="minorHAnsi" w:hAnsiTheme="minorHAnsi"/>
          <w:sz w:val="22"/>
          <w:szCs w:val="22"/>
        </w:rPr>
        <w:t>3</w:t>
      </w:r>
    </w:p>
    <w:p w14:paraId="0AD8ADB5" w14:textId="1645B813" w:rsidR="00EC129D" w:rsidRPr="00E50838" w:rsidRDefault="00EC129D" w:rsidP="00EC129D">
      <w:pPr>
        <w:pStyle w:val="ListParagraph"/>
        <w:numPr>
          <w:ilvl w:val="2"/>
          <w:numId w:val="72"/>
        </w:numPr>
        <w:rPr>
          <w:rFonts w:asciiTheme="minorHAnsi" w:hAnsiTheme="minorHAnsi"/>
          <w:sz w:val="22"/>
          <w:szCs w:val="22"/>
        </w:rPr>
      </w:pPr>
      <w:r w:rsidRPr="00E50838">
        <w:rPr>
          <w:rFonts w:asciiTheme="minorHAnsi" w:hAnsiTheme="minorHAnsi"/>
          <w:sz w:val="22"/>
          <w:szCs w:val="22"/>
        </w:rPr>
        <w:t xml:space="preserve"> Definitions of AE severity</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4</w:t>
      </w:r>
    </w:p>
    <w:p w14:paraId="358CC16F" w14:textId="0BB366A1" w:rsidR="00EC129D" w:rsidRPr="00E50838" w:rsidRDefault="00EC129D" w:rsidP="00EC129D">
      <w:pPr>
        <w:pStyle w:val="ListParagraph"/>
        <w:numPr>
          <w:ilvl w:val="2"/>
          <w:numId w:val="72"/>
        </w:numPr>
        <w:rPr>
          <w:rFonts w:asciiTheme="minorHAnsi" w:hAnsiTheme="minorHAnsi"/>
          <w:sz w:val="22"/>
          <w:szCs w:val="22"/>
        </w:rPr>
      </w:pPr>
      <w:r w:rsidRPr="00E50838">
        <w:rPr>
          <w:rFonts w:asciiTheme="minorHAnsi" w:hAnsiTheme="minorHAnsi"/>
          <w:sz w:val="22"/>
          <w:szCs w:val="22"/>
        </w:rPr>
        <w:t xml:space="preserve"> Relationship to study drug</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4</w:t>
      </w:r>
    </w:p>
    <w:p w14:paraId="4B4B6541" w14:textId="7C74EB07"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WITHDRAWALS AND TREATMENT FAILURES</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rPr>
        <w:t>2</w:t>
      </w:r>
      <w:r w:rsidR="00D151D7">
        <w:rPr>
          <w:rFonts w:asciiTheme="minorHAnsi" w:hAnsiTheme="minorHAnsi"/>
          <w:b/>
          <w:sz w:val="22"/>
          <w:szCs w:val="22"/>
        </w:rPr>
        <w:t>5</w:t>
      </w:r>
    </w:p>
    <w:p w14:paraId="26785A23" w14:textId="2C6962C1"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Treatment failures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5</w:t>
      </w:r>
    </w:p>
    <w:p w14:paraId="7226BD4A" w14:textId="61FE5FA7"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 xml:space="preserve">Withdrawal of </w:t>
      </w:r>
      <w:r w:rsidR="00E8311C">
        <w:rPr>
          <w:rFonts w:asciiTheme="minorHAnsi" w:hAnsiTheme="minorHAnsi"/>
          <w:sz w:val="22"/>
          <w:szCs w:val="22"/>
        </w:rPr>
        <w:t>participants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786C48">
        <w:rPr>
          <w:rFonts w:asciiTheme="minorHAnsi" w:hAnsiTheme="minorHAnsi"/>
          <w:sz w:val="22"/>
          <w:szCs w:val="22"/>
          <w:u w:val="dotted"/>
        </w:rPr>
        <w:tab/>
      </w:r>
      <w:r w:rsidR="00786C48">
        <w:rPr>
          <w:rFonts w:asciiTheme="minorHAnsi" w:hAnsiTheme="minorHAnsi"/>
          <w:sz w:val="22"/>
          <w:szCs w:val="22"/>
          <w:u w:val="dotted"/>
        </w:rPr>
        <w:tab/>
      </w:r>
      <w:r w:rsidR="00786C4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5</w:t>
      </w:r>
    </w:p>
    <w:p w14:paraId="5338B226" w14:textId="76A865D4"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EMERGENCY PROCEDURES</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rPr>
        <w:t>2</w:t>
      </w:r>
      <w:r w:rsidR="00D151D7">
        <w:rPr>
          <w:rFonts w:asciiTheme="minorHAnsi" w:hAnsiTheme="minorHAnsi"/>
          <w:b/>
          <w:sz w:val="22"/>
          <w:szCs w:val="22"/>
        </w:rPr>
        <w:t>7</w:t>
      </w:r>
    </w:p>
    <w:p w14:paraId="411735CB" w14:textId="35575FE4"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Emergency contact</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7</w:t>
      </w:r>
    </w:p>
    <w:p w14:paraId="32778C5B" w14:textId="74067AA0"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Emergency treatment</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7</w:t>
      </w:r>
    </w:p>
    <w:p w14:paraId="2F505035" w14:textId="379B534C"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STATISTICAL PROCEDURES</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rPr>
        <w:t>2</w:t>
      </w:r>
      <w:r w:rsidR="00D151D7">
        <w:rPr>
          <w:rFonts w:asciiTheme="minorHAnsi" w:hAnsiTheme="minorHAnsi"/>
          <w:b/>
          <w:sz w:val="22"/>
          <w:szCs w:val="22"/>
        </w:rPr>
        <w:t>8</w:t>
      </w:r>
    </w:p>
    <w:p w14:paraId="3721D03B" w14:textId="5CD75829"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Analysis variables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8</w:t>
      </w:r>
    </w:p>
    <w:p w14:paraId="273E2C25" w14:textId="4C5DF6A8" w:rsidR="00EC129D" w:rsidRPr="00E50838"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Interim analysis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8</w:t>
      </w:r>
    </w:p>
    <w:p w14:paraId="17305093" w14:textId="4BCC7C19" w:rsidR="00EC129D" w:rsidRDefault="00EC129D" w:rsidP="00EC129D">
      <w:pPr>
        <w:pStyle w:val="ListParagraph"/>
        <w:numPr>
          <w:ilvl w:val="1"/>
          <w:numId w:val="72"/>
        </w:numPr>
        <w:rPr>
          <w:rFonts w:asciiTheme="minorHAnsi" w:hAnsiTheme="minorHAnsi"/>
          <w:sz w:val="22"/>
          <w:szCs w:val="22"/>
        </w:rPr>
      </w:pPr>
      <w:r w:rsidRPr="00E50838">
        <w:rPr>
          <w:rFonts w:asciiTheme="minorHAnsi" w:hAnsiTheme="minorHAnsi"/>
          <w:sz w:val="22"/>
          <w:szCs w:val="22"/>
        </w:rPr>
        <w:t>Sample size justification</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rPr>
        <w:t>2</w:t>
      </w:r>
      <w:r w:rsidR="00D151D7">
        <w:rPr>
          <w:rFonts w:asciiTheme="minorHAnsi" w:hAnsiTheme="minorHAnsi"/>
          <w:sz w:val="22"/>
          <w:szCs w:val="22"/>
        </w:rPr>
        <w:t>8</w:t>
      </w:r>
    </w:p>
    <w:p w14:paraId="35DA782C" w14:textId="7EC1A897" w:rsidR="00D151D7" w:rsidRPr="00E50838" w:rsidRDefault="00D151D7" w:rsidP="00EC129D">
      <w:pPr>
        <w:pStyle w:val="ListParagraph"/>
        <w:numPr>
          <w:ilvl w:val="1"/>
          <w:numId w:val="72"/>
        </w:numPr>
        <w:rPr>
          <w:rFonts w:asciiTheme="minorHAnsi" w:hAnsiTheme="minorHAnsi"/>
          <w:sz w:val="22"/>
          <w:szCs w:val="22"/>
        </w:rPr>
      </w:pPr>
      <w:r>
        <w:rPr>
          <w:rFonts w:asciiTheme="minorHAnsi" w:hAnsiTheme="minorHAnsi"/>
          <w:sz w:val="22"/>
          <w:szCs w:val="22"/>
        </w:rPr>
        <w:t xml:space="preserve">Data </w:t>
      </w:r>
      <w:r w:rsidR="00865530">
        <w:rPr>
          <w:rFonts w:asciiTheme="minorHAnsi" w:hAnsiTheme="minorHAnsi"/>
          <w:sz w:val="22"/>
          <w:szCs w:val="22"/>
        </w:rPr>
        <w:t xml:space="preserve">Safety </w:t>
      </w:r>
      <w:r>
        <w:rPr>
          <w:rFonts w:asciiTheme="minorHAnsi" w:hAnsiTheme="minorHAnsi"/>
          <w:sz w:val="22"/>
          <w:szCs w:val="22"/>
        </w:rPr>
        <w:t>Monitoring Board</w:t>
      </w:r>
      <w:r w:rsidR="00000521" w:rsidRPr="00E50838">
        <w:rPr>
          <w:rFonts w:asciiTheme="minorHAnsi" w:hAnsiTheme="minorHAnsi"/>
          <w:sz w:val="22"/>
          <w:szCs w:val="22"/>
          <w:u w:val="dotted"/>
        </w:rPr>
        <w:tab/>
      </w:r>
      <w:r w:rsidR="00000521" w:rsidRPr="00E50838">
        <w:rPr>
          <w:rFonts w:asciiTheme="minorHAnsi" w:hAnsiTheme="minorHAnsi"/>
          <w:sz w:val="22"/>
          <w:szCs w:val="22"/>
          <w:u w:val="dotted"/>
        </w:rPr>
        <w:tab/>
      </w:r>
      <w:r w:rsidR="00000521" w:rsidRPr="00E50838">
        <w:rPr>
          <w:rFonts w:asciiTheme="minorHAnsi" w:hAnsiTheme="minorHAnsi"/>
          <w:sz w:val="22"/>
          <w:szCs w:val="22"/>
          <w:u w:val="dotted"/>
        </w:rPr>
        <w:tab/>
      </w:r>
      <w:r w:rsidR="00000521" w:rsidRPr="00E50838">
        <w:rPr>
          <w:rFonts w:asciiTheme="minorHAnsi" w:hAnsiTheme="minorHAnsi"/>
          <w:sz w:val="22"/>
          <w:szCs w:val="22"/>
          <w:u w:val="dotted"/>
        </w:rPr>
        <w:tab/>
      </w:r>
      <w:r w:rsidR="00000521" w:rsidRPr="00E50838">
        <w:rPr>
          <w:rFonts w:asciiTheme="minorHAnsi" w:hAnsiTheme="minorHAnsi"/>
          <w:sz w:val="22"/>
          <w:szCs w:val="22"/>
          <w:u w:val="dotted"/>
        </w:rPr>
        <w:tab/>
      </w:r>
      <w:r w:rsidR="00000521" w:rsidRPr="00E50838">
        <w:rPr>
          <w:rFonts w:asciiTheme="minorHAnsi" w:hAnsiTheme="minorHAnsi"/>
          <w:sz w:val="22"/>
          <w:szCs w:val="22"/>
          <w:u w:val="dotted"/>
        </w:rPr>
        <w:tab/>
      </w:r>
      <w:r w:rsidR="00000521" w:rsidRPr="00E50838">
        <w:rPr>
          <w:rFonts w:asciiTheme="minorHAnsi" w:hAnsiTheme="minorHAnsi"/>
          <w:sz w:val="22"/>
          <w:szCs w:val="22"/>
          <w:u w:val="dotted"/>
        </w:rPr>
        <w:tab/>
      </w:r>
      <w:r w:rsidR="00000521" w:rsidRPr="00E50838">
        <w:rPr>
          <w:rFonts w:asciiTheme="minorHAnsi" w:hAnsiTheme="minorHAnsi"/>
          <w:sz w:val="22"/>
          <w:szCs w:val="22"/>
          <w:u w:val="dotted"/>
        </w:rPr>
        <w:tab/>
      </w:r>
      <w:r w:rsidR="00000521" w:rsidRPr="00E50838">
        <w:rPr>
          <w:rFonts w:asciiTheme="minorHAnsi" w:hAnsiTheme="minorHAnsi"/>
          <w:sz w:val="22"/>
          <w:szCs w:val="22"/>
          <w:u w:val="dotted"/>
        </w:rPr>
        <w:tab/>
      </w:r>
      <w:r w:rsidR="00000521">
        <w:rPr>
          <w:rFonts w:asciiTheme="minorHAnsi" w:hAnsiTheme="minorHAnsi"/>
          <w:sz w:val="22"/>
          <w:szCs w:val="22"/>
        </w:rPr>
        <w:t>29</w:t>
      </w:r>
    </w:p>
    <w:p w14:paraId="338FD5AB" w14:textId="162F8AE4" w:rsidR="00EC129D" w:rsidRPr="00E50838"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ETHICAL AND LEGAL ASPECTS</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D151D7">
        <w:rPr>
          <w:rFonts w:asciiTheme="minorHAnsi" w:hAnsiTheme="minorHAnsi"/>
          <w:b/>
          <w:sz w:val="22"/>
          <w:szCs w:val="22"/>
        </w:rPr>
        <w:t>30</w:t>
      </w:r>
    </w:p>
    <w:p w14:paraId="3004D8CA" w14:textId="6C568A57" w:rsidR="00EC129D" w:rsidRPr="00E50838" w:rsidRDefault="00EC129D" w:rsidP="00EC129D">
      <w:pPr>
        <w:pStyle w:val="ListParagraph"/>
        <w:numPr>
          <w:ilvl w:val="1"/>
          <w:numId w:val="72"/>
        </w:numPr>
        <w:ind w:left="851" w:hanging="454"/>
        <w:rPr>
          <w:rFonts w:asciiTheme="minorHAnsi" w:hAnsiTheme="minorHAnsi"/>
          <w:b/>
          <w:sz w:val="22"/>
          <w:szCs w:val="22"/>
        </w:rPr>
      </w:pPr>
      <w:r w:rsidRPr="00E50838">
        <w:rPr>
          <w:rFonts w:asciiTheme="minorHAnsi" w:hAnsiTheme="minorHAnsi"/>
          <w:sz w:val="22"/>
          <w:szCs w:val="22"/>
        </w:rPr>
        <w:t xml:space="preserve"> Good Clinical Research Practice</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D151D7">
        <w:rPr>
          <w:rFonts w:asciiTheme="minorHAnsi" w:hAnsiTheme="minorHAnsi"/>
          <w:sz w:val="22"/>
          <w:szCs w:val="22"/>
        </w:rPr>
        <w:t>30</w:t>
      </w:r>
    </w:p>
    <w:p w14:paraId="44FD84CA" w14:textId="36F1823B" w:rsidR="00EC129D" w:rsidRPr="00E50838" w:rsidRDefault="00EC129D" w:rsidP="00EC129D">
      <w:pPr>
        <w:pStyle w:val="ListParagraph"/>
        <w:numPr>
          <w:ilvl w:val="1"/>
          <w:numId w:val="72"/>
        </w:numPr>
        <w:ind w:left="851" w:hanging="454"/>
        <w:rPr>
          <w:rFonts w:asciiTheme="minorHAnsi" w:hAnsiTheme="minorHAnsi"/>
          <w:sz w:val="22"/>
          <w:szCs w:val="22"/>
        </w:rPr>
      </w:pPr>
      <w:r w:rsidRPr="00E50838">
        <w:rPr>
          <w:rFonts w:asciiTheme="minorHAnsi" w:hAnsiTheme="minorHAnsi"/>
          <w:sz w:val="22"/>
          <w:szCs w:val="22"/>
        </w:rPr>
        <w:t xml:space="preserve"> Delegation of investigator responsibilities</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D151D7">
        <w:rPr>
          <w:rFonts w:asciiTheme="minorHAnsi" w:hAnsiTheme="minorHAnsi"/>
          <w:sz w:val="22"/>
          <w:szCs w:val="22"/>
        </w:rPr>
        <w:t>30</w:t>
      </w:r>
    </w:p>
    <w:p w14:paraId="4CDC1731" w14:textId="17E35919" w:rsidR="00EC129D" w:rsidRPr="00E50838" w:rsidRDefault="00EC129D" w:rsidP="00EC129D">
      <w:pPr>
        <w:pStyle w:val="ListParagraph"/>
        <w:numPr>
          <w:ilvl w:val="1"/>
          <w:numId w:val="72"/>
        </w:numPr>
        <w:ind w:left="851" w:hanging="454"/>
        <w:rPr>
          <w:rFonts w:asciiTheme="minorHAnsi" w:hAnsiTheme="minorHAnsi"/>
          <w:sz w:val="22"/>
          <w:szCs w:val="22"/>
        </w:rPr>
      </w:pPr>
      <w:r w:rsidRPr="00E50838">
        <w:rPr>
          <w:rFonts w:asciiTheme="minorHAnsi" w:hAnsiTheme="minorHAnsi"/>
          <w:sz w:val="22"/>
          <w:szCs w:val="22"/>
        </w:rPr>
        <w:t xml:space="preserve"> </w:t>
      </w:r>
      <w:r w:rsidR="00215882">
        <w:rPr>
          <w:rFonts w:asciiTheme="minorHAnsi" w:hAnsiTheme="minorHAnsi"/>
          <w:sz w:val="22"/>
          <w:szCs w:val="22"/>
        </w:rPr>
        <w:t>Participant</w:t>
      </w:r>
      <w:r w:rsidR="00215882" w:rsidRPr="00E50838">
        <w:rPr>
          <w:rFonts w:asciiTheme="minorHAnsi" w:hAnsiTheme="minorHAnsi"/>
          <w:sz w:val="22"/>
          <w:szCs w:val="22"/>
        </w:rPr>
        <w:t xml:space="preserve"> </w:t>
      </w:r>
      <w:r w:rsidRPr="00E50838">
        <w:rPr>
          <w:rFonts w:asciiTheme="minorHAnsi" w:hAnsiTheme="minorHAnsi"/>
          <w:sz w:val="22"/>
          <w:szCs w:val="22"/>
        </w:rPr>
        <w:t>information and Informed consent</w:t>
      </w:r>
      <w:r w:rsidR="00CA3C2C">
        <w:rPr>
          <w:rFonts w:asciiTheme="minorHAnsi" w:hAnsiTheme="minorHAnsi"/>
          <w:sz w:val="22"/>
          <w:szCs w:val="22"/>
          <w:u w:val="dotted"/>
        </w:rPr>
        <w:tab/>
      </w:r>
      <w:r w:rsidR="00CA3C2C">
        <w:rPr>
          <w:rFonts w:asciiTheme="minorHAnsi" w:hAnsiTheme="minorHAnsi"/>
          <w:sz w:val="22"/>
          <w:szCs w:val="22"/>
          <w:u w:val="dotted"/>
        </w:rPr>
        <w:tab/>
      </w:r>
      <w:r w:rsidR="00CA3C2C">
        <w:rPr>
          <w:rFonts w:asciiTheme="minorHAnsi" w:hAnsiTheme="minorHAnsi"/>
          <w:sz w:val="22"/>
          <w:szCs w:val="22"/>
          <w:u w:val="dotted"/>
        </w:rPr>
        <w:tab/>
      </w:r>
      <w:r w:rsidRPr="00E50838">
        <w:rPr>
          <w:rFonts w:asciiTheme="minorHAnsi" w:hAnsiTheme="minorHAnsi"/>
          <w:sz w:val="22"/>
          <w:szCs w:val="22"/>
          <w:u w:val="dotted"/>
        </w:rPr>
        <w:tab/>
      </w:r>
      <w:r w:rsidR="00CA3C2C">
        <w:rPr>
          <w:rFonts w:asciiTheme="minorHAnsi" w:hAnsiTheme="minorHAnsi"/>
          <w:sz w:val="22"/>
          <w:szCs w:val="22"/>
          <w:u w:val="dotted"/>
        </w:rPr>
        <w:tab/>
      </w:r>
      <w:r w:rsidR="00CA3C2C">
        <w:rPr>
          <w:rFonts w:asciiTheme="minorHAnsi" w:hAnsiTheme="minorHAnsi"/>
          <w:sz w:val="22"/>
          <w:szCs w:val="22"/>
          <w:u w:val="dotted"/>
        </w:rPr>
        <w:tab/>
      </w:r>
      <w:r w:rsidR="00D151D7">
        <w:rPr>
          <w:rFonts w:asciiTheme="minorHAnsi" w:hAnsiTheme="minorHAnsi"/>
          <w:sz w:val="22"/>
          <w:szCs w:val="22"/>
        </w:rPr>
        <w:t>30</w:t>
      </w:r>
    </w:p>
    <w:p w14:paraId="32729C87" w14:textId="62ECE2BB" w:rsidR="00EC129D" w:rsidRPr="00E50838" w:rsidRDefault="00EC129D" w:rsidP="00EC129D">
      <w:pPr>
        <w:pStyle w:val="ListParagraph"/>
        <w:numPr>
          <w:ilvl w:val="1"/>
          <w:numId w:val="72"/>
        </w:numPr>
        <w:ind w:left="851" w:hanging="454"/>
        <w:rPr>
          <w:rFonts w:asciiTheme="minorHAnsi" w:hAnsiTheme="minorHAnsi"/>
          <w:sz w:val="22"/>
          <w:szCs w:val="22"/>
        </w:rPr>
      </w:pPr>
      <w:r w:rsidRPr="00E50838">
        <w:rPr>
          <w:rFonts w:asciiTheme="minorHAnsi" w:hAnsiTheme="minorHAnsi"/>
          <w:sz w:val="22"/>
          <w:szCs w:val="22"/>
        </w:rPr>
        <w:t xml:space="preserve"> Data transcription</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D151D7">
        <w:rPr>
          <w:rFonts w:asciiTheme="minorHAnsi" w:hAnsiTheme="minorHAnsi"/>
          <w:sz w:val="22"/>
          <w:szCs w:val="22"/>
        </w:rPr>
        <w:t>31</w:t>
      </w:r>
    </w:p>
    <w:p w14:paraId="71EBA5D5" w14:textId="3975F5C3" w:rsidR="00EC129D" w:rsidRPr="00E50838" w:rsidRDefault="00EC129D" w:rsidP="00EC129D">
      <w:pPr>
        <w:pStyle w:val="ListParagraph"/>
        <w:numPr>
          <w:ilvl w:val="1"/>
          <w:numId w:val="72"/>
        </w:numPr>
        <w:ind w:left="851" w:hanging="454"/>
        <w:rPr>
          <w:rFonts w:asciiTheme="minorHAnsi" w:hAnsiTheme="minorHAnsi"/>
          <w:sz w:val="22"/>
          <w:szCs w:val="22"/>
        </w:rPr>
      </w:pPr>
      <w:r w:rsidRPr="00E50838">
        <w:rPr>
          <w:rFonts w:asciiTheme="minorHAnsi" w:hAnsiTheme="minorHAnsi"/>
          <w:sz w:val="22"/>
          <w:szCs w:val="22"/>
        </w:rPr>
        <w:t xml:space="preserve"> Confidentiality </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D151D7">
        <w:rPr>
          <w:rFonts w:asciiTheme="minorHAnsi" w:hAnsiTheme="minorHAnsi"/>
          <w:sz w:val="22"/>
          <w:szCs w:val="22"/>
        </w:rPr>
        <w:t>31</w:t>
      </w:r>
    </w:p>
    <w:p w14:paraId="7845BE75" w14:textId="36CAA9AF" w:rsidR="00EC129D" w:rsidRPr="00E50838" w:rsidRDefault="00EC129D" w:rsidP="00EC129D">
      <w:pPr>
        <w:pStyle w:val="ListParagraph"/>
        <w:numPr>
          <w:ilvl w:val="1"/>
          <w:numId w:val="72"/>
        </w:numPr>
        <w:ind w:left="851" w:hanging="454"/>
        <w:rPr>
          <w:rFonts w:asciiTheme="minorHAnsi" w:hAnsiTheme="minorHAnsi"/>
          <w:sz w:val="22"/>
          <w:szCs w:val="22"/>
        </w:rPr>
      </w:pPr>
      <w:r w:rsidRPr="00E50838">
        <w:rPr>
          <w:rFonts w:asciiTheme="minorHAnsi" w:hAnsiTheme="minorHAnsi"/>
          <w:sz w:val="22"/>
          <w:szCs w:val="22"/>
        </w:rPr>
        <w:t xml:space="preserve"> Storage </w:t>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Pr="00E50838">
        <w:rPr>
          <w:rFonts w:asciiTheme="minorHAnsi" w:hAnsiTheme="minorHAnsi"/>
          <w:sz w:val="22"/>
          <w:szCs w:val="22"/>
          <w:u w:val="dotted"/>
        </w:rPr>
        <w:tab/>
      </w:r>
      <w:r w:rsidR="00D151D7">
        <w:rPr>
          <w:rFonts w:asciiTheme="minorHAnsi" w:hAnsiTheme="minorHAnsi"/>
          <w:sz w:val="22"/>
          <w:szCs w:val="22"/>
        </w:rPr>
        <w:t>32</w:t>
      </w:r>
    </w:p>
    <w:p w14:paraId="26A885DE" w14:textId="17DC7EB6" w:rsidR="00424199" w:rsidRDefault="00EC129D" w:rsidP="00EC129D">
      <w:pPr>
        <w:pStyle w:val="ListParagraph"/>
        <w:numPr>
          <w:ilvl w:val="0"/>
          <w:numId w:val="72"/>
        </w:numPr>
        <w:ind w:left="426" w:hanging="426"/>
        <w:rPr>
          <w:rFonts w:asciiTheme="minorHAnsi" w:hAnsiTheme="minorHAnsi"/>
          <w:b/>
          <w:sz w:val="22"/>
          <w:szCs w:val="22"/>
        </w:rPr>
      </w:pPr>
      <w:r w:rsidRPr="00E50838">
        <w:rPr>
          <w:rFonts w:asciiTheme="minorHAnsi" w:hAnsiTheme="minorHAnsi"/>
          <w:b/>
          <w:sz w:val="22"/>
          <w:szCs w:val="22"/>
        </w:rPr>
        <w:t>REFERENCES</w:t>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Pr="00E50838">
        <w:rPr>
          <w:rFonts w:asciiTheme="minorHAnsi" w:hAnsiTheme="minorHAnsi"/>
          <w:b/>
          <w:sz w:val="22"/>
          <w:szCs w:val="22"/>
          <w:u w:val="dotted"/>
        </w:rPr>
        <w:tab/>
      </w:r>
      <w:r w:rsidR="00D151D7">
        <w:rPr>
          <w:rFonts w:asciiTheme="minorHAnsi" w:hAnsiTheme="minorHAnsi"/>
          <w:b/>
          <w:sz w:val="22"/>
          <w:szCs w:val="22"/>
        </w:rPr>
        <w:t>33</w:t>
      </w:r>
    </w:p>
    <w:p w14:paraId="4F214AC2" w14:textId="00F5C152" w:rsidR="00AA15AB" w:rsidRPr="00E50838" w:rsidRDefault="00AA15AB" w:rsidP="00EC129D">
      <w:pPr>
        <w:pStyle w:val="ListParagraph"/>
        <w:numPr>
          <w:ilvl w:val="0"/>
          <w:numId w:val="72"/>
        </w:numPr>
        <w:ind w:left="426" w:hanging="426"/>
        <w:rPr>
          <w:rFonts w:asciiTheme="minorHAnsi" w:hAnsiTheme="minorHAnsi"/>
          <w:b/>
          <w:sz w:val="22"/>
          <w:szCs w:val="22"/>
        </w:rPr>
      </w:pPr>
      <w:r>
        <w:rPr>
          <w:rFonts w:asciiTheme="minorHAnsi" w:hAnsiTheme="minorHAnsi"/>
          <w:b/>
          <w:sz w:val="22"/>
          <w:szCs w:val="22"/>
        </w:rPr>
        <w:t>APPENDICES</w:t>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b/>
          <w:sz w:val="22"/>
          <w:szCs w:val="22"/>
          <w:u w:val="dotted"/>
        </w:rPr>
        <w:tab/>
      </w:r>
      <w:r w:rsidR="00CA3C2C" w:rsidRPr="00CA3C2C">
        <w:rPr>
          <w:rFonts w:asciiTheme="minorHAnsi" w:hAnsiTheme="minorHAnsi"/>
          <w:b/>
          <w:sz w:val="22"/>
          <w:szCs w:val="22"/>
          <w:u w:val="dotted"/>
        </w:rPr>
        <w:tab/>
      </w:r>
      <w:r w:rsidR="00CA3C2C" w:rsidRPr="00CA3C2C">
        <w:rPr>
          <w:rFonts w:asciiTheme="minorHAnsi" w:hAnsiTheme="minorHAnsi"/>
          <w:b/>
          <w:sz w:val="22"/>
          <w:szCs w:val="22"/>
          <w:u w:val="dotted"/>
        </w:rPr>
        <w:tab/>
      </w:r>
      <w:r w:rsidR="00CA3C2C" w:rsidRPr="00CA3C2C">
        <w:rPr>
          <w:rFonts w:asciiTheme="minorHAnsi" w:hAnsiTheme="minorHAnsi"/>
          <w:b/>
          <w:sz w:val="22"/>
          <w:szCs w:val="22"/>
          <w:u w:val="dotted"/>
        </w:rPr>
        <w:tab/>
      </w:r>
      <w:r w:rsidR="00CA3C2C" w:rsidRPr="00CA3C2C">
        <w:rPr>
          <w:rFonts w:asciiTheme="minorHAnsi" w:hAnsiTheme="minorHAnsi"/>
          <w:b/>
          <w:sz w:val="22"/>
          <w:szCs w:val="22"/>
          <w:u w:val="dotted"/>
        </w:rPr>
        <w:tab/>
      </w:r>
      <w:r w:rsidR="00CA3C2C" w:rsidRPr="00CA3C2C">
        <w:rPr>
          <w:rFonts w:asciiTheme="minorHAnsi" w:hAnsiTheme="minorHAnsi"/>
          <w:b/>
          <w:sz w:val="22"/>
          <w:szCs w:val="22"/>
          <w:u w:val="dotted"/>
        </w:rPr>
        <w:tab/>
      </w:r>
      <w:r w:rsidR="00CA3C2C" w:rsidRPr="00CA3C2C">
        <w:rPr>
          <w:rFonts w:asciiTheme="minorHAnsi" w:hAnsiTheme="minorHAnsi"/>
          <w:b/>
          <w:sz w:val="22"/>
          <w:szCs w:val="22"/>
          <w:u w:val="dotted"/>
        </w:rPr>
        <w:tab/>
      </w:r>
      <w:r w:rsidR="00EC2F46" w:rsidRPr="00E50838">
        <w:rPr>
          <w:rFonts w:asciiTheme="minorHAnsi" w:hAnsiTheme="minorHAnsi"/>
          <w:b/>
          <w:sz w:val="22"/>
          <w:szCs w:val="22"/>
        </w:rPr>
        <w:t>3</w:t>
      </w:r>
      <w:r w:rsidR="00D151D7">
        <w:rPr>
          <w:rFonts w:asciiTheme="minorHAnsi" w:hAnsiTheme="minorHAnsi"/>
          <w:b/>
          <w:sz w:val="22"/>
          <w:szCs w:val="22"/>
        </w:rPr>
        <w:t>4</w:t>
      </w:r>
    </w:p>
    <w:p w14:paraId="4B3DDF19" w14:textId="6F0618EA" w:rsidR="00AA15AB" w:rsidRDefault="00AA15AB" w:rsidP="00E50838">
      <w:pPr>
        <w:pStyle w:val="ListParagraph"/>
        <w:numPr>
          <w:ilvl w:val="1"/>
          <w:numId w:val="72"/>
        </w:numPr>
        <w:ind w:left="851" w:hanging="454"/>
        <w:rPr>
          <w:rFonts w:asciiTheme="minorHAnsi" w:hAnsiTheme="minorHAnsi"/>
          <w:sz w:val="22"/>
          <w:szCs w:val="22"/>
        </w:rPr>
      </w:pPr>
      <w:r>
        <w:rPr>
          <w:rFonts w:asciiTheme="minorHAnsi" w:hAnsiTheme="minorHAnsi"/>
          <w:sz w:val="22"/>
          <w:szCs w:val="22"/>
        </w:rPr>
        <w:t xml:space="preserve"> Appendix 1: M</w:t>
      </w:r>
      <w:r w:rsidR="00EC2F46">
        <w:rPr>
          <w:rFonts w:asciiTheme="minorHAnsi" w:hAnsiTheme="minorHAnsi"/>
          <w:sz w:val="22"/>
          <w:szCs w:val="22"/>
        </w:rPr>
        <w:t>ayo Scoring System</w:t>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EC2F46">
        <w:rPr>
          <w:rFonts w:asciiTheme="minorHAnsi" w:hAnsiTheme="minorHAnsi"/>
          <w:sz w:val="22"/>
          <w:szCs w:val="22"/>
        </w:rPr>
        <w:t>3</w:t>
      </w:r>
      <w:r w:rsidR="00D151D7">
        <w:rPr>
          <w:rFonts w:asciiTheme="minorHAnsi" w:hAnsiTheme="minorHAnsi"/>
          <w:sz w:val="22"/>
          <w:szCs w:val="22"/>
        </w:rPr>
        <w:t>4</w:t>
      </w:r>
    </w:p>
    <w:p w14:paraId="1FA4AE22" w14:textId="57F6B6B4" w:rsidR="00AA15AB" w:rsidRPr="00E50838" w:rsidRDefault="00AA15AB" w:rsidP="00E50838">
      <w:pPr>
        <w:pStyle w:val="ListParagraph"/>
        <w:numPr>
          <w:ilvl w:val="1"/>
          <w:numId w:val="72"/>
        </w:numPr>
        <w:ind w:left="851" w:hanging="454"/>
        <w:rPr>
          <w:rFonts w:asciiTheme="minorHAnsi" w:hAnsiTheme="minorHAnsi"/>
          <w:sz w:val="22"/>
          <w:szCs w:val="22"/>
        </w:rPr>
      </w:pPr>
      <w:r>
        <w:rPr>
          <w:rFonts w:asciiTheme="minorHAnsi" w:hAnsiTheme="minorHAnsi"/>
          <w:sz w:val="22"/>
          <w:szCs w:val="22"/>
        </w:rPr>
        <w:t xml:space="preserve"> Appendix 2: VIEWS Sample Collection and Processing</w:t>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CA3C2C" w:rsidRPr="00CA3C2C">
        <w:rPr>
          <w:rFonts w:asciiTheme="minorHAnsi" w:hAnsiTheme="minorHAnsi"/>
          <w:sz w:val="22"/>
          <w:szCs w:val="22"/>
          <w:u w:val="dotted"/>
        </w:rPr>
        <w:tab/>
      </w:r>
      <w:r w:rsidR="00EC2F46">
        <w:rPr>
          <w:rFonts w:asciiTheme="minorHAnsi" w:hAnsiTheme="minorHAnsi"/>
          <w:sz w:val="22"/>
          <w:szCs w:val="22"/>
        </w:rPr>
        <w:t>3</w:t>
      </w:r>
      <w:r w:rsidR="00D151D7">
        <w:rPr>
          <w:rFonts w:asciiTheme="minorHAnsi" w:hAnsiTheme="minorHAnsi"/>
          <w:sz w:val="22"/>
          <w:szCs w:val="22"/>
        </w:rPr>
        <w:t>5</w:t>
      </w:r>
    </w:p>
    <w:p w14:paraId="531AB89A" w14:textId="2ECBF9C6" w:rsidR="00424199" w:rsidRDefault="00424199">
      <w:pPr>
        <w:rPr>
          <w:rFonts w:asciiTheme="minorHAnsi" w:hAnsiTheme="minorHAnsi"/>
          <w:b/>
        </w:rPr>
      </w:pPr>
    </w:p>
    <w:p w14:paraId="4328C87B" w14:textId="77777777" w:rsidR="00EC129D" w:rsidRPr="00E50838" w:rsidRDefault="00EC129D" w:rsidP="00EC129D">
      <w:pPr>
        <w:jc w:val="center"/>
        <w:rPr>
          <w:rFonts w:asciiTheme="minorHAnsi" w:hAnsiTheme="minorHAnsi"/>
          <w:b/>
        </w:rPr>
      </w:pPr>
      <w:r w:rsidRPr="00E50838">
        <w:rPr>
          <w:rFonts w:asciiTheme="minorHAnsi" w:hAnsiTheme="minorHAnsi"/>
          <w:b/>
        </w:rPr>
        <w:t>PROTOCOL OUTLINE</w:t>
      </w:r>
    </w:p>
    <w:p w14:paraId="0E9FFD0A" w14:textId="77777777" w:rsidR="00EC129D" w:rsidRPr="00E50838" w:rsidRDefault="00EC129D" w:rsidP="00EC129D">
      <w:pPr>
        <w:jc w:val="center"/>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88"/>
      </w:tblGrid>
      <w:tr w:rsidR="00EC129D" w:rsidRPr="00EC129D" w14:paraId="17D9AE70" w14:textId="77777777" w:rsidTr="00254607">
        <w:tc>
          <w:tcPr>
            <w:tcW w:w="2518" w:type="dxa"/>
          </w:tcPr>
          <w:p w14:paraId="2ABB20C1" w14:textId="77777777" w:rsidR="00EC129D" w:rsidRPr="00E50838" w:rsidRDefault="00EC129D" w:rsidP="00254607">
            <w:pPr>
              <w:rPr>
                <w:rFonts w:asciiTheme="minorHAnsi" w:hAnsiTheme="minorHAnsi"/>
                <w:b/>
              </w:rPr>
            </w:pPr>
            <w:r w:rsidRPr="00E50838">
              <w:rPr>
                <w:rFonts w:asciiTheme="minorHAnsi" w:hAnsiTheme="minorHAnsi"/>
                <w:b/>
              </w:rPr>
              <w:t>Title</w:t>
            </w:r>
          </w:p>
        </w:tc>
        <w:tc>
          <w:tcPr>
            <w:tcW w:w="7088" w:type="dxa"/>
          </w:tcPr>
          <w:p w14:paraId="67E467D3" w14:textId="77777777" w:rsidR="00EC129D" w:rsidRPr="00E50838" w:rsidRDefault="00EC129D" w:rsidP="00254607">
            <w:pPr>
              <w:rPr>
                <w:rFonts w:asciiTheme="minorHAnsi" w:hAnsiTheme="minorHAnsi"/>
              </w:rPr>
            </w:pPr>
            <w:r w:rsidRPr="00E50838">
              <w:rPr>
                <w:rFonts w:asciiTheme="minorHAnsi" w:hAnsiTheme="minorHAnsi"/>
              </w:rPr>
              <w:t xml:space="preserve">Vedolizumab Immunomodulator Enforced Withdrawal Study </w:t>
            </w:r>
          </w:p>
          <w:p w14:paraId="406FF014" w14:textId="77777777" w:rsidR="00EC129D" w:rsidRPr="00E50838" w:rsidRDefault="00EC129D" w:rsidP="00254607">
            <w:pPr>
              <w:rPr>
                <w:rFonts w:asciiTheme="minorHAnsi" w:hAnsiTheme="minorHAnsi"/>
              </w:rPr>
            </w:pPr>
            <w:r w:rsidRPr="00E50838">
              <w:rPr>
                <w:rFonts w:asciiTheme="minorHAnsi" w:hAnsiTheme="minorHAnsi"/>
              </w:rPr>
              <w:t>(VIEWS Study)</w:t>
            </w:r>
          </w:p>
          <w:p w14:paraId="215A14B9" w14:textId="77777777" w:rsidR="00EC129D" w:rsidRPr="00E50838" w:rsidRDefault="00EC129D" w:rsidP="00254607">
            <w:pPr>
              <w:rPr>
                <w:rFonts w:asciiTheme="minorHAnsi" w:hAnsiTheme="minorHAnsi"/>
              </w:rPr>
            </w:pPr>
          </w:p>
        </w:tc>
      </w:tr>
      <w:tr w:rsidR="00EC129D" w:rsidRPr="00EC129D" w14:paraId="3DAAB980" w14:textId="77777777" w:rsidTr="00254607">
        <w:tc>
          <w:tcPr>
            <w:tcW w:w="2518" w:type="dxa"/>
          </w:tcPr>
          <w:p w14:paraId="1505BF21" w14:textId="77777777" w:rsidR="00EC129D" w:rsidRPr="00E50838" w:rsidRDefault="00EC129D" w:rsidP="00254607">
            <w:pPr>
              <w:rPr>
                <w:rFonts w:asciiTheme="minorHAnsi" w:hAnsiTheme="minorHAnsi"/>
                <w:b/>
              </w:rPr>
            </w:pPr>
            <w:r w:rsidRPr="00E50838">
              <w:rPr>
                <w:rFonts w:asciiTheme="minorHAnsi" w:hAnsiTheme="minorHAnsi"/>
                <w:b/>
              </w:rPr>
              <w:t>Source of recruitment</w:t>
            </w:r>
          </w:p>
        </w:tc>
        <w:tc>
          <w:tcPr>
            <w:tcW w:w="7088" w:type="dxa"/>
          </w:tcPr>
          <w:p w14:paraId="1882108F" w14:textId="77777777" w:rsidR="00EC129D" w:rsidRPr="00E50838" w:rsidRDefault="00EC129D" w:rsidP="00254607">
            <w:pPr>
              <w:ind w:right="-2076"/>
              <w:rPr>
                <w:rFonts w:asciiTheme="minorHAnsi" w:hAnsiTheme="minorHAnsi"/>
              </w:rPr>
            </w:pPr>
            <w:r w:rsidRPr="00E50838">
              <w:rPr>
                <w:rFonts w:asciiTheme="minorHAnsi" w:hAnsiTheme="minorHAnsi"/>
              </w:rPr>
              <w:t>IBD-centres within Australia</w:t>
            </w:r>
          </w:p>
          <w:p w14:paraId="50C200EF" w14:textId="77777777" w:rsidR="00EC129D" w:rsidRPr="00E50838" w:rsidRDefault="00EC129D" w:rsidP="00254607">
            <w:pPr>
              <w:ind w:right="-2076"/>
              <w:rPr>
                <w:rFonts w:asciiTheme="minorHAnsi" w:hAnsiTheme="minorHAnsi"/>
              </w:rPr>
            </w:pPr>
          </w:p>
        </w:tc>
      </w:tr>
      <w:tr w:rsidR="00EC129D" w:rsidRPr="00EC129D" w14:paraId="4AA74B69" w14:textId="77777777" w:rsidTr="00254607">
        <w:tc>
          <w:tcPr>
            <w:tcW w:w="2518" w:type="dxa"/>
          </w:tcPr>
          <w:p w14:paraId="599B33D2" w14:textId="77777777" w:rsidR="00EC129D" w:rsidRPr="00E50838" w:rsidRDefault="00EC129D" w:rsidP="00254607">
            <w:pPr>
              <w:rPr>
                <w:rFonts w:asciiTheme="minorHAnsi" w:hAnsiTheme="minorHAnsi"/>
                <w:b/>
              </w:rPr>
            </w:pPr>
            <w:r w:rsidRPr="00E50838">
              <w:rPr>
                <w:rFonts w:asciiTheme="minorHAnsi" w:hAnsiTheme="minorHAnsi"/>
                <w:b/>
              </w:rPr>
              <w:t>Endpoints</w:t>
            </w:r>
          </w:p>
        </w:tc>
        <w:tc>
          <w:tcPr>
            <w:tcW w:w="7088" w:type="dxa"/>
          </w:tcPr>
          <w:p w14:paraId="321FF4B4" w14:textId="77777777" w:rsidR="00EC129D" w:rsidRPr="00E50838" w:rsidRDefault="00EC129D" w:rsidP="00254607">
            <w:pPr>
              <w:rPr>
                <w:rFonts w:asciiTheme="minorHAnsi" w:hAnsiTheme="minorHAnsi"/>
              </w:rPr>
            </w:pPr>
            <w:r w:rsidRPr="00E50838">
              <w:rPr>
                <w:rFonts w:asciiTheme="minorHAnsi" w:hAnsiTheme="minorHAnsi"/>
              </w:rPr>
              <w:t>Primary Endpoints</w:t>
            </w:r>
          </w:p>
          <w:p w14:paraId="0EFB6912" w14:textId="77777777" w:rsidR="00EC129D" w:rsidRPr="00E50838" w:rsidRDefault="00EC129D" w:rsidP="00254607">
            <w:pPr>
              <w:rPr>
                <w:rFonts w:asciiTheme="minorHAnsi" w:hAnsiTheme="minorHAnsi"/>
              </w:rPr>
            </w:pPr>
          </w:p>
          <w:p w14:paraId="5DFA9C8C" w14:textId="48184761" w:rsidR="00EC129D" w:rsidRPr="00E50838" w:rsidRDefault="00EC129D" w:rsidP="00EC129D">
            <w:pPr>
              <w:pStyle w:val="ListParagraph"/>
              <w:numPr>
                <w:ilvl w:val="0"/>
                <w:numId w:val="73"/>
              </w:numPr>
              <w:rPr>
                <w:rFonts w:asciiTheme="minorHAnsi" w:hAnsiTheme="minorHAnsi"/>
              </w:rPr>
            </w:pPr>
            <w:r w:rsidRPr="00E50838">
              <w:rPr>
                <w:rFonts w:asciiTheme="minorHAnsi" w:hAnsiTheme="minorHAnsi"/>
              </w:rPr>
              <w:t>Vedolizumab trough levels in the treatment groups (Thiopurine-</w:t>
            </w:r>
            <w:r w:rsidR="00291A2A">
              <w:rPr>
                <w:rFonts w:asciiTheme="minorHAnsi" w:hAnsiTheme="minorHAnsi"/>
              </w:rPr>
              <w:t>continue and</w:t>
            </w:r>
            <w:r w:rsidRPr="00E50838">
              <w:rPr>
                <w:rFonts w:asciiTheme="minorHAnsi" w:hAnsiTheme="minorHAnsi"/>
              </w:rPr>
              <w:t xml:space="preserve"> thiopurine-withdrawal) at week 48</w:t>
            </w:r>
          </w:p>
          <w:p w14:paraId="72548BDC" w14:textId="77777777" w:rsidR="00EC129D" w:rsidRPr="00E50838" w:rsidRDefault="00EC129D" w:rsidP="00254607">
            <w:pPr>
              <w:pStyle w:val="ListParagraph"/>
              <w:rPr>
                <w:rFonts w:asciiTheme="minorHAnsi" w:hAnsiTheme="minorHAnsi"/>
              </w:rPr>
            </w:pPr>
          </w:p>
          <w:p w14:paraId="3086716E" w14:textId="77777777" w:rsidR="00EC129D" w:rsidRPr="00E50838" w:rsidRDefault="00EC129D" w:rsidP="00254607">
            <w:pPr>
              <w:rPr>
                <w:rFonts w:asciiTheme="minorHAnsi" w:hAnsiTheme="minorHAnsi"/>
              </w:rPr>
            </w:pPr>
            <w:r w:rsidRPr="00E50838">
              <w:rPr>
                <w:rFonts w:asciiTheme="minorHAnsi" w:hAnsiTheme="minorHAnsi"/>
              </w:rPr>
              <w:t>Secondary Endpoints</w:t>
            </w:r>
          </w:p>
          <w:p w14:paraId="30BA6234" w14:textId="77777777" w:rsidR="00EC129D" w:rsidRPr="00E50838" w:rsidRDefault="00EC129D" w:rsidP="00254607">
            <w:pPr>
              <w:rPr>
                <w:rFonts w:asciiTheme="minorHAnsi" w:hAnsiTheme="minorHAnsi"/>
              </w:rPr>
            </w:pPr>
          </w:p>
          <w:p w14:paraId="7956252D" w14:textId="77777777" w:rsidR="00EC129D" w:rsidRPr="00E50838" w:rsidRDefault="00EC129D" w:rsidP="00EC129D">
            <w:pPr>
              <w:pStyle w:val="ListParagraph"/>
              <w:numPr>
                <w:ilvl w:val="0"/>
                <w:numId w:val="73"/>
              </w:numPr>
              <w:rPr>
                <w:rFonts w:asciiTheme="minorHAnsi" w:hAnsiTheme="minorHAnsi"/>
              </w:rPr>
            </w:pPr>
            <w:r w:rsidRPr="00E50838">
              <w:rPr>
                <w:rFonts w:asciiTheme="minorHAnsi" w:hAnsiTheme="minorHAnsi"/>
              </w:rPr>
              <w:t>Steroid-free clinical remission (partial Mayo score ≤ 2 with no item &gt; 1) in the treatment groups at week 48</w:t>
            </w:r>
          </w:p>
          <w:p w14:paraId="78DD29B4" w14:textId="77777777" w:rsidR="00EC129D" w:rsidRPr="00E50838" w:rsidRDefault="00EC129D" w:rsidP="00EC129D">
            <w:pPr>
              <w:pStyle w:val="ListParagraph"/>
              <w:numPr>
                <w:ilvl w:val="0"/>
                <w:numId w:val="73"/>
              </w:numPr>
              <w:rPr>
                <w:rFonts w:asciiTheme="minorHAnsi" w:hAnsiTheme="minorHAnsi"/>
              </w:rPr>
            </w:pPr>
            <w:r w:rsidRPr="00E50838">
              <w:rPr>
                <w:rFonts w:asciiTheme="minorHAnsi" w:hAnsiTheme="minorHAnsi"/>
              </w:rPr>
              <w:t xml:space="preserve">Steroid-free endoscopic remission (Mayo endoscopic score of 0 or 1, with no increase in Mayo endoscopic score from 0 to 1 at week 48) in the treatment groups at week 48 </w:t>
            </w:r>
          </w:p>
          <w:p w14:paraId="5795D00E" w14:textId="77777777" w:rsidR="00EC129D" w:rsidRPr="00E50838" w:rsidRDefault="00EC129D" w:rsidP="00EC129D">
            <w:pPr>
              <w:pStyle w:val="ListParagraph"/>
              <w:numPr>
                <w:ilvl w:val="0"/>
                <w:numId w:val="73"/>
              </w:numPr>
              <w:rPr>
                <w:rFonts w:asciiTheme="minorHAnsi" w:hAnsiTheme="minorHAnsi"/>
              </w:rPr>
            </w:pPr>
            <w:r w:rsidRPr="00E50838">
              <w:rPr>
                <w:rFonts w:asciiTheme="minorHAnsi" w:hAnsiTheme="minorHAnsi"/>
              </w:rPr>
              <w:t>C-reactive protein level in the treatment groups</w:t>
            </w:r>
          </w:p>
          <w:p w14:paraId="295B980E" w14:textId="77777777" w:rsidR="00EC129D" w:rsidRPr="00E50838" w:rsidRDefault="00EC129D" w:rsidP="00EC129D">
            <w:pPr>
              <w:pStyle w:val="ListParagraph"/>
              <w:numPr>
                <w:ilvl w:val="0"/>
                <w:numId w:val="73"/>
              </w:numPr>
              <w:rPr>
                <w:rFonts w:asciiTheme="minorHAnsi" w:hAnsiTheme="minorHAnsi"/>
              </w:rPr>
            </w:pPr>
            <w:r w:rsidRPr="00E50838">
              <w:rPr>
                <w:rFonts w:asciiTheme="minorHAnsi" w:hAnsiTheme="minorHAnsi"/>
              </w:rPr>
              <w:t xml:space="preserve">Faecal calprotectin level in the treatment groups </w:t>
            </w:r>
          </w:p>
          <w:p w14:paraId="39E52B4D" w14:textId="77777777" w:rsidR="00EC129D" w:rsidRPr="00E50838" w:rsidRDefault="00EC129D" w:rsidP="00EC129D">
            <w:pPr>
              <w:pStyle w:val="ListParagraph"/>
              <w:numPr>
                <w:ilvl w:val="0"/>
                <w:numId w:val="73"/>
              </w:numPr>
              <w:rPr>
                <w:rFonts w:asciiTheme="minorHAnsi" w:hAnsiTheme="minorHAnsi"/>
              </w:rPr>
            </w:pPr>
            <w:r w:rsidRPr="00E50838">
              <w:rPr>
                <w:rFonts w:asciiTheme="minorHAnsi" w:hAnsiTheme="minorHAnsi"/>
              </w:rPr>
              <w:t>Diseases flares in the treatment groups</w:t>
            </w:r>
          </w:p>
          <w:p w14:paraId="27BAF720" w14:textId="77777777" w:rsidR="00EC129D" w:rsidRPr="00E50838" w:rsidRDefault="00EC129D" w:rsidP="00EC129D">
            <w:pPr>
              <w:pStyle w:val="ListParagraph"/>
              <w:numPr>
                <w:ilvl w:val="0"/>
                <w:numId w:val="73"/>
              </w:numPr>
              <w:rPr>
                <w:rFonts w:asciiTheme="minorHAnsi" w:hAnsiTheme="minorHAnsi"/>
              </w:rPr>
            </w:pPr>
            <w:r w:rsidRPr="00E50838">
              <w:rPr>
                <w:rFonts w:asciiTheme="minorHAnsi" w:hAnsiTheme="minorHAnsi"/>
              </w:rPr>
              <w:t xml:space="preserve">Adverse events in the treatment groups </w:t>
            </w:r>
          </w:p>
        </w:tc>
      </w:tr>
      <w:tr w:rsidR="00EC129D" w:rsidRPr="00EC129D" w14:paraId="06200CF3" w14:textId="77777777" w:rsidTr="00254607">
        <w:tc>
          <w:tcPr>
            <w:tcW w:w="2518" w:type="dxa"/>
          </w:tcPr>
          <w:p w14:paraId="0F04CB3F" w14:textId="77777777" w:rsidR="00EC129D" w:rsidRPr="00E50838" w:rsidRDefault="00EC129D" w:rsidP="00254607">
            <w:pPr>
              <w:rPr>
                <w:rFonts w:asciiTheme="minorHAnsi" w:hAnsiTheme="minorHAnsi"/>
              </w:rPr>
            </w:pPr>
          </w:p>
        </w:tc>
        <w:tc>
          <w:tcPr>
            <w:tcW w:w="7088" w:type="dxa"/>
          </w:tcPr>
          <w:p w14:paraId="45F5EA08" w14:textId="77777777" w:rsidR="00EC129D" w:rsidRPr="00E50838" w:rsidRDefault="00EC129D" w:rsidP="00254607">
            <w:pPr>
              <w:rPr>
                <w:rFonts w:asciiTheme="minorHAnsi" w:hAnsiTheme="minorHAnsi"/>
              </w:rPr>
            </w:pPr>
          </w:p>
        </w:tc>
      </w:tr>
      <w:tr w:rsidR="00EC129D" w:rsidRPr="00EC129D" w14:paraId="4C983877" w14:textId="77777777" w:rsidTr="00254607">
        <w:tc>
          <w:tcPr>
            <w:tcW w:w="2518" w:type="dxa"/>
          </w:tcPr>
          <w:p w14:paraId="169D8A2A" w14:textId="77777777" w:rsidR="00EC129D" w:rsidRPr="00E50838" w:rsidRDefault="00EC129D" w:rsidP="00254607">
            <w:pPr>
              <w:rPr>
                <w:rFonts w:asciiTheme="minorHAnsi" w:hAnsiTheme="minorHAnsi"/>
                <w:b/>
              </w:rPr>
            </w:pPr>
            <w:r w:rsidRPr="00E50838">
              <w:rPr>
                <w:rFonts w:asciiTheme="minorHAnsi" w:hAnsiTheme="minorHAnsi"/>
                <w:b/>
              </w:rPr>
              <w:t>Design</w:t>
            </w:r>
          </w:p>
        </w:tc>
        <w:tc>
          <w:tcPr>
            <w:tcW w:w="7088" w:type="dxa"/>
          </w:tcPr>
          <w:p w14:paraId="34CA3677" w14:textId="77777777" w:rsidR="00EC129D" w:rsidRPr="00E50838" w:rsidRDefault="00EC129D" w:rsidP="00254607">
            <w:pPr>
              <w:rPr>
                <w:rFonts w:asciiTheme="minorHAnsi" w:hAnsiTheme="minorHAnsi"/>
              </w:rPr>
            </w:pPr>
            <w:r w:rsidRPr="00E50838">
              <w:rPr>
                <w:rFonts w:asciiTheme="minorHAnsi" w:hAnsiTheme="minorHAnsi"/>
              </w:rPr>
              <w:t xml:space="preserve">Phase IV, multi-centre, randomised controlled study. </w:t>
            </w:r>
          </w:p>
        </w:tc>
      </w:tr>
      <w:tr w:rsidR="00EC129D" w:rsidRPr="00EC129D" w14:paraId="2438A531" w14:textId="77777777" w:rsidTr="00254607">
        <w:tc>
          <w:tcPr>
            <w:tcW w:w="2518" w:type="dxa"/>
          </w:tcPr>
          <w:p w14:paraId="06BB00C8" w14:textId="77777777" w:rsidR="00EC129D" w:rsidRPr="00E50838" w:rsidRDefault="00EC129D" w:rsidP="00254607">
            <w:pPr>
              <w:rPr>
                <w:rFonts w:asciiTheme="minorHAnsi" w:hAnsiTheme="minorHAnsi"/>
                <w:b/>
              </w:rPr>
            </w:pPr>
          </w:p>
        </w:tc>
        <w:tc>
          <w:tcPr>
            <w:tcW w:w="7088" w:type="dxa"/>
          </w:tcPr>
          <w:p w14:paraId="4F199A13" w14:textId="77777777" w:rsidR="00EC129D" w:rsidRPr="00E50838" w:rsidRDefault="00EC129D" w:rsidP="00254607">
            <w:pPr>
              <w:rPr>
                <w:rFonts w:asciiTheme="minorHAnsi" w:hAnsiTheme="minorHAnsi"/>
              </w:rPr>
            </w:pPr>
          </w:p>
        </w:tc>
      </w:tr>
      <w:tr w:rsidR="00EC129D" w:rsidRPr="00EC129D" w14:paraId="1060C488" w14:textId="77777777" w:rsidTr="00254607">
        <w:tc>
          <w:tcPr>
            <w:tcW w:w="2518" w:type="dxa"/>
          </w:tcPr>
          <w:p w14:paraId="2C261DEC" w14:textId="77777777" w:rsidR="00EC129D" w:rsidRPr="00E50838" w:rsidRDefault="00EC129D" w:rsidP="00254607">
            <w:pPr>
              <w:rPr>
                <w:rFonts w:asciiTheme="minorHAnsi" w:hAnsiTheme="minorHAnsi"/>
                <w:b/>
              </w:rPr>
            </w:pPr>
            <w:r w:rsidRPr="00E50838">
              <w:rPr>
                <w:rFonts w:asciiTheme="minorHAnsi" w:hAnsiTheme="minorHAnsi"/>
                <w:b/>
              </w:rPr>
              <w:t>Population</w:t>
            </w:r>
          </w:p>
        </w:tc>
        <w:tc>
          <w:tcPr>
            <w:tcW w:w="7088" w:type="dxa"/>
          </w:tcPr>
          <w:p w14:paraId="4D56A766" w14:textId="77777777" w:rsidR="00EC129D" w:rsidRPr="00E50838" w:rsidRDefault="00EC129D" w:rsidP="00254607">
            <w:pPr>
              <w:rPr>
                <w:rFonts w:asciiTheme="minorHAnsi" w:hAnsiTheme="minorHAnsi"/>
              </w:rPr>
            </w:pPr>
            <w:r w:rsidRPr="00E50838">
              <w:rPr>
                <w:rFonts w:asciiTheme="minorHAnsi" w:hAnsiTheme="minorHAnsi"/>
              </w:rPr>
              <w:t>Patients with a confirmed diagnosis of ulcerative colitis in steroid-free clinical remission for at least 6 months and on combination therapy with vedolizumab and thiopurine (either azathioprine or mercaptopurine) for at least 6 months</w:t>
            </w:r>
          </w:p>
        </w:tc>
      </w:tr>
      <w:tr w:rsidR="00EC129D" w:rsidRPr="00EC129D" w14:paraId="1C67FFBB" w14:textId="77777777" w:rsidTr="00254607">
        <w:tc>
          <w:tcPr>
            <w:tcW w:w="2518" w:type="dxa"/>
          </w:tcPr>
          <w:p w14:paraId="6B604C07" w14:textId="77777777" w:rsidR="00EC129D" w:rsidRPr="00E50838" w:rsidRDefault="00EC129D" w:rsidP="00254607">
            <w:pPr>
              <w:rPr>
                <w:rFonts w:asciiTheme="minorHAnsi" w:hAnsiTheme="minorHAnsi"/>
              </w:rPr>
            </w:pPr>
          </w:p>
        </w:tc>
        <w:tc>
          <w:tcPr>
            <w:tcW w:w="7088" w:type="dxa"/>
          </w:tcPr>
          <w:p w14:paraId="68519257" w14:textId="77777777" w:rsidR="00EC129D" w:rsidRPr="00E50838" w:rsidRDefault="00EC129D" w:rsidP="00254607">
            <w:pPr>
              <w:rPr>
                <w:rFonts w:asciiTheme="minorHAnsi" w:hAnsiTheme="minorHAnsi"/>
              </w:rPr>
            </w:pPr>
          </w:p>
        </w:tc>
      </w:tr>
      <w:tr w:rsidR="00EC129D" w:rsidRPr="00EC129D" w14:paraId="4768604D" w14:textId="77777777" w:rsidTr="00254607">
        <w:tc>
          <w:tcPr>
            <w:tcW w:w="2518" w:type="dxa"/>
          </w:tcPr>
          <w:p w14:paraId="5CCA6087" w14:textId="77777777" w:rsidR="00EC129D" w:rsidRPr="00E50838" w:rsidRDefault="00EC129D" w:rsidP="00254607">
            <w:pPr>
              <w:rPr>
                <w:rFonts w:asciiTheme="minorHAnsi" w:hAnsiTheme="minorHAnsi"/>
                <w:b/>
              </w:rPr>
            </w:pPr>
            <w:r w:rsidRPr="00E50838">
              <w:rPr>
                <w:rFonts w:asciiTheme="minorHAnsi" w:hAnsiTheme="minorHAnsi"/>
                <w:b/>
              </w:rPr>
              <w:t>Sample size</w:t>
            </w:r>
          </w:p>
        </w:tc>
        <w:tc>
          <w:tcPr>
            <w:tcW w:w="7088" w:type="dxa"/>
          </w:tcPr>
          <w:p w14:paraId="5AE612B4" w14:textId="66773BDD" w:rsidR="00EC129D" w:rsidRPr="00E50838" w:rsidRDefault="00EC129D" w:rsidP="00254607">
            <w:pPr>
              <w:rPr>
                <w:rFonts w:asciiTheme="minorHAnsi" w:hAnsiTheme="minorHAnsi"/>
                <w:i/>
              </w:rPr>
            </w:pPr>
            <w:r w:rsidRPr="00E50838">
              <w:rPr>
                <w:rFonts w:asciiTheme="minorHAnsi" w:hAnsiTheme="minorHAnsi"/>
              </w:rPr>
              <w:t>6</w:t>
            </w:r>
            <w:r w:rsidR="00291A2A">
              <w:rPr>
                <w:rFonts w:asciiTheme="minorHAnsi" w:hAnsiTheme="minorHAnsi"/>
              </w:rPr>
              <w:t>5</w:t>
            </w:r>
            <w:r w:rsidRPr="00E50838">
              <w:rPr>
                <w:rFonts w:asciiTheme="minorHAnsi" w:hAnsiTheme="minorHAnsi"/>
              </w:rPr>
              <w:t xml:space="preserve"> patients will be recruited into the study </w:t>
            </w:r>
          </w:p>
        </w:tc>
      </w:tr>
      <w:tr w:rsidR="00EC129D" w:rsidRPr="00EC129D" w14:paraId="66E6FE10" w14:textId="77777777" w:rsidTr="00254607">
        <w:tc>
          <w:tcPr>
            <w:tcW w:w="2518" w:type="dxa"/>
          </w:tcPr>
          <w:p w14:paraId="0A434CCF" w14:textId="77777777" w:rsidR="00EC129D" w:rsidRPr="00E50838" w:rsidRDefault="00EC129D" w:rsidP="00254607">
            <w:pPr>
              <w:rPr>
                <w:rFonts w:asciiTheme="minorHAnsi" w:hAnsiTheme="minorHAnsi"/>
              </w:rPr>
            </w:pPr>
          </w:p>
        </w:tc>
        <w:tc>
          <w:tcPr>
            <w:tcW w:w="7088" w:type="dxa"/>
          </w:tcPr>
          <w:p w14:paraId="52E644B7" w14:textId="77777777" w:rsidR="00EC129D" w:rsidRPr="00E50838" w:rsidRDefault="00EC129D" w:rsidP="00254607">
            <w:pPr>
              <w:rPr>
                <w:rFonts w:asciiTheme="minorHAnsi" w:hAnsiTheme="minorHAnsi"/>
              </w:rPr>
            </w:pPr>
          </w:p>
        </w:tc>
      </w:tr>
      <w:tr w:rsidR="00EC129D" w:rsidRPr="00EC129D" w14:paraId="526BA1FA" w14:textId="77777777" w:rsidTr="00254607">
        <w:tc>
          <w:tcPr>
            <w:tcW w:w="2518" w:type="dxa"/>
          </w:tcPr>
          <w:p w14:paraId="46ADA6FF" w14:textId="77777777" w:rsidR="00EC129D" w:rsidRPr="00E50838" w:rsidRDefault="00EC129D" w:rsidP="00254607">
            <w:pPr>
              <w:rPr>
                <w:rFonts w:asciiTheme="minorHAnsi" w:hAnsiTheme="minorHAnsi"/>
                <w:b/>
              </w:rPr>
            </w:pPr>
            <w:r w:rsidRPr="00E50838">
              <w:rPr>
                <w:rFonts w:asciiTheme="minorHAnsi" w:hAnsiTheme="minorHAnsi"/>
                <w:b/>
              </w:rPr>
              <w:t>Efficacy assessments</w:t>
            </w:r>
          </w:p>
        </w:tc>
        <w:tc>
          <w:tcPr>
            <w:tcW w:w="7088" w:type="dxa"/>
          </w:tcPr>
          <w:p w14:paraId="0EEC4FCB"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 xml:space="preserve">Mayo score </w:t>
            </w:r>
          </w:p>
          <w:p w14:paraId="1ABDD958"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Faecal calprotectin</w:t>
            </w:r>
          </w:p>
          <w:p w14:paraId="0047BA19"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Blood tests</w:t>
            </w:r>
          </w:p>
          <w:p w14:paraId="5ABAFC3D" w14:textId="77777777" w:rsidR="00EC129D" w:rsidRPr="00E50838" w:rsidRDefault="00EC129D" w:rsidP="00254607">
            <w:pPr>
              <w:pStyle w:val="ListParagraph"/>
              <w:rPr>
                <w:rFonts w:asciiTheme="minorHAnsi" w:hAnsiTheme="minorHAnsi"/>
              </w:rPr>
            </w:pPr>
          </w:p>
        </w:tc>
      </w:tr>
      <w:tr w:rsidR="00EC129D" w:rsidRPr="00EC129D" w14:paraId="30EF55B5" w14:textId="77777777" w:rsidTr="00254607">
        <w:tc>
          <w:tcPr>
            <w:tcW w:w="2518" w:type="dxa"/>
          </w:tcPr>
          <w:p w14:paraId="0631D8AD" w14:textId="77777777" w:rsidR="00EC129D" w:rsidRPr="00E50838" w:rsidRDefault="00EC129D" w:rsidP="00254607">
            <w:pPr>
              <w:rPr>
                <w:rFonts w:asciiTheme="minorHAnsi" w:hAnsiTheme="minorHAnsi"/>
                <w:b/>
              </w:rPr>
            </w:pPr>
            <w:r w:rsidRPr="00E50838">
              <w:rPr>
                <w:rFonts w:asciiTheme="minorHAnsi" w:hAnsiTheme="minorHAnsi"/>
                <w:b/>
              </w:rPr>
              <w:t>Scientific studies</w:t>
            </w:r>
          </w:p>
        </w:tc>
        <w:tc>
          <w:tcPr>
            <w:tcW w:w="7088" w:type="dxa"/>
          </w:tcPr>
          <w:p w14:paraId="41522B0E"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Blood tests (vedolizumab trough level, anti-vedolizumab antibody level, FBC, UEC, LFT, CRP, ESR)</w:t>
            </w:r>
          </w:p>
          <w:p w14:paraId="084A997F" w14:textId="77777777" w:rsidR="00EC129D" w:rsidRPr="00E50838" w:rsidRDefault="00EC129D" w:rsidP="00254607">
            <w:pPr>
              <w:pStyle w:val="ListParagraph"/>
              <w:rPr>
                <w:rFonts w:asciiTheme="minorHAnsi" w:hAnsiTheme="minorHAnsi"/>
              </w:rPr>
            </w:pPr>
          </w:p>
        </w:tc>
      </w:tr>
      <w:tr w:rsidR="00EC129D" w:rsidRPr="00EC129D" w14:paraId="261F499F" w14:textId="77777777" w:rsidTr="00254607">
        <w:tc>
          <w:tcPr>
            <w:tcW w:w="2518" w:type="dxa"/>
          </w:tcPr>
          <w:p w14:paraId="68B7DFE9" w14:textId="77777777" w:rsidR="00EC129D" w:rsidRPr="00E50838" w:rsidRDefault="00EC129D" w:rsidP="00254607">
            <w:pPr>
              <w:rPr>
                <w:rFonts w:asciiTheme="minorHAnsi" w:hAnsiTheme="minorHAnsi"/>
                <w:b/>
              </w:rPr>
            </w:pPr>
            <w:r w:rsidRPr="00E50838">
              <w:rPr>
                <w:rFonts w:asciiTheme="minorHAnsi" w:hAnsiTheme="minorHAnsi"/>
                <w:b/>
              </w:rPr>
              <w:t>Safety data</w:t>
            </w:r>
          </w:p>
        </w:tc>
        <w:tc>
          <w:tcPr>
            <w:tcW w:w="7088" w:type="dxa"/>
          </w:tcPr>
          <w:p w14:paraId="7115E1B5"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Adverse event reports</w:t>
            </w:r>
          </w:p>
          <w:p w14:paraId="6F80C474"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Blood tests (standard haematology, serum chemistry)</w:t>
            </w:r>
          </w:p>
          <w:p w14:paraId="39FD7EF7"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Urine pregnancy</w:t>
            </w:r>
          </w:p>
          <w:p w14:paraId="4CFCA811"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Physical examination</w:t>
            </w:r>
          </w:p>
          <w:p w14:paraId="13C861F4" w14:textId="77777777" w:rsidR="00EC129D" w:rsidRPr="00E50838" w:rsidRDefault="00EC129D" w:rsidP="00EC129D">
            <w:pPr>
              <w:pStyle w:val="ListParagraph"/>
              <w:numPr>
                <w:ilvl w:val="0"/>
                <w:numId w:val="74"/>
              </w:numPr>
              <w:rPr>
                <w:rFonts w:asciiTheme="minorHAnsi" w:hAnsiTheme="minorHAnsi"/>
              </w:rPr>
            </w:pPr>
            <w:r w:rsidRPr="00E50838">
              <w:rPr>
                <w:rFonts w:asciiTheme="minorHAnsi" w:hAnsiTheme="minorHAnsi"/>
              </w:rPr>
              <w:t>Withdrawals and compliance</w:t>
            </w:r>
          </w:p>
          <w:p w14:paraId="096295F3" w14:textId="77777777" w:rsidR="00EC129D" w:rsidRPr="00E50838" w:rsidRDefault="00EC129D" w:rsidP="00254607">
            <w:pPr>
              <w:pStyle w:val="ListParagraph"/>
              <w:rPr>
                <w:rFonts w:asciiTheme="minorHAnsi" w:hAnsiTheme="minorHAnsi"/>
              </w:rPr>
            </w:pPr>
          </w:p>
        </w:tc>
      </w:tr>
      <w:tr w:rsidR="00EC129D" w:rsidRPr="00EC129D" w14:paraId="415B3C7D" w14:textId="77777777" w:rsidTr="00254607">
        <w:tc>
          <w:tcPr>
            <w:tcW w:w="2518" w:type="dxa"/>
          </w:tcPr>
          <w:p w14:paraId="19581109" w14:textId="77777777" w:rsidR="00EC129D" w:rsidRPr="00E50838" w:rsidRDefault="00EC129D" w:rsidP="00254607">
            <w:pPr>
              <w:rPr>
                <w:rFonts w:asciiTheme="minorHAnsi" w:hAnsiTheme="minorHAnsi"/>
                <w:b/>
              </w:rPr>
            </w:pPr>
            <w:r w:rsidRPr="00E50838">
              <w:rPr>
                <w:rFonts w:asciiTheme="minorHAnsi" w:hAnsiTheme="minorHAnsi"/>
                <w:b/>
              </w:rPr>
              <w:t>Statistical procedures</w:t>
            </w:r>
          </w:p>
        </w:tc>
        <w:tc>
          <w:tcPr>
            <w:tcW w:w="7088" w:type="dxa"/>
          </w:tcPr>
          <w:p w14:paraId="6292498E" w14:textId="77777777" w:rsidR="00EC129D" w:rsidRPr="00E50838" w:rsidRDefault="00EC129D" w:rsidP="00254607">
            <w:pPr>
              <w:rPr>
                <w:rFonts w:asciiTheme="minorHAnsi" w:hAnsiTheme="minorHAnsi"/>
              </w:rPr>
            </w:pPr>
            <w:r w:rsidRPr="00E50838">
              <w:rPr>
                <w:rFonts w:asciiTheme="minorHAnsi" w:hAnsiTheme="minorHAnsi"/>
              </w:rPr>
              <w:t>Study endpoints will be primarily assessed using ‘intention to treat’ (ITT) analysis; however ‘per protocol’ analysis will also be performed</w:t>
            </w:r>
          </w:p>
          <w:p w14:paraId="211CAAC6" w14:textId="77777777" w:rsidR="00EC129D" w:rsidRPr="00E50838" w:rsidRDefault="00EC129D" w:rsidP="00254607">
            <w:pPr>
              <w:rPr>
                <w:rFonts w:asciiTheme="minorHAnsi" w:hAnsiTheme="minorHAnsi"/>
              </w:rPr>
            </w:pPr>
          </w:p>
          <w:p w14:paraId="3FC6F0CC" w14:textId="77777777" w:rsidR="000859F5" w:rsidRPr="00D97C3A" w:rsidRDefault="000859F5" w:rsidP="000859F5">
            <w:pPr>
              <w:rPr>
                <w:rFonts w:asciiTheme="minorHAnsi" w:hAnsiTheme="minorHAnsi"/>
              </w:rPr>
            </w:pPr>
            <w:r w:rsidRPr="00D97C3A">
              <w:rPr>
                <w:rFonts w:asciiTheme="minorHAnsi" w:hAnsiTheme="minorHAnsi"/>
              </w:rPr>
              <w:t>Predicted vedolizumab levels:</w:t>
            </w:r>
          </w:p>
          <w:p w14:paraId="4FBB71D1" w14:textId="77777777" w:rsidR="00DA285C" w:rsidRDefault="00DA285C" w:rsidP="000859F5">
            <w:pPr>
              <w:pStyle w:val="ListParagraph"/>
              <w:numPr>
                <w:ilvl w:val="0"/>
                <w:numId w:val="75"/>
              </w:numPr>
              <w:rPr>
                <w:rFonts w:asciiTheme="minorHAnsi" w:hAnsiTheme="minorHAnsi"/>
              </w:rPr>
            </w:pPr>
            <w:r w:rsidRPr="00B77843">
              <w:rPr>
                <w:rFonts w:asciiTheme="minorHAnsi" w:hAnsiTheme="minorHAnsi"/>
              </w:rPr>
              <w:t>Thiopurine-withdrawal: 5.2</w:t>
            </w:r>
            <w:r w:rsidRPr="00B77843">
              <w:rPr>
                <w:rFonts w:ascii="Calibri" w:hAnsi="Calibri" w:cs="Lucida Grande"/>
              </w:rPr>
              <w:t xml:space="preserve"> μg/mL</w:t>
            </w:r>
            <w:r w:rsidRPr="000859F5">
              <w:rPr>
                <w:rFonts w:asciiTheme="minorHAnsi" w:hAnsiTheme="minorHAnsi"/>
              </w:rPr>
              <w:t xml:space="preserve"> </w:t>
            </w:r>
          </w:p>
          <w:p w14:paraId="6E2A4BB9" w14:textId="0113B97A" w:rsidR="000859F5" w:rsidRPr="00D97C3A" w:rsidRDefault="000859F5">
            <w:pPr>
              <w:pStyle w:val="ListParagraph"/>
              <w:numPr>
                <w:ilvl w:val="0"/>
                <w:numId w:val="75"/>
              </w:numPr>
              <w:rPr>
                <w:rFonts w:asciiTheme="minorHAnsi" w:hAnsiTheme="minorHAnsi"/>
              </w:rPr>
            </w:pPr>
            <w:r w:rsidRPr="00D97C3A">
              <w:rPr>
                <w:rFonts w:asciiTheme="minorHAnsi" w:hAnsiTheme="minorHAnsi"/>
              </w:rPr>
              <w:t>Thiopurine-</w:t>
            </w:r>
            <w:r>
              <w:rPr>
                <w:rFonts w:asciiTheme="minorHAnsi" w:hAnsiTheme="minorHAnsi"/>
              </w:rPr>
              <w:t>continue</w:t>
            </w:r>
            <w:r w:rsidRPr="00D97C3A">
              <w:rPr>
                <w:rFonts w:asciiTheme="minorHAnsi" w:hAnsiTheme="minorHAnsi"/>
              </w:rPr>
              <w:t>: 8.8</w:t>
            </w:r>
            <w:r w:rsidRPr="00D97C3A">
              <w:rPr>
                <w:rFonts w:ascii="Calibri" w:hAnsi="Calibri" w:cs="Lucida Grande"/>
              </w:rPr>
              <w:t xml:space="preserve"> μg/mL</w:t>
            </w:r>
          </w:p>
          <w:p w14:paraId="67A7EA52" w14:textId="77777777" w:rsidR="000859F5" w:rsidRPr="00D97C3A" w:rsidRDefault="000859F5" w:rsidP="000859F5">
            <w:pPr>
              <w:rPr>
                <w:rFonts w:asciiTheme="minorHAnsi" w:hAnsiTheme="minorHAnsi"/>
              </w:rPr>
            </w:pPr>
          </w:p>
          <w:p w14:paraId="3C1F46AA" w14:textId="75672A9E" w:rsidR="004D4436" w:rsidRPr="00E65F6D" w:rsidRDefault="000859F5" w:rsidP="000859F5">
            <w:pPr>
              <w:rPr>
                <w:rFonts w:ascii="Calibri" w:hAnsi="Calibri" w:cs="Lucida Grande"/>
              </w:rPr>
            </w:pPr>
            <w:r w:rsidRPr="00D97C3A">
              <w:rPr>
                <w:rFonts w:asciiTheme="minorHAnsi" w:hAnsiTheme="minorHAnsi"/>
              </w:rPr>
              <w:t xml:space="preserve">Power analysis: assuming </w:t>
            </w:r>
            <w:r w:rsidR="004D4436">
              <w:rPr>
                <w:rFonts w:asciiTheme="minorHAnsi" w:hAnsiTheme="minorHAnsi"/>
              </w:rPr>
              <w:t xml:space="preserve">a standard deviation of 4.5 </w:t>
            </w:r>
            <w:r w:rsidR="004D4436" w:rsidRPr="000105F9">
              <w:rPr>
                <w:rFonts w:ascii="Calibri" w:hAnsi="Calibri" w:cs="Lucida Grande"/>
              </w:rPr>
              <w:t>μg/mL</w:t>
            </w:r>
            <w:r w:rsidR="004D4436">
              <w:rPr>
                <w:rFonts w:ascii="Calibri" w:hAnsi="Calibri" w:cs="Lucida Grande"/>
              </w:rPr>
              <w:t>, and enrolling patients in a 2:1 ratio,</w:t>
            </w:r>
            <w:r w:rsidR="00E65F6D">
              <w:rPr>
                <w:rFonts w:ascii="Calibri" w:hAnsi="Calibri" w:cs="Lucida Grande"/>
              </w:rPr>
              <w:t xml:space="preserve"> the study would require</w:t>
            </w:r>
            <w:r w:rsidR="004D4436">
              <w:rPr>
                <w:rFonts w:ascii="Calibri" w:hAnsi="Calibri" w:cs="Lucida Grande"/>
              </w:rPr>
              <w:t xml:space="preserve"> </w:t>
            </w:r>
            <w:r w:rsidR="00787123" w:rsidRPr="000859F5">
              <w:rPr>
                <w:rFonts w:ascii="Calibri" w:hAnsi="Calibri" w:cs="Lucida Grande"/>
              </w:rPr>
              <w:t>39</w:t>
            </w:r>
            <w:r w:rsidR="00787123" w:rsidRPr="00B77843">
              <w:rPr>
                <w:rFonts w:ascii="Calibri" w:hAnsi="Calibri" w:cs="Lucida Grande"/>
              </w:rPr>
              <w:t xml:space="preserve"> patients in the thiopurine-</w:t>
            </w:r>
            <w:r w:rsidR="00787123">
              <w:rPr>
                <w:rFonts w:ascii="Calibri" w:hAnsi="Calibri" w:cs="Lucida Grande"/>
              </w:rPr>
              <w:t>withdrawal</w:t>
            </w:r>
            <w:r w:rsidR="00787123" w:rsidRPr="00B77843">
              <w:rPr>
                <w:rFonts w:ascii="Calibri" w:hAnsi="Calibri" w:cs="Lucida Grande"/>
              </w:rPr>
              <w:t xml:space="preserve"> group </w:t>
            </w:r>
            <w:r w:rsidR="00787123">
              <w:rPr>
                <w:rFonts w:ascii="Calibri" w:hAnsi="Calibri" w:cs="Lucida Grande"/>
              </w:rPr>
              <w:t xml:space="preserve">and </w:t>
            </w:r>
            <w:r w:rsidRPr="000859F5">
              <w:rPr>
                <w:rFonts w:ascii="Calibri" w:hAnsi="Calibri" w:cs="Lucida Grande"/>
              </w:rPr>
              <w:t>20</w:t>
            </w:r>
            <w:r w:rsidRPr="00D97C3A">
              <w:rPr>
                <w:rFonts w:ascii="Calibri" w:hAnsi="Calibri" w:cs="Lucida Grande"/>
              </w:rPr>
              <w:t xml:space="preserve"> patients in the thiopurine-</w:t>
            </w:r>
            <w:r>
              <w:rPr>
                <w:rFonts w:ascii="Calibri" w:hAnsi="Calibri" w:cs="Lucida Grande"/>
              </w:rPr>
              <w:t>continue</w:t>
            </w:r>
            <w:r w:rsidR="00787123">
              <w:rPr>
                <w:rFonts w:ascii="Calibri" w:hAnsi="Calibri" w:cs="Lucida Grande"/>
              </w:rPr>
              <w:t xml:space="preserve"> group</w:t>
            </w:r>
            <w:r w:rsidR="004D4436">
              <w:rPr>
                <w:rFonts w:ascii="Calibri" w:hAnsi="Calibri" w:cs="Lucida Grande"/>
              </w:rPr>
              <w:t xml:space="preserve"> to achieve a power of 80% and a level of significance of 5% (two-sided), for detecting a true difference in the means between the two groups of 3.6 (8.8 – 5.2)</w:t>
            </w:r>
            <w:r w:rsidR="004D4436" w:rsidRPr="000105F9">
              <w:rPr>
                <w:rFonts w:ascii="Calibri" w:hAnsi="Calibri" w:cs="Lucida Grande"/>
              </w:rPr>
              <w:t xml:space="preserve"> μg/mL</w:t>
            </w:r>
            <w:r w:rsidR="004D4436">
              <w:rPr>
                <w:rFonts w:ascii="Calibri" w:hAnsi="Calibri" w:cs="Lucida Grande"/>
              </w:rPr>
              <w:t>.</w:t>
            </w:r>
            <w:r w:rsidR="00E65F6D">
              <w:rPr>
                <w:rFonts w:ascii="Calibri" w:hAnsi="Calibri" w:cs="Lucida Grande"/>
              </w:rPr>
              <w:t xml:space="preserve"> </w:t>
            </w:r>
            <w:r w:rsidR="00E65F6D" w:rsidRPr="00D97C3A">
              <w:rPr>
                <w:rFonts w:ascii="Calibri" w:hAnsi="Calibri" w:cs="Lucida Grande"/>
              </w:rPr>
              <w:t>To account for drop-outs, an extra 6 (10%) patients will be recruited. Hence a total of 65 patients will be required for the study.</w:t>
            </w:r>
          </w:p>
          <w:p w14:paraId="2F9AA55D" w14:textId="77777777" w:rsidR="004D4436" w:rsidRDefault="004D4436" w:rsidP="000859F5">
            <w:pPr>
              <w:rPr>
                <w:rFonts w:ascii="Calibri" w:hAnsi="Calibri" w:cs="Lucida Grande"/>
              </w:rPr>
            </w:pPr>
          </w:p>
          <w:p w14:paraId="6C3ED416" w14:textId="0DD36917" w:rsidR="00EC129D" w:rsidRPr="00E50838" w:rsidRDefault="00EC129D" w:rsidP="00254607">
            <w:pPr>
              <w:rPr>
                <w:rFonts w:asciiTheme="minorHAnsi" w:hAnsiTheme="minorHAnsi"/>
              </w:rPr>
            </w:pPr>
          </w:p>
        </w:tc>
      </w:tr>
      <w:tr w:rsidR="00EC129D" w:rsidRPr="00EC129D" w14:paraId="40B72EE7" w14:textId="77777777" w:rsidTr="00254607">
        <w:tc>
          <w:tcPr>
            <w:tcW w:w="2518" w:type="dxa"/>
          </w:tcPr>
          <w:p w14:paraId="642C61D9" w14:textId="16E6CEDD" w:rsidR="00EC129D" w:rsidRPr="00E50838" w:rsidRDefault="00EC129D" w:rsidP="00254607">
            <w:pPr>
              <w:rPr>
                <w:rFonts w:asciiTheme="minorHAnsi" w:hAnsiTheme="minorHAnsi"/>
                <w:b/>
              </w:rPr>
            </w:pPr>
          </w:p>
          <w:p w14:paraId="15B2A4E4" w14:textId="77777777" w:rsidR="00EC129D" w:rsidRPr="00E50838" w:rsidRDefault="00EC129D" w:rsidP="00254607">
            <w:pPr>
              <w:rPr>
                <w:rFonts w:asciiTheme="minorHAnsi" w:hAnsiTheme="minorHAnsi"/>
                <w:b/>
              </w:rPr>
            </w:pPr>
            <w:r w:rsidRPr="00E50838">
              <w:rPr>
                <w:rFonts w:asciiTheme="minorHAnsi" w:hAnsiTheme="minorHAnsi"/>
                <w:b/>
              </w:rPr>
              <w:t>Study duration &amp; dates</w:t>
            </w:r>
          </w:p>
        </w:tc>
        <w:tc>
          <w:tcPr>
            <w:tcW w:w="7088" w:type="dxa"/>
          </w:tcPr>
          <w:p w14:paraId="016C7741" w14:textId="77777777" w:rsidR="00EC129D" w:rsidRPr="00E50838" w:rsidRDefault="00EC129D" w:rsidP="00254607">
            <w:pPr>
              <w:rPr>
                <w:rFonts w:asciiTheme="minorHAnsi" w:hAnsiTheme="minorHAnsi"/>
              </w:rPr>
            </w:pPr>
          </w:p>
          <w:p w14:paraId="3927A379" w14:textId="626DAABB" w:rsidR="00EC129D" w:rsidRPr="00E50838" w:rsidRDefault="00EC129D" w:rsidP="00254607">
            <w:pPr>
              <w:rPr>
                <w:rFonts w:asciiTheme="minorHAnsi" w:hAnsiTheme="minorHAnsi"/>
              </w:rPr>
            </w:pPr>
            <w:r w:rsidRPr="00E50838">
              <w:rPr>
                <w:rFonts w:asciiTheme="minorHAnsi" w:hAnsiTheme="minorHAnsi"/>
              </w:rPr>
              <w:t xml:space="preserve">Total of </w:t>
            </w:r>
            <w:r w:rsidR="00692E58">
              <w:rPr>
                <w:rFonts w:asciiTheme="minorHAnsi" w:hAnsiTheme="minorHAnsi"/>
              </w:rPr>
              <w:t>42</w:t>
            </w:r>
            <w:r w:rsidRPr="00E50838">
              <w:rPr>
                <w:rFonts w:asciiTheme="minorHAnsi" w:hAnsiTheme="minorHAnsi"/>
              </w:rPr>
              <w:t xml:space="preserve"> month recruitment period from June 2018 – December 20</w:t>
            </w:r>
            <w:r w:rsidR="000859F5">
              <w:rPr>
                <w:rFonts w:asciiTheme="minorHAnsi" w:hAnsiTheme="minorHAnsi"/>
              </w:rPr>
              <w:t>2</w:t>
            </w:r>
            <w:r w:rsidR="00692E58">
              <w:rPr>
                <w:rFonts w:asciiTheme="minorHAnsi" w:hAnsiTheme="minorHAnsi"/>
              </w:rPr>
              <w:t>1</w:t>
            </w:r>
          </w:p>
        </w:tc>
      </w:tr>
    </w:tbl>
    <w:p w14:paraId="4E8F1FF8" w14:textId="77777777" w:rsidR="00EC129D" w:rsidRPr="00E50838" w:rsidRDefault="00EC129D" w:rsidP="00EC129D">
      <w:pPr>
        <w:rPr>
          <w:rFonts w:asciiTheme="minorHAnsi" w:hAnsiTheme="minorHAnsi"/>
        </w:rPr>
      </w:pPr>
    </w:p>
    <w:p w14:paraId="63CA54F1" w14:textId="77777777" w:rsidR="00EC129D" w:rsidRPr="00E50838" w:rsidRDefault="00EC129D" w:rsidP="00EC129D">
      <w:pPr>
        <w:rPr>
          <w:rFonts w:asciiTheme="minorHAnsi" w:hAnsiTheme="minorHAnsi"/>
        </w:rPr>
      </w:pPr>
    </w:p>
    <w:p w14:paraId="6429984F" w14:textId="77777777" w:rsidR="00EC129D" w:rsidRPr="00E50838" w:rsidRDefault="00EC129D" w:rsidP="00EC129D">
      <w:pPr>
        <w:rPr>
          <w:rFonts w:asciiTheme="minorHAnsi" w:hAnsiTheme="minorHAnsi"/>
        </w:rPr>
      </w:pPr>
    </w:p>
    <w:p w14:paraId="2AC50B15" w14:textId="77777777" w:rsidR="00EC129D" w:rsidRPr="00E50838" w:rsidRDefault="00EC129D" w:rsidP="00EC129D">
      <w:pPr>
        <w:rPr>
          <w:rFonts w:asciiTheme="minorHAnsi" w:hAnsiTheme="minorHAnsi"/>
        </w:rPr>
      </w:pPr>
    </w:p>
    <w:p w14:paraId="6446EC2F" w14:textId="77777777" w:rsidR="00EC129D" w:rsidRPr="00E50838" w:rsidRDefault="00EC129D" w:rsidP="00EC129D">
      <w:pPr>
        <w:rPr>
          <w:rFonts w:asciiTheme="minorHAnsi" w:hAnsiTheme="minorHAnsi"/>
        </w:rPr>
      </w:pPr>
    </w:p>
    <w:p w14:paraId="0FDFB2D3" w14:textId="77777777" w:rsidR="00EC129D" w:rsidRPr="00E50838" w:rsidRDefault="00EC129D" w:rsidP="00EC129D">
      <w:pPr>
        <w:rPr>
          <w:rFonts w:asciiTheme="minorHAnsi" w:hAnsiTheme="minorHAnsi"/>
        </w:rPr>
      </w:pPr>
    </w:p>
    <w:p w14:paraId="13DC03C6" w14:textId="77777777" w:rsidR="00EC129D" w:rsidRPr="00E50838" w:rsidRDefault="00EC129D" w:rsidP="00EC129D">
      <w:pPr>
        <w:rPr>
          <w:rFonts w:asciiTheme="minorHAnsi" w:hAnsiTheme="minorHAnsi"/>
        </w:rPr>
      </w:pPr>
    </w:p>
    <w:p w14:paraId="7A898277" w14:textId="77777777" w:rsidR="00EC129D" w:rsidRPr="00E50838" w:rsidRDefault="00EC129D" w:rsidP="00EC129D">
      <w:pPr>
        <w:rPr>
          <w:rFonts w:asciiTheme="minorHAnsi" w:hAnsiTheme="minorHAnsi"/>
        </w:rPr>
      </w:pPr>
    </w:p>
    <w:p w14:paraId="085F10A3" w14:textId="77777777" w:rsidR="00EC129D" w:rsidRPr="00E50838" w:rsidRDefault="00EC129D" w:rsidP="00EC129D">
      <w:pPr>
        <w:rPr>
          <w:rFonts w:asciiTheme="minorHAnsi" w:hAnsiTheme="minorHAnsi"/>
        </w:rPr>
      </w:pPr>
    </w:p>
    <w:p w14:paraId="420DE501" w14:textId="77777777" w:rsidR="00EC129D" w:rsidRPr="00E50838" w:rsidRDefault="00EC129D" w:rsidP="00EC129D">
      <w:pPr>
        <w:rPr>
          <w:rFonts w:asciiTheme="minorHAnsi" w:hAnsiTheme="minorHAnsi"/>
        </w:rPr>
      </w:pPr>
    </w:p>
    <w:p w14:paraId="2A171C26" w14:textId="77777777" w:rsidR="00EC129D" w:rsidRPr="00E50838" w:rsidRDefault="00EC129D" w:rsidP="00EC129D">
      <w:pPr>
        <w:rPr>
          <w:rFonts w:asciiTheme="minorHAnsi" w:hAnsiTheme="minorHAnsi"/>
        </w:rPr>
      </w:pPr>
    </w:p>
    <w:p w14:paraId="539FADE7" w14:textId="77777777" w:rsidR="00EC129D" w:rsidRPr="00E50838" w:rsidRDefault="00EC129D" w:rsidP="00EC129D">
      <w:pPr>
        <w:rPr>
          <w:rFonts w:asciiTheme="minorHAnsi" w:hAnsiTheme="minorHAnsi"/>
        </w:rPr>
      </w:pPr>
    </w:p>
    <w:p w14:paraId="2FDF576D" w14:textId="77777777" w:rsidR="00EC129D" w:rsidRPr="00E50838" w:rsidRDefault="00EC129D" w:rsidP="00EC129D">
      <w:pPr>
        <w:rPr>
          <w:rFonts w:asciiTheme="minorHAnsi" w:hAnsiTheme="minorHAnsi"/>
        </w:rPr>
      </w:pPr>
    </w:p>
    <w:p w14:paraId="2629C8A4" w14:textId="77777777" w:rsidR="00EC129D" w:rsidRPr="00E50838" w:rsidRDefault="00EC129D" w:rsidP="00EC129D">
      <w:pPr>
        <w:rPr>
          <w:rFonts w:asciiTheme="minorHAnsi" w:hAnsiTheme="minorHAnsi"/>
        </w:rPr>
      </w:pPr>
    </w:p>
    <w:p w14:paraId="2C02FF77" w14:textId="77777777" w:rsidR="00EC129D" w:rsidRPr="00E50838" w:rsidRDefault="00EC129D" w:rsidP="00EC129D">
      <w:pPr>
        <w:rPr>
          <w:rFonts w:asciiTheme="minorHAnsi" w:hAnsiTheme="minorHAnsi"/>
        </w:rPr>
      </w:pPr>
    </w:p>
    <w:p w14:paraId="0A0F4170" w14:textId="77777777" w:rsidR="00EC129D" w:rsidRPr="00E50838" w:rsidRDefault="00EC129D" w:rsidP="00EC129D">
      <w:pPr>
        <w:rPr>
          <w:rFonts w:asciiTheme="minorHAnsi" w:hAnsiTheme="minorHAnsi"/>
        </w:rPr>
      </w:pPr>
    </w:p>
    <w:p w14:paraId="064E2AED" w14:textId="77777777" w:rsidR="00EC129D" w:rsidRPr="00E50838" w:rsidRDefault="00EC129D" w:rsidP="00EC129D">
      <w:pPr>
        <w:rPr>
          <w:rFonts w:asciiTheme="minorHAnsi" w:hAnsiTheme="minorHAnsi"/>
        </w:rPr>
      </w:pPr>
    </w:p>
    <w:p w14:paraId="7FD17347" w14:textId="77777777" w:rsidR="00EC129D" w:rsidRPr="00E50838" w:rsidRDefault="00EC129D" w:rsidP="00EC129D">
      <w:pPr>
        <w:rPr>
          <w:rFonts w:asciiTheme="minorHAnsi" w:hAnsiTheme="minorHAnsi"/>
        </w:rPr>
      </w:pPr>
    </w:p>
    <w:p w14:paraId="214058F1" w14:textId="77777777" w:rsidR="00EC129D" w:rsidRPr="00E50838" w:rsidRDefault="00EC129D" w:rsidP="00EC129D">
      <w:pPr>
        <w:rPr>
          <w:rFonts w:asciiTheme="minorHAnsi" w:hAnsiTheme="minorHAnsi"/>
        </w:rPr>
      </w:pPr>
    </w:p>
    <w:p w14:paraId="3CA0C9A0" w14:textId="77777777" w:rsidR="00EC129D" w:rsidRPr="00E50838" w:rsidRDefault="00EC129D" w:rsidP="00EC129D">
      <w:pPr>
        <w:rPr>
          <w:rFonts w:asciiTheme="minorHAnsi" w:hAnsiTheme="minorHAnsi"/>
        </w:rPr>
      </w:pPr>
    </w:p>
    <w:p w14:paraId="7F63E22D" w14:textId="77777777" w:rsidR="00EC129D" w:rsidRPr="00E50838" w:rsidRDefault="00EC129D" w:rsidP="00EC129D">
      <w:pPr>
        <w:rPr>
          <w:rFonts w:asciiTheme="minorHAnsi" w:hAnsiTheme="minorHAnsi"/>
        </w:rPr>
      </w:pPr>
    </w:p>
    <w:p w14:paraId="35E8DD7F" w14:textId="77777777" w:rsidR="00EC129D" w:rsidRPr="00E50838" w:rsidRDefault="00EC129D" w:rsidP="00EC129D">
      <w:pPr>
        <w:rPr>
          <w:rFonts w:asciiTheme="minorHAnsi" w:hAnsiTheme="minorHAnsi"/>
        </w:rPr>
      </w:pPr>
    </w:p>
    <w:p w14:paraId="4186226F" w14:textId="77777777" w:rsidR="00EC129D" w:rsidRPr="00E50838" w:rsidRDefault="00EC129D" w:rsidP="00EC129D">
      <w:pPr>
        <w:rPr>
          <w:rFonts w:asciiTheme="minorHAnsi" w:hAnsiTheme="minorHAnsi"/>
        </w:rPr>
      </w:pPr>
    </w:p>
    <w:p w14:paraId="51E3D93C" w14:textId="77777777" w:rsidR="00EC129D" w:rsidRPr="00E50838" w:rsidRDefault="00EC129D" w:rsidP="00EC129D">
      <w:pPr>
        <w:rPr>
          <w:rFonts w:asciiTheme="minorHAnsi" w:hAnsiTheme="minorHAnsi"/>
        </w:rPr>
      </w:pPr>
    </w:p>
    <w:p w14:paraId="2D11B5A1" w14:textId="77777777" w:rsidR="00EC129D" w:rsidRPr="00E50838" w:rsidRDefault="00EC129D" w:rsidP="00EC129D">
      <w:pPr>
        <w:rPr>
          <w:rFonts w:asciiTheme="minorHAnsi" w:hAnsiTheme="minorHAnsi"/>
        </w:rPr>
      </w:pPr>
    </w:p>
    <w:p w14:paraId="1B71AB5F" w14:textId="77777777" w:rsidR="00EC129D" w:rsidRPr="00E50838" w:rsidRDefault="00EC129D" w:rsidP="00EC129D">
      <w:pPr>
        <w:rPr>
          <w:rFonts w:asciiTheme="minorHAnsi" w:hAnsiTheme="minorHAnsi"/>
        </w:rPr>
      </w:pPr>
    </w:p>
    <w:p w14:paraId="72C812BB" w14:textId="77777777" w:rsidR="00EC129D" w:rsidRPr="00E50838" w:rsidRDefault="00EC129D" w:rsidP="00EC129D">
      <w:pPr>
        <w:rPr>
          <w:rFonts w:asciiTheme="minorHAnsi" w:hAnsiTheme="minorHAnsi"/>
        </w:rPr>
      </w:pPr>
    </w:p>
    <w:p w14:paraId="00838B1F" w14:textId="77777777" w:rsidR="00EC129D" w:rsidRPr="00E50838" w:rsidRDefault="00EC129D" w:rsidP="00EC129D">
      <w:pPr>
        <w:rPr>
          <w:rFonts w:asciiTheme="minorHAnsi" w:hAnsiTheme="minorHAnsi"/>
        </w:rPr>
      </w:pPr>
    </w:p>
    <w:p w14:paraId="517CC90D" w14:textId="77777777" w:rsidR="00EC129D" w:rsidRPr="00E50838" w:rsidRDefault="00EC129D" w:rsidP="00EC129D">
      <w:pPr>
        <w:rPr>
          <w:rFonts w:asciiTheme="minorHAnsi" w:hAnsiTheme="minorHAnsi"/>
        </w:rPr>
      </w:pPr>
    </w:p>
    <w:p w14:paraId="3B39D8AF" w14:textId="77777777" w:rsidR="00EC129D" w:rsidRPr="00E50838" w:rsidRDefault="00EC129D" w:rsidP="00EC129D">
      <w:pPr>
        <w:rPr>
          <w:rFonts w:asciiTheme="minorHAnsi" w:hAnsiTheme="minorHAnsi"/>
        </w:rPr>
      </w:pPr>
    </w:p>
    <w:p w14:paraId="353A722A" w14:textId="77777777" w:rsidR="00EC129D" w:rsidRPr="00E50838" w:rsidRDefault="00EC129D" w:rsidP="00EC129D">
      <w:pPr>
        <w:rPr>
          <w:rFonts w:asciiTheme="minorHAnsi" w:hAnsiTheme="minorHAnsi"/>
        </w:rPr>
      </w:pPr>
    </w:p>
    <w:p w14:paraId="451DDFF2" w14:textId="77777777" w:rsidR="00EC129D" w:rsidRPr="00E50838" w:rsidRDefault="00EC129D" w:rsidP="00EC129D">
      <w:pPr>
        <w:rPr>
          <w:rFonts w:asciiTheme="minorHAnsi" w:hAnsiTheme="minorHAnsi"/>
        </w:rPr>
        <w:sectPr w:rsidR="00EC129D" w:rsidRPr="00E50838" w:rsidSect="00CA3C2C">
          <w:headerReference w:type="even" r:id="rId8"/>
          <w:headerReference w:type="default" r:id="rId9"/>
          <w:footerReference w:type="even" r:id="rId10"/>
          <w:footerReference w:type="default" r:id="rId11"/>
          <w:headerReference w:type="first" r:id="rId12"/>
          <w:footerReference w:type="first" r:id="rId13"/>
          <w:pgSz w:w="11900" w:h="16840"/>
          <w:pgMar w:top="1276" w:right="1077" w:bottom="993" w:left="1077" w:header="709" w:footer="709" w:gutter="0"/>
          <w:cols w:space="708"/>
          <w:docGrid w:linePitch="360"/>
        </w:sectPr>
      </w:pPr>
    </w:p>
    <w:p w14:paraId="26253057" w14:textId="77777777" w:rsidR="00EC129D" w:rsidRPr="00E50838" w:rsidRDefault="00EC129D" w:rsidP="00EC129D">
      <w:pPr>
        <w:rPr>
          <w:rFonts w:asciiTheme="minorHAnsi" w:hAnsiTheme="minorHAnsi"/>
          <w:b/>
        </w:rPr>
      </w:pPr>
      <w:r w:rsidRPr="00E50838">
        <w:rPr>
          <w:rFonts w:asciiTheme="minorHAnsi" w:hAnsiTheme="minorHAnsi"/>
          <w:b/>
        </w:rPr>
        <w:lastRenderedPageBreak/>
        <w:t>Study Schedule</w:t>
      </w:r>
    </w:p>
    <w:tbl>
      <w:tblPr>
        <w:tblStyle w:val="TableGrid"/>
        <w:tblW w:w="0" w:type="auto"/>
        <w:tblLook w:val="04A0" w:firstRow="1" w:lastRow="0" w:firstColumn="1" w:lastColumn="0" w:noHBand="0" w:noVBand="1"/>
      </w:tblPr>
      <w:tblGrid>
        <w:gridCol w:w="2699"/>
        <w:gridCol w:w="1232"/>
        <w:gridCol w:w="1120"/>
        <w:gridCol w:w="1133"/>
        <w:gridCol w:w="1133"/>
        <w:gridCol w:w="1119"/>
        <w:gridCol w:w="1119"/>
        <w:gridCol w:w="1119"/>
        <w:gridCol w:w="1119"/>
        <w:gridCol w:w="1176"/>
        <w:gridCol w:w="981"/>
      </w:tblGrid>
      <w:tr w:rsidR="00C37821" w:rsidRPr="00EC129D" w14:paraId="1C464414" w14:textId="1EC2A8D7" w:rsidTr="002F46CF">
        <w:tc>
          <w:tcPr>
            <w:tcW w:w="2746" w:type="dxa"/>
          </w:tcPr>
          <w:p w14:paraId="005ECAAC" w14:textId="77777777" w:rsidR="00C37821" w:rsidRPr="00E50838" w:rsidRDefault="00C37821" w:rsidP="00254607">
            <w:pPr>
              <w:rPr>
                <w:rFonts w:asciiTheme="minorHAnsi" w:hAnsiTheme="minorHAnsi"/>
                <w:b/>
              </w:rPr>
            </w:pPr>
            <w:r w:rsidRPr="00E50838">
              <w:rPr>
                <w:rFonts w:asciiTheme="minorHAnsi" w:hAnsiTheme="minorHAnsi"/>
                <w:b/>
              </w:rPr>
              <w:t>Procedure</w:t>
            </w:r>
          </w:p>
        </w:tc>
        <w:tc>
          <w:tcPr>
            <w:tcW w:w="1234" w:type="dxa"/>
          </w:tcPr>
          <w:p w14:paraId="4F91D19F" w14:textId="150E32E7" w:rsidR="00C37821" w:rsidRPr="00E50838" w:rsidRDefault="00C37821" w:rsidP="00C25BD9">
            <w:pPr>
              <w:jc w:val="center"/>
              <w:rPr>
                <w:rFonts w:asciiTheme="minorHAnsi" w:hAnsiTheme="minorHAnsi"/>
                <w:b/>
              </w:rPr>
            </w:pPr>
            <w:r w:rsidRPr="00E50838">
              <w:rPr>
                <w:rFonts w:asciiTheme="minorHAnsi" w:hAnsiTheme="minorHAnsi"/>
                <w:b/>
              </w:rPr>
              <w:t xml:space="preserve">Screening </w:t>
            </w:r>
            <w:r w:rsidRPr="00E50838">
              <w:rPr>
                <w:rFonts w:asciiTheme="minorHAnsi" w:hAnsiTheme="minorHAnsi"/>
              </w:rPr>
              <w:t>(-</w:t>
            </w:r>
            <w:r w:rsidR="00C25BD9">
              <w:rPr>
                <w:rFonts w:asciiTheme="minorHAnsi" w:hAnsiTheme="minorHAnsi"/>
              </w:rPr>
              <w:t>12</w:t>
            </w:r>
            <w:r w:rsidR="00C25BD9" w:rsidRPr="00E50838">
              <w:rPr>
                <w:rFonts w:asciiTheme="minorHAnsi" w:hAnsiTheme="minorHAnsi"/>
              </w:rPr>
              <w:t xml:space="preserve"> </w:t>
            </w:r>
            <w:r w:rsidRPr="00E50838">
              <w:rPr>
                <w:rFonts w:asciiTheme="minorHAnsi" w:hAnsiTheme="minorHAnsi"/>
              </w:rPr>
              <w:t>weeks)</w:t>
            </w:r>
          </w:p>
        </w:tc>
        <w:tc>
          <w:tcPr>
            <w:tcW w:w="1143" w:type="dxa"/>
          </w:tcPr>
          <w:p w14:paraId="28238FE4" w14:textId="77777777" w:rsidR="00C37821" w:rsidRPr="00E50838" w:rsidRDefault="00C37821" w:rsidP="00254607">
            <w:pPr>
              <w:jc w:val="center"/>
              <w:rPr>
                <w:rFonts w:asciiTheme="minorHAnsi" w:hAnsiTheme="minorHAnsi"/>
                <w:b/>
              </w:rPr>
            </w:pPr>
            <w:r w:rsidRPr="00E50838">
              <w:rPr>
                <w:rFonts w:asciiTheme="minorHAnsi" w:hAnsiTheme="minorHAnsi"/>
                <w:b/>
              </w:rPr>
              <w:t>Week 0</w:t>
            </w:r>
          </w:p>
          <w:p w14:paraId="7753D87E" w14:textId="77777777" w:rsidR="00C37821" w:rsidRPr="00E50838" w:rsidRDefault="00C37821" w:rsidP="00254607">
            <w:pPr>
              <w:jc w:val="center"/>
              <w:rPr>
                <w:rFonts w:asciiTheme="minorHAnsi" w:hAnsiTheme="minorHAnsi"/>
                <w:b/>
                <w:sz w:val="18"/>
                <w:szCs w:val="18"/>
              </w:rPr>
            </w:pPr>
            <w:r w:rsidRPr="00E50838">
              <w:rPr>
                <w:rFonts w:asciiTheme="minorHAnsi" w:hAnsiTheme="minorHAnsi"/>
                <w:b/>
                <w:sz w:val="18"/>
                <w:szCs w:val="18"/>
              </w:rPr>
              <w:t>(+/- 1 week)</w:t>
            </w:r>
          </w:p>
        </w:tc>
        <w:tc>
          <w:tcPr>
            <w:tcW w:w="1142" w:type="dxa"/>
          </w:tcPr>
          <w:p w14:paraId="66A56297" w14:textId="77777777" w:rsidR="00C37821" w:rsidRPr="00E50838" w:rsidRDefault="00C37821" w:rsidP="00254607">
            <w:pPr>
              <w:jc w:val="center"/>
              <w:rPr>
                <w:rFonts w:asciiTheme="minorHAnsi" w:hAnsiTheme="minorHAnsi"/>
                <w:b/>
              </w:rPr>
            </w:pPr>
            <w:r w:rsidRPr="00E50838">
              <w:rPr>
                <w:rFonts w:asciiTheme="minorHAnsi" w:hAnsiTheme="minorHAnsi"/>
                <w:b/>
              </w:rPr>
              <w:t>Week 8</w:t>
            </w:r>
          </w:p>
          <w:p w14:paraId="71C42EC4" w14:textId="77777777" w:rsidR="00C37821" w:rsidRPr="00E50838" w:rsidRDefault="00C37821" w:rsidP="00254607">
            <w:pPr>
              <w:jc w:val="center"/>
              <w:rPr>
                <w:rFonts w:asciiTheme="minorHAnsi" w:hAnsiTheme="minorHAnsi"/>
                <w:b/>
              </w:rPr>
            </w:pPr>
            <w:r w:rsidRPr="00E50838">
              <w:rPr>
                <w:rFonts w:asciiTheme="minorHAnsi" w:hAnsiTheme="minorHAnsi"/>
                <w:b/>
                <w:sz w:val="18"/>
                <w:szCs w:val="18"/>
              </w:rPr>
              <w:t>(+/- 1 week)</w:t>
            </w:r>
          </w:p>
        </w:tc>
        <w:tc>
          <w:tcPr>
            <w:tcW w:w="1142" w:type="dxa"/>
          </w:tcPr>
          <w:p w14:paraId="0E431555" w14:textId="77777777" w:rsidR="00C37821" w:rsidRPr="00E50838" w:rsidRDefault="00C37821" w:rsidP="00254607">
            <w:pPr>
              <w:jc w:val="center"/>
              <w:rPr>
                <w:rFonts w:asciiTheme="minorHAnsi" w:hAnsiTheme="minorHAnsi"/>
                <w:b/>
              </w:rPr>
            </w:pPr>
            <w:r w:rsidRPr="00E50838">
              <w:rPr>
                <w:rFonts w:asciiTheme="minorHAnsi" w:hAnsiTheme="minorHAnsi"/>
                <w:b/>
              </w:rPr>
              <w:t>Week 16</w:t>
            </w:r>
          </w:p>
          <w:p w14:paraId="3E9628BC" w14:textId="77777777" w:rsidR="00C37821" w:rsidRPr="00E50838" w:rsidRDefault="00C37821" w:rsidP="00254607">
            <w:pPr>
              <w:jc w:val="center"/>
              <w:rPr>
                <w:rFonts w:asciiTheme="minorHAnsi" w:hAnsiTheme="minorHAnsi"/>
                <w:b/>
              </w:rPr>
            </w:pPr>
            <w:r w:rsidRPr="00E50838">
              <w:rPr>
                <w:rFonts w:asciiTheme="minorHAnsi" w:hAnsiTheme="minorHAnsi"/>
                <w:b/>
                <w:sz w:val="18"/>
                <w:szCs w:val="18"/>
              </w:rPr>
              <w:t>(+/- 1 week)</w:t>
            </w:r>
          </w:p>
        </w:tc>
        <w:tc>
          <w:tcPr>
            <w:tcW w:w="1142" w:type="dxa"/>
          </w:tcPr>
          <w:p w14:paraId="21A57962" w14:textId="77777777" w:rsidR="00C37821" w:rsidRPr="00E50838" w:rsidRDefault="00C37821" w:rsidP="00254607">
            <w:pPr>
              <w:jc w:val="center"/>
              <w:rPr>
                <w:rFonts w:asciiTheme="minorHAnsi" w:hAnsiTheme="minorHAnsi"/>
                <w:b/>
              </w:rPr>
            </w:pPr>
            <w:r w:rsidRPr="00E50838">
              <w:rPr>
                <w:rFonts w:asciiTheme="minorHAnsi" w:hAnsiTheme="minorHAnsi"/>
                <w:b/>
              </w:rPr>
              <w:t>Week 24</w:t>
            </w:r>
          </w:p>
          <w:p w14:paraId="642E6A35" w14:textId="77777777" w:rsidR="00C37821" w:rsidRPr="00E50838" w:rsidRDefault="00C37821" w:rsidP="00254607">
            <w:pPr>
              <w:jc w:val="center"/>
              <w:rPr>
                <w:rFonts w:asciiTheme="minorHAnsi" w:hAnsiTheme="minorHAnsi"/>
                <w:b/>
                <w:sz w:val="18"/>
                <w:szCs w:val="18"/>
              </w:rPr>
            </w:pPr>
            <w:r w:rsidRPr="00E50838">
              <w:rPr>
                <w:rFonts w:asciiTheme="minorHAnsi" w:hAnsiTheme="minorHAnsi"/>
                <w:b/>
                <w:sz w:val="18"/>
                <w:szCs w:val="18"/>
              </w:rPr>
              <w:t>(+/- 1 week)</w:t>
            </w:r>
          </w:p>
        </w:tc>
        <w:tc>
          <w:tcPr>
            <w:tcW w:w="1142" w:type="dxa"/>
          </w:tcPr>
          <w:p w14:paraId="63AD69A4" w14:textId="77777777" w:rsidR="00C37821" w:rsidRPr="00E50838" w:rsidRDefault="00C37821" w:rsidP="00254607">
            <w:pPr>
              <w:jc w:val="center"/>
              <w:rPr>
                <w:rFonts w:asciiTheme="minorHAnsi" w:hAnsiTheme="minorHAnsi"/>
                <w:b/>
              </w:rPr>
            </w:pPr>
            <w:r w:rsidRPr="00E50838">
              <w:rPr>
                <w:rFonts w:asciiTheme="minorHAnsi" w:hAnsiTheme="minorHAnsi"/>
                <w:b/>
              </w:rPr>
              <w:t>Week 32</w:t>
            </w:r>
          </w:p>
          <w:p w14:paraId="0EBA921F" w14:textId="77777777" w:rsidR="00C37821" w:rsidRPr="00E50838" w:rsidRDefault="00C37821" w:rsidP="00254607">
            <w:pPr>
              <w:jc w:val="center"/>
              <w:rPr>
                <w:rFonts w:asciiTheme="minorHAnsi" w:hAnsiTheme="minorHAnsi"/>
                <w:b/>
              </w:rPr>
            </w:pPr>
            <w:r w:rsidRPr="00E50838">
              <w:rPr>
                <w:rFonts w:asciiTheme="minorHAnsi" w:hAnsiTheme="minorHAnsi"/>
                <w:b/>
                <w:sz w:val="18"/>
                <w:szCs w:val="18"/>
              </w:rPr>
              <w:t>(+/- 1 week)</w:t>
            </w:r>
          </w:p>
        </w:tc>
        <w:tc>
          <w:tcPr>
            <w:tcW w:w="1142" w:type="dxa"/>
          </w:tcPr>
          <w:p w14:paraId="26846510" w14:textId="77777777" w:rsidR="00C37821" w:rsidRPr="00E50838" w:rsidRDefault="00C37821" w:rsidP="00254607">
            <w:pPr>
              <w:jc w:val="center"/>
              <w:rPr>
                <w:rFonts w:asciiTheme="minorHAnsi" w:hAnsiTheme="minorHAnsi"/>
                <w:b/>
              </w:rPr>
            </w:pPr>
            <w:r w:rsidRPr="00E50838">
              <w:rPr>
                <w:rFonts w:asciiTheme="minorHAnsi" w:hAnsiTheme="minorHAnsi"/>
                <w:b/>
              </w:rPr>
              <w:t>Week 40</w:t>
            </w:r>
          </w:p>
          <w:p w14:paraId="4025DA53" w14:textId="77777777" w:rsidR="00C37821" w:rsidRPr="00E50838" w:rsidRDefault="00C37821" w:rsidP="00254607">
            <w:pPr>
              <w:jc w:val="center"/>
              <w:rPr>
                <w:rFonts w:asciiTheme="minorHAnsi" w:hAnsiTheme="minorHAnsi"/>
                <w:b/>
              </w:rPr>
            </w:pPr>
            <w:r w:rsidRPr="00E50838">
              <w:rPr>
                <w:rFonts w:asciiTheme="minorHAnsi" w:hAnsiTheme="minorHAnsi"/>
                <w:b/>
                <w:sz w:val="18"/>
                <w:szCs w:val="18"/>
              </w:rPr>
              <w:t>(+/- 1 week)</w:t>
            </w:r>
          </w:p>
        </w:tc>
        <w:tc>
          <w:tcPr>
            <w:tcW w:w="1142" w:type="dxa"/>
          </w:tcPr>
          <w:p w14:paraId="07356EE2" w14:textId="77777777" w:rsidR="00C37821" w:rsidRPr="00E50838" w:rsidRDefault="00C37821" w:rsidP="00254607">
            <w:pPr>
              <w:jc w:val="center"/>
              <w:rPr>
                <w:rFonts w:asciiTheme="minorHAnsi" w:hAnsiTheme="minorHAnsi"/>
                <w:b/>
              </w:rPr>
            </w:pPr>
            <w:r w:rsidRPr="00E50838">
              <w:rPr>
                <w:rFonts w:asciiTheme="minorHAnsi" w:hAnsiTheme="minorHAnsi"/>
                <w:b/>
              </w:rPr>
              <w:t>Week 48</w:t>
            </w:r>
          </w:p>
          <w:p w14:paraId="27EB8794" w14:textId="77777777" w:rsidR="00C37821" w:rsidRPr="00E50838" w:rsidRDefault="00C37821" w:rsidP="00254607">
            <w:pPr>
              <w:jc w:val="center"/>
              <w:rPr>
                <w:rFonts w:asciiTheme="minorHAnsi" w:hAnsiTheme="minorHAnsi"/>
                <w:b/>
              </w:rPr>
            </w:pPr>
            <w:r w:rsidRPr="00E50838">
              <w:rPr>
                <w:rFonts w:asciiTheme="minorHAnsi" w:hAnsiTheme="minorHAnsi"/>
                <w:b/>
                <w:sz w:val="18"/>
                <w:szCs w:val="18"/>
              </w:rPr>
              <w:t>(+/- 1 week)</w:t>
            </w:r>
          </w:p>
        </w:tc>
        <w:tc>
          <w:tcPr>
            <w:tcW w:w="1189" w:type="dxa"/>
          </w:tcPr>
          <w:p w14:paraId="11BD0A71" w14:textId="77777777" w:rsidR="00C37821" w:rsidRPr="00E50838" w:rsidRDefault="00C37821" w:rsidP="00254607">
            <w:pPr>
              <w:jc w:val="center"/>
              <w:rPr>
                <w:rFonts w:asciiTheme="minorHAnsi" w:hAnsiTheme="minorHAnsi"/>
                <w:b/>
              </w:rPr>
            </w:pPr>
            <w:r w:rsidRPr="00E50838">
              <w:rPr>
                <w:rFonts w:asciiTheme="minorHAnsi" w:hAnsiTheme="minorHAnsi"/>
                <w:b/>
              </w:rPr>
              <w:t xml:space="preserve">Clinical Relapse </w:t>
            </w:r>
          </w:p>
        </w:tc>
        <w:tc>
          <w:tcPr>
            <w:tcW w:w="1012" w:type="dxa"/>
          </w:tcPr>
          <w:p w14:paraId="2CD4063D" w14:textId="759C99C7" w:rsidR="00C37821" w:rsidRPr="00E50838" w:rsidRDefault="00C37821" w:rsidP="00254607">
            <w:pPr>
              <w:jc w:val="center"/>
              <w:rPr>
                <w:rFonts w:asciiTheme="minorHAnsi" w:hAnsiTheme="minorHAnsi"/>
                <w:b/>
              </w:rPr>
            </w:pPr>
            <w:r>
              <w:rPr>
                <w:rFonts w:asciiTheme="minorHAnsi" w:hAnsiTheme="minorHAnsi"/>
                <w:b/>
              </w:rPr>
              <w:t>2yr FU</w:t>
            </w:r>
          </w:p>
        </w:tc>
      </w:tr>
      <w:tr w:rsidR="00C37821" w:rsidRPr="00EC129D" w14:paraId="196351DA" w14:textId="5D002C99" w:rsidTr="006C3212">
        <w:tc>
          <w:tcPr>
            <w:tcW w:w="2746" w:type="dxa"/>
          </w:tcPr>
          <w:p w14:paraId="4EAE817D" w14:textId="77777777" w:rsidR="00C37821" w:rsidRPr="00E50838" w:rsidRDefault="00C37821" w:rsidP="00254607">
            <w:pPr>
              <w:rPr>
                <w:rFonts w:asciiTheme="minorHAnsi" w:hAnsiTheme="minorHAnsi"/>
              </w:rPr>
            </w:pPr>
            <w:r w:rsidRPr="00E50838">
              <w:rPr>
                <w:rFonts w:asciiTheme="minorHAnsi" w:hAnsiTheme="minorHAnsi"/>
              </w:rPr>
              <w:t>Consent</w:t>
            </w:r>
          </w:p>
        </w:tc>
        <w:tc>
          <w:tcPr>
            <w:tcW w:w="1234" w:type="dxa"/>
            <w:vAlign w:val="center"/>
          </w:tcPr>
          <w:p w14:paraId="17AA8A87"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04912906" w14:textId="77777777" w:rsidR="00C37821" w:rsidRPr="00E50838" w:rsidRDefault="00C37821" w:rsidP="006C3212">
            <w:pPr>
              <w:jc w:val="center"/>
              <w:rPr>
                <w:rFonts w:asciiTheme="minorHAnsi" w:hAnsiTheme="minorHAnsi"/>
              </w:rPr>
            </w:pPr>
          </w:p>
        </w:tc>
        <w:tc>
          <w:tcPr>
            <w:tcW w:w="1142" w:type="dxa"/>
            <w:vAlign w:val="center"/>
          </w:tcPr>
          <w:p w14:paraId="4FDF85B3" w14:textId="77777777" w:rsidR="00C37821" w:rsidRPr="00E50838" w:rsidRDefault="00C37821" w:rsidP="006C3212">
            <w:pPr>
              <w:jc w:val="center"/>
              <w:rPr>
                <w:rFonts w:asciiTheme="minorHAnsi" w:hAnsiTheme="minorHAnsi"/>
              </w:rPr>
            </w:pPr>
          </w:p>
        </w:tc>
        <w:tc>
          <w:tcPr>
            <w:tcW w:w="1142" w:type="dxa"/>
            <w:vAlign w:val="center"/>
          </w:tcPr>
          <w:p w14:paraId="4D18F88C" w14:textId="77777777" w:rsidR="00C37821" w:rsidRPr="00E50838" w:rsidRDefault="00C37821" w:rsidP="006C3212">
            <w:pPr>
              <w:jc w:val="center"/>
              <w:rPr>
                <w:rFonts w:asciiTheme="minorHAnsi" w:hAnsiTheme="minorHAnsi"/>
              </w:rPr>
            </w:pPr>
          </w:p>
        </w:tc>
        <w:tc>
          <w:tcPr>
            <w:tcW w:w="1142" w:type="dxa"/>
            <w:vAlign w:val="center"/>
          </w:tcPr>
          <w:p w14:paraId="5203E880" w14:textId="77777777" w:rsidR="00C37821" w:rsidRPr="00E50838" w:rsidRDefault="00C37821" w:rsidP="006C3212">
            <w:pPr>
              <w:jc w:val="center"/>
              <w:rPr>
                <w:rFonts w:asciiTheme="minorHAnsi" w:hAnsiTheme="minorHAnsi"/>
              </w:rPr>
            </w:pPr>
          </w:p>
        </w:tc>
        <w:tc>
          <w:tcPr>
            <w:tcW w:w="1142" w:type="dxa"/>
            <w:vAlign w:val="center"/>
          </w:tcPr>
          <w:p w14:paraId="7AFB67F0" w14:textId="77777777" w:rsidR="00C37821" w:rsidRPr="00E50838" w:rsidRDefault="00C37821" w:rsidP="006C3212">
            <w:pPr>
              <w:jc w:val="center"/>
              <w:rPr>
                <w:rFonts w:asciiTheme="minorHAnsi" w:hAnsiTheme="minorHAnsi"/>
              </w:rPr>
            </w:pPr>
          </w:p>
        </w:tc>
        <w:tc>
          <w:tcPr>
            <w:tcW w:w="1142" w:type="dxa"/>
            <w:vAlign w:val="center"/>
          </w:tcPr>
          <w:p w14:paraId="19CF628B" w14:textId="77777777" w:rsidR="00C37821" w:rsidRPr="00E50838" w:rsidRDefault="00C37821" w:rsidP="006C3212">
            <w:pPr>
              <w:jc w:val="center"/>
              <w:rPr>
                <w:rFonts w:asciiTheme="minorHAnsi" w:hAnsiTheme="minorHAnsi"/>
              </w:rPr>
            </w:pPr>
          </w:p>
        </w:tc>
        <w:tc>
          <w:tcPr>
            <w:tcW w:w="1142" w:type="dxa"/>
            <w:vAlign w:val="center"/>
          </w:tcPr>
          <w:p w14:paraId="440427D1" w14:textId="77777777" w:rsidR="00C37821" w:rsidRPr="00E50838" w:rsidRDefault="00C37821" w:rsidP="006C3212">
            <w:pPr>
              <w:jc w:val="center"/>
              <w:rPr>
                <w:rFonts w:asciiTheme="minorHAnsi" w:hAnsiTheme="minorHAnsi"/>
              </w:rPr>
            </w:pPr>
          </w:p>
        </w:tc>
        <w:tc>
          <w:tcPr>
            <w:tcW w:w="1189" w:type="dxa"/>
            <w:vAlign w:val="center"/>
          </w:tcPr>
          <w:p w14:paraId="6E78550A" w14:textId="77777777" w:rsidR="00C37821" w:rsidRPr="00E50838" w:rsidRDefault="00C37821" w:rsidP="006C3212">
            <w:pPr>
              <w:jc w:val="center"/>
              <w:rPr>
                <w:rFonts w:asciiTheme="minorHAnsi" w:hAnsiTheme="minorHAnsi"/>
              </w:rPr>
            </w:pPr>
          </w:p>
        </w:tc>
        <w:tc>
          <w:tcPr>
            <w:tcW w:w="1012" w:type="dxa"/>
            <w:vAlign w:val="center"/>
          </w:tcPr>
          <w:p w14:paraId="6ABBCCA3" w14:textId="77777777" w:rsidR="00C37821" w:rsidRPr="00E50838" w:rsidRDefault="00C37821" w:rsidP="006C3212">
            <w:pPr>
              <w:jc w:val="center"/>
              <w:rPr>
                <w:rFonts w:asciiTheme="minorHAnsi" w:hAnsiTheme="minorHAnsi"/>
              </w:rPr>
            </w:pPr>
          </w:p>
        </w:tc>
      </w:tr>
      <w:tr w:rsidR="00C37821" w:rsidRPr="00EC129D" w14:paraId="1521D493" w14:textId="41A66800" w:rsidTr="006C3212">
        <w:tc>
          <w:tcPr>
            <w:tcW w:w="2746" w:type="dxa"/>
          </w:tcPr>
          <w:p w14:paraId="1247DD5B" w14:textId="77777777" w:rsidR="00C37821" w:rsidRPr="00E50838" w:rsidRDefault="00C37821" w:rsidP="00254607">
            <w:pPr>
              <w:rPr>
                <w:rFonts w:asciiTheme="minorHAnsi" w:hAnsiTheme="minorHAnsi"/>
              </w:rPr>
            </w:pPr>
            <w:r w:rsidRPr="00E50838">
              <w:rPr>
                <w:rFonts w:asciiTheme="minorHAnsi" w:hAnsiTheme="minorHAnsi"/>
              </w:rPr>
              <w:t>Inclusion/ Exclusion</w:t>
            </w:r>
          </w:p>
        </w:tc>
        <w:tc>
          <w:tcPr>
            <w:tcW w:w="1234" w:type="dxa"/>
            <w:vAlign w:val="center"/>
          </w:tcPr>
          <w:p w14:paraId="6A03B8A2"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2BCF111E"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41D085D0" w14:textId="77777777" w:rsidR="00C37821" w:rsidRPr="00E50838" w:rsidRDefault="00C37821" w:rsidP="006C3212">
            <w:pPr>
              <w:jc w:val="center"/>
              <w:rPr>
                <w:rFonts w:asciiTheme="minorHAnsi" w:hAnsiTheme="minorHAnsi"/>
              </w:rPr>
            </w:pPr>
          </w:p>
        </w:tc>
        <w:tc>
          <w:tcPr>
            <w:tcW w:w="1142" w:type="dxa"/>
            <w:vAlign w:val="center"/>
          </w:tcPr>
          <w:p w14:paraId="77AA5533" w14:textId="77777777" w:rsidR="00C37821" w:rsidRPr="00E50838" w:rsidRDefault="00C37821" w:rsidP="006C3212">
            <w:pPr>
              <w:jc w:val="center"/>
              <w:rPr>
                <w:rFonts w:asciiTheme="minorHAnsi" w:hAnsiTheme="minorHAnsi"/>
              </w:rPr>
            </w:pPr>
          </w:p>
        </w:tc>
        <w:tc>
          <w:tcPr>
            <w:tcW w:w="1142" w:type="dxa"/>
            <w:vAlign w:val="center"/>
          </w:tcPr>
          <w:p w14:paraId="5C938128" w14:textId="77777777" w:rsidR="00C37821" w:rsidRPr="00E50838" w:rsidRDefault="00C37821" w:rsidP="006C3212">
            <w:pPr>
              <w:jc w:val="center"/>
              <w:rPr>
                <w:rFonts w:asciiTheme="minorHAnsi" w:hAnsiTheme="minorHAnsi"/>
              </w:rPr>
            </w:pPr>
          </w:p>
        </w:tc>
        <w:tc>
          <w:tcPr>
            <w:tcW w:w="1142" w:type="dxa"/>
            <w:vAlign w:val="center"/>
          </w:tcPr>
          <w:p w14:paraId="21CED0A5" w14:textId="77777777" w:rsidR="00C37821" w:rsidRPr="00E50838" w:rsidRDefault="00C37821" w:rsidP="006C3212">
            <w:pPr>
              <w:jc w:val="center"/>
              <w:rPr>
                <w:rFonts w:asciiTheme="minorHAnsi" w:hAnsiTheme="minorHAnsi"/>
              </w:rPr>
            </w:pPr>
          </w:p>
        </w:tc>
        <w:tc>
          <w:tcPr>
            <w:tcW w:w="1142" w:type="dxa"/>
            <w:vAlign w:val="center"/>
          </w:tcPr>
          <w:p w14:paraId="1627201D" w14:textId="77777777" w:rsidR="00C37821" w:rsidRPr="00E50838" w:rsidRDefault="00C37821" w:rsidP="006C3212">
            <w:pPr>
              <w:jc w:val="center"/>
              <w:rPr>
                <w:rFonts w:asciiTheme="minorHAnsi" w:hAnsiTheme="minorHAnsi"/>
              </w:rPr>
            </w:pPr>
          </w:p>
        </w:tc>
        <w:tc>
          <w:tcPr>
            <w:tcW w:w="1142" w:type="dxa"/>
            <w:vAlign w:val="center"/>
          </w:tcPr>
          <w:p w14:paraId="7607A7A9" w14:textId="77777777" w:rsidR="00C37821" w:rsidRPr="00E50838" w:rsidRDefault="00C37821" w:rsidP="006C3212">
            <w:pPr>
              <w:jc w:val="center"/>
              <w:rPr>
                <w:rFonts w:asciiTheme="minorHAnsi" w:hAnsiTheme="minorHAnsi"/>
              </w:rPr>
            </w:pPr>
          </w:p>
        </w:tc>
        <w:tc>
          <w:tcPr>
            <w:tcW w:w="1189" w:type="dxa"/>
            <w:vAlign w:val="center"/>
          </w:tcPr>
          <w:p w14:paraId="1EB80844" w14:textId="77777777" w:rsidR="00C37821" w:rsidRPr="00E50838" w:rsidRDefault="00C37821" w:rsidP="006C3212">
            <w:pPr>
              <w:jc w:val="center"/>
              <w:rPr>
                <w:rFonts w:asciiTheme="minorHAnsi" w:hAnsiTheme="minorHAnsi"/>
              </w:rPr>
            </w:pPr>
          </w:p>
        </w:tc>
        <w:tc>
          <w:tcPr>
            <w:tcW w:w="1012" w:type="dxa"/>
            <w:vAlign w:val="center"/>
          </w:tcPr>
          <w:p w14:paraId="27F09939" w14:textId="77777777" w:rsidR="00C37821" w:rsidRPr="00E50838" w:rsidRDefault="00C37821" w:rsidP="006C3212">
            <w:pPr>
              <w:jc w:val="center"/>
              <w:rPr>
                <w:rFonts w:asciiTheme="minorHAnsi" w:hAnsiTheme="minorHAnsi"/>
              </w:rPr>
            </w:pPr>
          </w:p>
        </w:tc>
      </w:tr>
      <w:tr w:rsidR="00C37821" w:rsidRPr="00EC129D" w14:paraId="5FB33346" w14:textId="5432F5A6" w:rsidTr="006C3212">
        <w:tc>
          <w:tcPr>
            <w:tcW w:w="2746" w:type="dxa"/>
          </w:tcPr>
          <w:p w14:paraId="4DE4C3E6" w14:textId="77777777" w:rsidR="00C37821" w:rsidRPr="00E50838" w:rsidRDefault="00C37821" w:rsidP="00254607">
            <w:pPr>
              <w:rPr>
                <w:rFonts w:asciiTheme="minorHAnsi" w:hAnsiTheme="minorHAnsi"/>
              </w:rPr>
            </w:pPr>
            <w:r w:rsidRPr="00E50838">
              <w:rPr>
                <w:rFonts w:asciiTheme="minorHAnsi" w:hAnsiTheme="minorHAnsi"/>
              </w:rPr>
              <w:t>Demography</w:t>
            </w:r>
          </w:p>
        </w:tc>
        <w:tc>
          <w:tcPr>
            <w:tcW w:w="1234" w:type="dxa"/>
            <w:vAlign w:val="center"/>
          </w:tcPr>
          <w:p w14:paraId="5C3C26BE"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0AA73F36" w14:textId="77777777" w:rsidR="00C37821" w:rsidRPr="00E50838" w:rsidRDefault="00C37821" w:rsidP="006C3212">
            <w:pPr>
              <w:jc w:val="center"/>
              <w:rPr>
                <w:rFonts w:asciiTheme="minorHAnsi" w:hAnsiTheme="minorHAnsi"/>
              </w:rPr>
            </w:pPr>
          </w:p>
        </w:tc>
        <w:tc>
          <w:tcPr>
            <w:tcW w:w="1142" w:type="dxa"/>
            <w:vAlign w:val="center"/>
          </w:tcPr>
          <w:p w14:paraId="4D30BB94" w14:textId="77777777" w:rsidR="00C37821" w:rsidRPr="00E50838" w:rsidRDefault="00C37821" w:rsidP="006C3212">
            <w:pPr>
              <w:jc w:val="center"/>
              <w:rPr>
                <w:rFonts w:asciiTheme="minorHAnsi" w:hAnsiTheme="minorHAnsi"/>
              </w:rPr>
            </w:pPr>
          </w:p>
        </w:tc>
        <w:tc>
          <w:tcPr>
            <w:tcW w:w="1142" w:type="dxa"/>
            <w:vAlign w:val="center"/>
          </w:tcPr>
          <w:p w14:paraId="6199091C" w14:textId="77777777" w:rsidR="00C37821" w:rsidRPr="00E50838" w:rsidRDefault="00C37821" w:rsidP="006C3212">
            <w:pPr>
              <w:jc w:val="center"/>
              <w:rPr>
                <w:rFonts w:asciiTheme="minorHAnsi" w:hAnsiTheme="minorHAnsi"/>
              </w:rPr>
            </w:pPr>
          </w:p>
        </w:tc>
        <w:tc>
          <w:tcPr>
            <w:tcW w:w="1142" w:type="dxa"/>
            <w:vAlign w:val="center"/>
          </w:tcPr>
          <w:p w14:paraId="46FF6A09" w14:textId="77777777" w:rsidR="00C37821" w:rsidRPr="00E50838" w:rsidRDefault="00C37821" w:rsidP="006C3212">
            <w:pPr>
              <w:jc w:val="center"/>
              <w:rPr>
                <w:rFonts w:asciiTheme="minorHAnsi" w:hAnsiTheme="minorHAnsi"/>
              </w:rPr>
            </w:pPr>
          </w:p>
        </w:tc>
        <w:tc>
          <w:tcPr>
            <w:tcW w:w="1142" w:type="dxa"/>
            <w:vAlign w:val="center"/>
          </w:tcPr>
          <w:p w14:paraId="4F93C691" w14:textId="77777777" w:rsidR="00C37821" w:rsidRPr="00E50838" w:rsidRDefault="00C37821" w:rsidP="006C3212">
            <w:pPr>
              <w:jc w:val="center"/>
              <w:rPr>
                <w:rFonts w:asciiTheme="minorHAnsi" w:hAnsiTheme="minorHAnsi"/>
              </w:rPr>
            </w:pPr>
          </w:p>
        </w:tc>
        <w:tc>
          <w:tcPr>
            <w:tcW w:w="1142" w:type="dxa"/>
            <w:vAlign w:val="center"/>
          </w:tcPr>
          <w:p w14:paraId="733586B5" w14:textId="77777777" w:rsidR="00C37821" w:rsidRPr="00E50838" w:rsidRDefault="00C37821" w:rsidP="006C3212">
            <w:pPr>
              <w:jc w:val="center"/>
              <w:rPr>
                <w:rFonts w:asciiTheme="minorHAnsi" w:hAnsiTheme="minorHAnsi"/>
              </w:rPr>
            </w:pPr>
          </w:p>
        </w:tc>
        <w:tc>
          <w:tcPr>
            <w:tcW w:w="1142" w:type="dxa"/>
            <w:vAlign w:val="center"/>
          </w:tcPr>
          <w:p w14:paraId="677DCC61" w14:textId="77777777" w:rsidR="00C37821" w:rsidRPr="00E50838" w:rsidRDefault="00C37821" w:rsidP="006C3212">
            <w:pPr>
              <w:jc w:val="center"/>
              <w:rPr>
                <w:rFonts w:asciiTheme="minorHAnsi" w:hAnsiTheme="minorHAnsi"/>
              </w:rPr>
            </w:pPr>
          </w:p>
        </w:tc>
        <w:tc>
          <w:tcPr>
            <w:tcW w:w="1189" w:type="dxa"/>
            <w:vAlign w:val="center"/>
          </w:tcPr>
          <w:p w14:paraId="6016A48A" w14:textId="77777777" w:rsidR="00C37821" w:rsidRPr="00E50838" w:rsidRDefault="00C37821" w:rsidP="006C3212">
            <w:pPr>
              <w:jc w:val="center"/>
              <w:rPr>
                <w:rFonts w:asciiTheme="minorHAnsi" w:hAnsiTheme="minorHAnsi"/>
              </w:rPr>
            </w:pPr>
          </w:p>
        </w:tc>
        <w:tc>
          <w:tcPr>
            <w:tcW w:w="1012" w:type="dxa"/>
            <w:vAlign w:val="center"/>
          </w:tcPr>
          <w:p w14:paraId="4206C842" w14:textId="77777777" w:rsidR="00C37821" w:rsidRPr="00E50838" w:rsidRDefault="00C37821" w:rsidP="006C3212">
            <w:pPr>
              <w:jc w:val="center"/>
              <w:rPr>
                <w:rFonts w:asciiTheme="minorHAnsi" w:hAnsiTheme="minorHAnsi"/>
              </w:rPr>
            </w:pPr>
          </w:p>
        </w:tc>
      </w:tr>
      <w:tr w:rsidR="00C37821" w:rsidRPr="00EC129D" w14:paraId="67FF5302" w14:textId="193D557C" w:rsidTr="006C3212">
        <w:tc>
          <w:tcPr>
            <w:tcW w:w="2746" w:type="dxa"/>
          </w:tcPr>
          <w:p w14:paraId="78C2E8E8" w14:textId="77777777" w:rsidR="00C37821" w:rsidRPr="00E50838" w:rsidRDefault="00C37821" w:rsidP="00254607">
            <w:pPr>
              <w:rPr>
                <w:rFonts w:asciiTheme="minorHAnsi" w:hAnsiTheme="minorHAnsi"/>
              </w:rPr>
            </w:pPr>
            <w:r w:rsidRPr="00E50838">
              <w:rPr>
                <w:rFonts w:asciiTheme="minorHAnsi" w:hAnsiTheme="minorHAnsi"/>
              </w:rPr>
              <w:t>Medical History</w:t>
            </w:r>
          </w:p>
        </w:tc>
        <w:tc>
          <w:tcPr>
            <w:tcW w:w="1234" w:type="dxa"/>
            <w:vAlign w:val="center"/>
          </w:tcPr>
          <w:p w14:paraId="686DFC5F"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5E77BE86" w14:textId="77777777" w:rsidR="00C37821" w:rsidRPr="00E50838" w:rsidRDefault="00C37821" w:rsidP="006C3212">
            <w:pPr>
              <w:jc w:val="center"/>
              <w:rPr>
                <w:rFonts w:asciiTheme="minorHAnsi" w:hAnsiTheme="minorHAnsi"/>
              </w:rPr>
            </w:pPr>
          </w:p>
        </w:tc>
        <w:tc>
          <w:tcPr>
            <w:tcW w:w="1142" w:type="dxa"/>
            <w:vAlign w:val="center"/>
          </w:tcPr>
          <w:p w14:paraId="32D4F7BE" w14:textId="77777777" w:rsidR="00C37821" w:rsidRPr="00E50838" w:rsidRDefault="00C37821" w:rsidP="006C3212">
            <w:pPr>
              <w:jc w:val="center"/>
              <w:rPr>
                <w:rFonts w:asciiTheme="minorHAnsi" w:hAnsiTheme="minorHAnsi"/>
              </w:rPr>
            </w:pPr>
          </w:p>
        </w:tc>
        <w:tc>
          <w:tcPr>
            <w:tcW w:w="1142" w:type="dxa"/>
            <w:vAlign w:val="center"/>
          </w:tcPr>
          <w:p w14:paraId="2F30FE6E" w14:textId="77777777" w:rsidR="00C37821" w:rsidRPr="00E50838" w:rsidRDefault="00C37821" w:rsidP="006C3212">
            <w:pPr>
              <w:jc w:val="center"/>
              <w:rPr>
                <w:rFonts w:asciiTheme="minorHAnsi" w:hAnsiTheme="minorHAnsi"/>
              </w:rPr>
            </w:pPr>
          </w:p>
        </w:tc>
        <w:tc>
          <w:tcPr>
            <w:tcW w:w="1142" w:type="dxa"/>
            <w:vAlign w:val="center"/>
          </w:tcPr>
          <w:p w14:paraId="059D839A" w14:textId="77777777" w:rsidR="00C37821" w:rsidRPr="00E50838" w:rsidRDefault="00C37821" w:rsidP="006C3212">
            <w:pPr>
              <w:jc w:val="center"/>
              <w:rPr>
                <w:rFonts w:asciiTheme="minorHAnsi" w:hAnsiTheme="minorHAnsi"/>
              </w:rPr>
            </w:pPr>
          </w:p>
        </w:tc>
        <w:tc>
          <w:tcPr>
            <w:tcW w:w="1142" w:type="dxa"/>
            <w:vAlign w:val="center"/>
          </w:tcPr>
          <w:p w14:paraId="06CE62EC" w14:textId="77777777" w:rsidR="00C37821" w:rsidRPr="00E50838" w:rsidRDefault="00C37821" w:rsidP="006C3212">
            <w:pPr>
              <w:jc w:val="center"/>
              <w:rPr>
                <w:rFonts w:asciiTheme="minorHAnsi" w:hAnsiTheme="minorHAnsi"/>
              </w:rPr>
            </w:pPr>
          </w:p>
        </w:tc>
        <w:tc>
          <w:tcPr>
            <w:tcW w:w="1142" w:type="dxa"/>
            <w:vAlign w:val="center"/>
          </w:tcPr>
          <w:p w14:paraId="36B59F26" w14:textId="77777777" w:rsidR="00C37821" w:rsidRPr="00E50838" w:rsidRDefault="00C37821" w:rsidP="006C3212">
            <w:pPr>
              <w:jc w:val="center"/>
              <w:rPr>
                <w:rFonts w:asciiTheme="minorHAnsi" w:hAnsiTheme="minorHAnsi"/>
              </w:rPr>
            </w:pPr>
          </w:p>
        </w:tc>
        <w:tc>
          <w:tcPr>
            <w:tcW w:w="1142" w:type="dxa"/>
            <w:vAlign w:val="center"/>
          </w:tcPr>
          <w:p w14:paraId="70A73D1C" w14:textId="77777777" w:rsidR="00C37821" w:rsidRPr="00E50838" w:rsidRDefault="00C37821" w:rsidP="006C3212">
            <w:pPr>
              <w:jc w:val="center"/>
              <w:rPr>
                <w:rFonts w:asciiTheme="minorHAnsi" w:hAnsiTheme="minorHAnsi"/>
              </w:rPr>
            </w:pPr>
          </w:p>
        </w:tc>
        <w:tc>
          <w:tcPr>
            <w:tcW w:w="1189" w:type="dxa"/>
            <w:vAlign w:val="center"/>
          </w:tcPr>
          <w:p w14:paraId="5AE03FE0" w14:textId="77777777" w:rsidR="00C37821" w:rsidRPr="00E50838" w:rsidRDefault="00C37821" w:rsidP="006C3212">
            <w:pPr>
              <w:jc w:val="center"/>
              <w:rPr>
                <w:rFonts w:asciiTheme="minorHAnsi" w:hAnsiTheme="minorHAnsi"/>
              </w:rPr>
            </w:pPr>
          </w:p>
        </w:tc>
        <w:tc>
          <w:tcPr>
            <w:tcW w:w="1012" w:type="dxa"/>
            <w:vAlign w:val="center"/>
          </w:tcPr>
          <w:p w14:paraId="610530CA" w14:textId="5CEEB70F" w:rsidR="00C37821" w:rsidRPr="00E50838" w:rsidRDefault="00C37821" w:rsidP="006C3212">
            <w:pPr>
              <w:jc w:val="center"/>
              <w:rPr>
                <w:rFonts w:asciiTheme="minorHAnsi" w:hAnsiTheme="minorHAnsi"/>
              </w:rPr>
            </w:pPr>
            <w:r>
              <w:rPr>
                <w:rFonts w:asciiTheme="minorHAnsi" w:hAnsiTheme="minorHAnsi"/>
              </w:rPr>
              <w:t>X</w:t>
            </w:r>
            <w:r w:rsidR="00690736" w:rsidRPr="002F46CF">
              <w:rPr>
                <w:rFonts w:asciiTheme="minorHAnsi" w:hAnsiTheme="minorHAnsi"/>
                <w:vertAlign w:val="superscript"/>
              </w:rPr>
              <w:t>2</w:t>
            </w:r>
          </w:p>
        </w:tc>
      </w:tr>
      <w:tr w:rsidR="00C37821" w:rsidRPr="00EC129D" w14:paraId="205340D3" w14:textId="1F2D9ECF" w:rsidTr="006C3212">
        <w:tc>
          <w:tcPr>
            <w:tcW w:w="2746" w:type="dxa"/>
          </w:tcPr>
          <w:p w14:paraId="49205D60" w14:textId="77777777" w:rsidR="00C37821" w:rsidRPr="00E50838" w:rsidRDefault="00C37821" w:rsidP="00254607">
            <w:pPr>
              <w:rPr>
                <w:rFonts w:asciiTheme="minorHAnsi" w:hAnsiTheme="minorHAnsi"/>
              </w:rPr>
            </w:pPr>
            <w:r w:rsidRPr="00E50838">
              <w:rPr>
                <w:rFonts w:asciiTheme="minorHAnsi" w:hAnsiTheme="minorHAnsi"/>
              </w:rPr>
              <w:t>Partial Mayo Score</w:t>
            </w:r>
          </w:p>
        </w:tc>
        <w:tc>
          <w:tcPr>
            <w:tcW w:w="1234" w:type="dxa"/>
            <w:vAlign w:val="center"/>
          </w:tcPr>
          <w:p w14:paraId="79AB0A0F" w14:textId="4F41E0EB" w:rsidR="00C37821" w:rsidRPr="00E50838" w:rsidRDefault="00C37821" w:rsidP="006C3212">
            <w:pPr>
              <w:jc w:val="center"/>
              <w:rPr>
                <w:rFonts w:asciiTheme="minorHAnsi" w:hAnsiTheme="minorHAnsi"/>
              </w:rPr>
            </w:pPr>
          </w:p>
        </w:tc>
        <w:tc>
          <w:tcPr>
            <w:tcW w:w="1143" w:type="dxa"/>
            <w:vAlign w:val="center"/>
          </w:tcPr>
          <w:p w14:paraId="31ADC7A7"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72D12237"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5C1A7BEF"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7F1165A6"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59758BBC"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0D7EA402"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4E66AC1B" w14:textId="2D5E7CE7" w:rsidR="00C37821" w:rsidRPr="00E50838" w:rsidRDefault="00C37821" w:rsidP="006C3212">
            <w:pPr>
              <w:jc w:val="center"/>
              <w:rPr>
                <w:rFonts w:asciiTheme="minorHAnsi" w:hAnsiTheme="minorHAnsi"/>
              </w:rPr>
            </w:pPr>
          </w:p>
        </w:tc>
        <w:tc>
          <w:tcPr>
            <w:tcW w:w="1189" w:type="dxa"/>
            <w:vAlign w:val="center"/>
          </w:tcPr>
          <w:p w14:paraId="53E5574E" w14:textId="77777777" w:rsidR="00C37821" w:rsidRPr="00E50838" w:rsidRDefault="00C37821" w:rsidP="006C3212">
            <w:pPr>
              <w:jc w:val="center"/>
              <w:rPr>
                <w:rFonts w:asciiTheme="minorHAnsi" w:hAnsiTheme="minorHAnsi"/>
              </w:rPr>
            </w:pPr>
            <w:r>
              <w:rPr>
                <w:rFonts w:asciiTheme="minorHAnsi" w:hAnsiTheme="minorHAnsi"/>
              </w:rPr>
              <w:t>X</w:t>
            </w:r>
          </w:p>
        </w:tc>
        <w:tc>
          <w:tcPr>
            <w:tcW w:w="1012" w:type="dxa"/>
            <w:vAlign w:val="center"/>
          </w:tcPr>
          <w:p w14:paraId="3432347B" w14:textId="13C44E3F" w:rsidR="00C37821" w:rsidRDefault="00C37821" w:rsidP="006C3212">
            <w:pPr>
              <w:jc w:val="center"/>
              <w:rPr>
                <w:rFonts w:asciiTheme="minorHAnsi" w:hAnsiTheme="minorHAnsi"/>
              </w:rPr>
            </w:pPr>
            <w:r>
              <w:rPr>
                <w:rFonts w:asciiTheme="minorHAnsi" w:hAnsiTheme="minorHAnsi"/>
              </w:rPr>
              <w:t>X</w:t>
            </w:r>
          </w:p>
        </w:tc>
      </w:tr>
      <w:tr w:rsidR="00C37821" w:rsidRPr="00EC129D" w14:paraId="1696133E" w14:textId="05141EE4" w:rsidTr="006C3212">
        <w:tc>
          <w:tcPr>
            <w:tcW w:w="2746" w:type="dxa"/>
          </w:tcPr>
          <w:p w14:paraId="34EAB14D" w14:textId="4745790E" w:rsidR="00C37821" w:rsidRPr="00E50838" w:rsidRDefault="00C37821" w:rsidP="00254607">
            <w:pPr>
              <w:rPr>
                <w:rFonts w:asciiTheme="minorHAnsi" w:hAnsiTheme="minorHAnsi"/>
              </w:rPr>
            </w:pPr>
            <w:r>
              <w:rPr>
                <w:rFonts w:asciiTheme="minorHAnsi" w:hAnsiTheme="minorHAnsi"/>
              </w:rPr>
              <w:t>Total</w:t>
            </w:r>
            <w:r w:rsidRPr="00E50838">
              <w:rPr>
                <w:rFonts w:asciiTheme="minorHAnsi" w:hAnsiTheme="minorHAnsi"/>
              </w:rPr>
              <w:t xml:space="preserve"> Mayo Score</w:t>
            </w:r>
          </w:p>
        </w:tc>
        <w:tc>
          <w:tcPr>
            <w:tcW w:w="1234" w:type="dxa"/>
            <w:vAlign w:val="center"/>
          </w:tcPr>
          <w:p w14:paraId="2AA097DD" w14:textId="77777777" w:rsidR="00C37821" w:rsidRPr="00E50838" w:rsidRDefault="00C37821" w:rsidP="006C3212">
            <w:pPr>
              <w:jc w:val="center"/>
              <w:rPr>
                <w:rFonts w:asciiTheme="minorHAnsi" w:hAnsiTheme="minorHAnsi"/>
                <w:vertAlign w:val="superscript"/>
              </w:rPr>
            </w:pPr>
            <w:r w:rsidRPr="00E50838">
              <w:rPr>
                <w:rFonts w:asciiTheme="minorHAnsi" w:hAnsiTheme="minorHAnsi"/>
              </w:rPr>
              <w:t>X</w:t>
            </w:r>
            <w:r w:rsidRPr="00E50838">
              <w:rPr>
                <w:rFonts w:asciiTheme="minorHAnsi" w:hAnsiTheme="minorHAnsi"/>
                <w:vertAlign w:val="superscript"/>
              </w:rPr>
              <w:t>1</w:t>
            </w:r>
          </w:p>
        </w:tc>
        <w:tc>
          <w:tcPr>
            <w:tcW w:w="1143" w:type="dxa"/>
            <w:vAlign w:val="center"/>
          </w:tcPr>
          <w:p w14:paraId="6DEEB84C" w14:textId="77777777" w:rsidR="00C37821" w:rsidRPr="00E50838" w:rsidRDefault="00C37821" w:rsidP="006C3212">
            <w:pPr>
              <w:jc w:val="center"/>
              <w:rPr>
                <w:rFonts w:asciiTheme="minorHAnsi" w:hAnsiTheme="minorHAnsi"/>
              </w:rPr>
            </w:pPr>
          </w:p>
        </w:tc>
        <w:tc>
          <w:tcPr>
            <w:tcW w:w="1142" w:type="dxa"/>
            <w:vAlign w:val="center"/>
          </w:tcPr>
          <w:p w14:paraId="7A213298" w14:textId="77777777" w:rsidR="00C37821" w:rsidRPr="00E50838" w:rsidRDefault="00C37821" w:rsidP="006C3212">
            <w:pPr>
              <w:jc w:val="center"/>
              <w:rPr>
                <w:rFonts w:asciiTheme="minorHAnsi" w:hAnsiTheme="minorHAnsi"/>
              </w:rPr>
            </w:pPr>
          </w:p>
        </w:tc>
        <w:tc>
          <w:tcPr>
            <w:tcW w:w="1142" w:type="dxa"/>
            <w:vAlign w:val="center"/>
          </w:tcPr>
          <w:p w14:paraId="669EDC24" w14:textId="77777777" w:rsidR="00C37821" w:rsidRPr="00E50838" w:rsidRDefault="00C37821" w:rsidP="006C3212">
            <w:pPr>
              <w:jc w:val="center"/>
              <w:rPr>
                <w:rFonts w:asciiTheme="minorHAnsi" w:hAnsiTheme="minorHAnsi"/>
              </w:rPr>
            </w:pPr>
          </w:p>
        </w:tc>
        <w:tc>
          <w:tcPr>
            <w:tcW w:w="1142" w:type="dxa"/>
            <w:vAlign w:val="center"/>
          </w:tcPr>
          <w:p w14:paraId="777032B5" w14:textId="77777777" w:rsidR="00C37821" w:rsidRPr="00E50838" w:rsidRDefault="00C37821" w:rsidP="006C3212">
            <w:pPr>
              <w:jc w:val="center"/>
              <w:rPr>
                <w:rFonts w:asciiTheme="minorHAnsi" w:hAnsiTheme="minorHAnsi"/>
              </w:rPr>
            </w:pPr>
          </w:p>
        </w:tc>
        <w:tc>
          <w:tcPr>
            <w:tcW w:w="1142" w:type="dxa"/>
            <w:vAlign w:val="center"/>
          </w:tcPr>
          <w:p w14:paraId="26563D98" w14:textId="77777777" w:rsidR="00C37821" w:rsidRPr="00E50838" w:rsidRDefault="00C37821" w:rsidP="006C3212">
            <w:pPr>
              <w:jc w:val="center"/>
              <w:rPr>
                <w:rFonts w:asciiTheme="minorHAnsi" w:hAnsiTheme="minorHAnsi"/>
              </w:rPr>
            </w:pPr>
          </w:p>
        </w:tc>
        <w:tc>
          <w:tcPr>
            <w:tcW w:w="1142" w:type="dxa"/>
            <w:vAlign w:val="center"/>
          </w:tcPr>
          <w:p w14:paraId="5585C32A" w14:textId="77777777" w:rsidR="00C37821" w:rsidRPr="00E50838" w:rsidRDefault="00C37821" w:rsidP="006C3212">
            <w:pPr>
              <w:jc w:val="center"/>
              <w:rPr>
                <w:rFonts w:asciiTheme="minorHAnsi" w:hAnsiTheme="minorHAnsi"/>
              </w:rPr>
            </w:pPr>
          </w:p>
        </w:tc>
        <w:tc>
          <w:tcPr>
            <w:tcW w:w="1142" w:type="dxa"/>
            <w:vAlign w:val="center"/>
          </w:tcPr>
          <w:p w14:paraId="079CFF06" w14:textId="77777777" w:rsidR="00C37821" w:rsidRPr="00E50838" w:rsidRDefault="00C37821" w:rsidP="006C3212">
            <w:pPr>
              <w:jc w:val="center"/>
              <w:rPr>
                <w:rFonts w:asciiTheme="minorHAnsi" w:hAnsiTheme="minorHAnsi"/>
              </w:rPr>
            </w:pPr>
            <w:r w:rsidRPr="00912CA9">
              <w:rPr>
                <w:rFonts w:asciiTheme="minorHAnsi" w:hAnsiTheme="minorHAnsi"/>
              </w:rPr>
              <w:t>X</w:t>
            </w:r>
            <w:r w:rsidRPr="00912CA9">
              <w:rPr>
                <w:rFonts w:asciiTheme="minorHAnsi" w:hAnsiTheme="minorHAnsi"/>
                <w:vertAlign w:val="superscript"/>
              </w:rPr>
              <w:t>1</w:t>
            </w:r>
          </w:p>
        </w:tc>
        <w:tc>
          <w:tcPr>
            <w:tcW w:w="1189" w:type="dxa"/>
            <w:vAlign w:val="center"/>
          </w:tcPr>
          <w:p w14:paraId="2CF037B6" w14:textId="72BF6841" w:rsidR="00C37821" w:rsidRPr="00E50838" w:rsidRDefault="00333A8A" w:rsidP="006C3212">
            <w:pPr>
              <w:jc w:val="center"/>
              <w:rPr>
                <w:rFonts w:asciiTheme="minorHAnsi" w:hAnsiTheme="minorHAnsi"/>
              </w:rPr>
            </w:pPr>
            <w:r>
              <w:rPr>
                <w:rFonts w:asciiTheme="minorHAnsi" w:hAnsiTheme="minorHAnsi"/>
              </w:rPr>
              <w:t>X</w:t>
            </w:r>
          </w:p>
        </w:tc>
        <w:tc>
          <w:tcPr>
            <w:tcW w:w="1012" w:type="dxa"/>
            <w:vAlign w:val="center"/>
          </w:tcPr>
          <w:p w14:paraId="6FF1B9E3" w14:textId="7CED302A" w:rsidR="00C37821" w:rsidRPr="00E50838" w:rsidRDefault="00C37821" w:rsidP="006C3212">
            <w:pPr>
              <w:jc w:val="center"/>
              <w:rPr>
                <w:rFonts w:asciiTheme="minorHAnsi" w:hAnsiTheme="minorHAnsi"/>
              </w:rPr>
            </w:pPr>
            <w:r>
              <w:rPr>
                <w:rFonts w:asciiTheme="minorHAnsi" w:hAnsiTheme="minorHAnsi"/>
              </w:rPr>
              <w:t>X</w:t>
            </w:r>
            <w:r w:rsidR="00FB6FFB">
              <w:rPr>
                <w:rFonts w:asciiTheme="minorHAnsi" w:hAnsiTheme="minorHAnsi"/>
              </w:rPr>
              <w:t xml:space="preserve"> </w:t>
            </w:r>
            <w:r w:rsidR="00FB6FFB" w:rsidRPr="00FB6FFB">
              <w:rPr>
                <w:rFonts w:asciiTheme="minorHAnsi" w:hAnsiTheme="minorHAnsi"/>
                <w:vertAlign w:val="superscript"/>
              </w:rPr>
              <w:t>2</w:t>
            </w:r>
          </w:p>
        </w:tc>
      </w:tr>
      <w:tr w:rsidR="00C37821" w:rsidRPr="00EC129D" w14:paraId="3C694741" w14:textId="277527FC" w:rsidTr="006C3212">
        <w:tc>
          <w:tcPr>
            <w:tcW w:w="2746" w:type="dxa"/>
          </w:tcPr>
          <w:p w14:paraId="166CE800" w14:textId="77777777" w:rsidR="00C37821" w:rsidRPr="00E50838" w:rsidRDefault="00C37821" w:rsidP="00254607">
            <w:pPr>
              <w:rPr>
                <w:rFonts w:asciiTheme="minorHAnsi" w:hAnsiTheme="minorHAnsi"/>
              </w:rPr>
            </w:pPr>
            <w:r w:rsidRPr="00E50838">
              <w:rPr>
                <w:rFonts w:asciiTheme="minorHAnsi" w:hAnsiTheme="minorHAnsi"/>
              </w:rPr>
              <w:t>Physical Examination</w:t>
            </w:r>
          </w:p>
        </w:tc>
        <w:tc>
          <w:tcPr>
            <w:tcW w:w="1234" w:type="dxa"/>
            <w:vAlign w:val="center"/>
          </w:tcPr>
          <w:p w14:paraId="6B0CFD7F"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6C65E57F" w14:textId="77777777" w:rsidR="00C37821" w:rsidRPr="00E50838" w:rsidRDefault="00C37821" w:rsidP="006C3212">
            <w:pPr>
              <w:jc w:val="center"/>
              <w:rPr>
                <w:rFonts w:asciiTheme="minorHAnsi" w:hAnsiTheme="minorHAnsi"/>
              </w:rPr>
            </w:pPr>
          </w:p>
        </w:tc>
        <w:tc>
          <w:tcPr>
            <w:tcW w:w="1142" w:type="dxa"/>
            <w:vAlign w:val="center"/>
          </w:tcPr>
          <w:p w14:paraId="1C223CCA" w14:textId="77777777" w:rsidR="00C37821" w:rsidRPr="00E50838" w:rsidRDefault="00C37821" w:rsidP="006C3212">
            <w:pPr>
              <w:jc w:val="center"/>
              <w:rPr>
                <w:rFonts w:asciiTheme="minorHAnsi" w:hAnsiTheme="minorHAnsi"/>
              </w:rPr>
            </w:pPr>
          </w:p>
        </w:tc>
        <w:tc>
          <w:tcPr>
            <w:tcW w:w="1142" w:type="dxa"/>
            <w:vAlign w:val="center"/>
          </w:tcPr>
          <w:p w14:paraId="6882CA67" w14:textId="77777777" w:rsidR="00C37821" w:rsidRPr="00E50838" w:rsidRDefault="00C37821" w:rsidP="006C3212">
            <w:pPr>
              <w:jc w:val="center"/>
              <w:rPr>
                <w:rFonts w:asciiTheme="minorHAnsi" w:hAnsiTheme="minorHAnsi"/>
              </w:rPr>
            </w:pPr>
          </w:p>
        </w:tc>
        <w:tc>
          <w:tcPr>
            <w:tcW w:w="1142" w:type="dxa"/>
            <w:vAlign w:val="center"/>
          </w:tcPr>
          <w:p w14:paraId="7C9BB405" w14:textId="77777777" w:rsidR="00C37821" w:rsidRPr="00E50838" w:rsidRDefault="00C37821" w:rsidP="006C3212">
            <w:pPr>
              <w:jc w:val="center"/>
              <w:rPr>
                <w:rFonts w:asciiTheme="minorHAnsi" w:hAnsiTheme="minorHAnsi"/>
              </w:rPr>
            </w:pPr>
          </w:p>
        </w:tc>
        <w:tc>
          <w:tcPr>
            <w:tcW w:w="1142" w:type="dxa"/>
            <w:vAlign w:val="center"/>
          </w:tcPr>
          <w:p w14:paraId="7C562584" w14:textId="77777777" w:rsidR="00C37821" w:rsidRPr="00E50838" w:rsidRDefault="00C37821" w:rsidP="006C3212">
            <w:pPr>
              <w:jc w:val="center"/>
              <w:rPr>
                <w:rFonts w:asciiTheme="minorHAnsi" w:hAnsiTheme="minorHAnsi"/>
              </w:rPr>
            </w:pPr>
          </w:p>
        </w:tc>
        <w:tc>
          <w:tcPr>
            <w:tcW w:w="1142" w:type="dxa"/>
            <w:vAlign w:val="center"/>
          </w:tcPr>
          <w:p w14:paraId="0FEA22FB" w14:textId="77777777" w:rsidR="00C37821" w:rsidRPr="00E50838" w:rsidRDefault="00C37821" w:rsidP="006C3212">
            <w:pPr>
              <w:jc w:val="center"/>
              <w:rPr>
                <w:rFonts w:asciiTheme="minorHAnsi" w:hAnsiTheme="minorHAnsi"/>
              </w:rPr>
            </w:pPr>
          </w:p>
        </w:tc>
        <w:tc>
          <w:tcPr>
            <w:tcW w:w="1142" w:type="dxa"/>
            <w:vAlign w:val="center"/>
          </w:tcPr>
          <w:p w14:paraId="244CAB8F" w14:textId="77777777" w:rsidR="00C37821" w:rsidRPr="00E50838" w:rsidRDefault="00C37821" w:rsidP="006C3212">
            <w:pPr>
              <w:jc w:val="center"/>
              <w:rPr>
                <w:rFonts w:asciiTheme="minorHAnsi" w:hAnsiTheme="minorHAnsi"/>
              </w:rPr>
            </w:pPr>
            <w:r>
              <w:rPr>
                <w:rFonts w:asciiTheme="minorHAnsi" w:hAnsiTheme="minorHAnsi"/>
              </w:rPr>
              <w:t>X</w:t>
            </w:r>
          </w:p>
        </w:tc>
        <w:tc>
          <w:tcPr>
            <w:tcW w:w="1189" w:type="dxa"/>
            <w:vAlign w:val="center"/>
          </w:tcPr>
          <w:p w14:paraId="2C5E6584"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012" w:type="dxa"/>
            <w:vAlign w:val="center"/>
          </w:tcPr>
          <w:p w14:paraId="548BC563" w14:textId="32EBCF5E" w:rsidR="00C37821" w:rsidRPr="00E50838" w:rsidRDefault="00FB6FFB" w:rsidP="006C3212">
            <w:pPr>
              <w:jc w:val="center"/>
              <w:rPr>
                <w:rFonts w:asciiTheme="minorHAnsi" w:hAnsiTheme="minorHAnsi"/>
              </w:rPr>
            </w:pPr>
            <w:r>
              <w:rPr>
                <w:rFonts w:asciiTheme="minorHAnsi" w:hAnsiTheme="minorHAnsi"/>
              </w:rPr>
              <w:t>X</w:t>
            </w:r>
            <w:r w:rsidRPr="002F46CF">
              <w:rPr>
                <w:rFonts w:asciiTheme="minorHAnsi" w:hAnsiTheme="minorHAnsi"/>
                <w:vertAlign w:val="superscript"/>
              </w:rPr>
              <w:t>2</w:t>
            </w:r>
          </w:p>
        </w:tc>
      </w:tr>
      <w:tr w:rsidR="00C37821" w:rsidRPr="00EC129D" w14:paraId="4DF32E70" w14:textId="112054D0" w:rsidTr="006C3212">
        <w:tc>
          <w:tcPr>
            <w:tcW w:w="2746" w:type="dxa"/>
          </w:tcPr>
          <w:p w14:paraId="2DDF5B56" w14:textId="77777777" w:rsidR="00C37821" w:rsidRPr="00E50838" w:rsidRDefault="00C37821" w:rsidP="00254607">
            <w:pPr>
              <w:rPr>
                <w:rFonts w:asciiTheme="minorHAnsi" w:hAnsiTheme="minorHAnsi"/>
              </w:rPr>
            </w:pPr>
            <w:r w:rsidRPr="00E50838">
              <w:rPr>
                <w:rFonts w:asciiTheme="minorHAnsi" w:hAnsiTheme="minorHAnsi"/>
              </w:rPr>
              <w:t xml:space="preserve">Blood tests </w:t>
            </w:r>
          </w:p>
          <w:p w14:paraId="6CBFBA19" w14:textId="77777777" w:rsidR="00C37821" w:rsidRPr="00E50838" w:rsidRDefault="00C37821" w:rsidP="00254607">
            <w:pPr>
              <w:rPr>
                <w:rFonts w:asciiTheme="minorHAnsi" w:hAnsiTheme="minorHAnsi"/>
              </w:rPr>
            </w:pPr>
            <w:r w:rsidRPr="00E50838">
              <w:rPr>
                <w:rFonts w:asciiTheme="minorHAnsi" w:hAnsiTheme="minorHAnsi"/>
              </w:rPr>
              <w:t>FBC</w:t>
            </w:r>
          </w:p>
          <w:p w14:paraId="12533258" w14:textId="77777777" w:rsidR="00C37821" w:rsidRPr="00E50838" w:rsidRDefault="00C37821" w:rsidP="00254607">
            <w:pPr>
              <w:rPr>
                <w:rFonts w:asciiTheme="minorHAnsi" w:hAnsiTheme="minorHAnsi"/>
              </w:rPr>
            </w:pPr>
            <w:r w:rsidRPr="00E50838">
              <w:rPr>
                <w:rFonts w:asciiTheme="minorHAnsi" w:hAnsiTheme="minorHAnsi"/>
              </w:rPr>
              <w:t>EUC</w:t>
            </w:r>
          </w:p>
          <w:p w14:paraId="1CBF04C1" w14:textId="77777777" w:rsidR="00C37821" w:rsidRPr="00E50838" w:rsidRDefault="00C37821" w:rsidP="00254607">
            <w:pPr>
              <w:rPr>
                <w:rFonts w:asciiTheme="minorHAnsi" w:hAnsiTheme="minorHAnsi"/>
              </w:rPr>
            </w:pPr>
            <w:r w:rsidRPr="00E50838">
              <w:rPr>
                <w:rFonts w:asciiTheme="minorHAnsi" w:hAnsiTheme="minorHAnsi"/>
              </w:rPr>
              <w:t xml:space="preserve">ESR </w:t>
            </w:r>
          </w:p>
          <w:p w14:paraId="67262F16" w14:textId="77777777" w:rsidR="00C37821" w:rsidRPr="00E50838" w:rsidRDefault="00C37821" w:rsidP="00254607">
            <w:pPr>
              <w:rPr>
                <w:rFonts w:asciiTheme="minorHAnsi" w:hAnsiTheme="minorHAnsi"/>
              </w:rPr>
            </w:pPr>
            <w:r w:rsidRPr="00E50838">
              <w:rPr>
                <w:rFonts w:asciiTheme="minorHAnsi" w:hAnsiTheme="minorHAnsi"/>
              </w:rPr>
              <w:t>LFT</w:t>
            </w:r>
          </w:p>
          <w:p w14:paraId="3EE94A11" w14:textId="77777777" w:rsidR="00C37821" w:rsidRPr="00E50838" w:rsidRDefault="00C37821" w:rsidP="00254607">
            <w:pPr>
              <w:rPr>
                <w:rFonts w:asciiTheme="minorHAnsi" w:hAnsiTheme="minorHAnsi"/>
              </w:rPr>
            </w:pPr>
            <w:r w:rsidRPr="00E50838">
              <w:rPr>
                <w:rFonts w:asciiTheme="minorHAnsi" w:hAnsiTheme="minorHAnsi"/>
              </w:rPr>
              <w:t>CRP</w:t>
            </w:r>
          </w:p>
        </w:tc>
        <w:tc>
          <w:tcPr>
            <w:tcW w:w="1234" w:type="dxa"/>
            <w:vAlign w:val="center"/>
          </w:tcPr>
          <w:p w14:paraId="16CB374F" w14:textId="77777777" w:rsidR="00C37821" w:rsidRPr="00E50838" w:rsidRDefault="00C37821" w:rsidP="006C3212">
            <w:pPr>
              <w:jc w:val="center"/>
              <w:rPr>
                <w:rFonts w:asciiTheme="minorHAnsi" w:hAnsiTheme="minorHAnsi"/>
              </w:rPr>
            </w:pPr>
          </w:p>
          <w:p w14:paraId="0D158FF8"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0F40CE66" w14:textId="77777777" w:rsidR="00C37821" w:rsidRPr="00E50838" w:rsidRDefault="00C37821" w:rsidP="006C3212">
            <w:pPr>
              <w:jc w:val="center"/>
              <w:rPr>
                <w:rFonts w:asciiTheme="minorHAnsi" w:hAnsiTheme="minorHAnsi"/>
              </w:rPr>
            </w:pPr>
          </w:p>
          <w:p w14:paraId="443AE676"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22A81AAE" w14:textId="77777777" w:rsidR="00C37821" w:rsidRPr="00E50838" w:rsidRDefault="00C37821" w:rsidP="006C3212">
            <w:pPr>
              <w:jc w:val="center"/>
              <w:rPr>
                <w:rFonts w:asciiTheme="minorHAnsi" w:hAnsiTheme="minorHAnsi"/>
              </w:rPr>
            </w:pPr>
          </w:p>
          <w:p w14:paraId="26144893"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7330EE31" w14:textId="77777777" w:rsidR="00C37821" w:rsidRPr="00E50838" w:rsidRDefault="00C37821" w:rsidP="006C3212">
            <w:pPr>
              <w:jc w:val="center"/>
              <w:rPr>
                <w:rFonts w:asciiTheme="minorHAnsi" w:hAnsiTheme="minorHAnsi"/>
              </w:rPr>
            </w:pPr>
          </w:p>
          <w:p w14:paraId="372EAFE2"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151E421A" w14:textId="77777777" w:rsidR="00C37821" w:rsidRPr="00E50838" w:rsidRDefault="00C37821" w:rsidP="006C3212">
            <w:pPr>
              <w:jc w:val="center"/>
              <w:rPr>
                <w:rFonts w:asciiTheme="minorHAnsi" w:hAnsiTheme="minorHAnsi"/>
              </w:rPr>
            </w:pPr>
          </w:p>
          <w:p w14:paraId="44DAA07C"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124B8200" w14:textId="77777777" w:rsidR="00C37821" w:rsidRPr="00E50838" w:rsidRDefault="00C37821" w:rsidP="006C3212">
            <w:pPr>
              <w:jc w:val="center"/>
              <w:rPr>
                <w:rFonts w:asciiTheme="minorHAnsi" w:hAnsiTheme="minorHAnsi"/>
              </w:rPr>
            </w:pPr>
          </w:p>
          <w:p w14:paraId="75C70261"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6EB32EE8" w14:textId="77777777" w:rsidR="00C37821" w:rsidRPr="00E50838" w:rsidRDefault="00C37821" w:rsidP="006C3212">
            <w:pPr>
              <w:jc w:val="center"/>
              <w:rPr>
                <w:rFonts w:asciiTheme="minorHAnsi" w:hAnsiTheme="minorHAnsi"/>
              </w:rPr>
            </w:pPr>
          </w:p>
          <w:p w14:paraId="6B1B7B3B"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18537781" w14:textId="77777777" w:rsidR="00C37821" w:rsidRPr="00E50838" w:rsidRDefault="00C37821" w:rsidP="006C3212">
            <w:pPr>
              <w:jc w:val="center"/>
              <w:rPr>
                <w:rFonts w:asciiTheme="minorHAnsi" w:hAnsiTheme="minorHAnsi"/>
              </w:rPr>
            </w:pPr>
          </w:p>
          <w:p w14:paraId="551C4716"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89" w:type="dxa"/>
            <w:vAlign w:val="center"/>
          </w:tcPr>
          <w:p w14:paraId="38DFEBD0" w14:textId="77777777" w:rsidR="00C37821" w:rsidRPr="00E50838" w:rsidRDefault="00C37821" w:rsidP="006C3212">
            <w:pPr>
              <w:jc w:val="center"/>
              <w:rPr>
                <w:rFonts w:asciiTheme="minorHAnsi" w:hAnsiTheme="minorHAnsi"/>
              </w:rPr>
            </w:pPr>
          </w:p>
          <w:p w14:paraId="016655B8"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012" w:type="dxa"/>
            <w:vAlign w:val="center"/>
          </w:tcPr>
          <w:p w14:paraId="20626DFB" w14:textId="6F85B0AE" w:rsidR="00C37821" w:rsidRPr="00E50838" w:rsidRDefault="00A51DC1" w:rsidP="006C3212">
            <w:pPr>
              <w:jc w:val="center"/>
              <w:rPr>
                <w:rFonts w:asciiTheme="minorHAnsi" w:hAnsiTheme="minorHAnsi"/>
              </w:rPr>
            </w:pPr>
            <w:r>
              <w:rPr>
                <w:rFonts w:asciiTheme="minorHAnsi" w:hAnsiTheme="minorHAnsi"/>
              </w:rPr>
              <w:t>X</w:t>
            </w:r>
            <w:r w:rsidRPr="002F46CF">
              <w:rPr>
                <w:rFonts w:asciiTheme="minorHAnsi" w:hAnsiTheme="minorHAnsi"/>
                <w:vertAlign w:val="superscript"/>
              </w:rPr>
              <w:t>2</w:t>
            </w:r>
          </w:p>
        </w:tc>
      </w:tr>
      <w:tr w:rsidR="00C37821" w:rsidRPr="00EC129D" w14:paraId="281D25B1" w14:textId="7B21F56B" w:rsidTr="006C3212">
        <w:tc>
          <w:tcPr>
            <w:tcW w:w="2746" w:type="dxa"/>
            <w:vAlign w:val="center"/>
          </w:tcPr>
          <w:p w14:paraId="05495A2E" w14:textId="77777777" w:rsidR="00C37821" w:rsidRPr="00E50838" w:rsidRDefault="00C37821" w:rsidP="00254607">
            <w:pPr>
              <w:rPr>
                <w:rFonts w:asciiTheme="minorHAnsi" w:hAnsiTheme="minorHAnsi"/>
              </w:rPr>
            </w:pPr>
            <w:r w:rsidRPr="00E50838">
              <w:rPr>
                <w:rFonts w:asciiTheme="minorHAnsi" w:hAnsiTheme="minorHAnsi"/>
              </w:rPr>
              <w:t>Blood tests</w:t>
            </w:r>
          </w:p>
          <w:p w14:paraId="6A154D55" w14:textId="77777777" w:rsidR="00C37821" w:rsidRPr="00E50838" w:rsidRDefault="00C37821" w:rsidP="00254607">
            <w:pPr>
              <w:rPr>
                <w:rFonts w:asciiTheme="minorHAnsi" w:hAnsiTheme="minorHAnsi"/>
              </w:rPr>
            </w:pPr>
            <w:r w:rsidRPr="00E50838">
              <w:rPr>
                <w:rFonts w:asciiTheme="minorHAnsi" w:hAnsiTheme="minorHAnsi"/>
              </w:rPr>
              <w:t>6TGN &amp;  6MMP levels</w:t>
            </w:r>
          </w:p>
        </w:tc>
        <w:tc>
          <w:tcPr>
            <w:tcW w:w="1234" w:type="dxa"/>
            <w:vAlign w:val="center"/>
          </w:tcPr>
          <w:p w14:paraId="4E449FAD"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39AE9BF8"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7AA2570D" w14:textId="77777777" w:rsidR="00C37821" w:rsidRPr="00E50838" w:rsidRDefault="00C37821" w:rsidP="006C3212">
            <w:pPr>
              <w:jc w:val="center"/>
              <w:rPr>
                <w:rFonts w:asciiTheme="minorHAnsi" w:hAnsiTheme="minorHAnsi"/>
              </w:rPr>
            </w:pPr>
          </w:p>
        </w:tc>
        <w:tc>
          <w:tcPr>
            <w:tcW w:w="1142" w:type="dxa"/>
            <w:vAlign w:val="center"/>
          </w:tcPr>
          <w:p w14:paraId="40F28562" w14:textId="77777777" w:rsidR="00C37821" w:rsidRPr="00E50838" w:rsidRDefault="00C37821" w:rsidP="006C3212">
            <w:pPr>
              <w:jc w:val="center"/>
              <w:rPr>
                <w:rFonts w:asciiTheme="minorHAnsi" w:hAnsiTheme="minorHAnsi"/>
              </w:rPr>
            </w:pPr>
          </w:p>
        </w:tc>
        <w:tc>
          <w:tcPr>
            <w:tcW w:w="1142" w:type="dxa"/>
            <w:vAlign w:val="center"/>
          </w:tcPr>
          <w:p w14:paraId="32F3DD97" w14:textId="5CC38402" w:rsidR="00C37821" w:rsidRPr="00E50838" w:rsidRDefault="00C37821" w:rsidP="006C3212">
            <w:pPr>
              <w:jc w:val="center"/>
              <w:rPr>
                <w:rFonts w:asciiTheme="minorHAnsi" w:hAnsiTheme="minorHAnsi"/>
                <w:vertAlign w:val="superscript"/>
              </w:rPr>
            </w:pPr>
            <w:r w:rsidRPr="00E50838">
              <w:rPr>
                <w:rFonts w:asciiTheme="minorHAnsi" w:hAnsiTheme="minorHAnsi"/>
              </w:rPr>
              <w:t>X</w:t>
            </w:r>
          </w:p>
        </w:tc>
        <w:tc>
          <w:tcPr>
            <w:tcW w:w="1142" w:type="dxa"/>
            <w:vAlign w:val="center"/>
          </w:tcPr>
          <w:p w14:paraId="5088AD4A" w14:textId="77777777" w:rsidR="00C37821" w:rsidRPr="00E50838" w:rsidRDefault="00C37821" w:rsidP="006C3212">
            <w:pPr>
              <w:jc w:val="center"/>
              <w:rPr>
                <w:rFonts w:asciiTheme="minorHAnsi" w:hAnsiTheme="minorHAnsi"/>
              </w:rPr>
            </w:pPr>
          </w:p>
        </w:tc>
        <w:tc>
          <w:tcPr>
            <w:tcW w:w="1142" w:type="dxa"/>
            <w:vAlign w:val="center"/>
          </w:tcPr>
          <w:p w14:paraId="266CDC02" w14:textId="77777777" w:rsidR="00C37821" w:rsidRPr="00E50838" w:rsidRDefault="00C37821" w:rsidP="006C3212">
            <w:pPr>
              <w:jc w:val="center"/>
              <w:rPr>
                <w:rFonts w:asciiTheme="minorHAnsi" w:hAnsiTheme="minorHAnsi"/>
              </w:rPr>
            </w:pPr>
          </w:p>
        </w:tc>
        <w:tc>
          <w:tcPr>
            <w:tcW w:w="1142" w:type="dxa"/>
            <w:vAlign w:val="center"/>
          </w:tcPr>
          <w:p w14:paraId="3940F053" w14:textId="53AC347D" w:rsidR="00C37821" w:rsidRPr="00E50838" w:rsidRDefault="00C37821" w:rsidP="006C3212">
            <w:pPr>
              <w:jc w:val="center"/>
              <w:rPr>
                <w:rFonts w:asciiTheme="minorHAnsi" w:hAnsiTheme="minorHAnsi"/>
                <w:vertAlign w:val="superscript"/>
              </w:rPr>
            </w:pPr>
            <w:r w:rsidRPr="00E50838">
              <w:rPr>
                <w:rFonts w:asciiTheme="minorHAnsi" w:hAnsiTheme="minorHAnsi"/>
              </w:rPr>
              <w:t>X</w:t>
            </w:r>
          </w:p>
        </w:tc>
        <w:tc>
          <w:tcPr>
            <w:tcW w:w="1189" w:type="dxa"/>
            <w:vAlign w:val="center"/>
          </w:tcPr>
          <w:p w14:paraId="0B507174" w14:textId="55349C41" w:rsidR="00C37821" w:rsidRPr="00A67946" w:rsidRDefault="00A67946" w:rsidP="006C3212">
            <w:pPr>
              <w:jc w:val="center"/>
              <w:rPr>
                <w:rFonts w:asciiTheme="minorHAnsi" w:hAnsiTheme="minorHAnsi"/>
                <w:color w:val="FF0000"/>
              </w:rPr>
            </w:pPr>
            <w:r w:rsidRPr="003B2362">
              <w:rPr>
                <w:rFonts w:asciiTheme="minorHAnsi" w:hAnsiTheme="minorHAnsi"/>
              </w:rPr>
              <w:t>X</w:t>
            </w:r>
          </w:p>
        </w:tc>
        <w:tc>
          <w:tcPr>
            <w:tcW w:w="1012" w:type="dxa"/>
            <w:vAlign w:val="center"/>
          </w:tcPr>
          <w:p w14:paraId="60D115C3" w14:textId="25E19DFC" w:rsidR="00C37821" w:rsidRPr="00E50838" w:rsidRDefault="00BC170D" w:rsidP="006C3212">
            <w:pPr>
              <w:jc w:val="center"/>
              <w:rPr>
                <w:rFonts w:asciiTheme="minorHAnsi" w:hAnsiTheme="minorHAnsi"/>
              </w:rPr>
            </w:pPr>
            <w:r>
              <w:rPr>
                <w:rFonts w:asciiTheme="minorHAnsi" w:hAnsiTheme="minorHAnsi"/>
              </w:rPr>
              <w:t>X</w:t>
            </w:r>
          </w:p>
        </w:tc>
      </w:tr>
      <w:tr w:rsidR="00C37821" w:rsidRPr="00EC129D" w14:paraId="6E096462" w14:textId="503CB879" w:rsidTr="006C3212">
        <w:tc>
          <w:tcPr>
            <w:tcW w:w="2746" w:type="dxa"/>
          </w:tcPr>
          <w:p w14:paraId="013BB3C6" w14:textId="012DA3E1" w:rsidR="00C37821" w:rsidRPr="00E50838" w:rsidRDefault="00C37821" w:rsidP="00254607">
            <w:pPr>
              <w:rPr>
                <w:rFonts w:asciiTheme="minorHAnsi" w:hAnsiTheme="minorHAnsi"/>
                <w:vertAlign w:val="superscript"/>
              </w:rPr>
            </w:pPr>
            <w:r w:rsidRPr="00E50838">
              <w:rPr>
                <w:rFonts w:asciiTheme="minorHAnsi" w:hAnsiTheme="minorHAnsi"/>
              </w:rPr>
              <w:t xml:space="preserve">Vedolizumab </w:t>
            </w:r>
            <w:r w:rsidRPr="00E50838">
              <w:rPr>
                <w:rFonts w:asciiTheme="minorHAnsi" w:hAnsiTheme="minorHAnsi"/>
                <w:vertAlign w:val="superscript"/>
              </w:rPr>
              <w:t>3</w:t>
            </w:r>
          </w:p>
          <w:p w14:paraId="6A6C5672" w14:textId="77777777" w:rsidR="00C37821" w:rsidRPr="00E50838" w:rsidRDefault="00C37821" w:rsidP="00EC129D">
            <w:pPr>
              <w:pStyle w:val="ListParagraph"/>
              <w:numPr>
                <w:ilvl w:val="0"/>
                <w:numId w:val="76"/>
              </w:numPr>
              <w:rPr>
                <w:rFonts w:asciiTheme="minorHAnsi" w:hAnsiTheme="minorHAnsi"/>
              </w:rPr>
            </w:pPr>
            <w:r w:rsidRPr="00E50838">
              <w:rPr>
                <w:rFonts w:asciiTheme="minorHAnsi" w:hAnsiTheme="minorHAnsi"/>
              </w:rPr>
              <w:t>Concentration</w:t>
            </w:r>
          </w:p>
          <w:p w14:paraId="593D3100" w14:textId="77777777" w:rsidR="00C37821" w:rsidRPr="00E50838" w:rsidRDefault="00C37821" w:rsidP="00EC129D">
            <w:pPr>
              <w:pStyle w:val="ListParagraph"/>
              <w:numPr>
                <w:ilvl w:val="0"/>
                <w:numId w:val="76"/>
              </w:numPr>
              <w:rPr>
                <w:rFonts w:asciiTheme="minorHAnsi" w:hAnsiTheme="minorHAnsi"/>
              </w:rPr>
            </w:pPr>
            <w:r w:rsidRPr="00E50838">
              <w:rPr>
                <w:rFonts w:asciiTheme="minorHAnsi" w:hAnsiTheme="minorHAnsi"/>
              </w:rPr>
              <w:t>Anti-Vedo Ab</w:t>
            </w:r>
          </w:p>
        </w:tc>
        <w:tc>
          <w:tcPr>
            <w:tcW w:w="1234" w:type="dxa"/>
            <w:vAlign w:val="center"/>
          </w:tcPr>
          <w:p w14:paraId="1B8DAD49" w14:textId="77777777" w:rsidR="00C37821" w:rsidRPr="00E50838" w:rsidRDefault="00C37821" w:rsidP="006C3212">
            <w:pPr>
              <w:jc w:val="center"/>
              <w:rPr>
                <w:rFonts w:asciiTheme="minorHAnsi" w:hAnsiTheme="minorHAnsi"/>
              </w:rPr>
            </w:pPr>
          </w:p>
        </w:tc>
        <w:tc>
          <w:tcPr>
            <w:tcW w:w="1143" w:type="dxa"/>
            <w:vAlign w:val="center"/>
          </w:tcPr>
          <w:p w14:paraId="253D8CA8" w14:textId="77777777" w:rsidR="00C37821" w:rsidRPr="00E50838" w:rsidRDefault="00C37821" w:rsidP="006C3212">
            <w:pPr>
              <w:jc w:val="center"/>
              <w:rPr>
                <w:rFonts w:asciiTheme="minorHAnsi" w:hAnsiTheme="minorHAnsi"/>
              </w:rPr>
            </w:pPr>
          </w:p>
          <w:p w14:paraId="4549D948"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3D21673D" w14:textId="3DD6AD45" w:rsidR="00C37821" w:rsidRPr="00E50838" w:rsidRDefault="0023779B" w:rsidP="006C3212">
            <w:pPr>
              <w:jc w:val="center"/>
              <w:rPr>
                <w:rFonts w:asciiTheme="minorHAnsi" w:hAnsiTheme="minorHAnsi"/>
              </w:rPr>
            </w:pPr>
            <w:r>
              <w:rPr>
                <w:rFonts w:asciiTheme="minorHAnsi" w:hAnsiTheme="minorHAnsi"/>
              </w:rPr>
              <w:t>X For storage, test only in pt that flare</w:t>
            </w:r>
          </w:p>
        </w:tc>
        <w:tc>
          <w:tcPr>
            <w:tcW w:w="1142" w:type="dxa"/>
            <w:vAlign w:val="center"/>
          </w:tcPr>
          <w:p w14:paraId="420B6898" w14:textId="783FD2DC" w:rsidR="00C37821" w:rsidRDefault="0023779B" w:rsidP="006C3212">
            <w:pPr>
              <w:jc w:val="center"/>
              <w:rPr>
                <w:rFonts w:asciiTheme="minorHAnsi" w:hAnsiTheme="minorHAnsi"/>
              </w:rPr>
            </w:pPr>
            <w:r>
              <w:rPr>
                <w:rFonts w:asciiTheme="minorHAnsi" w:hAnsiTheme="minorHAnsi"/>
              </w:rPr>
              <w:t>X For storage, test only in pt that flare</w:t>
            </w:r>
          </w:p>
          <w:p w14:paraId="45825EF5" w14:textId="2220BDDC" w:rsidR="0023779B" w:rsidRPr="00E50838" w:rsidRDefault="0023779B" w:rsidP="006C3212">
            <w:pPr>
              <w:jc w:val="center"/>
              <w:rPr>
                <w:rFonts w:asciiTheme="minorHAnsi" w:hAnsiTheme="minorHAnsi"/>
              </w:rPr>
            </w:pPr>
          </w:p>
        </w:tc>
        <w:tc>
          <w:tcPr>
            <w:tcW w:w="1142" w:type="dxa"/>
            <w:vAlign w:val="center"/>
          </w:tcPr>
          <w:p w14:paraId="3581C801" w14:textId="77777777" w:rsidR="00C37821" w:rsidRDefault="00C37821" w:rsidP="006C3212">
            <w:pPr>
              <w:jc w:val="center"/>
              <w:rPr>
                <w:rFonts w:asciiTheme="minorHAnsi" w:hAnsiTheme="minorHAnsi"/>
              </w:rPr>
            </w:pPr>
          </w:p>
          <w:p w14:paraId="4EE29086" w14:textId="77777777" w:rsidR="00C37821" w:rsidRPr="00E50838" w:rsidRDefault="00C37821" w:rsidP="006C3212">
            <w:pPr>
              <w:jc w:val="center"/>
              <w:rPr>
                <w:rFonts w:asciiTheme="minorHAnsi" w:hAnsiTheme="minorHAnsi"/>
              </w:rPr>
            </w:pPr>
            <w:r>
              <w:rPr>
                <w:rFonts w:asciiTheme="minorHAnsi" w:hAnsiTheme="minorHAnsi"/>
              </w:rPr>
              <w:t>X</w:t>
            </w:r>
          </w:p>
        </w:tc>
        <w:tc>
          <w:tcPr>
            <w:tcW w:w="1142" w:type="dxa"/>
            <w:vAlign w:val="center"/>
          </w:tcPr>
          <w:p w14:paraId="64CF4D6D" w14:textId="77777777" w:rsidR="00C37821" w:rsidRPr="00E50838" w:rsidRDefault="00C37821" w:rsidP="006C3212">
            <w:pPr>
              <w:jc w:val="center"/>
              <w:rPr>
                <w:rFonts w:asciiTheme="minorHAnsi" w:hAnsiTheme="minorHAnsi"/>
              </w:rPr>
            </w:pPr>
          </w:p>
        </w:tc>
        <w:tc>
          <w:tcPr>
            <w:tcW w:w="1142" w:type="dxa"/>
            <w:vAlign w:val="center"/>
          </w:tcPr>
          <w:p w14:paraId="7FDA4C40" w14:textId="77777777" w:rsidR="00C37821" w:rsidRPr="00E50838" w:rsidRDefault="00C37821" w:rsidP="006C3212">
            <w:pPr>
              <w:jc w:val="center"/>
              <w:rPr>
                <w:rFonts w:asciiTheme="minorHAnsi" w:hAnsiTheme="minorHAnsi"/>
              </w:rPr>
            </w:pPr>
          </w:p>
        </w:tc>
        <w:tc>
          <w:tcPr>
            <w:tcW w:w="1142" w:type="dxa"/>
            <w:vAlign w:val="center"/>
          </w:tcPr>
          <w:p w14:paraId="74AC248A" w14:textId="77777777" w:rsidR="00C37821" w:rsidRDefault="00C37821" w:rsidP="006C3212">
            <w:pPr>
              <w:jc w:val="center"/>
              <w:rPr>
                <w:rFonts w:asciiTheme="minorHAnsi" w:hAnsiTheme="minorHAnsi"/>
              </w:rPr>
            </w:pPr>
          </w:p>
          <w:p w14:paraId="0B02B48D" w14:textId="77777777" w:rsidR="00C37821" w:rsidRPr="00E50838" w:rsidRDefault="00C37821" w:rsidP="006C3212">
            <w:pPr>
              <w:jc w:val="center"/>
              <w:rPr>
                <w:rFonts w:asciiTheme="minorHAnsi" w:hAnsiTheme="minorHAnsi"/>
              </w:rPr>
            </w:pPr>
            <w:r>
              <w:rPr>
                <w:rFonts w:asciiTheme="minorHAnsi" w:hAnsiTheme="minorHAnsi"/>
              </w:rPr>
              <w:t>X</w:t>
            </w:r>
          </w:p>
        </w:tc>
        <w:tc>
          <w:tcPr>
            <w:tcW w:w="1189" w:type="dxa"/>
            <w:vAlign w:val="center"/>
          </w:tcPr>
          <w:p w14:paraId="7544C5F2" w14:textId="77777777" w:rsidR="00291A2A" w:rsidRDefault="00291A2A" w:rsidP="006C3212">
            <w:pPr>
              <w:jc w:val="center"/>
              <w:rPr>
                <w:rFonts w:asciiTheme="minorHAnsi" w:hAnsiTheme="minorHAnsi"/>
              </w:rPr>
            </w:pPr>
          </w:p>
          <w:p w14:paraId="01D546CA" w14:textId="6E6E285A" w:rsidR="00C37821" w:rsidRPr="00E50838" w:rsidRDefault="00A67946" w:rsidP="006C3212">
            <w:pPr>
              <w:jc w:val="center"/>
              <w:rPr>
                <w:rFonts w:asciiTheme="minorHAnsi" w:hAnsiTheme="minorHAnsi"/>
              </w:rPr>
            </w:pPr>
            <w:r>
              <w:rPr>
                <w:rFonts w:asciiTheme="minorHAnsi" w:hAnsiTheme="minorHAnsi"/>
              </w:rPr>
              <w:t>X</w:t>
            </w:r>
          </w:p>
        </w:tc>
        <w:tc>
          <w:tcPr>
            <w:tcW w:w="1012" w:type="dxa"/>
            <w:vAlign w:val="center"/>
          </w:tcPr>
          <w:p w14:paraId="447DE39B" w14:textId="2EE4F61C" w:rsidR="00C37821" w:rsidRPr="00E50838" w:rsidRDefault="00C37821" w:rsidP="006C3212">
            <w:pPr>
              <w:jc w:val="center"/>
              <w:rPr>
                <w:rFonts w:asciiTheme="minorHAnsi" w:hAnsiTheme="minorHAnsi"/>
              </w:rPr>
            </w:pPr>
            <w:r>
              <w:rPr>
                <w:rFonts w:asciiTheme="minorHAnsi" w:hAnsiTheme="minorHAnsi"/>
              </w:rPr>
              <w:t>X</w:t>
            </w:r>
          </w:p>
        </w:tc>
      </w:tr>
      <w:tr w:rsidR="00C37821" w:rsidRPr="00EC129D" w14:paraId="2FD4041C" w14:textId="2C918F7F" w:rsidTr="006C3212">
        <w:tc>
          <w:tcPr>
            <w:tcW w:w="2746" w:type="dxa"/>
          </w:tcPr>
          <w:p w14:paraId="795CFBDC" w14:textId="19D1EBBA" w:rsidR="00C37821" w:rsidRPr="00E50838" w:rsidRDefault="00C37821" w:rsidP="00BF5CF9">
            <w:pPr>
              <w:rPr>
                <w:rFonts w:asciiTheme="minorHAnsi" w:hAnsiTheme="minorHAnsi"/>
              </w:rPr>
            </w:pPr>
            <w:r w:rsidRPr="00E50838">
              <w:rPr>
                <w:rFonts w:asciiTheme="minorHAnsi" w:hAnsiTheme="minorHAnsi"/>
              </w:rPr>
              <w:t>Urine pregnancy test</w:t>
            </w:r>
            <w:r>
              <w:rPr>
                <w:rFonts w:asciiTheme="minorHAnsi" w:hAnsiTheme="minorHAnsi"/>
              </w:rPr>
              <w:t xml:space="preserve"> </w:t>
            </w:r>
            <w:r w:rsidR="00FB6FFB">
              <w:rPr>
                <w:rFonts w:asciiTheme="minorHAnsi" w:hAnsiTheme="minorHAnsi"/>
                <w:vertAlign w:val="superscript"/>
              </w:rPr>
              <w:t>4</w:t>
            </w:r>
          </w:p>
        </w:tc>
        <w:tc>
          <w:tcPr>
            <w:tcW w:w="1234" w:type="dxa"/>
            <w:vAlign w:val="center"/>
          </w:tcPr>
          <w:p w14:paraId="7F372C37"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02A83F95"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0B9BE583"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76C096C6"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55652600"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246FB747"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6CD6DA22"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097B452A"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89" w:type="dxa"/>
            <w:vAlign w:val="center"/>
          </w:tcPr>
          <w:p w14:paraId="591904A5" w14:textId="77777777" w:rsidR="00C37821" w:rsidRPr="00E50838" w:rsidRDefault="00C37821" w:rsidP="006C3212">
            <w:pPr>
              <w:jc w:val="center"/>
              <w:rPr>
                <w:rFonts w:asciiTheme="minorHAnsi" w:hAnsiTheme="minorHAnsi"/>
              </w:rPr>
            </w:pPr>
          </w:p>
        </w:tc>
        <w:tc>
          <w:tcPr>
            <w:tcW w:w="1012" w:type="dxa"/>
            <w:vAlign w:val="center"/>
          </w:tcPr>
          <w:p w14:paraId="673ABAF9" w14:textId="77777777" w:rsidR="00C37821" w:rsidRPr="00E50838" w:rsidRDefault="00C37821" w:rsidP="006C3212">
            <w:pPr>
              <w:jc w:val="center"/>
              <w:rPr>
                <w:rFonts w:asciiTheme="minorHAnsi" w:hAnsiTheme="minorHAnsi"/>
              </w:rPr>
            </w:pPr>
          </w:p>
        </w:tc>
      </w:tr>
      <w:tr w:rsidR="00C37821" w:rsidRPr="00EC129D" w14:paraId="3B2ACAEA" w14:textId="5323D95E" w:rsidTr="006C3212">
        <w:tc>
          <w:tcPr>
            <w:tcW w:w="2746" w:type="dxa"/>
          </w:tcPr>
          <w:p w14:paraId="73AE7BAA" w14:textId="77777777" w:rsidR="00C37821" w:rsidRPr="00E50838" w:rsidRDefault="00C37821" w:rsidP="00254607">
            <w:pPr>
              <w:rPr>
                <w:rFonts w:asciiTheme="minorHAnsi" w:hAnsiTheme="minorHAnsi"/>
              </w:rPr>
            </w:pPr>
            <w:r w:rsidRPr="00E50838">
              <w:rPr>
                <w:rFonts w:asciiTheme="minorHAnsi" w:hAnsiTheme="minorHAnsi"/>
              </w:rPr>
              <w:t>Faecal Calprotectin</w:t>
            </w:r>
          </w:p>
        </w:tc>
        <w:tc>
          <w:tcPr>
            <w:tcW w:w="1234" w:type="dxa"/>
            <w:vAlign w:val="center"/>
          </w:tcPr>
          <w:p w14:paraId="07CB0C44" w14:textId="77777777" w:rsidR="00C37821" w:rsidRPr="00E50838" w:rsidRDefault="00C37821" w:rsidP="006C3212">
            <w:pPr>
              <w:jc w:val="center"/>
              <w:rPr>
                <w:rFonts w:asciiTheme="minorHAnsi" w:hAnsiTheme="minorHAnsi"/>
              </w:rPr>
            </w:pPr>
          </w:p>
        </w:tc>
        <w:tc>
          <w:tcPr>
            <w:tcW w:w="1143" w:type="dxa"/>
            <w:vAlign w:val="center"/>
          </w:tcPr>
          <w:p w14:paraId="13A24893"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53C6E7E6" w14:textId="77777777" w:rsidR="00C37821" w:rsidRPr="00E50838" w:rsidRDefault="00C37821" w:rsidP="006C3212">
            <w:pPr>
              <w:jc w:val="center"/>
              <w:rPr>
                <w:rFonts w:asciiTheme="minorHAnsi" w:hAnsiTheme="minorHAnsi"/>
              </w:rPr>
            </w:pPr>
          </w:p>
        </w:tc>
        <w:tc>
          <w:tcPr>
            <w:tcW w:w="1142" w:type="dxa"/>
            <w:vAlign w:val="center"/>
          </w:tcPr>
          <w:p w14:paraId="10BB3AC0" w14:textId="77777777" w:rsidR="00C37821" w:rsidRPr="00E50838" w:rsidRDefault="00C37821" w:rsidP="006C3212">
            <w:pPr>
              <w:jc w:val="center"/>
              <w:rPr>
                <w:rFonts w:asciiTheme="minorHAnsi" w:hAnsiTheme="minorHAnsi"/>
              </w:rPr>
            </w:pPr>
          </w:p>
        </w:tc>
        <w:tc>
          <w:tcPr>
            <w:tcW w:w="1142" w:type="dxa"/>
            <w:vAlign w:val="center"/>
          </w:tcPr>
          <w:p w14:paraId="79C98335"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42BB6F95" w14:textId="77777777" w:rsidR="00C37821" w:rsidRPr="00E50838" w:rsidRDefault="00C37821" w:rsidP="006C3212">
            <w:pPr>
              <w:jc w:val="center"/>
              <w:rPr>
                <w:rFonts w:asciiTheme="minorHAnsi" w:hAnsiTheme="minorHAnsi"/>
              </w:rPr>
            </w:pPr>
          </w:p>
        </w:tc>
        <w:tc>
          <w:tcPr>
            <w:tcW w:w="1142" w:type="dxa"/>
            <w:vAlign w:val="center"/>
          </w:tcPr>
          <w:p w14:paraId="2BB46D30" w14:textId="77777777" w:rsidR="00C37821" w:rsidRPr="00E50838" w:rsidRDefault="00C37821" w:rsidP="006C3212">
            <w:pPr>
              <w:jc w:val="center"/>
              <w:rPr>
                <w:rFonts w:asciiTheme="minorHAnsi" w:hAnsiTheme="minorHAnsi"/>
              </w:rPr>
            </w:pPr>
          </w:p>
        </w:tc>
        <w:tc>
          <w:tcPr>
            <w:tcW w:w="1142" w:type="dxa"/>
            <w:vAlign w:val="center"/>
          </w:tcPr>
          <w:p w14:paraId="43CD9DE8"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89" w:type="dxa"/>
            <w:vAlign w:val="center"/>
          </w:tcPr>
          <w:p w14:paraId="422FB475" w14:textId="41EE20B8" w:rsidR="00C37821" w:rsidRPr="00E50838" w:rsidRDefault="00A67946" w:rsidP="006C3212">
            <w:pPr>
              <w:jc w:val="center"/>
              <w:rPr>
                <w:rFonts w:asciiTheme="minorHAnsi" w:hAnsiTheme="minorHAnsi"/>
              </w:rPr>
            </w:pPr>
            <w:r>
              <w:rPr>
                <w:rFonts w:asciiTheme="minorHAnsi" w:hAnsiTheme="minorHAnsi"/>
              </w:rPr>
              <w:t>X</w:t>
            </w:r>
          </w:p>
        </w:tc>
        <w:tc>
          <w:tcPr>
            <w:tcW w:w="1012" w:type="dxa"/>
            <w:vAlign w:val="center"/>
          </w:tcPr>
          <w:p w14:paraId="2156CF1B" w14:textId="77777777" w:rsidR="00C37821" w:rsidRPr="00E50838" w:rsidRDefault="00C37821" w:rsidP="006C3212">
            <w:pPr>
              <w:jc w:val="center"/>
              <w:rPr>
                <w:rFonts w:asciiTheme="minorHAnsi" w:hAnsiTheme="minorHAnsi"/>
              </w:rPr>
            </w:pPr>
          </w:p>
        </w:tc>
      </w:tr>
      <w:tr w:rsidR="00C37821" w:rsidRPr="00EC129D" w14:paraId="201834ED" w14:textId="1A53FE20" w:rsidTr="006C3212">
        <w:tc>
          <w:tcPr>
            <w:tcW w:w="2746" w:type="dxa"/>
          </w:tcPr>
          <w:p w14:paraId="73B747C0" w14:textId="6C601ADF" w:rsidR="00C37821" w:rsidRPr="00E50838" w:rsidRDefault="00C37821" w:rsidP="00254607">
            <w:pPr>
              <w:rPr>
                <w:rFonts w:asciiTheme="minorHAnsi" w:hAnsiTheme="minorHAnsi"/>
              </w:rPr>
            </w:pPr>
            <w:r w:rsidRPr="00E50838">
              <w:rPr>
                <w:rFonts w:asciiTheme="minorHAnsi" w:hAnsiTheme="minorHAnsi"/>
              </w:rPr>
              <w:t>Sigmoidoscopy</w:t>
            </w:r>
            <w:r>
              <w:rPr>
                <w:rFonts w:asciiTheme="minorHAnsi" w:hAnsiTheme="minorHAnsi"/>
              </w:rPr>
              <w:t xml:space="preserve"> </w:t>
            </w:r>
            <w:r w:rsidRPr="009625D4">
              <w:rPr>
                <w:rFonts w:asciiTheme="minorHAnsi" w:hAnsiTheme="minorHAnsi"/>
                <w:sz w:val="16"/>
                <w:szCs w:val="16"/>
              </w:rPr>
              <w:t>(screening scope within 12 weeks of randomisation)</w:t>
            </w:r>
          </w:p>
        </w:tc>
        <w:tc>
          <w:tcPr>
            <w:tcW w:w="1234" w:type="dxa"/>
            <w:vAlign w:val="center"/>
          </w:tcPr>
          <w:p w14:paraId="59487B4C"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3" w:type="dxa"/>
            <w:vAlign w:val="center"/>
          </w:tcPr>
          <w:p w14:paraId="4CAEF7D6" w14:textId="77777777" w:rsidR="00C37821" w:rsidRPr="00E50838" w:rsidRDefault="00C37821" w:rsidP="006C3212">
            <w:pPr>
              <w:jc w:val="center"/>
              <w:rPr>
                <w:rFonts w:asciiTheme="minorHAnsi" w:hAnsiTheme="minorHAnsi"/>
              </w:rPr>
            </w:pPr>
          </w:p>
        </w:tc>
        <w:tc>
          <w:tcPr>
            <w:tcW w:w="1142" w:type="dxa"/>
            <w:vAlign w:val="center"/>
          </w:tcPr>
          <w:p w14:paraId="6F66B5CA" w14:textId="77777777" w:rsidR="00C37821" w:rsidRPr="00E50838" w:rsidRDefault="00C37821" w:rsidP="006C3212">
            <w:pPr>
              <w:jc w:val="center"/>
              <w:rPr>
                <w:rFonts w:asciiTheme="minorHAnsi" w:hAnsiTheme="minorHAnsi"/>
              </w:rPr>
            </w:pPr>
          </w:p>
        </w:tc>
        <w:tc>
          <w:tcPr>
            <w:tcW w:w="1142" w:type="dxa"/>
            <w:vAlign w:val="center"/>
          </w:tcPr>
          <w:p w14:paraId="5258F98C" w14:textId="77777777" w:rsidR="00C37821" w:rsidRPr="00E50838" w:rsidRDefault="00C37821" w:rsidP="006C3212">
            <w:pPr>
              <w:jc w:val="center"/>
              <w:rPr>
                <w:rFonts w:asciiTheme="minorHAnsi" w:hAnsiTheme="minorHAnsi"/>
              </w:rPr>
            </w:pPr>
          </w:p>
        </w:tc>
        <w:tc>
          <w:tcPr>
            <w:tcW w:w="1142" w:type="dxa"/>
            <w:vAlign w:val="center"/>
          </w:tcPr>
          <w:p w14:paraId="3A6A50BE" w14:textId="77777777" w:rsidR="00C37821" w:rsidRPr="00E50838" w:rsidRDefault="00C37821" w:rsidP="006C3212">
            <w:pPr>
              <w:jc w:val="center"/>
              <w:rPr>
                <w:rFonts w:asciiTheme="minorHAnsi" w:hAnsiTheme="minorHAnsi"/>
              </w:rPr>
            </w:pPr>
          </w:p>
        </w:tc>
        <w:tc>
          <w:tcPr>
            <w:tcW w:w="1142" w:type="dxa"/>
            <w:vAlign w:val="center"/>
          </w:tcPr>
          <w:p w14:paraId="1BA85D8C" w14:textId="77777777" w:rsidR="00C37821" w:rsidRPr="00E50838" w:rsidRDefault="00C37821" w:rsidP="006C3212">
            <w:pPr>
              <w:jc w:val="center"/>
              <w:rPr>
                <w:rFonts w:asciiTheme="minorHAnsi" w:hAnsiTheme="minorHAnsi"/>
              </w:rPr>
            </w:pPr>
          </w:p>
        </w:tc>
        <w:tc>
          <w:tcPr>
            <w:tcW w:w="1142" w:type="dxa"/>
            <w:vAlign w:val="center"/>
          </w:tcPr>
          <w:p w14:paraId="25197324" w14:textId="77777777" w:rsidR="00C37821" w:rsidRPr="00E50838" w:rsidRDefault="00C37821" w:rsidP="006C3212">
            <w:pPr>
              <w:jc w:val="center"/>
              <w:rPr>
                <w:rFonts w:asciiTheme="minorHAnsi" w:hAnsiTheme="minorHAnsi"/>
              </w:rPr>
            </w:pPr>
          </w:p>
        </w:tc>
        <w:tc>
          <w:tcPr>
            <w:tcW w:w="1142" w:type="dxa"/>
            <w:vAlign w:val="center"/>
          </w:tcPr>
          <w:p w14:paraId="5C62F728" w14:textId="77777777" w:rsidR="00C37821" w:rsidRPr="00E50838" w:rsidRDefault="00C37821" w:rsidP="006C3212">
            <w:pPr>
              <w:jc w:val="center"/>
              <w:rPr>
                <w:rFonts w:asciiTheme="minorHAnsi" w:hAnsiTheme="minorHAnsi"/>
              </w:rPr>
            </w:pPr>
            <w:r>
              <w:rPr>
                <w:rFonts w:asciiTheme="minorHAnsi" w:hAnsiTheme="minorHAnsi"/>
              </w:rPr>
              <w:t>X</w:t>
            </w:r>
          </w:p>
        </w:tc>
        <w:tc>
          <w:tcPr>
            <w:tcW w:w="1189" w:type="dxa"/>
            <w:vAlign w:val="center"/>
          </w:tcPr>
          <w:p w14:paraId="5BB09385" w14:textId="69D18E9E" w:rsidR="00C37821" w:rsidRPr="00E50838" w:rsidRDefault="00A67946" w:rsidP="006C3212">
            <w:pPr>
              <w:jc w:val="center"/>
              <w:rPr>
                <w:rFonts w:asciiTheme="minorHAnsi" w:hAnsiTheme="minorHAnsi"/>
              </w:rPr>
            </w:pPr>
            <w:r>
              <w:rPr>
                <w:rFonts w:asciiTheme="minorHAnsi" w:hAnsiTheme="minorHAnsi"/>
              </w:rPr>
              <w:t>X</w:t>
            </w:r>
          </w:p>
        </w:tc>
        <w:tc>
          <w:tcPr>
            <w:tcW w:w="1012" w:type="dxa"/>
            <w:vAlign w:val="center"/>
          </w:tcPr>
          <w:p w14:paraId="2348D7C3" w14:textId="77777777" w:rsidR="00C37821" w:rsidRPr="00E50838" w:rsidRDefault="00C37821" w:rsidP="006C3212">
            <w:pPr>
              <w:jc w:val="center"/>
              <w:rPr>
                <w:rFonts w:asciiTheme="minorHAnsi" w:hAnsiTheme="minorHAnsi"/>
              </w:rPr>
            </w:pPr>
          </w:p>
        </w:tc>
      </w:tr>
      <w:tr w:rsidR="00C37821" w:rsidRPr="00EC129D" w14:paraId="176E49DD" w14:textId="3C8A07EA" w:rsidTr="006C3212">
        <w:tc>
          <w:tcPr>
            <w:tcW w:w="2746" w:type="dxa"/>
          </w:tcPr>
          <w:p w14:paraId="5BB3393E" w14:textId="77777777" w:rsidR="00C37821" w:rsidRPr="00E50838" w:rsidRDefault="00C37821" w:rsidP="00254607">
            <w:pPr>
              <w:rPr>
                <w:rFonts w:asciiTheme="minorHAnsi" w:hAnsiTheme="minorHAnsi"/>
              </w:rPr>
            </w:pPr>
            <w:r w:rsidRPr="00E50838">
              <w:rPr>
                <w:rFonts w:asciiTheme="minorHAnsi" w:hAnsiTheme="minorHAnsi"/>
              </w:rPr>
              <w:t>Adverse Effects and flares</w:t>
            </w:r>
          </w:p>
        </w:tc>
        <w:tc>
          <w:tcPr>
            <w:tcW w:w="1234" w:type="dxa"/>
            <w:vAlign w:val="center"/>
          </w:tcPr>
          <w:p w14:paraId="05A7F4DD" w14:textId="77777777" w:rsidR="00C37821" w:rsidRPr="00E50838" w:rsidRDefault="00C37821" w:rsidP="006C3212">
            <w:pPr>
              <w:jc w:val="center"/>
              <w:rPr>
                <w:rFonts w:asciiTheme="minorHAnsi" w:hAnsiTheme="minorHAnsi"/>
              </w:rPr>
            </w:pPr>
          </w:p>
        </w:tc>
        <w:tc>
          <w:tcPr>
            <w:tcW w:w="1143" w:type="dxa"/>
            <w:vAlign w:val="center"/>
          </w:tcPr>
          <w:p w14:paraId="176986FF" w14:textId="77777777" w:rsidR="00C37821" w:rsidRPr="00E50838" w:rsidRDefault="00C37821" w:rsidP="006C3212">
            <w:pPr>
              <w:jc w:val="center"/>
              <w:rPr>
                <w:rFonts w:asciiTheme="minorHAnsi" w:hAnsiTheme="minorHAnsi"/>
              </w:rPr>
            </w:pPr>
          </w:p>
        </w:tc>
        <w:tc>
          <w:tcPr>
            <w:tcW w:w="1142" w:type="dxa"/>
            <w:vAlign w:val="center"/>
          </w:tcPr>
          <w:p w14:paraId="466CADC4"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52531CD5"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5985EF0B"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023066C5"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15E34B04"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42" w:type="dxa"/>
            <w:vAlign w:val="center"/>
          </w:tcPr>
          <w:p w14:paraId="4BC19BD1"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189" w:type="dxa"/>
            <w:vAlign w:val="center"/>
          </w:tcPr>
          <w:p w14:paraId="5D8376B8" w14:textId="77777777" w:rsidR="00C37821" w:rsidRPr="00E50838" w:rsidRDefault="00C37821" w:rsidP="006C3212">
            <w:pPr>
              <w:jc w:val="center"/>
              <w:rPr>
                <w:rFonts w:asciiTheme="minorHAnsi" w:hAnsiTheme="minorHAnsi"/>
              </w:rPr>
            </w:pPr>
            <w:r w:rsidRPr="00E50838">
              <w:rPr>
                <w:rFonts w:asciiTheme="minorHAnsi" w:hAnsiTheme="minorHAnsi"/>
              </w:rPr>
              <w:t>X</w:t>
            </w:r>
          </w:p>
        </w:tc>
        <w:tc>
          <w:tcPr>
            <w:tcW w:w="1012" w:type="dxa"/>
            <w:vAlign w:val="center"/>
          </w:tcPr>
          <w:p w14:paraId="165E7F11" w14:textId="4CF19CFB" w:rsidR="00C37821" w:rsidRPr="002F46CF" w:rsidRDefault="00BF5CF9" w:rsidP="006C3212">
            <w:pPr>
              <w:jc w:val="center"/>
              <w:rPr>
                <w:rFonts w:asciiTheme="minorHAnsi" w:hAnsiTheme="minorHAnsi"/>
                <w:vertAlign w:val="superscript"/>
              </w:rPr>
            </w:pPr>
            <w:r>
              <w:rPr>
                <w:rFonts w:asciiTheme="minorHAnsi" w:hAnsiTheme="minorHAnsi"/>
              </w:rPr>
              <w:t>X</w:t>
            </w:r>
            <w:r w:rsidR="00690736">
              <w:rPr>
                <w:rFonts w:asciiTheme="minorHAnsi" w:hAnsiTheme="minorHAnsi"/>
                <w:vertAlign w:val="superscript"/>
              </w:rPr>
              <w:t>2</w:t>
            </w:r>
          </w:p>
        </w:tc>
      </w:tr>
      <w:tr w:rsidR="00C37821" w:rsidRPr="00EC129D" w14:paraId="58ED1F3D" w14:textId="423D6799" w:rsidTr="002F46CF">
        <w:tc>
          <w:tcPr>
            <w:tcW w:w="2746" w:type="dxa"/>
          </w:tcPr>
          <w:p w14:paraId="7D144EAA" w14:textId="77777777" w:rsidR="00C37821" w:rsidRPr="00E50838" w:rsidRDefault="00C37821" w:rsidP="00254607">
            <w:pPr>
              <w:rPr>
                <w:rFonts w:asciiTheme="minorHAnsi" w:hAnsiTheme="minorHAnsi"/>
              </w:rPr>
            </w:pPr>
            <w:r w:rsidRPr="00E50838">
              <w:rPr>
                <w:rFonts w:asciiTheme="minorHAnsi" w:hAnsiTheme="minorHAnsi"/>
              </w:rPr>
              <w:lastRenderedPageBreak/>
              <w:t xml:space="preserve">Stool Culture and </w:t>
            </w:r>
            <w:r w:rsidRPr="00E50838">
              <w:rPr>
                <w:rFonts w:asciiTheme="minorHAnsi" w:hAnsiTheme="minorHAnsi"/>
                <w:i/>
              </w:rPr>
              <w:t xml:space="preserve">Cl.difficile </w:t>
            </w:r>
            <w:r w:rsidRPr="00E50838">
              <w:rPr>
                <w:rFonts w:asciiTheme="minorHAnsi" w:hAnsiTheme="minorHAnsi"/>
              </w:rPr>
              <w:t>testing</w:t>
            </w:r>
          </w:p>
        </w:tc>
        <w:tc>
          <w:tcPr>
            <w:tcW w:w="1234" w:type="dxa"/>
          </w:tcPr>
          <w:p w14:paraId="0F1AD67B" w14:textId="77777777" w:rsidR="00C37821" w:rsidRPr="00E50838" w:rsidRDefault="00C37821" w:rsidP="00254607">
            <w:pPr>
              <w:jc w:val="center"/>
              <w:rPr>
                <w:rFonts w:asciiTheme="minorHAnsi" w:hAnsiTheme="minorHAnsi"/>
              </w:rPr>
            </w:pPr>
          </w:p>
        </w:tc>
        <w:tc>
          <w:tcPr>
            <w:tcW w:w="1143" w:type="dxa"/>
          </w:tcPr>
          <w:p w14:paraId="13A2F6F1" w14:textId="77777777" w:rsidR="00C37821" w:rsidRPr="00E50838" w:rsidRDefault="00C37821" w:rsidP="00254607">
            <w:pPr>
              <w:jc w:val="center"/>
              <w:rPr>
                <w:rFonts w:asciiTheme="minorHAnsi" w:hAnsiTheme="minorHAnsi"/>
              </w:rPr>
            </w:pPr>
          </w:p>
        </w:tc>
        <w:tc>
          <w:tcPr>
            <w:tcW w:w="1142" w:type="dxa"/>
          </w:tcPr>
          <w:p w14:paraId="6DE82F40" w14:textId="77777777" w:rsidR="00C37821" w:rsidRPr="00E50838" w:rsidRDefault="00C37821" w:rsidP="00254607">
            <w:pPr>
              <w:jc w:val="center"/>
              <w:rPr>
                <w:rFonts w:asciiTheme="minorHAnsi" w:hAnsiTheme="minorHAnsi"/>
              </w:rPr>
            </w:pPr>
          </w:p>
        </w:tc>
        <w:tc>
          <w:tcPr>
            <w:tcW w:w="1142" w:type="dxa"/>
          </w:tcPr>
          <w:p w14:paraId="7F6990D3" w14:textId="77777777" w:rsidR="00C37821" w:rsidRPr="00E50838" w:rsidRDefault="00C37821" w:rsidP="00254607">
            <w:pPr>
              <w:jc w:val="center"/>
              <w:rPr>
                <w:rFonts w:asciiTheme="minorHAnsi" w:hAnsiTheme="minorHAnsi"/>
              </w:rPr>
            </w:pPr>
          </w:p>
        </w:tc>
        <w:tc>
          <w:tcPr>
            <w:tcW w:w="1142" w:type="dxa"/>
          </w:tcPr>
          <w:p w14:paraId="0FE5E21F" w14:textId="77777777" w:rsidR="00C37821" w:rsidRPr="00E50838" w:rsidRDefault="00C37821" w:rsidP="00254607">
            <w:pPr>
              <w:jc w:val="center"/>
              <w:rPr>
                <w:rFonts w:asciiTheme="minorHAnsi" w:hAnsiTheme="minorHAnsi"/>
              </w:rPr>
            </w:pPr>
          </w:p>
        </w:tc>
        <w:tc>
          <w:tcPr>
            <w:tcW w:w="1142" w:type="dxa"/>
          </w:tcPr>
          <w:p w14:paraId="01206F4B" w14:textId="77777777" w:rsidR="00C37821" w:rsidRPr="00E50838" w:rsidRDefault="00C37821" w:rsidP="00254607">
            <w:pPr>
              <w:jc w:val="center"/>
              <w:rPr>
                <w:rFonts w:asciiTheme="minorHAnsi" w:hAnsiTheme="minorHAnsi"/>
              </w:rPr>
            </w:pPr>
          </w:p>
        </w:tc>
        <w:tc>
          <w:tcPr>
            <w:tcW w:w="1142" w:type="dxa"/>
          </w:tcPr>
          <w:p w14:paraId="545A5448" w14:textId="77777777" w:rsidR="00C37821" w:rsidRPr="00E50838" w:rsidRDefault="00C37821" w:rsidP="00254607">
            <w:pPr>
              <w:jc w:val="center"/>
              <w:rPr>
                <w:rFonts w:asciiTheme="minorHAnsi" w:hAnsiTheme="minorHAnsi"/>
              </w:rPr>
            </w:pPr>
          </w:p>
        </w:tc>
        <w:tc>
          <w:tcPr>
            <w:tcW w:w="1142" w:type="dxa"/>
          </w:tcPr>
          <w:p w14:paraId="2860254D" w14:textId="77777777" w:rsidR="00C37821" w:rsidRPr="00E50838" w:rsidRDefault="00C37821" w:rsidP="00254607">
            <w:pPr>
              <w:jc w:val="center"/>
              <w:rPr>
                <w:rFonts w:asciiTheme="minorHAnsi" w:hAnsiTheme="minorHAnsi"/>
              </w:rPr>
            </w:pPr>
          </w:p>
        </w:tc>
        <w:tc>
          <w:tcPr>
            <w:tcW w:w="1189" w:type="dxa"/>
          </w:tcPr>
          <w:p w14:paraId="0B83C36F" w14:textId="77777777" w:rsidR="00C37821" w:rsidRPr="00E50838" w:rsidRDefault="00C37821" w:rsidP="00254607">
            <w:pPr>
              <w:jc w:val="center"/>
              <w:rPr>
                <w:rFonts w:asciiTheme="minorHAnsi" w:hAnsiTheme="minorHAnsi"/>
              </w:rPr>
            </w:pPr>
            <w:r w:rsidRPr="00E50838">
              <w:rPr>
                <w:rFonts w:asciiTheme="minorHAnsi" w:hAnsiTheme="minorHAnsi"/>
              </w:rPr>
              <w:t>X</w:t>
            </w:r>
          </w:p>
        </w:tc>
        <w:tc>
          <w:tcPr>
            <w:tcW w:w="1012" w:type="dxa"/>
          </w:tcPr>
          <w:p w14:paraId="48BC29CE" w14:textId="77777777" w:rsidR="00C37821" w:rsidRPr="00E50838" w:rsidRDefault="00C37821" w:rsidP="00254607">
            <w:pPr>
              <w:jc w:val="center"/>
              <w:rPr>
                <w:rFonts w:asciiTheme="minorHAnsi" w:hAnsiTheme="minorHAnsi"/>
              </w:rPr>
            </w:pPr>
          </w:p>
        </w:tc>
      </w:tr>
    </w:tbl>
    <w:p w14:paraId="1BD43D8E" w14:textId="77777777" w:rsidR="00EC129D" w:rsidRDefault="00EC129D" w:rsidP="00EC129D">
      <w:pPr>
        <w:rPr>
          <w:rFonts w:asciiTheme="minorHAnsi" w:hAnsiTheme="minorHAnsi"/>
        </w:rPr>
      </w:pPr>
      <w:r w:rsidRPr="00E50838">
        <w:rPr>
          <w:rFonts w:asciiTheme="minorHAnsi" w:hAnsiTheme="minorHAnsi"/>
          <w:vertAlign w:val="superscript"/>
        </w:rPr>
        <w:t>1</w:t>
      </w:r>
      <w:r w:rsidRPr="00E50838">
        <w:rPr>
          <w:rFonts w:asciiTheme="minorHAnsi" w:hAnsiTheme="minorHAnsi"/>
        </w:rPr>
        <w:t xml:space="preserve"> After sigmoidoscopy</w:t>
      </w:r>
    </w:p>
    <w:p w14:paraId="04EB449B" w14:textId="7B20C328" w:rsidR="00FB6FFB" w:rsidRPr="00FB6FFB" w:rsidRDefault="00FB6FFB" w:rsidP="00EC129D">
      <w:pPr>
        <w:rPr>
          <w:rFonts w:asciiTheme="minorHAnsi" w:hAnsiTheme="minorHAnsi"/>
        </w:rPr>
      </w:pPr>
      <w:r w:rsidRPr="002F46CF">
        <w:rPr>
          <w:rFonts w:asciiTheme="minorHAnsi" w:hAnsiTheme="minorHAnsi"/>
          <w:vertAlign w:val="superscript"/>
        </w:rPr>
        <w:t>2</w:t>
      </w:r>
      <w:r>
        <w:rPr>
          <w:rFonts w:asciiTheme="minorHAnsi" w:hAnsiTheme="minorHAnsi"/>
          <w:vertAlign w:val="superscript"/>
        </w:rPr>
        <w:t xml:space="preserve"> </w:t>
      </w:r>
      <w:r>
        <w:rPr>
          <w:rFonts w:asciiTheme="minorHAnsi" w:hAnsiTheme="minorHAnsi"/>
        </w:rPr>
        <w:t>Retrospective data collection if procedure has been completed after the week 48 visit</w:t>
      </w:r>
    </w:p>
    <w:p w14:paraId="6DF4B3F4" w14:textId="13F727A5" w:rsidR="00C25BD9" w:rsidRDefault="00EC129D" w:rsidP="00EC129D">
      <w:pPr>
        <w:rPr>
          <w:rFonts w:asciiTheme="minorHAnsi" w:hAnsiTheme="minorHAnsi"/>
          <w:sz w:val="18"/>
          <w:szCs w:val="18"/>
        </w:rPr>
      </w:pPr>
      <w:r w:rsidRPr="00E50838">
        <w:rPr>
          <w:rFonts w:asciiTheme="minorHAnsi" w:hAnsiTheme="minorHAnsi"/>
          <w:vertAlign w:val="superscript"/>
        </w:rPr>
        <w:t>3</w:t>
      </w:r>
      <w:r w:rsidRPr="00E50838">
        <w:rPr>
          <w:rFonts w:asciiTheme="minorHAnsi" w:hAnsiTheme="minorHAnsi"/>
        </w:rPr>
        <w:t xml:space="preserve"> Prior to vedolizumab infusion (-1 to 0 day)</w:t>
      </w:r>
      <w:r w:rsidR="00C25BD9" w:rsidRPr="00C25BD9">
        <w:rPr>
          <w:rFonts w:asciiTheme="minorHAnsi" w:hAnsiTheme="minorHAnsi"/>
          <w:sz w:val="18"/>
          <w:szCs w:val="18"/>
        </w:rPr>
        <w:t xml:space="preserve"> </w:t>
      </w:r>
    </w:p>
    <w:p w14:paraId="11D18EE8" w14:textId="2C212C7B" w:rsidR="00EC129D" w:rsidRPr="00E50838" w:rsidRDefault="000C0079" w:rsidP="00EC129D">
      <w:pPr>
        <w:rPr>
          <w:rFonts w:asciiTheme="minorHAnsi" w:hAnsiTheme="minorHAnsi"/>
        </w:rPr>
        <w:sectPr w:rsidR="00EC129D" w:rsidRPr="00E50838" w:rsidSect="002F46CF">
          <w:pgSz w:w="16840" w:h="11900" w:orient="landscape"/>
          <w:pgMar w:top="1077" w:right="1440" w:bottom="851" w:left="1440" w:header="709" w:footer="709" w:gutter="0"/>
          <w:cols w:space="708"/>
          <w:docGrid w:linePitch="360"/>
        </w:sectPr>
      </w:pPr>
      <w:r>
        <w:rPr>
          <w:rFonts w:asciiTheme="minorHAnsi" w:hAnsiTheme="minorHAnsi"/>
          <w:sz w:val="20"/>
          <w:szCs w:val="20"/>
          <w:vertAlign w:val="superscript"/>
        </w:rPr>
        <w:t>4</w:t>
      </w:r>
      <w:r w:rsidR="00C25BD9">
        <w:rPr>
          <w:rFonts w:asciiTheme="minorHAnsi" w:hAnsiTheme="minorHAnsi"/>
          <w:sz w:val="18"/>
          <w:szCs w:val="18"/>
        </w:rPr>
        <w:t>.</w:t>
      </w:r>
      <w:r w:rsidR="00BF5CF9" w:rsidRPr="00BF5CF9">
        <w:rPr>
          <w:rFonts w:asciiTheme="minorHAnsi" w:hAnsiTheme="minorHAnsi"/>
        </w:rPr>
        <w:t>Scre</w:t>
      </w:r>
      <w:r w:rsidR="00BF5CF9">
        <w:rPr>
          <w:rFonts w:asciiTheme="minorHAnsi" w:hAnsiTheme="minorHAnsi"/>
        </w:rPr>
        <w:t>e</w:t>
      </w:r>
      <w:r w:rsidR="00C25BD9" w:rsidRPr="00BF5CF9">
        <w:rPr>
          <w:rFonts w:asciiTheme="minorHAnsi" w:hAnsiTheme="minorHAnsi"/>
        </w:rPr>
        <w:t>ning preg</w:t>
      </w:r>
      <w:r w:rsidR="00690736">
        <w:rPr>
          <w:rFonts w:asciiTheme="minorHAnsi" w:hAnsiTheme="minorHAnsi"/>
        </w:rPr>
        <w:t>nancy</w:t>
      </w:r>
      <w:r w:rsidR="00C25BD9" w:rsidRPr="00BF5CF9">
        <w:rPr>
          <w:rFonts w:asciiTheme="minorHAnsi" w:hAnsiTheme="minorHAnsi"/>
        </w:rPr>
        <w:t xml:space="preserve"> test</w:t>
      </w:r>
      <w:r w:rsidR="00BF5CF9" w:rsidRPr="00BF5CF9">
        <w:rPr>
          <w:rFonts w:asciiTheme="minorHAnsi" w:hAnsiTheme="minorHAnsi"/>
        </w:rPr>
        <w:t xml:space="preserve"> is</w:t>
      </w:r>
      <w:r w:rsidR="00C25BD9" w:rsidRPr="00BF5CF9">
        <w:rPr>
          <w:rFonts w:asciiTheme="minorHAnsi" w:hAnsiTheme="minorHAnsi"/>
        </w:rPr>
        <w:t xml:space="preserve"> man</w:t>
      </w:r>
      <w:r w:rsidR="00BF5CF9" w:rsidRPr="00BF5CF9">
        <w:rPr>
          <w:rFonts w:asciiTheme="minorHAnsi" w:hAnsiTheme="minorHAnsi"/>
        </w:rPr>
        <w:t>datory</w:t>
      </w:r>
      <w:r w:rsidR="00C25BD9" w:rsidRPr="00BF5CF9">
        <w:rPr>
          <w:rFonts w:asciiTheme="minorHAnsi" w:hAnsiTheme="minorHAnsi"/>
        </w:rPr>
        <w:t>, following test</w:t>
      </w:r>
      <w:r w:rsidR="00BF5CF9" w:rsidRPr="00BF5CF9">
        <w:rPr>
          <w:rFonts w:asciiTheme="minorHAnsi" w:hAnsiTheme="minorHAnsi"/>
        </w:rPr>
        <w:t>s</w:t>
      </w:r>
      <w:r w:rsidR="00C25BD9" w:rsidRPr="00BF5CF9">
        <w:rPr>
          <w:rFonts w:asciiTheme="minorHAnsi" w:hAnsiTheme="minorHAnsi"/>
        </w:rPr>
        <w:t xml:space="preserve"> as per site SOC</w:t>
      </w:r>
    </w:p>
    <w:p w14:paraId="2F641746" w14:textId="77777777" w:rsidR="00776DC0" w:rsidRPr="005C45D2" w:rsidRDefault="00776DC0" w:rsidP="005219A7">
      <w:pPr>
        <w:rPr>
          <w:rFonts w:ascii="Calibri" w:hAnsi="Calibri"/>
          <w:lang w:val="en-US"/>
        </w:rPr>
      </w:pPr>
    </w:p>
    <w:p w14:paraId="2DDDACBA" w14:textId="77777777" w:rsidR="0033484F" w:rsidRPr="00E50838" w:rsidRDefault="0033484F" w:rsidP="0033484F">
      <w:pPr>
        <w:jc w:val="center"/>
        <w:rPr>
          <w:rFonts w:asciiTheme="minorHAnsi" w:hAnsiTheme="minorHAnsi"/>
          <w:b/>
        </w:rPr>
      </w:pPr>
      <w:r w:rsidRPr="00E50838">
        <w:rPr>
          <w:rFonts w:asciiTheme="minorHAnsi" w:hAnsiTheme="minorHAnsi"/>
          <w:b/>
        </w:rPr>
        <w:t>ABBREVIATIONS AND DEFINITIONS</w:t>
      </w:r>
    </w:p>
    <w:p w14:paraId="7FA2DA23" w14:textId="77777777" w:rsidR="00776DC0" w:rsidRPr="00304D77" w:rsidRDefault="00776DC0" w:rsidP="008A6780">
      <w:pPr>
        <w:pStyle w:val="BodyText"/>
        <w:ind w:left="1134"/>
        <w:rPr>
          <w:rFonts w:ascii="Calibri" w:hAnsi="Calibri"/>
        </w:rPr>
      </w:pPr>
    </w:p>
    <w:p w14:paraId="25976FF2" w14:textId="76C5364F" w:rsidR="00776DC0" w:rsidRDefault="00776DC0" w:rsidP="008A6780">
      <w:pPr>
        <w:pStyle w:val="BodyText"/>
        <w:ind w:left="1134"/>
        <w:rPr>
          <w:rFonts w:ascii="Calibri" w:hAnsi="Calibri"/>
        </w:rPr>
      </w:pPr>
      <w:r w:rsidRPr="00304D77">
        <w:rPr>
          <w:rFonts w:ascii="Calibri" w:hAnsi="Calibri"/>
        </w:rPr>
        <w:t>AE</w:t>
      </w:r>
      <w:r w:rsidRPr="00304D77">
        <w:rPr>
          <w:rFonts w:ascii="Calibri" w:hAnsi="Calibri"/>
        </w:rPr>
        <w:tab/>
      </w:r>
      <w:r w:rsidR="00000828">
        <w:rPr>
          <w:rFonts w:ascii="Calibri" w:hAnsi="Calibri"/>
        </w:rPr>
        <w:tab/>
      </w:r>
      <w:r w:rsidR="008A6780">
        <w:rPr>
          <w:rFonts w:ascii="Calibri" w:hAnsi="Calibri"/>
        </w:rPr>
        <w:tab/>
      </w:r>
      <w:r w:rsidRPr="00304D77">
        <w:rPr>
          <w:rFonts w:ascii="Calibri" w:hAnsi="Calibri"/>
        </w:rPr>
        <w:t>Adverse Event</w:t>
      </w:r>
    </w:p>
    <w:p w14:paraId="06C165EB" w14:textId="18A2189E" w:rsidR="00D151D7" w:rsidRDefault="00D151D7" w:rsidP="008A6780">
      <w:pPr>
        <w:pStyle w:val="BodyText"/>
        <w:ind w:left="1134"/>
        <w:rPr>
          <w:rFonts w:ascii="Calibri" w:hAnsi="Calibri"/>
        </w:rPr>
      </w:pPr>
      <w:r>
        <w:rPr>
          <w:rFonts w:ascii="Calibri" w:hAnsi="Calibri"/>
        </w:rPr>
        <w:t>DSMB</w:t>
      </w:r>
      <w:r>
        <w:rPr>
          <w:rFonts w:ascii="Calibri" w:hAnsi="Calibri"/>
        </w:rPr>
        <w:tab/>
      </w:r>
      <w:r>
        <w:rPr>
          <w:rFonts w:ascii="Calibri" w:hAnsi="Calibri"/>
        </w:rPr>
        <w:tab/>
        <w:t xml:space="preserve">Data </w:t>
      </w:r>
      <w:r w:rsidR="00865530">
        <w:rPr>
          <w:rFonts w:ascii="Calibri" w:hAnsi="Calibri"/>
        </w:rPr>
        <w:t xml:space="preserve">Safety </w:t>
      </w:r>
      <w:r>
        <w:rPr>
          <w:rFonts w:ascii="Calibri" w:hAnsi="Calibri"/>
        </w:rPr>
        <w:t>Monitoring Board</w:t>
      </w:r>
    </w:p>
    <w:p w14:paraId="3DAE5AE0" w14:textId="77777777" w:rsidR="00776DC0" w:rsidRPr="00646A29" w:rsidRDefault="00776DC0" w:rsidP="008A6780">
      <w:pPr>
        <w:pStyle w:val="BodyText"/>
        <w:ind w:left="1134"/>
        <w:rPr>
          <w:rFonts w:ascii="Calibri" w:hAnsi="Calibri"/>
          <w:lang w:val="fr-FR"/>
        </w:rPr>
      </w:pPr>
      <w:r w:rsidRPr="00646A29">
        <w:rPr>
          <w:rFonts w:ascii="Calibri" w:hAnsi="Calibri"/>
          <w:lang w:val="fr-FR"/>
        </w:rPr>
        <w:t>GCP</w:t>
      </w:r>
      <w:r w:rsidRPr="00646A29">
        <w:rPr>
          <w:rFonts w:ascii="Calibri" w:hAnsi="Calibri"/>
          <w:lang w:val="fr-FR"/>
        </w:rPr>
        <w:tab/>
      </w:r>
      <w:r w:rsidR="00000828" w:rsidRPr="00646A29">
        <w:rPr>
          <w:rFonts w:ascii="Calibri" w:hAnsi="Calibri"/>
          <w:lang w:val="fr-FR"/>
        </w:rPr>
        <w:tab/>
      </w:r>
      <w:r w:rsidRPr="00646A29">
        <w:rPr>
          <w:rFonts w:ascii="Calibri" w:hAnsi="Calibri"/>
          <w:lang w:val="fr-FR"/>
        </w:rPr>
        <w:t>Good Clinical Practice</w:t>
      </w:r>
    </w:p>
    <w:p w14:paraId="64E1138C" w14:textId="77777777" w:rsidR="00EF1FEC" w:rsidRPr="00646A29" w:rsidRDefault="00EF1FEC" w:rsidP="008A6780">
      <w:pPr>
        <w:pStyle w:val="BodyText"/>
        <w:ind w:left="1134"/>
        <w:rPr>
          <w:rFonts w:ascii="Calibri" w:hAnsi="Calibri"/>
        </w:rPr>
      </w:pPr>
      <w:r w:rsidRPr="00646A29">
        <w:rPr>
          <w:rFonts w:ascii="Calibri" w:hAnsi="Calibri"/>
        </w:rPr>
        <w:t>IBD</w:t>
      </w:r>
      <w:r w:rsidRPr="00646A29">
        <w:rPr>
          <w:rFonts w:ascii="Calibri" w:hAnsi="Calibri"/>
        </w:rPr>
        <w:tab/>
      </w:r>
      <w:r w:rsidRPr="00646A29">
        <w:rPr>
          <w:rFonts w:ascii="Calibri" w:hAnsi="Calibri"/>
        </w:rPr>
        <w:tab/>
      </w:r>
      <w:r w:rsidRPr="00646A29">
        <w:rPr>
          <w:rFonts w:ascii="Calibri" w:hAnsi="Calibri"/>
          <w:lang w:val="en-US"/>
        </w:rPr>
        <w:t>Inflammatory Bowel Disease</w:t>
      </w:r>
    </w:p>
    <w:p w14:paraId="29B7C956" w14:textId="77777777" w:rsidR="00776DC0" w:rsidRPr="00646A29" w:rsidRDefault="00776DC0" w:rsidP="008A6780">
      <w:pPr>
        <w:pStyle w:val="BodyText"/>
        <w:tabs>
          <w:tab w:val="left" w:pos="540"/>
        </w:tabs>
        <w:ind w:left="1134"/>
        <w:rPr>
          <w:rFonts w:ascii="Calibri" w:hAnsi="Calibri"/>
        </w:rPr>
      </w:pPr>
      <w:r w:rsidRPr="00646A29">
        <w:rPr>
          <w:rFonts w:ascii="Calibri" w:hAnsi="Calibri"/>
        </w:rPr>
        <w:t>ITT</w:t>
      </w:r>
      <w:r w:rsidRPr="00646A29">
        <w:rPr>
          <w:rFonts w:ascii="Calibri" w:hAnsi="Calibri"/>
        </w:rPr>
        <w:tab/>
      </w:r>
      <w:r w:rsidR="00000828" w:rsidRPr="00646A29">
        <w:rPr>
          <w:rFonts w:ascii="Calibri" w:hAnsi="Calibri"/>
        </w:rPr>
        <w:tab/>
      </w:r>
      <w:r w:rsidRPr="00646A29">
        <w:rPr>
          <w:rFonts w:ascii="Calibri" w:hAnsi="Calibri"/>
        </w:rPr>
        <w:t>Intention To Treat</w:t>
      </w:r>
    </w:p>
    <w:p w14:paraId="0AB3BC2A" w14:textId="77777777" w:rsidR="00776DC0" w:rsidRPr="00646A29" w:rsidRDefault="00776DC0" w:rsidP="008A6780">
      <w:pPr>
        <w:pStyle w:val="BodyText"/>
        <w:ind w:left="1134"/>
        <w:rPr>
          <w:rFonts w:ascii="Calibri" w:hAnsi="Calibri"/>
        </w:rPr>
      </w:pPr>
      <w:r w:rsidRPr="00646A29">
        <w:rPr>
          <w:rFonts w:ascii="Calibri" w:hAnsi="Calibri"/>
        </w:rPr>
        <w:t>PP</w:t>
      </w:r>
      <w:r w:rsidRPr="00646A29">
        <w:rPr>
          <w:rFonts w:ascii="Calibri" w:hAnsi="Calibri"/>
        </w:rPr>
        <w:tab/>
      </w:r>
      <w:r w:rsidR="00000828" w:rsidRPr="00646A29">
        <w:rPr>
          <w:rFonts w:ascii="Calibri" w:hAnsi="Calibri"/>
        </w:rPr>
        <w:tab/>
      </w:r>
      <w:r w:rsidR="008A6780" w:rsidRPr="00646A29">
        <w:rPr>
          <w:rFonts w:ascii="Calibri" w:hAnsi="Calibri"/>
        </w:rPr>
        <w:tab/>
      </w:r>
      <w:r w:rsidRPr="00646A29">
        <w:rPr>
          <w:rFonts w:ascii="Calibri" w:hAnsi="Calibri"/>
        </w:rPr>
        <w:t>Per Protocol</w:t>
      </w:r>
    </w:p>
    <w:p w14:paraId="2C465B85" w14:textId="77777777" w:rsidR="00776DC0" w:rsidRDefault="00776DC0" w:rsidP="008A6780">
      <w:pPr>
        <w:pStyle w:val="BodyText"/>
        <w:ind w:left="1134"/>
        <w:rPr>
          <w:rFonts w:ascii="Calibri" w:hAnsi="Calibri"/>
        </w:rPr>
      </w:pPr>
      <w:r w:rsidRPr="00646A29">
        <w:rPr>
          <w:rFonts w:ascii="Calibri" w:hAnsi="Calibri"/>
        </w:rPr>
        <w:t>SAE</w:t>
      </w:r>
      <w:r w:rsidRPr="00646A29">
        <w:rPr>
          <w:rFonts w:ascii="Calibri" w:hAnsi="Calibri"/>
        </w:rPr>
        <w:tab/>
      </w:r>
      <w:r w:rsidR="00000828" w:rsidRPr="00646A29">
        <w:rPr>
          <w:rFonts w:ascii="Calibri" w:hAnsi="Calibri"/>
        </w:rPr>
        <w:tab/>
      </w:r>
      <w:r w:rsidRPr="00646A29">
        <w:rPr>
          <w:rFonts w:ascii="Calibri" w:hAnsi="Calibri"/>
        </w:rPr>
        <w:t>Serious Adverse Event</w:t>
      </w:r>
    </w:p>
    <w:p w14:paraId="2231C300" w14:textId="77777777" w:rsidR="009E2CAB" w:rsidRPr="00646A29" w:rsidRDefault="009E2CAB" w:rsidP="008A6780">
      <w:pPr>
        <w:pStyle w:val="BodyText"/>
        <w:ind w:left="1134"/>
        <w:rPr>
          <w:rFonts w:ascii="Calibri" w:hAnsi="Calibri"/>
        </w:rPr>
      </w:pPr>
      <w:r>
        <w:rPr>
          <w:rFonts w:ascii="Calibri" w:hAnsi="Calibri"/>
        </w:rPr>
        <w:t>UC</w:t>
      </w:r>
      <w:r>
        <w:rPr>
          <w:rFonts w:ascii="Calibri" w:hAnsi="Calibri"/>
        </w:rPr>
        <w:tab/>
      </w:r>
      <w:r>
        <w:rPr>
          <w:rFonts w:ascii="Calibri" w:hAnsi="Calibri"/>
        </w:rPr>
        <w:tab/>
      </w:r>
      <w:r>
        <w:rPr>
          <w:rFonts w:ascii="Calibri" w:hAnsi="Calibri"/>
        </w:rPr>
        <w:tab/>
        <w:t>Ulcerative colitis</w:t>
      </w:r>
    </w:p>
    <w:p w14:paraId="6A12ADFD" w14:textId="77777777" w:rsidR="0039134C" w:rsidRDefault="009E2CAB" w:rsidP="008A6780">
      <w:pPr>
        <w:pStyle w:val="BodyText"/>
        <w:ind w:left="1134"/>
        <w:rPr>
          <w:rFonts w:ascii="Calibri" w:hAnsi="Calibri" w:cs="Arial"/>
        </w:rPr>
      </w:pPr>
      <w:r>
        <w:rPr>
          <w:rFonts w:ascii="Calibri" w:hAnsi="Calibri" w:cs="Arial"/>
        </w:rPr>
        <w:t>VDZ</w:t>
      </w:r>
      <w:r>
        <w:rPr>
          <w:rFonts w:ascii="Calibri" w:hAnsi="Calibri" w:cs="Arial"/>
        </w:rPr>
        <w:tab/>
      </w:r>
      <w:r>
        <w:rPr>
          <w:rFonts w:ascii="Calibri" w:hAnsi="Calibri" w:cs="Arial"/>
        </w:rPr>
        <w:tab/>
      </w:r>
      <w:r w:rsidR="0039134C">
        <w:rPr>
          <w:rFonts w:ascii="Calibri" w:hAnsi="Calibri" w:cs="Arial"/>
        </w:rPr>
        <w:t>Vedolizumab</w:t>
      </w:r>
    </w:p>
    <w:p w14:paraId="69A9BEB1" w14:textId="77777777" w:rsidR="009962B9" w:rsidRPr="00646A29" w:rsidRDefault="009962B9" w:rsidP="008A6780">
      <w:pPr>
        <w:pStyle w:val="BodyText"/>
        <w:ind w:left="1134"/>
        <w:rPr>
          <w:rFonts w:ascii="Calibri" w:hAnsi="Calibri"/>
        </w:rPr>
      </w:pPr>
      <w:r w:rsidRPr="00646A29">
        <w:rPr>
          <w:rFonts w:ascii="Calibri" w:hAnsi="Calibri" w:cs="Arial"/>
        </w:rPr>
        <w:t>6TGN</w:t>
      </w:r>
      <w:r w:rsidRPr="00646A29">
        <w:rPr>
          <w:rFonts w:ascii="Calibri" w:hAnsi="Calibri" w:cs="Arial"/>
        </w:rPr>
        <w:tab/>
      </w:r>
      <w:r w:rsidRPr="00646A29">
        <w:rPr>
          <w:rFonts w:ascii="Calibri" w:hAnsi="Calibri" w:cs="Arial"/>
        </w:rPr>
        <w:tab/>
        <w:t>6-thioguanine nucleotide</w:t>
      </w:r>
    </w:p>
    <w:p w14:paraId="300568D7" w14:textId="77777777" w:rsidR="00776DC0" w:rsidRPr="00E50838" w:rsidRDefault="00411EC5" w:rsidP="008A6780">
      <w:pPr>
        <w:pStyle w:val="BodyText"/>
        <w:spacing w:after="0"/>
        <w:ind w:left="1134"/>
        <w:rPr>
          <w:rFonts w:ascii="Calibri" w:hAnsi="Calibri"/>
          <w:szCs w:val="24"/>
        </w:rPr>
      </w:pPr>
      <w:r>
        <w:rPr>
          <w:rFonts w:ascii="Calibri" w:hAnsi="Calibri"/>
          <w:szCs w:val="24"/>
        </w:rPr>
        <w:t>6MMP</w:t>
      </w:r>
      <w:r>
        <w:rPr>
          <w:rFonts w:ascii="Calibri" w:hAnsi="Calibri"/>
          <w:szCs w:val="24"/>
        </w:rPr>
        <w:tab/>
      </w:r>
      <w:r>
        <w:rPr>
          <w:rFonts w:ascii="Calibri" w:hAnsi="Calibri"/>
          <w:szCs w:val="24"/>
        </w:rPr>
        <w:tab/>
        <w:t>6-methylmercaptopurine</w:t>
      </w:r>
    </w:p>
    <w:p w14:paraId="5A93C018" w14:textId="77777777" w:rsidR="00776DC0" w:rsidRPr="00646A29" w:rsidRDefault="00776DC0" w:rsidP="008A6780">
      <w:pPr>
        <w:pStyle w:val="BodyText"/>
        <w:spacing w:after="0"/>
        <w:ind w:left="1134"/>
        <w:rPr>
          <w:rFonts w:ascii="Calibri" w:hAnsi="Calibri"/>
          <w:b/>
          <w:szCs w:val="24"/>
        </w:rPr>
      </w:pPr>
    </w:p>
    <w:p w14:paraId="25F37760" w14:textId="77777777" w:rsidR="00776DC0" w:rsidRPr="00646A29" w:rsidRDefault="002945CB" w:rsidP="008A6780">
      <w:pPr>
        <w:spacing w:after="200" w:line="276" w:lineRule="auto"/>
        <w:ind w:left="1134"/>
        <w:rPr>
          <w:rFonts w:ascii="Calibri" w:hAnsi="Calibri"/>
          <w:b/>
          <w:lang w:val="en-GB"/>
        </w:rPr>
      </w:pPr>
      <w:r w:rsidRPr="00646A29">
        <w:rPr>
          <w:rFonts w:ascii="Calibri" w:hAnsi="Calibri"/>
          <w:b/>
          <w:lang w:val="en-US"/>
        </w:rPr>
        <w:br w:type="page"/>
      </w:r>
    </w:p>
    <w:p w14:paraId="46615389" w14:textId="77777777" w:rsidR="00CF1A67" w:rsidRPr="00E50838" w:rsidRDefault="00CF1A67" w:rsidP="00CF1A67">
      <w:pPr>
        <w:pStyle w:val="ListParagraph"/>
        <w:numPr>
          <w:ilvl w:val="0"/>
          <w:numId w:val="77"/>
        </w:numPr>
        <w:ind w:left="360"/>
        <w:rPr>
          <w:rFonts w:ascii="Calibri" w:hAnsi="Calibri"/>
          <w:b/>
        </w:rPr>
      </w:pPr>
      <w:bookmarkStart w:id="0" w:name="_Toc377547850"/>
      <w:bookmarkStart w:id="1" w:name="_Toc377548194"/>
      <w:bookmarkStart w:id="2" w:name="_Toc377547851"/>
      <w:bookmarkStart w:id="3" w:name="_Toc377548195"/>
      <w:bookmarkStart w:id="4" w:name="_Toc377547852"/>
      <w:bookmarkStart w:id="5" w:name="_Toc377548196"/>
      <w:bookmarkStart w:id="6" w:name="_Toc377547853"/>
      <w:bookmarkStart w:id="7" w:name="_Toc377548197"/>
      <w:bookmarkStart w:id="8" w:name="_Toc377547854"/>
      <w:bookmarkStart w:id="9" w:name="_Toc377548198"/>
      <w:bookmarkStart w:id="10" w:name="_Toc377547855"/>
      <w:bookmarkStart w:id="11" w:name="_Toc377548199"/>
      <w:bookmarkStart w:id="12" w:name="_Toc377547293"/>
      <w:bookmarkStart w:id="13" w:name="_Toc421525511"/>
      <w:bookmarkEnd w:id="0"/>
      <w:bookmarkEnd w:id="1"/>
      <w:bookmarkEnd w:id="2"/>
      <w:bookmarkEnd w:id="3"/>
      <w:bookmarkEnd w:id="4"/>
      <w:bookmarkEnd w:id="5"/>
      <w:bookmarkEnd w:id="6"/>
      <w:bookmarkEnd w:id="7"/>
      <w:bookmarkEnd w:id="8"/>
      <w:bookmarkEnd w:id="9"/>
      <w:bookmarkEnd w:id="10"/>
      <w:bookmarkEnd w:id="11"/>
      <w:r w:rsidRPr="00E50838">
        <w:rPr>
          <w:rFonts w:ascii="Calibri" w:hAnsi="Calibri"/>
          <w:b/>
        </w:rPr>
        <w:lastRenderedPageBreak/>
        <w:t xml:space="preserve">INTRODUCTION </w:t>
      </w:r>
    </w:p>
    <w:p w14:paraId="1ECE9606" w14:textId="77777777" w:rsidR="00CF1A67" w:rsidRPr="00E50838" w:rsidRDefault="00CF1A67" w:rsidP="00CF1A67">
      <w:pPr>
        <w:pStyle w:val="ListParagraph"/>
        <w:rPr>
          <w:rFonts w:ascii="Calibri" w:hAnsi="Calibri"/>
        </w:rPr>
      </w:pPr>
    </w:p>
    <w:p w14:paraId="765E2331" w14:textId="77777777" w:rsidR="00CF1A67" w:rsidRPr="00CF1A67" w:rsidRDefault="00CF1A67" w:rsidP="00CF1A67">
      <w:pPr>
        <w:pStyle w:val="BodyText"/>
        <w:spacing w:line="360" w:lineRule="auto"/>
        <w:ind w:right="687"/>
        <w:jc w:val="both"/>
        <w:rPr>
          <w:rFonts w:ascii="Calibri" w:hAnsi="Calibri" w:cs="Arial"/>
          <w:szCs w:val="24"/>
        </w:rPr>
      </w:pPr>
      <w:r w:rsidRPr="00E50838">
        <w:rPr>
          <w:rFonts w:ascii="Calibri" w:hAnsi="Calibri"/>
        </w:rPr>
        <w:t>Ulcerative colitis (UC) is a chronic inflammatory disorder</w:t>
      </w:r>
      <w:r w:rsidRPr="00CF1A67">
        <w:rPr>
          <w:rFonts w:ascii="Calibri" w:hAnsi="Calibri" w:cs="Arial"/>
        </w:rPr>
        <w:t xml:space="preserve"> </w:t>
      </w:r>
      <w:r w:rsidRPr="00CF1A67">
        <w:rPr>
          <w:rFonts w:ascii="Calibri" w:hAnsi="Calibri" w:cs="Arial"/>
          <w:szCs w:val="24"/>
        </w:rPr>
        <w:t xml:space="preserve">of the large intestine that is characterised by symptoms of bloody diarrhoea, urgency and abdominal pain. Treatment modalities include corticosteroids, aminosalicylates, immunomodulators and biologic agents, and combination therapy may be needed to achieve remission. </w:t>
      </w:r>
    </w:p>
    <w:p w14:paraId="147905CA" w14:textId="77777777" w:rsidR="00CF1A67" w:rsidRPr="00CF1A67" w:rsidRDefault="00CF1A67" w:rsidP="00CF1A67">
      <w:pPr>
        <w:pStyle w:val="BodyText"/>
        <w:spacing w:line="360" w:lineRule="auto"/>
        <w:ind w:right="687"/>
        <w:jc w:val="both"/>
        <w:rPr>
          <w:rFonts w:ascii="Calibri" w:hAnsi="Calibri" w:cs="Arial"/>
          <w:szCs w:val="24"/>
        </w:rPr>
      </w:pPr>
    </w:p>
    <w:p w14:paraId="01DFDAF2" w14:textId="77777777" w:rsidR="00CF1A67" w:rsidRDefault="00CF1A67" w:rsidP="00CF1A67">
      <w:pPr>
        <w:pStyle w:val="BodyText"/>
        <w:spacing w:line="360" w:lineRule="auto"/>
        <w:ind w:right="687"/>
        <w:jc w:val="both"/>
        <w:rPr>
          <w:rFonts w:ascii="Calibri" w:hAnsi="Calibri" w:cs="Arial"/>
          <w:szCs w:val="24"/>
        </w:rPr>
      </w:pPr>
      <w:r w:rsidRPr="00CF1A67">
        <w:rPr>
          <w:rFonts w:ascii="Calibri" w:hAnsi="Calibri" w:cs="Arial"/>
          <w:szCs w:val="24"/>
        </w:rPr>
        <w:t>Combination therapy using thiopurines and anti-TNFα agents has been shown to be</w:t>
      </w:r>
      <w:r>
        <w:rPr>
          <w:rFonts w:ascii="Calibri" w:hAnsi="Calibri" w:cs="Arial"/>
          <w:szCs w:val="24"/>
        </w:rPr>
        <w:t xml:space="preserve"> more effective than monotherapy in the treatment of UC [1]. Concomitant thiopurine use also reduces antibody formation to anti-TNF</w:t>
      </w:r>
      <w:r w:rsidRPr="005C4BBA">
        <w:rPr>
          <w:rFonts w:ascii="Calibri" w:hAnsi="Calibri" w:cs="Arial"/>
          <w:szCs w:val="24"/>
        </w:rPr>
        <w:t>α</w:t>
      </w:r>
      <w:r>
        <w:rPr>
          <w:rFonts w:ascii="Calibri" w:hAnsi="Calibri" w:cs="Arial"/>
          <w:szCs w:val="24"/>
        </w:rPr>
        <w:t xml:space="preserve"> agents and assists in maintaining adequate circulating drug levels [2]. However due to concerns about adverse effects associated with combination therapy (including infections, skin cancers and lymphoma), patients and clinicians may consider withdrawing thiopurine usage once remission is achieved, leaving patients on biologic monotherapy.</w:t>
      </w:r>
    </w:p>
    <w:p w14:paraId="03DF311D" w14:textId="77777777" w:rsidR="00CF1A67" w:rsidRDefault="00CF1A67" w:rsidP="00CF1A67">
      <w:pPr>
        <w:pStyle w:val="BodyText"/>
        <w:spacing w:line="360" w:lineRule="auto"/>
        <w:ind w:right="687"/>
        <w:jc w:val="both"/>
        <w:rPr>
          <w:rFonts w:ascii="Calibri" w:hAnsi="Calibri" w:cs="Arial"/>
          <w:szCs w:val="24"/>
        </w:rPr>
      </w:pPr>
    </w:p>
    <w:p w14:paraId="246BC5AF" w14:textId="77777777" w:rsidR="00CF1A67" w:rsidRDefault="00CF1A67" w:rsidP="00CF1A67">
      <w:pPr>
        <w:pStyle w:val="BodyText"/>
        <w:spacing w:line="360" w:lineRule="auto"/>
        <w:ind w:right="687"/>
        <w:jc w:val="both"/>
        <w:rPr>
          <w:rFonts w:ascii="Calibri" w:hAnsi="Calibri" w:cs="Arial"/>
          <w:szCs w:val="24"/>
        </w:rPr>
      </w:pPr>
      <w:r>
        <w:rPr>
          <w:rFonts w:ascii="Calibri" w:hAnsi="Calibri" w:cs="Arial"/>
          <w:szCs w:val="24"/>
        </w:rPr>
        <w:t xml:space="preserve">Vedolizumab is a monoclonal antibody that selectively inhibits the binding of the </w:t>
      </w:r>
      <w:r w:rsidRPr="005C4BBA">
        <w:rPr>
          <w:rFonts w:ascii="Calibri" w:hAnsi="Calibri" w:cs="Arial"/>
          <w:szCs w:val="24"/>
        </w:rPr>
        <w:t>α4β7-integrin</w:t>
      </w:r>
      <w:r>
        <w:rPr>
          <w:rFonts w:ascii="Calibri" w:hAnsi="Calibri" w:cs="Arial"/>
          <w:szCs w:val="24"/>
        </w:rPr>
        <w:t xml:space="preserve"> to mucosal addressin cell adhesion molecule-1 (MADCAM-1) which is preferentially expressed in the intestinal endothelium [3]. This interferes with the migration of inflammatory cells into the gastrointestinal tract. The GEMINI 1 trial demonstrated the effectiveness of vedolizumab in the treatment of ulcerative colitis [4]. However </w:t>
      </w:r>
      <w:r>
        <w:rPr>
          <w:rFonts w:ascii="Calibri" w:hAnsi="Calibri" w:cs="Arial"/>
          <w:i/>
          <w:szCs w:val="24"/>
        </w:rPr>
        <w:t>post hoc</w:t>
      </w:r>
      <w:r>
        <w:rPr>
          <w:rFonts w:ascii="Calibri" w:hAnsi="Calibri" w:cs="Arial"/>
          <w:szCs w:val="24"/>
        </w:rPr>
        <w:t xml:space="preserve"> analyses did not reveal any additional benefit with combination therapy, both at week 6 and 52 [5]. Hence the benefit of combination therapy with vedolizumab, as opposed to anti-TNF</w:t>
      </w:r>
      <w:r w:rsidRPr="005C4BBA">
        <w:rPr>
          <w:rFonts w:ascii="Calibri" w:hAnsi="Calibri" w:cs="Arial"/>
          <w:szCs w:val="24"/>
        </w:rPr>
        <w:t>α</w:t>
      </w:r>
      <w:r>
        <w:rPr>
          <w:rFonts w:ascii="Calibri" w:hAnsi="Calibri" w:cs="Arial"/>
          <w:szCs w:val="24"/>
        </w:rPr>
        <w:t xml:space="preserve"> agents, is less clear. Also, there is a lack of data on the effect of thiopurine withdrawal on vedolizumab trough levels and titres of vedolizumab antibodies.</w:t>
      </w:r>
    </w:p>
    <w:p w14:paraId="558B921F" w14:textId="77777777" w:rsidR="00CF1A67" w:rsidRDefault="00CF1A67">
      <w:pPr>
        <w:pStyle w:val="BodyText"/>
        <w:spacing w:line="360" w:lineRule="auto"/>
        <w:ind w:right="687"/>
        <w:jc w:val="both"/>
        <w:rPr>
          <w:rFonts w:ascii="Calibri" w:hAnsi="Calibri" w:cs="Arial"/>
          <w:szCs w:val="24"/>
        </w:rPr>
      </w:pPr>
    </w:p>
    <w:p w14:paraId="68A142A8" w14:textId="6A7A6365" w:rsidR="00BC5C0A" w:rsidRPr="00CF1A67" w:rsidRDefault="00CF1A67" w:rsidP="00E50838">
      <w:pPr>
        <w:spacing w:after="200" w:line="360" w:lineRule="auto"/>
        <w:ind w:right="686"/>
        <w:jc w:val="both"/>
        <w:rPr>
          <w:rFonts w:ascii="Calibri" w:hAnsi="Calibri"/>
          <w:b/>
          <w:sz w:val="28"/>
          <w:szCs w:val="28"/>
          <w:lang w:val="en-US"/>
        </w:rPr>
      </w:pPr>
      <w:r>
        <w:rPr>
          <w:rFonts w:ascii="Calibri" w:hAnsi="Calibri" w:cs="Arial"/>
        </w:rPr>
        <w:t xml:space="preserve">The aim of our study is to determine whether thiopurine withdrawal after 6 months of </w:t>
      </w:r>
      <w:r w:rsidRPr="00CF1A67">
        <w:rPr>
          <w:rFonts w:ascii="Calibri" w:hAnsi="Calibri" w:cs="Arial"/>
        </w:rPr>
        <w:t>combination therapy with vedolizumab in UC patients with steroid-free clinical remission impacts upon their vedolizumab trough levels and anti-vedolizumab antibody titres.</w:t>
      </w:r>
      <w:bookmarkEnd w:id="12"/>
      <w:bookmarkEnd w:id="13"/>
    </w:p>
    <w:p w14:paraId="0D871CBF" w14:textId="77777777" w:rsidR="00BC5C0A" w:rsidRDefault="00BC5C0A" w:rsidP="00CF1A67">
      <w:pPr>
        <w:spacing w:after="200" w:line="276" w:lineRule="auto"/>
        <w:ind w:right="687"/>
        <w:rPr>
          <w:rFonts w:ascii="Calibri" w:hAnsi="Calibri"/>
          <w:b/>
          <w:sz w:val="28"/>
          <w:szCs w:val="28"/>
          <w:lang w:val="en-US"/>
        </w:rPr>
      </w:pPr>
    </w:p>
    <w:p w14:paraId="13668C94" w14:textId="77777777" w:rsidR="007140D8" w:rsidRPr="00CF1A67" w:rsidRDefault="007140D8" w:rsidP="00CF1A67">
      <w:pPr>
        <w:spacing w:after="200" w:line="276" w:lineRule="auto"/>
        <w:ind w:right="687"/>
        <w:rPr>
          <w:rFonts w:ascii="Calibri" w:hAnsi="Calibri"/>
          <w:b/>
          <w:sz w:val="28"/>
          <w:szCs w:val="28"/>
          <w:lang w:val="en-US"/>
        </w:rPr>
      </w:pPr>
    </w:p>
    <w:p w14:paraId="11FEB307" w14:textId="77777777" w:rsidR="00CF1A67" w:rsidRPr="00E50838" w:rsidRDefault="00CF1A67" w:rsidP="00CF1A67">
      <w:pPr>
        <w:pStyle w:val="ListParagraph"/>
        <w:numPr>
          <w:ilvl w:val="0"/>
          <w:numId w:val="77"/>
        </w:numPr>
        <w:ind w:left="360"/>
        <w:rPr>
          <w:rFonts w:asciiTheme="minorHAnsi" w:hAnsiTheme="minorHAnsi"/>
          <w:b/>
        </w:rPr>
      </w:pPr>
      <w:bookmarkStart w:id="14" w:name="_Toc377547294"/>
      <w:bookmarkStart w:id="15" w:name="_Toc421525512"/>
      <w:r w:rsidRPr="00E50838">
        <w:rPr>
          <w:rFonts w:asciiTheme="minorHAnsi" w:hAnsiTheme="minorHAnsi"/>
          <w:b/>
        </w:rPr>
        <w:lastRenderedPageBreak/>
        <w:t>STUDY OBJECTIVES</w:t>
      </w:r>
    </w:p>
    <w:p w14:paraId="7326C0A6" w14:textId="77777777" w:rsidR="00CF1A67" w:rsidRPr="00E50838" w:rsidRDefault="00CF1A67" w:rsidP="00CF1A67">
      <w:pPr>
        <w:ind w:left="360"/>
        <w:rPr>
          <w:rFonts w:asciiTheme="minorHAnsi" w:hAnsiTheme="minorHAnsi"/>
        </w:rPr>
      </w:pPr>
    </w:p>
    <w:p w14:paraId="30B9877B" w14:textId="77777777" w:rsidR="00CF1A67" w:rsidRPr="00E50838" w:rsidRDefault="00CF1A67" w:rsidP="00CF1A67">
      <w:pPr>
        <w:rPr>
          <w:rFonts w:asciiTheme="minorHAnsi" w:hAnsiTheme="minorHAnsi"/>
          <w:b/>
        </w:rPr>
      </w:pPr>
      <w:r w:rsidRPr="00E50838">
        <w:rPr>
          <w:rFonts w:asciiTheme="minorHAnsi" w:hAnsiTheme="minorHAnsi"/>
          <w:b/>
        </w:rPr>
        <w:t>2.1</w:t>
      </w:r>
      <w:r w:rsidRPr="00E50838">
        <w:rPr>
          <w:rFonts w:asciiTheme="minorHAnsi" w:hAnsiTheme="minorHAnsi"/>
          <w:b/>
        </w:rPr>
        <w:tab/>
        <w:t>Primary Endpoints</w:t>
      </w:r>
    </w:p>
    <w:p w14:paraId="588F582B" w14:textId="77777777" w:rsidR="00CF1A67" w:rsidRPr="00E50838" w:rsidRDefault="00CF1A67" w:rsidP="00CF1A67">
      <w:pPr>
        <w:rPr>
          <w:rFonts w:asciiTheme="minorHAnsi" w:hAnsiTheme="minorHAnsi"/>
        </w:rPr>
      </w:pPr>
      <w:r w:rsidRPr="00E50838">
        <w:rPr>
          <w:rFonts w:asciiTheme="minorHAnsi" w:hAnsiTheme="minorHAnsi"/>
        </w:rPr>
        <w:tab/>
      </w:r>
    </w:p>
    <w:p w14:paraId="0E364556" w14:textId="1D972D7B" w:rsidR="00CF1A67" w:rsidRPr="00E50838" w:rsidRDefault="00CF1A67" w:rsidP="003B2362">
      <w:pPr>
        <w:pStyle w:val="ListParagraph"/>
        <w:numPr>
          <w:ilvl w:val="0"/>
          <w:numId w:val="111"/>
        </w:numPr>
        <w:spacing w:line="360" w:lineRule="auto"/>
        <w:jc w:val="both"/>
        <w:rPr>
          <w:rFonts w:asciiTheme="minorHAnsi" w:hAnsiTheme="minorHAnsi"/>
        </w:rPr>
      </w:pPr>
      <w:r w:rsidRPr="00E50838">
        <w:rPr>
          <w:rFonts w:asciiTheme="minorHAnsi" w:hAnsiTheme="minorHAnsi"/>
        </w:rPr>
        <w:t>Comparing the change in vedolizumab trough level</w:t>
      </w:r>
      <w:r w:rsidR="00AA65CF">
        <w:rPr>
          <w:rFonts w:asciiTheme="minorHAnsi" w:hAnsiTheme="minorHAnsi"/>
        </w:rPr>
        <w:t xml:space="preserve"> </w:t>
      </w:r>
      <w:r w:rsidRPr="00E50838">
        <w:rPr>
          <w:rFonts w:asciiTheme="minorHAnsi" w:hAnsiTheme="minorHAnsi"/>
        </w:rPr>
        <w:t>in the</w:t>
      </w:r>
      <w:r w:rsidR="00291A2A">
        <w:rPr>
          <w:rFonts w:asciiTheme="minorHAnsi" w:hAnsiTheme="minorHAnsi"/>
        </w:rPr>
        <w:t xml:space="preserve"> thiopurine-continue versus the</w:t>
      </w:r>
      <w:r w:rsidRPr="00E50838">
        <w:rPr>
          <w:rFonts w:asciiTheme="minorHAnsi" w:hAnsiTheme="minorHAnsi"/>
        </w:rPr>
        <w:t xml:space="preserve"> thiopurine-withdrawal group at week 48</w:t>
      </w:r>
    </w:p>
    <w:p w14:paraId="530EB44E" w14:textId="313B2FD6" w:rsidR="00CF1A67" w:rsidRPr="00E50838" w:rsidRDefault="00CF1A67" w:rsidP="003B2362">
      <w:pPr>
        <w:pStyle w:val="ListParagraph"/>
        <w:numPr>
          <w:ilvl w:val="0"/>
          <w:numId w:val="111"/>
        </w:numPr>
        <w:spacing w:line="360" w:lineRule="auto"/>
        <w:jc w:val="both"/>
        <w:rPr>
          <w:rFonts w:asciiTheme="minorHAnsi" w:hAnsiTheme="minorHAnsi"/>
        </w:rPr>
      </w:pPr>
      <w:r w:rsidRPr="00E50838">
        <w:rPr>
          <w:rFonts w:asciiTheme="minorHAnsi" w:hAnsiTheme="minorHAnsi"/>
        </w:rPr>
        <w:t>Comparing the change in anti-vedolizumab antibody level in the thiopurine-</w:t>
      </w:r>
      <w:r w:rsidR="00291A2A">
        <w:rPr>
          <w:rFonts w:asciiTheme="minorHAnsi" w:hAnsiTheme="minorHAnsi"/>
        </w:rPr>
        <w:t>continue</w:t>
      </w:r>
      <w:r w:rsidR="00291A2A" w:rsidRPr="00E50838">
        <w:rPr>
          <w:rFonts w:asciiTheme="minorHAnsi" w:hAnsiTheme="minorHAnsi"/>
        </w:rPr>
        <w:t xml:space="preserve"> </w:t>
      </w:r>
      <w:r w:rsidRPr="00E50838">
        <w:rPr>
          <w:rFonts w:asciiTheme="minorHAnsi" w:hAnsiTheme="minorHAnsi"/>
        </w:rPr>
        <w:t>group versus the thiopurine-</w:t>
      </w:r>
      <w:r w:rsidR="00291A2A">
        <w:rPr>
          <w:rFonts w:asciiTheme="minorHAnsi" w:hAnsiTheme="minorHAnsi"/>
        </w:rPr>
        <w:t>withdrawal</w:t>
      </w:r>
      <w:r w:rsidR="00291A2A" w:rsidRPr="00E50838">
        <w:rPr>
          <w:rFonts w:asciiTheme="minorHAnsi" w:hAnsiTheme="minorHAnsi"/>
        </w:rPr>
        <w:t xml:space="preserve"> </w:t>
      </w:r>
      <w:r w:rsidRPr="00E50838">
        <w:rPr>
          <w:rFonts w:asciiTheme="minorHAnsi" w:hAnsiTheme="minorHAnsi"/>
        </w:rPr>
        <w:t>group at week 48</w:t>
      </w:r>
    </w:p>
    <w:p w14:paraId="7627F9C9" w14:textId="77777777" w:rsidR="00CF1A67" w:rsidRPr="00E50838" w:rsidRDefault="00CF1A67" w:rsidP="00CF1A67">
      <w:pPr>
        <w:pStyle w:val="ListParagraph"/>
        <w:spacing w:line="360" w:lineRule="auto"/>
        <w:jc w:val="both"/>
        <w:rPr>
          <w:rFonts w:asciiTheme="minorHAnsi" w:hAnsiTheme="minorHAnsi"/>
        </w:rPr>
      </w:pPr>
    </w:p>
    <w:p w14:paraId="76A691F9" w14:textId="77777777" w:rsidR="00CF1A67" w:rsidRPr="00E50838" w:rsidRDefault="00CF1A67" w:rsidP="00CF1A67">
      <w:pPr>
        <w:spacing w:line="360" w:lineRule="auto"/>
        <w:jc w:val="both"/>
        <w:rPr>
          <w:rFonts w:asciiTheme="minorHAnsi" w:hAnsiTheme="minorHAnsi"/>
          <w:b/>
        </w:rPr>
      </w:pPr>
      <w:r w:rsidRPr="00E50838">
        <w:rPr>
          <w:rFonts w:asciiTheme="minorHAnsi" w:hAnsiTheme="minorHAnsi"/>
          <w:b/>
        </w:rPr>
        <w:t>2.2</w:t>
      </w:r>
      <w:r w:rsidRPr="00E50838">
        <w:rPr>
          <w:rFonts w:asciiTheme="minorHAnsi" w:hAnsiTheme="minorHAnsi"/>
          <w:b/>
        </w:rPr>
        <w:tab/>
        <w:t>Secondary Endpoints</w:t>
      </w:r>
    </w:p>
    <w:p w14:paraId="6F3AE455" w14:textId="77777777" w:rsidR="00CF1A67" w:rsidRPr="00E50838" w:rsidRDefault="00CF1A67" w:rsidP="00CF1A67">
      <w:pPr>
        <w:spacing w:line="360" w:lineRule="auto"/>
        <w:jc w:val="both"/>
        <w:rPr>
          <w:rFonts w:asciiTheme="minorHAnsi" w:hAnsiTheme="minorHAnsi"/>
        </w:rPr>
      </w:pPr>
    </w:p>
    <w:p w14:paraId="415679DB" w14:textId="039834AF" w:rsidR="00CF1A67" w:rsidRDefault="00CF1A67" w:rsidP="00865530">
      <w:pPr>
        <w:pStyle w:val="ListParagraph"/>
        <w:numPr>
          <w:ilvl w:val="0"/>
          <w:numId w:val="112"/>
        </w:numPr>
        <w:spacing w:line="360" w:lineRule="auto"/>
        <w:ind w:left="709"/>
        <w:jc w:val="both"/>
        <w:rPr>
          <w:rFonts w:asciiTheme="minorHAnsi" w:hAnsiTheme="minorHAnsi"/>
        </w:rPr>
      </w:pPr>
      <w:r w:rsidRPr="00E50838">
        <w:rPr>
          <w:rFonts w:asciiTheme="minorHAnsi" w:hAnsiTheme="minorHAnsi"/>
        </w:rPr>
        <w:t xml:space="preserve">Proportion of patients who remained in </w:t>
      </w:r>
      <w:r w:rsidR="00BE3A10">
        <w:rPr>
          <w:rFonts w:asciiTheme="minorHAnsi" w:hAnsiTheme="minorHAnsi"/>
        </w:rPr>
        <w:t xml:space="preserve">steroid-free </w:t>
      </w:r>
      <w:r w:rsidRPr="00E50838">
        <w:rPr>
          <w:rFonts w:asciiTheme="minorHAnsi" w:hAnsiTheme="minorHAnsi"/>
        </w:rPr>
        <w:t>clinical remission (partial Mayo score ≤ 2 with no item &gt; 1) in the thiopurine-</w:t>
      </w:r>
      <w:r w:rsidR="00291A2A">
        <w:rPr>
          <w:rFonts w:asciiTheme="minorHAnsi" w:hAnsiTheme="minorHAnsi"/>
        </w:rPr>
        <w:t>continue</w:t>
      </w:r>
      <w:r w:rsidR="00291A2A" w:rsidRPr="00E50838">
        <w:rPr>
          <w:rFonts w:asciiTheme="minorHAnsi" w:hAnsiTheme="minorHAnsi"/>
        </w:rPr>
        <w:t xml:space="preserve"> </w:t>
      </w:r>
      <w:r w:rsidRPr="00E50838">
        <w:rPr>
          <w:rFonts w:asciiTheme="minorHAnsi" w:hAnsiTheme="minorHAnsi"/>
        </w:rPr>
        <w:t>group versus the thiopurine-</w:t>
      </w:r>
      <w:r w:rsidR="00291A2A">
        <w:rPr>
          <w:rFonts w:asciiTheme="minorHAnsi" w:hAnsiTheme="minorHAnsi"/>
        </w:rPr>
        <w:t>withdrawal</w:t>
      </w:r>
      <w:r w:rsidR="00291A2A" w:rsidRPr="00E50838">
        <w:rPr>
          <w:rFonts w:asciiTheme="minorHAnsi" w:hAnsiTheme="minorHAnsi"/>
        </w:rPr>
        <w:t xml:space="preserve"> </w:t>
      </w:r>
      <w:r w:rsidRPr="00E50838">
        <w:rPr>
          <w:rFonts w:asciiTheme="minorHAnsi" w:hAnsiTheme="minorHAnsi"/>
        </w:rPr>
        <w:t>group at week 48</w:t>
      </w:r>
    </w:p>
    <w:p w14:paraId="3383FCB3" w14:textId="0AF231F6" w:rsidR="00BE3A10" w:rsidRDefault="00BE3A10" w:rsidP="00865530">
      <w:pPr>
        <w:pStyle w:val="ListParagraph"/>
        <w:numPr>
          <w:ilvl w:val="0"/>
          <w:numId w:val="112"/>
        </w:numPr>
        <w:spacing w:line="360" w:lineRule="auto"/>
        <w:ind w:left="709"/>
        <w:jc w:val="both"/>
        <w:rPr>
          <w:rFonts w:asciiTheme="minorHAnsi" w:hAnsiTheme="minorHAnsi"/>
        </w:rPr>
      </w:pPr>
      <w:r>
        <w:rPr>
          <w:rFonts w:asciiTheme="minorHAnsi" w:hAnsiTheme="minorHAnsi"/>
        </w:rPr>
        <w:t>Proportion of patients who had a d</w:t>
      </w:r>
      <w:r w:rsidRPr="00E50838">
        <w:rPr>
          <w:rFonts w:asciiTheme="minorHAnsi" w:hAnsiTheme="minorHAnsi"/>
        </w:rPr>
        <w:t>isease flare</w:t>
      </w:r>
      <w:r>
        <w:rPr>
          <w:rFonts w:asciiTheme="minorHAnsi" w:hAnsiTheme="minorHAnsi"/>
        </w:rPr>
        <w:t xml:space="preserve"> [partial Mayo score </w:t>
      </w:r>
      <w:r w:rsidRPr="00BE3A10">
        <w:rPr>
          <w:rFonts w:asciiTheme="minorHAnsi" w:hAnsiTheme="minorHAnsi"/>
          <w:lang w:val="en-US"/>
        </w:rPr>
        <w:t>≥</w:t>
      </w:r>
      <w:r>
        <w:rPr>
          <w:rFonts w:asciiTheme="minorHAnsi" w:hAnsiTheme="minorHAnsi"/>
          <w:lang w:val="en-US"/>
        </w:rPr>
        <w:t xml:space="preserve"> 3 and faecal calprotectin &gt; 150 </w:t>
      </w:r>
      <w:r w:rsidRPr="00BE3A10">
        <w:rPr>
          <w:rFonts w:asciiTheme="minorHAnsi" w:hAnsiTheme="minorHAnsi"/>
          <w:lang w:val="en-US"/>
        </w:rPr>
        <w:t>μ</w:t>
      </w:r>
      <w:r>
        <w:rPr>
          <w:rFonts w:asciiTheme="minorHAnsi" w:hAnsiTheme="minorHAnsi"/>
          <w:lang w:val="en-US"/>
        </w:rPr>
        <w:t xml:space="preserve">g/g or Mayo endoscopic score </w:t>
      </w:r>
      <w:r w:rsidRPr="00BE3A10">
        <w:rPr>
          <w:rFonts w:asciiTheme="minorHAnsi" w:hAnsiTheme="minorHAnsi"/>
          <w:lang w:val="en-US"/>
        </w:rPr>
        <w:t>≥</w:t>
      </w:r>
      <w:r>
        <w:rPr>
          <w:rFonts w:asciiTheme="minorHAnsi" w:hAnsiTheme="minorHAnsi"/>
          <w:lang w:val="en-US"/>
        </w:rPr>
        <w:t xml:space="preserve"> 2 (or increase from 0 to 1)] </w:t>
      </w:r>
      <w:r w:rsidRPr="00E50838">
        <w:rPr>
          <w:rFonts w:asciiTheme="minorHAnsi" w:hAnsiTheme="minorHAnsi"/>
        </w:rPr>
        <w:t>in the thiopurine-</w:t>
      </w:r>
      <w:r>
        <w:rPr>
          <w:rFonts w:asciiTheme="minorHAnsi" w:hAnsiTheme="minorHAnsi"/>
        </w:rPr>
        <w:t>continue</w:t>
      </w:r>
      <w:r w:rsidRPr="00E50838">
        <w:rPr>
          <w:rFonts w:asciiTheme="minorHAnsi" w:hAnsiTheme="minorHAnsi"/>
        </w:rPr>
        <w:t xml:space="preserve"> group versus the thiopurine-</w:t>
      </w:r>
      <w:r>
        <w:rPr>
          <w:rFonts w:asciiTheme="minorHAnsi" w:hAnsiTheme="minorHAnsi"/>
        </w:rPr>
        <w:t>withdrawal</w:t>
      </w:r>
      <w:r w:rsidRPr="00E50838">
        <w:rPr>
          <w:rFonts w:asciiTheme="minorHAnsi" w:hAnsiTheme="minorHAnsi"/>
        </w:rPr>
        <w:t xml:space="preserve"> group</w:t>
      </w:r>
    </w:p>
    <w:p w14:paraId="08735DEC" w14:textId="502A06F3" w:rsidR="00FD5BF2" w:rsidRPr="003B2362" w:rsidRDefault="00FD5BF2" w:rsidP="003B2362">
      <w:pPr>
        <w:pStyle w:val="ListParagraph"/>
        <w:numPr>
          <w:ilvl w:val="0"/>
          <w:numId w:val="112"/>
        </w:numPr>
        <w:spacing w:line="360" w:lineRule="auto"/>
        <w:ind w:left="709"/>
        <w:jc w:val="both"/>
        <w:rPr>
          <w:rFonts w:asciiTheme="minorHAnsi" w:hAnsiTheme="minorHAnsi"/>
        </w:rPr>
      </w:pPr>
      <w:r>
        <w:rPr>
          <w:rFonts w:asciiTheme="minorHAnsi" w:hAnsiTheme="minorHAnsi"/>
        </w:rPr>
        <w:t>Proportion of patients who required corticosteroid therapy (either oral or rectal) for a disease flare in the thiopurine-continue group versus the thiopurine-withdrawal group</w:t>
      </w:r>
    </w:p>
    <w:p w14:paraId="2D8D8C78" w14:textId="0129DFBD" w:rsidR="00CF1A67" w:rsidRPr="00E50838" w:rsidRDefault="00CF1A67" w:rsidP="003B2362">
      <w:pPr>
        <w:pStyle w:val="ListParagraph"/>
        <w:numPr>
          <w:ilvl w:val="0"/>
          <w:numId w:val="112"/>
        </w:numPr>
        <w:spacing w:line="360" w:lineRule="auto"/>
        <w:ind w:left="709"/>
        <w:jc w:val="both"/>
        <w:rPr>
          <w:rFonts w:asciiTheme="minorHAnsi" w:hAnsiTheme="minorHAnsi"/>
        </w:rPr>
      </w:pPr>
      <w:r w:rsidRPr="00E50838">
        <w:rPr>
          <w:rFonts w:asciiTheme="minorHAnsi" w:hAnsiTheme="minorHAnsi"/>
        </w:rPr>
        <w:t>Proportion of patients who remained in endoscopic remission (Mayo endoscopic score of 0 or 1, with no increase in Mayo endoscopic score from 0 to 1 at week 48) in the thiopurine-</w:t>
      </w:r>
      <w:r w:rsidR="00291A2A">
        <w:rPr>
          <w:rFonts w:asciiTheme="minorHAnsi" w:hAnsiTheme="minorHAnsi"/>
        </w:rPr>
        <w:t>continue</w:t>
      </w:r>
      <w:r w:rsidR="00291A2A" w:rsidRPr="00E50838">
        <w:rPr>
          <w:rFonts w:asciiTheme="minorHAnsi" w:hAnsiTheme="minorHAnsi"/>
        </w:rPr>
        <w:t xml:space="preserve"> </w:t>
      </w:r>
      <w:r w:rsidRPr="00E50838">
        <w:rPr>
          <w:rFonts w:asciiTheme="minorHAnsi" w:hAnsiTheme="minorHAnsi"/>
        </w:rPr>
        <w:t>group versus the thiopurine-</w:t>
      </w:r>
      <w:r w:rsidR="00291A2A">
        <w:rPr>
          <w:rFonts w:asciiTheme="minorHAnsi" w:hAnsiTheme="minorHAnsi"/>
        </w:rPr>
        <w:t>withdrawal</w:t>
      </w:r>
      <w:r w:rsidRPr="00E50838">
        <w:rPr>
          <w:rFonts w:asciiTheme="minorHAnsi" w:hAnsiTheme="minorHAnsi"/>
        </w:rPr>
        <w:t xml:space="preserve"> group at week 48</w:t>
      </w:r>
    </w:p>
    <w:p w14:paraId="33B7FA8C" w14:textId="19BEA9B6" w:rsidR="002F4F19" w:rsidRDefault="002F4F19" w:rsidP="00865530">
      <w:pPr>
        <w:pStyle w:val="ListParagraph"/>
        <w:numPr>
          <w:ilvl w:val="0"/>
          <w:numId w:val="112"/>
        </w:numPr>
        <w:spacing w:line="360" w:lineRule="auto"/>
        <w:ind w:left="709"/>
        <w:jc w:val="both"/>
        <w:rPr>
          <w:rFonts w:asciiTheme="minorHAnsi" w:hAnsiTheme="minorHAnsi"/>
        </w:rPr>
      </w:pPr>
      <w:r>
        <w:rPr>
          <w:rFonts w:asciiTheme="minorHAnsi" w:hAnsiTheme="minorHAnsi"/>
        </w:rPr>
        <w:t>Proportion of patients who remained in both clinical and endoscopic remission (as defined in points 1 and 2 above) in the thiopurine-continue group versus the thiopurine-withdrawal group at week 48</w:t>
      </w:r>
    </w:p>
    <w:p w14:paraId="428162DD" w14:textId="3A53720C" w:rsidR="002F4F19" w:rsidRDefault="002F4F19" w:rsidP="00865530">
      <w:pPr>
        <w:pStyle w:val="ListParagraph"/>
        <w:numPr>
          <w:ilvl w:val="0"/>
          <w:numId w:val="112"/>
        </w:numPr>
        <w:spacing w:line="360" w:lineRule="auto"/>
        <w:ind w:left="709"/>
        <w:jc w:val="both"/>
        <w:rPr>
          <w:rFonts w:asciiTheme="minorHAnsi" w:hAnsiTheme="minorHAnsi"/>
        </w:rPr>
      </w:pPr>
      <w:r>
        <w:rPr>
          <w:rFonts w:asciiTheme="minorHAnsi" w:hAnsiTheme="minorHAnsi"/>
        </w:rPr>
        <w:t>Proportion of patients in histological remission in the thiopurine-continue group versus the thiopurine-withdrawal group at week 48</w:t>
      </w:r>
    </w:p>
    <w:p w14:paraId="2E4B0CE7" w14:textId="49F5773E" w:rsidR="002F4F19" w:rsidRDefault="002F4F19" w:rsidP="003B2362">
      <w:pPr>
        <w:pStyle w:val="ListParagraph"/>
        <w:numPr>
          <w:ilvl w:val="0"/>
          <w:numId w:val="112"/>
        </w:numPr>
        <w:spacing w:line="360" w:lineRule="auto"/>
        <w:ind w:left="709"/>
        <w:jc w:val="both"/>
        <w:rPr>
          <w:rFonts w:asciiTheme="minorHAnsi" w:hAnsiTheme="minorHAnsi"/>
        </w:rPr>
      </w:pPr>
      <w:r>
        <w:rPr>
          <w:rFonts w:asciiTheme="minorHAnsi" w:hAnsiTheme="minorHAnsi"/>
        </w:rPr>
        <w:t>Proportion of patients in histological-endoscopic remission (combined histological and endoscopic remission) in the thiopurine-continue group versus the thiopurine-withdrawal group at week 48</w:t>
      </w:r>
    </w:p>
    <w:p w14:paraId="1602B5C7" w14:textId="1D4DDAD6" w:rsidR="002F4F19" w:rsidRPr="00E50838" w:rsidRDefault="002F4F19" w:rsidP="00865530">
      <w:pPr>
        <w:pStyle w:val="ListParagraph"/>
        <w:numPr>
          <w:ilvl w:val="0"/>
          <w:numId w:val="112"/>
        </w:numPr>
        <w:spacing w:line="360" w:lineRule="auto"/>
        <w:ind w:left="709"/>
        <w:jc w:val="both"/>
        <w:rPr>
          <w:rFonts w:asciiTheme="minorHAnsi" w:hAnsiTheme="minorHAnsi"/>
        </w:rPr>
      </w:pPr>
      <w:r w:rsidRPr="00E50838">
        <w:rPr>
          <w:rFonts w:asciiTheme="minorHAnsi" w:hAnsiTheme="minorHAnsi"/>
        </w:rPr>
        <w:t>Comparing the change in faecal calprotectin level in the thiopurine-</w:t>
      </w:r>
      <w:r>
        <w:rPr>
          <w:rFonts w:asciiTheme="minorHAnsi" w:hAnsiTheme="minorHAnsi"/>
        </w:rPr>
        <w:t>continue</w:t>
      </w:r>
      <w:r w:rsidRPr="00E50838">
        <w:rPr>
          <w:rFonts w:asciiTheme="minorHAnsi" w:hAnsiTheme="minorHAnsi"/>
        </w:rPr>
        <w:t xml:space="preserve"> group versus the thiopurine-</w:t>
      </w:r>
      <w:r>
        <w:rPr>
          <w:rFonts w:asciiTheme="minorHAnsi" w:hAnsiTheme="minorHAnsi"/>
        </w:rPr>
        <w:t>withdrawal</w:t>
      </w:r>
      <w:r w:rsidRPr="00E50838">
        <w:rPr>
          <w:rFonts w:asciiTheme="minorHAnsi" w:hAnsiTheme="minorHAnsi"/>
        </w:rPr>
        <w:t xml:space="preserve"> group</w:t>
      </w:r>
    </w:p>
    <w:p w14:paraId="2A529D21" w14:textId="3E79180C" w:rsidR="00CF1A67" w:rsidRPr="00E50838" w:rsidRDefault="00CF1A67" w:rsidP="003B2362">
      <w:pPr>
        <w:pStyle w:val="ListParagraph"/>
        <w:numPr>
          <w:ilvl w:val="0"/>
          <w:numId w:val="112"/>
        </w:numPr>
        <w:spacing w:line="360" w:lineRule="auto"/>
        <w:ind w:left="709"/>
        <w:jc w:val="both"/>
        <w:rPr>
          <w:rFonts w:asciiTheme="minorHAnsi" w:hAnsiTheme="minorHAnsi"/>
        </w:rPr>
      </w:pPr>
      <w:r w:rsidRPr="00E50838">
        <w:rPr>
          <w:rFonts w:asciiTheme="minorHAnsi" w:hAnsiTheme="minorHAnsi"/>
        </w:rPr>
        <w:lastRenderedPageBreak/>
        <w:t>Comparing the change in C-reactive protein level</w:t>
      </w:r>
      <w:r w:rsidR="00D7347E">
        <w:rPr>
          <w:rFonts w:asciiTheme="minorHAnsi" w:hAnsiTheme="minorHAnsi"/>
        </w:rPr>
        <w:t xml:space="preserve"> </w:t>
      </w:r>
      <w:r w:rsidR="00291A2A" w:rsidRPr="00E50838">
        <w:rPr>
          <w:rFonts w:asciiTheme="minorHAnsi" w:hAnsiTheme="minorHAnsi"/>
        </w:rPr>
        <w:t>in the thiopurine-</w:t>
      </w:r>
      <w:r w:rsidR="00291A2A">
        <w:rPr>
          <w:rFonts w:asciiTheme="minorHAnsi" w:hAnsiTheme="minorHAnsi"/>
        </w:rPr>
        <w:t>continue</w:t>
      </w:r>
      <w:r w:rsidR="00291A2A" w:rsidRPr="00E50838">
        <w:rPr>
          <w:rFonts w:asciiTheme="minorHAnsi" w:hAnsiTheme="minorHAnsi"/>
        </w:rPr>
        <w:t xml:space="preserve"> group versus the thiopurine-</w:t>
      </w:r>
      <w:r w:rsidR="00291A2A">
        <w:rPr>
          <w:rFonts w:asciiTheme="minorHAnsi" w:hAnsiTheme="minorHAnsi"/>
        </w:rPr>
        <w:t>withdrawal</w:t>
      </w:r>
      <w:r w:rsidR="00291A2A" w:rsidRPr="00E50838">
        <w:rPr>
          <w:rFonts w:asciiTheme="minorHAnsi" w:hAnsiTheme="minorHAnsi"/>
        </w:rPr>
        <w:t xml:space="preserve"> group</w:t>
      </w:r>
    </w:p>
    <w:p w14:paraId="391D83D2" w14:textId="3AF48C3F" w:rsidR="00CF1A67" w:rsidRPr="00E50838" w:rsidRDefault="00CF1A67" w:rsidP="003B2362">
      <w:pPr>
        <w:pStyle w:val="ListParagraph"/>
        <w:numPr>
          <w:ilvl w:val="0"/>
          <w:numId w:val="112"/>
        </w:numPr>
        <w:spacing w:line="360" w:lineRule="auto"/>
        <w:ind w:left="709"/>
        <w:jc w:val="both"/>
        <w:rPr>
          <w:rFonts w:asciiTheme="minorHAnsi" w:hAnsiTheme="minorHAnsi"/>
        </w:rPr>
      </w:pPr>
      <w:r w:rsidRPr="00E50838">
        <w:rPr>
          <w:rFonts w:asciiTheme="minorHAnsi" w:hAnsiTheme="minorHAnsi"/>
        </w:rPr>
        <w:t xml:space="preserve">Adverse events </w:t>
      </w:r>
      <w:r w:rsidR="00291A2A" w:rsidRPr="00E50838">
        <w:rPr>
          <w:rFonts w:asciiTheme="minorHAnsi" w:hAnsiTheme="minorHAnsi"/>
        </w:rPr>
        <w:t>in the thiopurine-</w:t>
      </w:r>
      <w:r w:rsidR="00291A2A">
        <w:rPr>
          <w:rFonts w:asciiTheme="minorHAnsi" w:hAnsiTheme="minorHAnsi"/>
        </w:rPr>
        <w:t>continue</w:t>
      </w:r>
      <w:r w:rsidR="00291A2A" w:rsidRPr="00E50838">
        <w:rPr>
          <w:rFonts w:asciiTheme="minorHAnsi" w:hAnsiTheme="minorHAnsi"/>
        </w:rPr>
        <w:t xml:space="preserve"> group versus the thiopurine-</w:t>
      </w:r>
      <w:r w:rsidR="00291A2A">
        <w:rPr>
          <w:rFonts w:asciiTheme="minorHAnsi" w:hAnsiTheme="minorHAnsi"/>
        </w:rPr>
        <w:t>withdrawal</w:t>
      </w:r>
      <w:r w:rsidR="00291A2A" w:rsidRPr="00E50838">
        <w:rPr>
          <w:rFonts w:asciiTheme="minorHAnsi" w:hAnsiTheme="minorHAnsi"/>
        </w:rPr>
        <w:t xml:space="preserve"> group</w:t>
      </w:r>
    </w:p>
    <w:bookmarkEnd w:id="14"/>
    <w:bookmarkEnd w:id="15"/>
    <w:p w14:paraId="2B339D57" w14:textId="77777777" w:rsidR="00776DC0" w:rsidRDefault="00776DC0" w:rsidP="004B120D">
      <w:pPr>
        <w:spacing w:after="200" w:line="276" w:lineRule="auto"/>
        <w:ind w:left="1134" w:right="687"/>
        <w:rPr>
          <w:rFonts w:ascii="Calibri" w:hAnsi="Calibri"/>
          <w:b/>
          <w:sz w:val="28"/>
          <w:szCs w:val="28"/>
          <w:lang w:val="en-GB"/>
        </w:rPr>
      </w:pPr>
      <w:r w:rsidRPr="00AC060D">
        <w:rPr>
          <w:rFonts w:ascii="Calibri" w:hAnsi="Calibri"/>
          <w:b/>
          <w:sz w:val="28"/>
          <w:szCs w:val="28"/>
          <w:lang w:val="en-US"/>
        </w:rPr>
        <w:br w:type="page"/>
      </w:r>
    </w:p>
    <w:p w14:paraId="7627D0B8" w14:textId="77777777" w:rsidR="00585B08" w:rsidRPr="00E50838" w:rsidRDefault="00585B08" w:rsidP="00585B08">
      <w:pPr>
        <w:pStyle w:val="ListParagraph"/>
        <w:numPr>
          <w:ilvl w:val="0"/>
          <w:numId w:val="77"/>
        </w:numPr>
        <w:ind w:left="360"/>
        <w:rPr>
          <w:rFonts w:ascii="Calibri" w:hAnsi="Calibri"/>
          <w:b/>
        </w:rPr>
      </w:pPr>
      <w:bookmarkStart w:id="16" w:name="_Toc377547295"/>
      <w:bookmarkStart w:id="17" w:name="_Toc421525515"/>
      <w:r w:rsidRPr="00E50838">
        <w:rPr>
          <w:rFonts w:ascii="Calibri" w:hAnsi="Calibri"/>
          <w:b/>
        </w:rPr>
        <w:lastRenderedPageBreak/>
        <w:t>STUDY DESIGN</w:t>
      </w:r>
    </w:p>
    <w:p w14:paraId="707F12EF" w14:textId="77777777" w:rsidR="00585B08" w:rsidRPr="00E50838" w:rsidRDefault="00585B08" w:rsidP="00585B08">
      <w:pPr>
        <w:rPr>
          <w:rFonts w:ascii="Calibri" w:hAnsi="Calibri"/>
          <w:b/>
        </w:rPr>
      </w:pPr>
    </w:p>
    <w:p w14:paraId="560650D6" w14:textId="77777777" w:rsidR="00585B08" w:rsidRPr="00E50838" w:rsidRDefault="00585B08" w:rsidP="00585B08">
      <w:pPr>
        <w:spacing w:line="360" w:lineRule="auto"/>
        <w:ind w:left="360"/>
        <w:rPr>
          <w:rFonts w:ascii="Calibri" w:hAnsi="Calibri"/>
        </w:rPr>
      </w:pPr>
      <w:r w:rsidRPr="00E50838">
        <w:rPr>
          <w:rFonts w:ascii="Calibri" w:hAnsi="Calibri"/>
        </w:rPr>
        <w:t>This is a Phase IV, multi-centre, randomised controlled study assessing thiopurine withdrawal in patients on combination therapy with vedolizumab.</w:t>
      </w:r>
    </w:p>
    <w:p w14:paraId="4B57FEE1" w14:textId="77777777" w:rsidR="00585B08" w:rsidRPr="00E50838" w:rsidRDefault="00585B08" w:rsidP="00585B08">
      <w:pPr>
        <w:spacing w:line="360" w:lineRule="auto"/>
        <w:ind w:left="360"/>
        <w:rPr>
          <w:rFonts w:ascii="Calibri" w:hAnsi="Calibri"/>
        </w:rPr>
      </w:pPr>
    </w:p>
    <w:p w14:paraId="09D9CF1D" w14:textId="77777777" w:rsidR="00585B08" w:rsidRPr="00E50838" w:rsidRDefault="00585B08" w:rsidP="00585B08">
      <w:pPr>
        <w:spacing w:line="360" w:lineRule="auto"/>
        <w:ind w:left="360"/>
        <w:rPr>
          <w:rFonts w:ascii="Calibri" w:hAnsi="Calibri"/>
        </w:rPr>
      </w:pPr>
      <w:r w:rsidRPr="00E50838">
        <w:rPr>
          <w:rFonts w:ascii="Calibri" w:hAnsi="Calibri"/>
        </w:rPr>
        <w:t>Once consent has been obtained and the patient has met all the inclusion criteria with no exclusions, the patients will be enrolled into the study.</w:t>
      </w:r>
    </w:p>
    <w:p w14:paraId="03EB490E" w14:textId="77777777" w:rsidR="00585B08" w:rsidRPr="00E50838" w:rsidRDefault="00585B08" w:rsidP="00585B08">
      <w:pPr>
        <w:spacing w:line="360" w:lineRule="auto"/>
        <w:ind w:left="360"/>
        <w:rPr>
          <w:rFonts w:ascii="Calibri" w:hAnsi="Calibri"/>
        </w:rPr>
      </w:pPr>
    </w:p>
    <w:p w14:paraId="745E566E" w14:textId="1F7D6649" w:rsidR="00585B08" w:rsidRPr="00E50838" w:rsidRDefault="00585B08" w:rsidP="00585B08">
      <w:pPr>
        <w:spacing w:line="360" w:lineRule="auto"/>
        <w:ind w:left="360"/>
        <w:rPr>
          <w:rFonts w:ascii="Calibri" w:hAnsi="Calibri"/>
        </w:rPr>
      </w:pPr>
      <w:r w:rsidRPr="00E50838">
        <w:rPr>
          <w:rFonts w:ascii="Calibri" w:hAnsi="Calibri"/>
        </w:rPr>
        <w:t xml:space="preserve">Patients will be randomised into one of </w:t>
      </w:r>
      <w:r w:rsidR="000859F5">
        <w:rPr>
          <w:rFonts w:ascii="Calibri" w:hAnsi="Calibri"/>
        </w:rPr>
        <w:t>two</w:t>
      </w:r>
      <w:r w:rsidR="000859F5" w:rsidRPr="00E50838">
        <w:rPr>
          <w:rFonts w:ascii="Calibri" w:hAnsi="Calibri"/>
        </w:rPr>
        <w:t xml:space="preserve"> </w:t>
      </w:r>
      <w:r w:rsidRPr="00E50838">
        <w:rPr>
          <w:rFonts w:ascii="Calibri" w:hAnsi="Calibri"/>
        </w:rPr>
        <w:t>arms</w:t>
      </w:r>
      <w:r w:rsidR="000859F5">
        <w:rPr>
          <w:rFonts w:ascii="Calibri" w:hAnsi="Calibri"/>
        </w:rPr>
        <w:t xml:space="preserve"> in a 2:1 ratio</w:t>
      </w:r>
      <w:r w:rsidRPr="00E50838">
        <w:rPr>
          <w:rFonts w:ascii="Calibri" w:hAnsi="Calibri"/>
        </w:rPr>
        <w:t>:</w:t>
      </w:r>
    </w:p>
    <w:p w14:paraId="6226AA94" w14:textId="77777777" w:rsidR="00585B08" w:rsidRPr="00E50838" w:rsidRDefault="00585B08" w:rsidP="00585B08">
      <w:pPr>
        <w:spacing w:line="360" w:lineRule="auto"/>
        <w:ind w:left="360"/>
        <w:rPr>
          <w:rFonts w:ascii="Calibri" w:hAnsi="Calibri"/>
        </w:rPr>
      </w:pPr>
    </w:p>
    <w:p w14:paraId="006AC9E9" w14:textId="5FAC938E" w:rsidR="00585B08" w:rsidRPr="00E50838" w:rsidRDefault="00585B08" w:rsidP="00585B08">
      <w:pPr>
        <w:pStyle w:val="ListParagraph"/>
        <w:numPr>
          <w:ilvl w:val="0"/>
          <w:numId w:val="79"/>
        </w:numPr>
        <w:spacing w:line="360" w:lineRule="auto"/>
        <w:rPr>
          <w:rFonts w:ascii="Calibri" w:hAnsi="Calibri"/>
        </w:rPr>
      </w:pPr>
      <w:r w:rsidRPr="00E50838">
        <w:rPr>
          <w:rFonts w:ascii="Calibri" w:hAnsi="Calibri"/>
        </w:rPr>
        <w:t xml:space="preserve">Continue scheduled vedolizumab and </w:t>
      </w:r>
      <w:r w:rsidR="000859F5">
        <w:rPr>
          <w:rFonts w:ascii="Calibri" w:hAnsi="Calibri"/>
        </w:rPr>
        <w:t xml:space="preserve">discontinue </w:t>
      </w:r>
      <w:r w:rsidRPr="00E50838">
        <w:rPr>
          <w:rFonts w:ascii="Calibri" w:hAnsi="Calibri"/>
        </w:rPr>
        <w:t>thiopurine therapy (“thiopurine</w:t>
      </w:r>
      <w:r w:rsidR="000859F5">
        <w:rPr>
          <w:rFonts w:ascii="Calibri" w:hAnsi="Calibri"/>
        </w:rPr>
        <w:t>-withdrawal</w:t>
      </w:r>
      <w:r w:rsidRPr="00E50838">
        <w:rPr>
          <w:rFonts w:ascii="Calibri" w:hAnsi="Calibri"/>
        </w:rPr>
        <w:t>”)</w:t>
      </w:r>
    </w:p>
    <w:p w14:paraId="1BD09077" w14:textId="77777777" w:rsidR="00585B08" w:rsidRPr="00E50838" w:rsidRDefault="00585B08" w:rsidP="00585B08">
      <w:pPr>
        <w:pStyle w:val="ListParagraph"/>
        <w:spacing w:line="360" w:lineRule="auto"/>
        <w:rPr>
          <w:rFonts w:ascii="Calibri" w:hAnsi="Calibri"/>
        </w:rPr>
      </w:pPr>
    </w:p>
    <w:p w14:paraId="2B42EE23" w14:textId="3B27B281" w:rsidR="00585B08" w:rsidRPr="00E50838" w:rsidRDefault="00585B08" w:rsidP="00585B08">
      <w:pPr>
        <w:pStyle w:val="ListParagraph"/>
        <w:numPr>
          <w:ilvl w:val="0"/>
          <w:numId w:val="79"/>
        </w:numPr>
        <w:spacing w:line="360" w:lineRule="auto"/>
        <w:rPr>
          <w:rFonts w:ascii="Calibri" w:hAnsi="Calibri"/>
        </w:rPr>
      </w:pPr>
      <w:r w:rsidRPr="00E50838">
        <w:rPr>
          <w:rFonts w:ascii="Calibri" w:hAnsi="Calibri"/>
        </w:rPr>
        <w:t xml:space="preserve">Continue scheduled vedolizumab and </w:t>
      </w:r>
      <w:r w:rsidR="000859F5">
        <w:rPr>
          <w:rFonts w:ascii="Calibri" w:hAnsi="Calibri"/>
        </w:rPr>
        <w:t>continue</w:t>
      </w:r>
      <w:r w:rsidR="000859F5" w:rsidRPr="00E50838">
        <w:rPr>
          <w:rFonts w:ascii="Calibri" w:hAnsi="Calibri"/>
        </w:rPr>
        <w:t xml:space="preserve"> </w:t>
      </w:r>
      <w:r w:rsidRPr="00E50838">
        <w:rPr>
          <w:rFonts w:ascii="Calibri" w:hAnsi="Calibri"/>
        </w:rPr>
        <w:t>thiopurine therapy</w:t>
      </w:r>
      <w:r w:rsidR="000859F5">
        <w:rPr>
          <w:rFonts w:ascii="Calibri" w:hAnsi="Calibri"/>
        </w:rPr>
        <w:t xml:space="preserve"> at the same dosage</w:t>
      </w:r>
      <w:r w:rsidRPr="00E50838">
        <w:rPr>
          <w:rFonts w:ascii="Calibri" w:hAnsi="Calibri"/>
        </w:rPr>
        <w:t xml:space="preserve"> (“thiopurine</w:t>
      </w:r>
      <w:r w:rsidR="000859F5">
        <w:rPr>
          <w:rFonts w:ascii="Calibri" w:hAnsi="Calibri"/>
        </w:rPr>
        <w:t>-continue</w:t>
      </w:r>
      <w:r w:rsidRPr="00E50838">
        <w:rPr>
          <w:rFonts w:ascii="Calibri" w:hAnsi="Calibri"/>
        </w:rPr>
        <w:t>”)</w:t>
      </w:r>
    </w:p>
    <w:p w14:paraId="4F71F761" w14:textId="77777777" w:rsidR="00585B08" w:rsidRPr="00E50838" w:rsidRDefault="00585B08" w:rsidP="00585B08">
      <w:pPr>
        <w:spacing w:line="360" w:lineRule="auto"/>
        <w:rPr>
          <w:rFonts w:ascii="Calibri" w:hAnsi="Calibri"/>
        </w:rPr>
      </w:pPr>
    </w:p>
    <w:p w14:paraId="622C300F" w14:textId="3B4E31C8" w:rsidR="00585B08" w:rsidRPr="00E50838" w:rsidRDefault="00585B08" w:rsidP="00585B08">
      <w:pPr>
        <w:spacing w:line="360" w:lineRule="auto"/>
        <w:ind w:left="360"/>
        <w:rPr>
          <w:rFonts w:ascii="Calibri" w:hAnsi="Calibri"/>
        </w:rPr>
      </w:pPr>
      <w:r w:rsidRPr="00E50838">
        <w:rPr>
          <w:rFonts w:ascii="Calibri" w:hAnsi="Calibri"/>
        </w:rPr>
        <w:t xml:space="preserve">Patients will be monitored every 8 weeks (during their vedolizumab infusion dates) up to a total of 48 weeks. </w:t>
      </w:r>
      <w:r w:rsidR="00C25BD9">
        <w:rPr>
          <w:rFonts w:ascii="Calibri" w:hAnsi="Calibri"/>
        </w:rPr>
        <w:t>A 2year post study follow up will assess for clinical rela</w:t>
      </w:r>
      <w:r w:rsidR="00DF5A5F">
        <w:rPr>
          <w:rFonts w:ascii="Calibri" w:hAnsi="Calibri"/>
        </w:rPr>
        <w:t>ps</w:t>
      </w:r>
      <w:r w:rsidR="00C25BD9">
        <w:rPr>
          <w:rFonts w:ascii="Calibri" w:hAnsi="Calibri"/>
        </w:rPr>
        <w:t>es and vedolizumab levels</w:t>
      </w:r>
    </w:p>
    <w:p w14:paraId="543C97E6" w14:textId="77777777" w:rsidR="00585B08" w:rsidRPr="00E50838" w:rsidRDefault="00585B08" w:rsidP="00585B08">
      <w:pPr>
        <w:spacing w:line="360" w:lineRule="auto"/>
        <w:rPr>
          <w:rFonts w:ascii="Calibri" w:hAnsi="Calibri"/>
        </w:rPr>
      </w:pPr>
    </w:p>
    <w:p w14:paraId="339C3456" w14:textId="77777777" w:rsidR="00585B08" w:rsidRPr="00E50838" w:rsidRDefault="00585B08" w:rsidP="00585B08">
      <w:pPr>
        <w:spacing w:line="360" w:lineRule="auto"/>
        <w:rPr>
          <w:rFonts w:ascii="Calibri" w:hAnsi="Calibri"/>
        </w:rPr>
      </w:pPr>
    </w:p>
    <w:p w14:paraId="0A90A2A9" w14:textId="77777777" w:rsidR="00585B08" w:rsidRPr="00E50838" w:rsidRDefault="00585B08" w:rsidP="00585B08">
      <w:pPr>
        <w:rPr>
          <w:rFonts w:ascii="Calibri" w:hAnsi="Calibri"/>
        </w:rPr>
      </w:pPr>
    </w:p>
    <w:p w14:paraId="69BCD195" w14:textId="77777777" w:rsidR="00585B08" w:rsidRPr="00E50838" w:rsidRDefault="00585B08" w:rsidP="00585B08">
      <w:pPr>
        <w:rPr>
          <w:rFonts w:ascii="Calibri" w:hAnsi="Calibri"/>
        </w:rPr>
      </w:pPr>
    </w:p>
    <w:p w14:paraId="0BC13712" w14:textId="77777777" w:rsidR="00585B08" w:rsidRPr="00E50838" w:rsidRDefault="00585B08" w:rsidP="00585B08">
      <w:pPr>
        <w:rPr>
          <w:rFonts w:ascii="Calibri" w:hAnsi="Calibri"/>
        </w:rPr>
      </w:pPr>
    </w:p>
    <w:p w14:paraId="0E6A5D46" w14:textId="77777777" w:rsidR="00585B08" w:rsidRPr="00E50838" w:rsidRDefault="00585B08" w:rsidP="00585B08">
      <w:pPr>
        <w:rPr>
          <w:rFonts w:ascii="Calibri" w:hAnsi="Calibri"/>
        </w:rPr>
      </w:pPr>
    </w:p>
    <w:p w14:paraId="2188EE98" w14:textId="77777777" w:rsidR="00585B08" w:rsidRPr="00E50838" w:rsidRDefault="00585B08" w:rsidP="00585B08">
      <w:pPr>
        <w:rPr>
          <w:rFonts w:ascii="Calibri" w:hAnsi="Calibri"/>
        </w:rPr>
      </w:pPr>
    </w:p>
    <w:p w14:paraId="1D35FE7C" w14:textId="77777777" w:rsidR="00585B08" w:rsidRPr="00E50838" w:rsidRDefault="00585B08" w:rsidP="00585B08">
      <w:pPr>
        <w:rPr>
          <w:rFonts w:ascii="Calibri" w:hAnsi="Calibri"/>
        </w:rPr>
      </w:pPr>
    </w:p>
    <w:p w14:paraId="3B70968A" w14:textId="77777777" w:rsidR="00585B08" w:rsidRPr="00E50838" w:rsidRDefault="00585B08" w:rsidP="00585B08">
      <w:pPr>
        <w:rPr>
          <w:rFonts w:ascii="Calibri" w:hAnsi="Calibri"/>
        </w:rPr>
      </w:pPr>
    </w:p>
    <w:p w14:paraId="694C0E83" w14:textId="77777777" w:rsidR="00585B08" w:rsidRPr="00E50838" w:rsidRDefault="00585B08" w:rsidP="00585B08">
      <w:pPr>
        <w:rPr>
          <w:rFonts w:ascii="Calibri" w:hAnsi="Calibri"/>
        </w:rPr>
      </w:pPr>
    </w:p>
    <w:p w14:paraId="25D5A463" w14:textId="77777777" w:rsidR="00585B08" w:rsidRPr="00E50838" w:rsidRDefault="00585B08" w:rsidP="00585B08">
      <w:pPr>
        <w:rPr>
          <w:rFonts w:ascii="Calibri" w:hAnsi="Calibri"/>
        </w:rPr>
      </w:pPr>
    </w:p>
    <w:p w14:paraId="101039EB" w14:textId="77777777" w:rsidR="00585B08" w:rsidRDefault="00585B08" w:rsidP="00585B08">
      <w:pPr>
        <w:rPr>
          <w:rFonts w:ascii="Calibri" w:hAnsi="Calibri"/>
        </w:rPr>
      </w:pPr>
    </w:p>
    <w:p w14:paraId="6C7EBE61" w14:textId="77777777" w:rsidR="000859F5" w:rsidRDefault="000859F5" w:rsidP="00585B08">
      <w:pPr>
        <w:rPr>
          <w:rFonts w:ascii="Calibri" w:hAnsi="Calibri"/>
        </w:rPr>
      </w:pPr>
    </w:p>
    <w:p w14:paraId="555A8D31" w14:textId="77777777" w:rsidR="000859F5" w:rsidRDefault="000859F5" w:rsidP="00585B08">
      <w:pPr>
        <w:rPr>
          <w:rFonts w:ascii="Calibri" w:hAnsi="Calibri"/>
        </w:rPr>
      </w:pPr>
    </w:p>
    <w:p w14:paraId="0DE777AE" w14:textId="77777777" w:rsidR="000859F5" w:rsidRDefault="000859F5" w:rsidP="00585B08">
      <w:pPr>
        <w:rPr>
          <w:rFonts w:ascii="Calibri" w:hAnsi="Calibri"/>
        </w:rPr>
      </w:pPr>
    </w:p>
    <w:p w14:paraId="03E710C0" w14:textId="77777777" w:rsidR="000859F5" w:rsidRDefault="000859F5" w:rsidP="00585B08">
      <w:pPr>
        <w:rPr>
          <w:rFonts w:ascii="Calibri" w:hAnsi="Calibri"/>
        </w:rPr>
      </w:pPr>
    </w:p>
    <w:p w14:paraId="527A549D" w14:textId="77777777" w:rsidR="000859F5" w:rsidRPr="00E50838" w:rsidRDefault="000859F5" w:rsidP="00585B08">
      <w:pPr>
        <w:rPr>
          <w:rFonts w:ascii="Calibri" w:hAnsi="Calibri"/>
        </w:rPr>
      </w:pPr>
    </w:p>
    <w:p w14:paraId="598A9894" w14:textId="77777777" w:rsidR="00585B08" w:rsidRPr="00E50838" w:rsidRDefault="00585B08" w:rsidP="00585B08">
      <w:pPr>
        <w:rPr>
          <w:rFonts w:ascii="Calibri" w:hAnsi="Calibri"/>
        </w:rPr>
      </w:pPr>
    </w:p>
    <w:p w14:paraId="350C460D" w14:textId="77777777" w:rsidR="00585B08" w:rsidRPr="00E50838" w:rsidRDefault="00585B08" w:rsidP="00585B08">
      <w:pPr>
        <w:rPr>
          <w:rFonts w:ascii="Calibri" w:hAnsi="Calibri"/>
        </w:rPr>
      </w:pPr>
    </w:p>
    <w:p w14:paraId="0EB47F2C" w14:textId="77777777" w:rsidR="00585B08" w:rsidRPr="00E50838" w:rsidRDefault="00585B08" w:rsidP="00585B08">
      <w:pPr>
        <w:rPr>
          <w:rFonts w:ascii="Calibri" w:hAnsi="Calibri"/>
        </w:rPr>
      </w:pPr>
    </w:p>
    <w:p w14:paraId="3D7F8311" w14:textId="77777777" w:rsidR="00585B08" w:rsidRPr="00E50838" w:rsidRDefault="00585B08" w:rsidP="00585B08">
      <w:pPr>
        <w:rPr>
          <w:rFonts w:ascii="Calibri" w:hAnsi="Calibri"/>
        </w:rPr>
      </w:pPr>
    </w:p>
    <w:p w14:paraId="7503F64B" w14:textId="77777777" w:rsidR="00A42A60" w:rsidRPr="00A42A60" w:rsidRDefault="00A42A60" w:rsidP="00585B08">
      <w:pPr>
        <w:pStyle w:val="ListParagraph"/>
        <w:numPr>
          <w:ilvl w:val="0"/>
          <w:numId w:val="79"/>
        </w:numPr>
        <w:ind w:left="0" w:firstLine="0"/>
        <w:rPr>
          <w:rFonts w:ascii="Calibri" w:hAnsi="Calibri"/>
          <w:b/>
          <w:vanish/>
        </w:rPr>
      </w:pPr>
    </w:p>
    <w:p w14:paraId="75267BE2" w14:textId="4183B6AE" w:rsidR="00585B08" w:rsidRPr="00E50838" w:rsidRDefault="00585B08" w:rsidP="00585B08">
      <w:pPr>
        <w:pStyle w:val="ListParagraph"/>
        <w:numPr>
          <w:ilvl w:val="0"/>
          <w:numId w:val="79"/>
        </w:numPr>
        <w:ind w:left="0" w:firstLine="0"/>
        <w:rPr>
          <w:rFonts w:ascii="Calibri" w:hAnsi="Calibri"/>
          <w:b/>
        </w:rPr>
      </w:pPr>
      <w:r w:rsidRPr="00E50838">
        <w:rPr>
          <w:rFonts w:ascii="Calibri" w:hAnsi="Calibri"/>
          <w:b/>
        </w:rPr>
        <w:t>SELECTION OF STUDY POPULATION</w:t>
      </w:r>
    </w:p>
    <w:p w14:paraId="606B7F98" w14:textId="77777777" w:rsidR="00585B08" w:rsidRPr="00E50838" w:rsidRDefault="00585B08" w:rsidP="00585B08">
      <w:pPr>
        <w:rPr>
          <w:rFonts w:ascii="Calibri" w:hAnsi="Calibri"/>
          <w:b/>
        </w:rPr>
      </w:pPr>
    </w:p>
    <w:p w14:paraId="170AC9C1" w14:textId="77777777" w:rsidR="00585B08" w:rsidRPr="00E50838" w:rsidRDefault="00585B08" w:rsidP="00585B08">
      <w:pPr>
        <w:rPr>
          <w:rFonts w:ascii="Calibri" w:hAnsi="Calibri"/>
          <w:b/>
        </w:rPr>
      </w:pPr>
      <w:r w:rsidRPr="00E50838">
        <w:rPr>
          <w:rFonts w:ascii="Calibri" w:hAnsi="Calibri"/>
          <w:b/>
        </w:rPr>
        <w:t>4.1</w:t>
      </w:r>
      <w:r w:rsidRPr="00E50838">
        <w:rPr>
          <w:rFonts w:ascii="Calibri" w:hAnsi="Calibri"/>
          <w:b/>
        </w:rPr>
        <w:tab/>
        <w:t>Study population</w:t>
      </w:r>
    </w:p>
    <w:p w14:paraId="13EABB4C" w14:textId="77777777" w:rsidR="00585B08" w:rsidRPr="00E50838" w:rsidRDefault="00585B08" w:rsidP="00585B08">
      <w:pPr>
        <w:jc w:val="both"/>
        <w:rPr>
          <w:rFonts w:ascii="Calibri" w:hAnsi="Calibri"/>
          <w:b/>
        </w:rPr>
      </w:pPr>
      <w:r w:rsidRPr="00E50838">
        <w:rPr>
          <w:rFonts w:ascii="Calibri" w:hAnsi="Calibri"/>
          <w:b/>
        </w:rPr>
        <w:tab/>
      </w:r>
    </w:p>
    <w:p w14:paraId="2F1FFF58" w14:textId="77777777" w:rsidR="00585B08" w:rsidRPr="00E50838" w:rsidRDefault="00585B08" w:rsidP="00585B08">
      <w:pPr>
        <w:spacing w:line="360" w:lineRule="auto"/>
        <w:jc w:val="both"/>
        <w:rPr>
          <w:rFonts w:ascii="Calibri" w:hAnsi="Calibri"/>
        </w:rPr>
      </w:pPr>
      <w:r w:rsidRPr="00E50838">
        <w:rPr>
          <w:rFonts w:ascii="Calibri" w:hAnsi="Calibri"/>
        </w:rPr>
        <w:t>The study population will consist of patients with ulcerative colitis in steroid-free clinical remission for at least 6 months. They will be on combination therapy with vedolizumab and a thiopurine for at least 6 months prior to enrolling.</w:t>
      </w:r>
    </w:p>
    <w:p w14:paraId="7993974D" w14:textId="77777777" w:rsidR="00585B08" w:rsidRPr="00E50838" w:rsidRDefault="00585B08" w:rsidP="00585B08">
      <w:pPr>
        <w:rPr>
          <w:rFonts w:ascii="Calibri" w:hAnsi="Calibri"/>
          <w:b/>
        </w:rPr>
      </w:pPr>
    </w:p>
    <w:p w14:paraId="2E2057FD" w14:textId="77777777" w:rsidR="00585B08" w:rsidRPr="00E50838" w:rsidRDefault="00585B08" w:rsidP="00585B08">
      <w:pPr>
        <w:rPr>
          <w:rFonts w:ascii="Calibri" w:hAnsi="Calibri"/>
          <w:b/>
        </w:rPr>
      </w:pPr>
      <w:r w:rsidRPr="00E50838">
        <w:rPr>
          <w:rFonts w:ascii="Calibri" w:hAnsi="Calibri"/>
          <w:b/>
        </w:rPr>
        <w:t>4.2</w:t>
      </w:r>
      <w:r w:rsidRPr="00E50838">
        <w:rPr>
          <w:rFonts w:ascii="Calibri" w:hAnsi="Calibri"/>
          <w:b/>
        </w:rPr>
        <w:tab/>
        <w:t>Inclusion Criteria</w:t>
      </w:r>
    </w:p>
    <w:p w14:paraId="29DC57DC" w14:textId="77777777" w:rsidR="00585B08" w:rsidRPr="00E50838" w:rsidRDefault="00585B08" w:rsidP="00585B08">
      <w:pPr>
        <w:rPr>
          <w:rFonts w:ascii="Calibri" w:hAnsi="Calibri"/>
        </w:rPr>
      </w:pPr>
    </w:p>
    <w:tbl>
      <w:tblPr>
        <w:tblStyle w:val="TableGrid"/>
        <w:tblW w:w="10490" w:type="dxa"/>
        <w:tblInd w:w="-459" w:type="dxa"/>
        <w:tblLook w:val="04A0" w:firstRow="1" w:lastRow="0" w:firstColumn="1" w:lastColumn="0" w:noHBand="0" w:noVBand="1"/>
      </w:tblPr>
      <w:tblGrid>
        <w:gridCol w:w="10490"/>
      </w:tblGrid>
      <w:tr w:rsidR="00585B08" w:rsidRPr="00585B08" w14:paraId="35C0A3AF" w14:textId="77777777" w:rsidTr="00E50838">
        <w:tc>
          <w:tcPr>
            <w:tcW w:w="10490" w:type="dxa"/>
            <w:shd w:val="clear" w:color="auto" w:fill="000000" w:themeFill="text1"/>
          </w:tcPr>
          <w:p w14:paraId="05234953" w14:textId="77777777" w:rsidR="00585B08" w:rsidRPr="00E50838" w:rsidRDefault="00585B08" w:rsidP="00585B08">
            <w:pPr>
              <w:jc w:val="center"/>
              <w:rPr>
                <w:rFonts w:ascii="Calibri" w:hAnsi="Calibri"/>
                <w:b/>
              </w:rPr>
            </w:pPr>
            <w:r w:rsidRPr="00E50838">
              <w:rPr>
                <w:rFonts w:ascii="Calibri" w:hAnsi="Calibri"/>
                <w:b/>
              </w:rPr>
              <w:t xml:space="preserve">Patients must meet </w:t>
            </w:r>
            <w:r w:rsidRPr="00E50838">
              <w:rPr>
                <w:rFonts w:ascii="Calibri" w:hAnsi="Calibri"/>
                <w:b/>
                <w:u w:val="single"/>
              </w:rPr>
              <w:t>all</w:t>
            </w:r>
            <w:r w:rsidRPr="00E50838">
              <w:rPr>
                <w:rFonts w:ascii="Calibri" w:hAnsi="Calibri"/>
                <w:b/>
              </w:rPr>
              <w:t xml:space="preserve"> the following INCLUSION CRITERIA at enrolment to be eligible to participate</w:t>
            </w:r>
          </w:p>
        </w:tc>
      </w:tr>
      <w:tr w:rsidR="00585B08" w:rsidRPr="00585B08" w14:paraId="4D8F8380" w14:textId="77777777" w:rsidTr="00E50838">
        <w:tc>
          <w:tcPr>
            <w:tcW w:w="10490" w:type="dxa"/>
          </w:tcPr>
          <w:p w14:paraId="3A5442B2"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 xml:space="preserve">Age </w:t>
            </w:r>
            <w:r w:rsidRPr="00585B08">
              <w:rPr>
                <w:rFonts w:ascii="Calibri" w:hAnsi="Calibri"/>
                <w:u w:val="single"/>
              </w:rPr>
              <w:t>&gt;</w:t>
            </w:r>
            <w:r w:rsidRPr="00585B08">
              <w:rPr>
                <w:rFonts w:ascii="Calibri" w:hAnsi="Calibri"/>
              </w:rPr>
              <w:t xml:space="preserve"> 18 years </w:t>
            </w:r>
          </w:p>
        </w:tc>
      </w:tr>
      <w:tr w:rsidR="00585B08" w:rsidRPr="00585B08" w14:paraId="4D9F3AC9" w14:textId="77777777" w:rsidTr="00E50838">
        <w:tc>
          <w:tcPr>
            <w:tcW w:w="10490" w:type="dxa"/>
          </w:tcPr>
          <w:p w14:paraId="15B4A15D"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Ulcerative colitis</w:t>
            </w:r>
          </w:p>
        </w:tc>
      </w:tr>
      <w:tr w:rsidR="00585B08" w:rsidRPr="00585B08" w14:paraId="20F1C5C7" w14:textId="77777777" w:rsidTr="00E50838">
        <w:tc>
          <w:tcPr>
            <w:tcW w:w="10490" w:type="dxa"/>
          </w:tcPr>
          <w:p w14:paraId="709F0E3A"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Steroid-free clinical remission for at least 6 months</w:t>
            </w:r>
          </w:p>
        </w:tc>
      </w:tr>
      <w:tr w:rsidR="00585B08" w:rsidRPr="00585B08" w14:paraId="21854AE5" w14:textId="77777777" w:rsidTr="00E50838">
        <w:tc>
          <w:tcPr>
            <w:tcW w:w="10490" w:type="dxa"/>
          </w:tcPr>
          <w:p w14:paraId="763D1CC3"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Treated with a combination of vedolizumab and a thiopurine for at least the preceding 6 months</w:t>
            </w:r>
          </w:p>
        </w:tc>
      </w:tr>
      <w:tr w:rsidR="00585B08" w:rsidRPr="00585B08" w14:paraId="67666569" w14:textId="77777777" w:rsidTr="00E50838">
        <w:tc>
          <w:tcPr>
            <w:tcW w:w="10490" w:type="dxa"/>
          </w:tcPr>
          <w:p w14:paraId="1196F5F5"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Scheduled administration of vedolizumab 300mg every 8 weeks during the preceding 6 months</w:t>
            </w:r>
          </w:p>
        </w:tc>
      </w:tr>
      <w:tr w:rsidR="00585B08" w:rsidRPr="00585B08" w14:paraId="56163E4E" w14:textId="77777777" w:rsidTr="00E50838">
        <w:tc>
          <w:tcPr>
            <w:tcW w:w="10490" w:type="dxa"/>
          </w:tcPr>
          <w:p w14:paraId="5E4D49D4"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Appropriate and stable dose of thiopurine for the preceding 3 months</w:t>
            </w:r>
          </w:p>
        </w:tc>
      </w:tr>
      <w:tr w:rsidR="00585B08" w:rsidRPr="00585B08" w14:paraId="657DAABF" w14:textId="77777777" w:rsidTr="00E50838">
        <w:tc>
          <w:tcPr>
            <w:tcW w:w="10490" w:type="dxa"/>
          </w:tcPr>
          <w:p w14:paraId="2E610C94"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Appropriate dose of thiopurine is defined as:</w:t>
            </w:r>
          </w:p>
          <w:p w14:paraId="5C2C663A" w14:textId="77777777" w:rsidR="00585B08" w:rsidRPr="00E50838" w:rsidRDefault="00585B08" w:rsidP="00FE41E2">
            <w:pPr>
              <w:pStyle w:val="ListParagraph"/>
              <w:numPr>
                <w:ilvl w:val="0"/>
                <w:numId w:val="83"/>
              </w:numPr>
              <w:ind w:left="743" w:hanging="426"/>
              <w:rPr>
                <w:rFonts w:ascii="Calibri" w:hAnsi="Calibri"/>
              </w:rPr>
            </w:pPr>
            <w:r w:rsidRPr="00E50838">
              <w:rPr>
                <w:rFonts w:ascii="Calibri" w:hAnsi="Calibri"/>
              </w:rPr>
              <w:t xml:space="preserve">Azathioprine: maintenance dose of 2-2.5mg/kg/day OR 6TGN level &gt; </w:t>
            </w:r>
            <w:r w:rsidRPr="00E50838">
              <w:rPr>
                <w:rFonts w:ascii="Calibri" w:hAnsi="Calibri"/>
                <w:lang w:val="en"/>
              </w:rPr>
              <w:t>235 pmol/8 × 10</w:t>
            </w:r>
            <w:r w:rsidRPr="00E50838">
              <w:rPr>
                <w:rFonts w:ascii="Calibri" w:hAnsi="Calibri"/>
                <w:vertAlign w:val="superscript"/>
                <w:lang w:val="en"/>
              </w:rPr>
              <w:t>8</w:t>
            </w:r>
            <w:r w:rsidRPr="00E50838">
              <w:rPr>
                <w:rFonts w:ascii="Calibri" w:hAnsi="Calibri"/>
                <w:lang w:val="en"/>
              </w:rPr>
              <w:t xml:space="preserve"> erythrocytes </w:t>
            </w:r>
            <w:r w:rsidRPr="00E50838">
              <w:rPr>
                <w:rFonts w:ascii="Calibri" w:hAnsi="Calibri"/>
              </w:rPr>
              <w:t>OR the maximally tolerated dose</w:t>
            </w:r>
          </w:p>
          <w:p w14:paraId="2E5A9E75" w14:textId="77777777" w:rsidR="00585B08" w:rsidRPr="00E50838" w:rsidRDefault="00585B08" w:rsidP="00FE41E2">
            <w:pPr>
              <w:pStyle w:val="ListParagraph"/>
              <w:numPr>
                <w:ilvl w:val="0"/>
                <w:numId w:val="83"/>
              </w:numPr>
              <w:ind w:left="743" w:hanging="426"/>
              <w:rPr>
                <w:rFonts w:ascii="Calibri" w:hAnsi="Calibri"/>
              </w:rPr>
            </w:pPr>
            <w:r w:rsidRPr="00E50838">
              <w:rPr>
                <w:rFonts w:ascii="Calibri" w:hAnsi="Calibri"/>
              </w:rPr>
              <w:t xml:space="preserve">Mercaptopurine: maintenance dose of 1-1.5mg/kg/day OR 6TGN level &gt; </w:t>
            </w:r>
            <w:r w:rsidRPr="00E50838">
              <w:rPr>
                <w:rFonts w:ascii="Calibri" w:hAnsi="Calibri"/>
                <w:lang w:val="en"/>
              </w:rPr>
              <w:t>235 pmol/8 × 10</w:t>
            </w:r>
            <w:r w:rsidRPr="00E50838">
              <w:rPr>
                <w:rFonts w:ascii="Calibri" w:hAnsi="Calibri"/>
                <w:vertAlign w:val="superscript"/>
                <w:lang w:val="en"/>
              </w:rPr>
              <w:t>8</w:t>
            </w:r>
            <w:r w:rsidRPr="00E50838">
              <w:rPr>
                <w:rFonts w:ascii="Calibri" w:hAnsi="Calibri"/>
                <w:lang w:val="en"/>
              </w:rPr>
              <w:t xml:space="preserve"> erythrocytes </w:t>
            </w:r>
            <w:r w:rsidRPr="00E50838">
              <w:rPr>
                <w:rFonts w:ascii="Calibri" w:hAnsi="Calibri"/>
              </w:rPr>
              <w:t>OR the maximally tolerated dose</w:t>
            </w:r>
          </w:p>
        </w:tc>
      </w:tr>
      <w:tr w:rsidR="00585B08" w:rsidRPr="00585B08" w14:paraId="6D826F27" w14:textId="77777777" w:rsidTr="00E50838">
        <w:trPr>
          <w:trHeight w:val="119"/>
        </w:trPr>
        <w:tc>
          <w:tcPr>
            <w:tcW w:w="10490" w:type="dxa"/>
          </w:tcPr>
          <w:p w14:paraId="210C3CBA" w14:textId="49EC93E4" w:rsidR="00585B08" w:rsidRPr="00E50838" w:rsidRDefault="00585B08" w:rsidP="00C25BD9">
            <w:pPr>
              <w:pStyle w:val="ListParagraph"/>
              <w:numPr>
                <w:ilvl w:val="0"/>
                <w:numId w:val="82"/>
              </w:numPr>
              <w:ind w:left="0" w:firstLine="0"/>
              <w:rPr>
                <w:rFonts w:ascii="Calibri" w:hAnsi="Calibri"/>
              </w:rPr>
            </w:pPr>
            <w:r w:rsidRPr="00E50838">
              <w:rPr>
                <w:rFonts w:ascii="Calibri" w:hAnsi="Calibri"/>
              </w:rPr>
              <w:t xml:space="preserve">Mayo endoscopic score 0 or 1 at baseline in the 12 weeks preceding </w:t>
            </w:r>
            <w:r w:rsidR="00C25BD9">
              <w:rPr>
                <w:rFonts w:ascii="Calibri" w:hAnsi="Calibri"/>
              </w:rPr>
              <w:t>randomisation</w:t>
            </w:r>
          </w:p>
        </w:tc>
      </w:tr>
      <w:tr w:rsidR="00585B08" w:rsidRPr="00585B08" w14:paraId="5473F7DD" w14:textId="77777777" w:rsidTr="00E50838">
        <w:tc>
          <w:tcPr>
            <w:tcW w:w="10490" w:type="dxa"/>
          </w:tcPr>
          <w:p w14:paraId="3FEF253A"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Contraceptive use during the whole study for childbearing female patients</w:t>
            </w:r>
          </w:p>
        </w:tc>
      </w:tr>
      <w:tr w:rsidR="00585B08" w:rsidRPr="00585B08" w14:paraId="02DD05B9" w14:textId="77777777" w:rsidTr="00E50838">
        <w:tc>
          <w:tcPr>
            <w:tcW w:w="10490" w:type="dxa"/>
          </w:tcPr>
          <w:p w14:paraId="7FF8B24C" w14:textId="77777777" w:rsidR="00585B08" w:rsidRPr="00E50838" w:rsidRDefault="00585B08" w:rsidP="00585B08">
            <w:pPr>
              <w:pStyle w:val="ListParagraph"/>
              <w:numPr>
                <w:ilvl w:val="0"/>
                <w:numId w:val="82"/>
              </w:numPr>
              <w:ind w:left="0" w:firstLine="0"/>
              <w:rPr>
                <w:rFonts w:ascii="Calibri" w:hAnsi="Calibri"/>
              </w:rPr>
            </w:pPr>
            <w:r w:rsidRPr="00E50838">
              <w:rPr>
                <w:rFonts w:ascii="Calibri" w:hAnsi="Calibri"/>
              </w:rPr>
              <w:t>Provide written informed consent to participate as shown by a signature on the consent form</w:t>
            </w:r>
          </w:p>
        </w:tc>
      </w:tr>
    </w:tbl>
    <w:p w14:paraId="74314446" w14:textId="77777777" w:rsidR="00585B08" w:rsidRPr="00E50838" w:rsidRDefault="00585B08" w:rsidP="00585B08">
      <w:pPr>
        <w:rPr>
          <w:rFonts w:ascii="Calibri" w:hAnsi="Calibri"/>
        </w:rPr>
      </w:pPr>
    </w:p>
    <w:p w14:paraId="211528DF" w14:textId="77777777" w:rsidR="00585B08" w:rsidRPr="00E50838" w:rsidRDefault="00585B08" w:rsidP="00585B08">
      <w:pPr>
        <w:rPr>
          <w:rFonts w:ascii="Calibri" w:hAnsi="Calibri"/>
        </w:rPr>
      </w:pPr>
      <w:r w:rsidRPr="00E50838">
        <w:rPr>
          <w:rFonts w:ascii="Calibri" w:hAnsi="Calibri"/>
        </w:rPr>
        <w:t>If any item is answered NO, then the patient is NOT ELIGIBLE to participate in this study.</w:t>
      </w:r>
    </w:p>
    <w:p w14:paraId="43CDABBC" w14:textId="77777777" w:rsidR="00585B08" w:rsidRPr="00E50838" w:rsidRDefault="00585B08" w:rsidP="00585B08">
      <w:pPr>
        <w:rPr>
          <w:rFonts w:ascii="Calibri" w:hAnsi="Calibri"/>
        </w:rPr>
      </w:pPr>
    </w:p>
    <w:p w14:paraId="44421207" w14:textId="77777777" w:rsidR="00585B08" w:rsidRPr="00E50838" w:rsidRDefault="00585B08" w:rsidP="00585B08">
      <w:pPr>
        <w:rPr>
          <w:rFonts w:ascii="Calibri" w:hAnsi="Calibri"/>
          <w:b/>
        </w:rPr>
      </w:pPr>
      <w:r w:rsidRPr="00E50838">
        <w:rPr>
          <w:rFonts w:ascii="Calibri" w:hAnsi="Calibri"/>
          <w:b/>
        </w:rPr>
        <w:t>4.3</w:t>
      </w:r>
      <w:r w:rsidRPr="00E50838">
        <w:rPr>
          <w:rFonts w:ascii="Calibri" w:hAnsi="Calibri"/>
          <w:b/>
        </w:rPr>
        <w:tab/>
        <w:t>Exclusion Criteria</w:t>
      </w:r>
    </w:p>
    <w:p w14:paraId="35BA825E" w14:textId="77777777" w:rsidR="00585B08" w:rsidRPr="00E50838" w:rsidRDefault="00585B08" w:rsidP="00585B08">
      <w:pPr>
        <w:rPr>
          <w:rFonts w:ascii="Calibri" w:hAnsi="Calibri"/>
        </w:rPr>
      </w:pPr>
      <w:r w:rsidRPr="00E50838">
        <w:rPr>
          <w:rFonts w:ascii="Calibri" w:hAnsi="Calibri"/>
        </w:rPr>
        <w:br/>
      </w:r>
      <w:r w:rsidRPr="00E50838">
        <w:rPr>
          <w:rFonts w:ascii="Calibri" w:hAnsi="Calibri"/>
        </w:rPr>
        <w:tab/>
        <w:t>The patient must be excluded for any of the following reasons:</w:t>
      </w:r>
    </w:p>
    <w:p w14:paraId="4F28123C" w14:textId="77777777" w:rsidR="00585B08" w:rsidRPr="00E50838" w:rsidRDefault="00585B08" w:rsidP="00585B08">
      <w:pPr>
        <w:rPr>
          <w:rFonts w:ascii="Calibri" w:hAnsi="Calibri"/>
        </w:rPr>
      </w:pPr>
    </w:p>
    <w:tbl>
      <w:tblPr>
        <w:tblStyle w:val="TableGrid"/>
        <w:tblW w:w="10490" w:type="dxa"/>
        <w:tblInd w:w="-601" w:type="dxa"/>
        <w:tblLook w:val="04A0" w:firstRow="1" w:lastRow="0" w:firstColumn="1" w:lastColumn="0" w:noHBand="0" w:noVBand="1"/>
      </w:tblPr>
      <w:tblGrid>
        <w:gridCol w:w="10490"/>
      </w:tblGrid>
      <w:tr w:rsidR="00585B08" w:rsidRPr="00585B08" w14:paraId="5AEF2E2D" w14:textId="77777777" w:rsidTr="00E50838">
        <w:tc>
          <w:tcPr>
            <w:tcW w:w="10490" w:type="dxa"/>
            <w:shd w:val="clear" w:color="auto" w:fill="000000" w:themeFill="text1"/>
          </w:tcPr>
          <w:p w14:paraId="4F506994" w14:textId="77777777" w:rsidR="00585B08" w:rsidRPr="00E50838" w:rsidRDefault="00585B08" w:rsidP="00585B08">
            <w:pPr>
              <w:jc w:val="center"/>
              <w:rPr>
                <w:rFonts w:ascii="Calibri" w:hAnsi="Calibri"/>
                <w:b/>
              </w:rPr>
            </w:pPr>
            <w:r w:rsidRPr="00E50838">
              <w:rPr>
                <w:rFonts w:ascii="Calibri" w:hAnsi="Calibri"/>
                <w:b/>
              </w:rPr>
              <w:t xml:space="preserve">Patients must </w:t>
            </w:r>
            <w:r w:rsidRPr="00E50838">
              <w:rPr>
                <w:rFonts w:ascii="Calibri" w:hAnsi="Calibri"/>
                <w:b/>
                <w:u w:val="single"/>
              </w:rPr>
              <w:t>not</w:t>
            </w:r>
            <w:r w:rsidRPr="00E50838">
              <w:rPr>
                <w:rFonts w:ascii="Calibri" w:hAnsi="Calibri"/>
                <w:b/>
              </w:rPr>
              <w:t xml:space="preserve"> meet any of the following EXCLUSION CRITERIA at enrolment to be eligible to participate</w:t>
            </w:r>
          </w:p>
        </w:tc>
      </w:tr>
      <w:tr w:rsidR="00585B08" w:rsidRPr="00585B08" w14:paraId="29F8B147" w14:textId="77777777" w:rsidTr="00E50838">
        <w:tc>
          <w:tcPr>
            <w:tcW w:w="10490" w:type="dxa"/>
          </w:tcPr>
          <w:p w14:paraId="24CB6544" w14:textId="77777777" w:rsidR="00585B08" w:rsidRPr="00E50838" w:rsidRDefault="00585B08" w:rsidP="00585B08">
            <w:pPr>
              <w:pStyle w:val="ListParagraph"/>
              <w:numPr>
                <w:ilvl w:val="0"/>
                <w:numId w:val="84"/>
              </w:numPr>
              <w:ind w:left="0" w:firstLine="0"/>
              <w:rPr>
                <w:rFonts w:ascii="Calibri" w:hAnsi="Calibri"/>
              </w:rPr>
            </w:pPr>
            <w:r w:rsidRPr="00E50838">
              <w:rPr>
                <w:rFonts w:ascii="Calibri" w:hAnsi="Calibri"/>
              </w:rPr>
              <w:t>Consent not obtained or unable to give informed consent</w:t>
            </w:r>
          </w:p>
        </w:tc>
      </w:tr>
      <w:tr w:rsidR="00585B08" w:rsidRPr="00585B08" w14:paraId="0C9BC0FE" w14:textId="77777777" w:rsidTr="00E50838">
        <w:tc>
          <w:tcPr>
            <w:tcW w:w="10490" w:type="dxa"/>
          </w:tcPr>
          <w:p w14:paraId="44B5C6E3" w14:textId="77777777" w:rsidR="00585B08" w:rsidRPr="00E50838" w:rsidRDefault="00585B08" w:rsidP="00585B08">
            <w:pPr>
              <w:pStyle w:val="ListParagraph"/>
              <w:numPr>
                <w:ilvl w:val="0"/>
                <w:numId w:val="84"/>
              </w:numPr>
              <w:ind w:left="0" w:firstLine="0"/>
              <w:rPr>
                <w:rFonts w:ascii="Calibri" w:hAnsi="Calibri"/>
              </w:rPr>
            </w:pPr>
            <w:r w:rsidRPr="00E50838">
              <w:rPr>
                <w:rFonts w:ascii="Calibri" w:hAnsi="Calibri"/>
              </w:rPr>
              <w:t>Unable to communicate with the investigators and comply with the study requirements</w:t>
            </w:r>
          </w:p>
        </w:tc>
      </w:tr>
      <w:tr w:rsidR="00585B08" w:rsidRPr="00585B08" w14:paraId="2AA716A1" w14:textId="77777777" w:rsidTr="00E50838">
        <w:tc>
          <w:tcPr>
            <w:tcW w:w="10490" w:type="dxa"/>
          </w:tcPr>
          <w:p w14:paraId="4E479189" w14:textId="77777777" w:rsidR="00585B08" w:rsidRPr="00E50838" w:rsidRDefault="00585B08" w:rsidP="00585B08">
            <w:pPr>
              <w:pStyle w:val="ListParagraph"/>
              <w:numPr>
                <w:ilvl w:val="0"/>
                <w:numId w:val="84"/>
              </w:numPr>
              <w:ind w:left="0" w:firstLine="0"/>
              <w:rPr>
                <w:rFonts w:ascii="Calibri" w:hAnsi="Calibri"/>
              </w:rPr>
            </w:pPr>
            <w:r w:rsidRPr="00E50838">
              <w:rPr>
                <w:rFonts w:ascii="Calibri" w:hAnsi="Calibri"/>
              </w:rPr>
              <w:t>Females who are pregnant or actively trying to fall pregnant</w:t>
            </w:r>
          </w:p>
        </w:tc>
      </w:tr>
      <w:tr w:rsidR="00585B08" w:rsidRPr="00585B08" w14:paraId="329A73A9" w14:textId="77777777" w:rsidTr="00E50838">
        <w:tc>
          <w:tcPr>
            <w:tcW w:w="10490" w:type="dxa"/>
          </w:tcPr>
          <w:p w14:paraId="671BDA81" w14:textId="77777777" w:rsidR="00585B08" w:rsidRPr="00E50838" w:rsidRDefault="00585B08" w:rsidP="00585B08">
            <w:pPr>
              <w:pStyle w:val="ListParagraph"/>
              <w:numPr>
                <w:ilvl w:val="0"/>
                <w:numId w:val="84"/>
              </w:numPr>
              <w:ind w:left="0" w:firstLine="0"/>
              <w:rPr>
                <w:rFonts w:ascii="Calibri" w:hAnsi="Calibri"/>
              </w:rPr>
            </w:pPr>
            <w:r w:rsidRPr="00E50838">
              <w:rPr>
                <w:rFonts w:ascii="Calibri" w:hAnsi="Calibri"/>
              </w:rPr>
              <w:t>Patients unwilling to practice an effective method of contraception throughout the study period</w:t>
            </w:r>
          </w:p>
        </w:tc>
      </w:tr>
      <w:tr w:rsidR="00585B08" w:rsidRPr="00585B08" w14:paraId="3052048A" w14:textId="77777777" w:rsidTr="00E50838">
        <w:tc>
          <w:tcPr>
            <w:tcW w:w="10490" w:type="dxa"/>
          </w:tcPr>
          <w:p w14:paraId="6A53EA57" w14:textId="77777777" w:rsidR="00585B08" w:rsidRPr="00E50838" w:rsidRDefault="00585B08" w:rsidP="00585B08">
            <w:pPr>
              <w:pStyle w:val="ListParagraph"/>
              <w:numPr>
                <w:ilvl w:val="0"/>
                <w:numId w:val="84"/>
              </w:numPr>
              <w:ind w:left="0" w:firstLine="0"/>
              <w:rPr>
                <w:rFonts w:ascii="Calibri" w:hAnsi="Calibri"/>
              </w:rPr>
            </w:pPr>
            <w:r w:rsidRPr="00E50838">
              <w:rPr>
                <w:rFonts w:ascii="Calibri" w:hAnsi="Calibri"/>
              </w:rPr>
              <w:t>Patients with an ostomy or ileoanal pouch</w:t>
            </w:r>
          </w:p>
        </w:tc>
      </w:tr>
      <w:tr w:rsidR="00585B08" w:rsidRPr="00585B08" w14:paraId="6ABA8601" w14:textId="77777777" w:rsidTr="00E50838">
        <w:tc>
          <w:tcPr>
            <w:tcW w:w="10490" w:type="dxa"/>
          </w:tcPr>
          <w:p w14:paraId="5585026A" w14:textId="77777777" w:rsidR="00585B08" w:rsidRPr="00E50838" w:rsidRDefault="00585B08" w:rsidP="00585B08">
            <w:pPr>
              <w:pStyle w:val="ListParagraph"/>
              <w:numPr>
                <w:ilvl w:val="0"/>
                <w:numId w:val="84"/>
              </w:numPr>
              <w:ind w:left="0" w:firstLine="0"/>
              <w:rPr>
                <w:rFonts w:ascii="Calibri" w:hAnsi="Calibri"/>
              </w:rPr>
            </w:pPr>
            <w:r w:rsidRPr="00E50838">
              <w:rPr>
                <w:rFonts w:ascii="Calibri" w:hAnsi="Calibri"/>
              </w:rPr>
              <w:t>Patients who had used steroid therapy in the last 6 months prior to screening</w:t>
            </w:r>
          </w:p>
        </w:tc>
      </w:tr>
      <w:tr w:rsidR="00585B08" w:rsidRPr="00585B08" w14:paraId="5C7EA0E6" w14:textId="77777777" w:rsidTr="00E50838">
        <w:tc>
          <w:tcPr>
            <w:tcW w:w="10490" w:type="dxa"/>
          </w:tcPr>
          <w:p w14:paraId="10B3CAFA" w14:textId="77777777" w:rsidR="00585B08" w:rsidRPr="00E50838" w:rsidRDefault="00585B08" w:rsidP="00585B08">
            <w:pPr>
              <w:pStyle w:val="ListParagraph"/>
              <w:numPr>
                <w:ilvl w:val="0"/>
                <w:numId w:val="84"/>
              </w:numPr>
              <w:ind w:left="0" w:firstLine="0"/>
              <w:rPr>
                <w:rFonts w:ascii="Calibri" w:hAnsi="Calibri"/>
              </w:rPr>
            </w:pPr>
            <w:r w:rsidRPr="00E50838">
              <w:rPr>
                <w:rFonts w:ascii="Calibri" w:hAnsi="Calibri"/>
              </w:rPr>
              <w:t>A diagnosis of Crohn’s disease or indeterminate colitis</w:t>
            </w:r>
          </w:p>
        </w:tc>
      </w:tr>
      <w:tr w:rsidR="00585B08" w:rsidRPr="00585B08" w14:paraId="011C907B" w14:textId="77777777" w:rsidTr="00E50838">
        <w:tc>
          <w:tcPr>
            <w:tcW w:w="10490" w:type="dxa"/>
          </w:tcPr>
          <w:p w14:paraId="00EF8DB9" w14:textId="77777777" w:rsidR="00585B08" w:rsidRPr="00E50838" w:rsidRDefault="00585B08" w:rsidP="00FE41E2">
            <w:pPr>
              <w:pStyle w:val="ListParagraph"/>
              <w:numPr>
                <w:ilvl w:val="0"/>
                <w:numId w:val="84"/>
              </w:numPr>
              <w:ind w:left="743" w:hanging="743"/>
              <w:rPr>
                <w:rFonts w:ascii="Calibri" w:hAnsi="Calibri"/>
              </w:rPr>
            </w:pPr>
            <w:r w:rsidRPr="00E50838">
              <w:rPr>
                <w:rFonts w:ascii="Calibri" w:hAnsi="Calibri"/>
              </w:rPr>
              <w:t>Other biologic use (not vedolizumab), Janus kinase (JAK) inhibitor use or other trial therapies in the last 6 months prior to screening</w:t>
            </w:r>
          </w:p>
        </w:tc>
      </w:tr>
      <w:bookmarkEnd w:id="16"/>
      <w:bookmarkEnd w:id="17"/>
    </w:tbl>
    <w:p w14:paraId="261AF77E" w14:textId="77777777" w:rsidR="00776DC0" w:rsidRPr="00AC060D" w:rsidRDefault="00776DC0" w:rsidP="00585B08">
      <w:pPr>
        <w:tabs>
          <w:tab w:val="num" w:pos="0"/>
        </w:tabs>
        <w:spacing w:before="40" w:after="40"/>
        <w:jc w:val="both"/>
        <w:rPr>
          <w:rFonts w:ascii="Calibri" w:hAnsi="Calibri" w:cs="Arial"/>
          <w:lang w:val="en-US"/>
        </w:rPr>
      </w:pPr>
    </w:p>
    <w:p w14:paraId="73957230" w14:textId="77777777" w:rsidR="00776DC0" w:rsidRDefault="00776DC0" w:rsidP="00585B08">
      <w:pPr>
        <w:tabs>
          <w:tab w:val="num" w:pos="0"/>
        </w:tabs>
        <w:spacing w:after="200" w:line="276" w:lineRule="auto"/>
        <w:rPr>
          <w:rFonts w:ascii="Arial" w:eastAsia="MS Mincho" w:hAnsi="Arial"/>
          <w:b/>
          <w:caps/>
          <w:color w:val="000000"/>
          <w:szCs w:val="20"/>
          <w:lang w:val="en-GB"/>
        </w:rPr>
      </w:pPr>
      <w:bookmarkStart w:id="18" w:name="_Toc377547297"/>
      <w:r w:rsidRPr="00AC060D">
        <w:rPr>
          <w:lang w:val="en-US"/>
        </w:rPr>
        <w:br w:type="page"/>
      </w:r>
    </w:p>
    <w:p w14:paraId="474A9E56" w14:textId="77777777" w:rsidR="007140D8" w:rsidRPr="00E50838" w:rsidRDefault="007140D8" w:rsidP="007140D8">
      <w:pPr>
        <w:jc w:val="both"/>
        <w:rPr>
          <w:rFonts w:asciiTheme="minorHAnsi" w:hAnsiTheme="minorHAnsi"/>
        </w:rPr>
      </w:pPr>
      <w:bookmarkStart w:id="19" w:name="_Toc421525526"/>
      <w:r w:rsidRPr="00E50838">
        <w:rPr>
          <w:rFonts w:asciiTheme="minorHAnsi" w:hAnsiTheme="minorHAnsi"/>
          <w:b/>
        </w:rPr>
        <w:lastRenderedPageBreak/>
        <w:t>4.4</w:t>
      </w:r>
      <w:r w:rsidRPr="00E50838">
        <w:rPr>
          <w:rFonts w:asciiTheme="minorHAnsi" w:hAnsiTheme="minorHAnsi"/>
          <w:b/>
        </w:rPr>
        <w:tab/>
        <w:t>Permitted Medications</w:t>
      </w:r>
    </w:p>
    <w:p w14:paraId="14A92FAC" w14:textId="77777777" w:rsidR="007140D8" w:rsidRPr="00E50838" w:rsidRDefault="007140D8" w:rsidP="007140D8">
      <w:pPr>
        <w:jc w:val="both"/>
        <w:rPr>
          <w:rFonts w:asciiTheme="minorHAnsi" w:hAnsiTheme="minorHAnsi"/>
        </w:rPr>
      </w:pPr>
    </w:p>
    <w:p w14:paraId="39969893" w14:textId="340F74CF" w:rsidR="007140D8" w:rsidRPr="00E50838" w:rsidRDefault="007140D8" w:rsidP="007140D8">
      <w:pPr>
        <w:spacing w:line="360" w:lineRule="auto"/>
        <w:ind w:left="720"/>
        <w:jc w:val="both"/>
        <w:rPr>
          <w:rFonts w:asciiTheme="minorHAnsi" w:hAnsiTheme="minorHAnsi"/>
        </w:rPr>
      </w:pPr>
      <w:r w:rsidRPr="00E50838">
        <w:rPr>
          <w:rFonts w:asciiTheme="minorHAnsi" w:hAnsiTheme="minorHAnsi"/>
        </w:rPr>
        <w:t>All medications used for ulcerative colitis (except for thiopurine according to study design) must be kept</w:t>
      </w:r>
      <w:r w:rsidR="00333A8A">
        <w:rPr>
          <w:rFonts w:asciiTheme="minorHAnsi" w:hAnsiTheme="minorHAnsi"/>
        </w:rPr>
        <w:t xml:space="preserve"> at</w:t>
      </w:r>
      <w:r w:rsidRPr="00E50838">
        <w:rPr>
          <w:rFonts w:asciiTheme="minorHAnsi" w:hAnsiTheme="minorHAnsi"/>
        </w:rPr>
        <w:t xml:space="preserve"> stable dosages throughout the study.</w:t>
      </w:r>
    </w:p>
    <w:p w14:paraId="616816FE" w14:textId="77777777" w:rsidR="007140D8" w:rsidRPr="00E50838" w:rsidRDefault="007140D8" w:rsidP="007140D8">
      <w:pPr>
        <w:jc w:val="both"/>
        <w:rPr>
          <w:rFonts w:asciiTheme="minorHAnsi" w:hAnsiTheme="minorHAnsi"/>
        </w:rPr>
      </w:pPr>
    </w:p>
    <w:p w14:paraId="7146F513" w14:textId="77777777" w:rsidR="007140D8" w:rsidRPr="00E50838" w:rsidRDefault="007140D8" w:rsidP="007140D8">
      <w:pPr>
        <w:jc w:val="both"/>
        <w:rPr>
          <w:rFonts w:asciiTheme="minorHAnsi" w:hAnsiTheme="minorHAnsi"/>
        </w:rPr>
      </w:pPr>
      <w:r w:rsidRPr="00E50838">
        <w:rPr>
          <w:rFonts w:asciiTheme="minorHAnsi" w:hAnsiTheme="minorHAnsi"/>
          <w:b/>
        </w:rPr>
        <w:t>4.5</w:t>
      </w:r>
      <w:r w:rsidRPr="00E50838">
        <w:rPr>
          <w:rFonts w:asciiTheme="minorHAnsi" w:hAnsiTheme="minorHAnsi"/>
          <w:b/>
        </w:rPr>
        <w:tab/>
        <w:t>Excluded Medications</w:t>
      </w:r>
    </w:p>
    <w:p w14:paraId="4A34BBD5" w14:textId="77777777" w:rsidR="007140D8" w:rsidRPr="00E50838" w:rsidRDefault="007140D8" w:rsidP="007140D8">
      <w:pPr>
        <w:jc w:val="both"/>
        <w:rPr>
          <w:rFonts w:asciiTheme="minorHAnsi" w:hAnsiTheme="minorHAnsi"/>
        </w:rPr>
      </w:pPr>
    </w:p>
    <w:p w14:paraId="6416C3CD" w14:textId="77777777" w:rsidR="007140D8" w:rsidRPr="00E50838" w:rsidRDefault="007140D8" w:rsidP="007140D8">
      <w:pPr>
        <w:spacing w:line="360" w:lineRule="auto"/>
        <w:jc w:val="both"/>
        <w:rPr>
          <w:rFonts w:asciiTheme="minorHAnsi" w:hAnsiTheme="minorHAnsi"/>
        </w:rPr>
      </w:pPr>
      <w:r w:rsidRPr="00E50838">
        <w:rPr>
          <w:rFonts w:asciiTheme="minorHAnsi" w:hAnsiTheme="minorHAnsi"/>
        </w:rPr>
        <w:tab/>
        <w:t>Study patients are excluded from taking the following medications:</w:t>
      </w:r>
    </w:p>
    <w:p w14:paraId="58627F1D" w14:textId="3F5EDFF9" w:rsidR="007140D8" w:rsidRPr="00E50838" w:rsidRDefault="00460169" w:rsidP="007140D8">
      <w:pPr>
        <w:pStyle w:val="ListParagraph"/>
        <w:numPr>
          <w:ilvl w:val="0"/>
          <w:numId w:val="85"/>
        </w:numPr>
        <w:spacing w:line="360" w:lineRule="auto"/>
        <w:ind w:left="1097"/>
        <w:jc w:val="both"/>
        <w:rPr>
          <w:rFonts w:asciiTheme="minorHAnsi" w:hAnsiTheme="minorHAnsi"/>
        </w:rPr>
      </w:pPr>
      <w:r>
        <w:rPr>
          <w:rFonts w:asciiTheme="minorHAnsi" w:hAnsiTheme="minorHAnsi"/>
        </w:rPr>
        <w:t>Oral and rectal s</w:t>
      </w:r>
      <w:r w:rsidR="007140D8" w:rsidRPr="00E50838">
        <w:rPr>
          <w:rFonts w:asciiTheme="minorHAnsi" w:hAnsiTheme="minorHAnsi"/>
        </w:rPr>
        <w:t>teroids are not permitted for 6 months</w:t>
      </w:r>
      <w:r w:rsidR="00FF7C18">
        <w:rPr>
          <w:rFonts w:asciiTheme="minorHAnsi" w:hAnsiTheme="minorHAnsi"/>
        </w:rPr>
        <w:t xml:space="preserve"> prior to </w:t>
      </w:r>
      <w:r w:rsidR="007140D8" w:rsidRPr="00E50838">
        <w:rPr>
          <w:rFonts w:asciiTheme="minorHAnsi" w:hAnsiTheme="minorHAnsi"/>
        </w:rPr>
        <w:t>entering the study and are not permitted during the study period</w:t>
      </w:r>
      <w:r>
        <w:rPr>
          <w:rFonts w:asciiTheme="minorHAnsi" w:hAnsiTheme="minorHAnsi"/>
        </w:rPr>
        <w:t xml:space="preserve"> (use of topical or inhaled steriods for other conditions </w:t>
      </w:r>
      <w:r w:rsidR="00E92650">
        <w:rPr>
          <w:rFonts w:asciiTheme="minorHAnsi" w:hAnsiTheme="minorHAnsi"/>
        </w:rPr>
        <w:t>are</w:t>
      </w:r>
      <w:r>
        <w:rPr>
          <w:rFonts w:asciiTheme="minorHAnsi" w:hAnsiTheme="minorHAnsi"/>
        </w:rPr>
        <w:t xml:space="preserve"> permitted)</w:t>
      </w:r>
    </w:p>
    <w:p w14:paraId="55B36E19" w14:textId="77777777" w:rsidR="007140D8" w:rsidRPr="00E50838" w:rsidRDefault="007140D8" w:rsidP="007140D8">
      <w:pPr>
        <w:pStyle w:val="ListParagraph"/>
        <w:numPr>
          <w:ilvl w:val="0"/>
          <w:numId w:val="85"/>
        </w:numPr>
        <w:spacing w:line="360" w:lineRule="auto"/>
        <w:ind w:left="1097"/>
        <w:jc w:val="both"/>
        <w:rPr>
          <w:rFonts w:asciiTheme="minorHAnsi" w:hAnsiTheme="minorHAnsi"/>
        </w:rPr>
      </w:pPr>
      <w:r w:rsidRPr="00E50838">
        <w:rPr>
          <w:rFonts w:asciiTheme="minorHAnsi" w:hAnsiTheme="minorHAnsi"/>
        </w:rPr>
        <w:t>No other biologic use asides vedolizumab is allowed during the course of the study or the preceding 6 months</w:t>
      </w:r>
    </w:p>
    <w:p w14:paraId="5F93AADE" w14:textId="77777777" w:rsidR="007140D8" w:rsidRPr="00E50838" w:rsidRDefault="007140D8" w:rsidP="007140D8">
      <w:pPr>
        <w:jc w:val="both"/>
        <w:rPr>
          <w:rFonts w:asciiTheme="minorHAnsi" w:hAnsiTheme="minorHAnsi"/>
        </w:rPr>
      </w:pPr>
    </w:p>
    <w:p w14:paraId="3F0EF52B" w14:textId="77777777" w:rsidR="007140D8" w:rsidRPr="00E50838" w:rsidRDefault="007140D8" w:rsidP="007140D8">
      <w:pPr>
        <w:jc w:val="both"/>
        <w:rPr>
          <w:rFonts w:asciiTheme="minorHAnsi" w:hAnsiTheme="minorHAnsi"/>
        </w:rPr>
      </w:pPr>
      <w:r w:rsidRPr="00E50838">
        <w:rPr>
          <w:rFonts w:asciiTheme="minorHAnsi" w:hAnsiTheme="minorHAnsi"/>
          <w:b/>
        </w:rPr>
        <w:t>4.6</w:t>
      </w:r>
      <w:r w:rsidRPr="00E50838">
        <w:rPr>
          <w:rFonts w:asciiTheme="minorHAnsi" w:hAnsiTheme="minorHAnsi"/>
          <w:b/>
        </w:rPr>
        <w:tab/>
        <w:t>Recruitment</w:t>
      </w:r>
    </w:p>
    <w:p w14:paraId="3BE04963" w14:textId="77777777" w:rsidR="007140D8" w:rsidRPr="00E50838" w:rsidRDefault="007140D8" w:rsidP="007140D8">
      <w:pPr>
        <w:jc w:val="both"/>
        <w:rPr>
          <w:rFonts w:asciiTheme="minorHAnsi" w:hAnsiTheme="minorHAnsi"/>
        </w:rPr>
      </w:pPr>
    </w:p>
    <w:p w14:paraId="266C41D8" w14:textId="3A0CF416" w:rsidR="007140D8" w:rsidRPr="00E50838" w:rsidRDefault="007140D8" w:rsidP="007140D8">
      <w:pPr>
        <w:spacing w:line="360" w:lineRule="auto"/>
        <w:ind w:left="720"/>
        <w:jc w:val="both"/>
        <w:rPr>
          <w:rFonts w:asciiTheme="minorHAnsi" w:hAnsiTheme="minorHAnsi"/>
        </w:rPr>
      </w:pPr>
      <w:r w:rsidRPr="00E50838">
        <w:rPr>
          <w:rFonts w:asciiTheme="minorHAnsi" w:hAnsiTheme="minorHAnsi"/>
        </w:rPr>
        <w:t xml:space="preserve">Patients will be recruited from IBD-centres in Australia. All eligible patients who are willing to participate will be informed about the study, given a study participant information sheet to read, and offered the opportunity to ask questions before signing an informed consent </w:t>
      </w:r>
      <w:r w:rsidR="00FF7C18">
        <w:rPr>
          <w:rFonts w:asciiTheme="minorHAnsi" w:hAnsiTheme="minorHAnsi"/>
        </w:rPr>
        <w:t>form</w:t>
      </w:r>
      <w:r w:rsidRPr="00E50838">
        <w:rPr>
          <w:rFonts w:asciiTheme="minorHAnsi" w:hAnsiTheme="minorHAnsi"/>
        </w:rPr>
        <w:t>. P</w:t>
      </w:r>
      <w:r w:rsidR="007A3286">
        <w:rPr>
          <w:rFonts w:asciiTheme="minorHAnsi" w:hAnsiTheme="minorHAnsi"/>
        </w:rPr>
        <w:t>aticipan</w:t>
      </w:r>
      <w:r w:rsidRPr="00E50838">
        <w:rPr>
          <w:rFonts w:asciiTheme="minorHAnsi" w:hAnsiTheme="minorHAnsi"/>
        </w:rPr>
        <w:t xml:space="preserve">t characteristics will be </w:t>
      </w:r>
      <w:r w:rsidR="00FF7C18">
        <w:rPr>
          <w:rFonts w:asciiTheme="minorHAnsi" w:hAnsiTheme="minorHAnsi"/>
        </w:rPr>
        <w:t>recorded</w:t>
      </w:r>
      <w:r w:rsidRPr="00E50838">
        <w:rPr>
          <w:rFonts w:asciiTheme="minorHAnsi" w:hAnsiTheme="minorHAnsi"/>
        </w:rPr>
        <w:t xml:space="preserve"> on </w:t>
      </w:r>
      <w:r w:rsidR="00FF7C18">
        <w:rPr>
          <w:rFonts w:asciiTheme="minorHAnsi" w:hAnsiTheme="minorHAnsi"/>
        </w:rPr>
        <w:t>the</w:t>
      </w:r>
      <w:r w:rsidR="000859F5">
        <w:rPr>
          <w:rFonts w:asciiTheme="minorHAnsi" w:hAnsiTheme="minorHAnsi"/>
        </w:rPr>
        <w:t xml:space="preserve"> </w:t>
      </w:r>
      <w:r w:rsidRPr="00E50838">
        <w:rPr>
          <w:rFonts w:asciiTheme="minorHAnsi" w:hAnsiTheme="minorHAnsi"/>
        </w:rPr>
        <w:t>case report form that contains information pertaining to (but not limited to) age, sex, medical history and concurrent medications.</w:t>
      </w:r>
    </w:p>
    <w:p w14:paraId="2226BE02" w14:textId="77777777" w:rsidR="007140D8" w:rsidRPr="00E50838" w:rsidRDefault="007140D8" w:rsidP="007140D8">
      <w:pPr>
        <w:spacing w:line="360" w:lineRule="auto"/>
        <w:ind w:left="720"/>
        <w:jc w:val="both"/>
        <w:rPr>
          <w:rFonts w:asciiTheme="minorHAnsi" w:hAnsiTheme="minorHAnsi"/>
        </w:rPr>
      </w:pPr>
    </w:p>
    <w:p w14:paraId="43541197" w14:textId="1DFC612E" w:rsidR="007140D8" w:rsidRPr="00E50838" w:rsidRDefault="007140D8" w:rsidP="007140D8">
      <w:pPr>
        <w:spacing w:line="360" w:lineRule="auto"/>
        <w:ind w:left="720"/>
        <w:jc w:val="both"/>
        <w:rPr>
          <w:rFonts w:asciiTheme="minorHAnsi" w:hAnsiTheme="minorHAnsi"/>
        </w:rPr>
      </w:pPr>
      <w:r w:rsidRPr="00E50838">
        <w:rPr>
          <w:rFonts w:asciiTheme="minorHAnsi" w:hAnsiTheme="minorHAnsi"/>
        </w:rPr>
        <w:t>Patients who fail the inclusion/exclusion criteria at screening will be informed that they are not eligible for inclusion into the study and will be treated by the Investigator as per standard clinical practice.</w:t>
      </w:r>
    </w:p>
    <w:p w14:paraId="0B33B6E9" w14:textId="77777777" w:rsidR="007140D8" w:rsidRPr="00E50838" w:rsidRDefault="007140D8" w:rsidP="007140D8">
      <w:pPr>
        <w:ind w:left="720"/>
        <w:jc w:val="both"/>
        <w:rPr>
          <w:rFonts w:asciiTheme="minorHAnsi" w:hAnsiTheme="minorHAnsi"/>
        </w:rPr>
      </w:pPr>
    </w:p>
    <w:p w14:paraId="59FCAF15" w14:textId="77777777" w:rsidR="007140D8" w:rsidRPr="00E50838" w:rsidRDefault="007140D8" w:rsidP="007140D8">
      <w:pPr>
        <w:jc w:val="both"/>
        <w:rPr>
          <w:rFonts w:asciiTheme="minorHAnsi" w:hAnsiTheme="minorHAnsi"/>
        </w:rPr>
      </w:pPr>
      <w:r w:rsidRPr="00E50838">
        <w:rPr>
          <w:rFonts w:asciiTheme="minorHAnsi" w:hAnsiTheme="minorHAnsi"/>
          <w:b/>
        </w:rPr>
        <w:t>4.7</w:t>
      </w:r>
      <w:r w:rsidRPr="00E50838">
        <w:rPr>
          <w:rFonts w:asciiTheme="minorHAnsi" w:hAnsiTheme="minorHAnsi"/>
          <w:b/>
        </w:rPr>
        <w:tab/>
        <w:t>Randomisation</w:t>
      </w:r>
    </w:p>
    <w:p w14:paraId="4DD59970" w14:textId="77777777" w:rsidR="007140D8" w:rsidRPr="00E50838" w:rsidRDefault="007140D8" w:rsidP="007140D8">
      <w:pPr>
        <w:jc w:val="both"/>
        <w:rPr>
          <w:rFonts w:asciiTheme="minorHAnsi" w:hAnsiTheme="minorHAnsi"/>
        </w:rPr>
      </w:pPr>
    </w:p>
    <w:p w14:paraId="166C2B3E" w14:textId="7B18EB56" w:rsidR="007140D8" w:rsidRPr="00E50838" w:rsidRDefault="007140D8" w:rsidP="007140D8">
      <w:pPr>
        <w:spacing w:line="360" w:lineRule="auto"/>
        <w:ind w:left="720"/>
        <w:jc w:val="both"/>
        <w:rPr>
          <w:rFonts w:asciiTheme="minorHAnsi" w:hAnsiTheme="minorHAnsi"/>
        </w:rPr>
      </w:pPr>
      <w:r w:rsidRPr="00E50838">
        <w:rPr>
          <w:rFonts w:asciiTheme="minorHAnsi" w:hAnsiTheme="minorHAnsi"/>
        </w:rPr>
        <w:t>Recruited study pat</w:t>
      </w:r>
      <w:r w:rsidR="00FF7C18">
        <w:rPr>
          <w:rFonts w:asciiTheme="minorHAnsi" w:hAnsiTheme="minorHAnsi"/>
        </w:rPr>
        <w:t>icipants</w:t>
      </w:r>
      <w:r w:rsidRPr="00E50838">
        <w:rPr>
          <w:rFonts w:asciiTheme="minorHAnsi" w:hAnsiTheme="minorHAnsi"/>
        </w:rPr>
        <w:t xml:space="preserve"> will be randomised in a </w:t>
      </w:r>
      <w:r w:rsidR="000859F5">
        <w:rPr>
          <w:rFonts w:asciiTheme="minorHAnsi" w:hAnsiTheme="minorHAnsi"/>
        </w:rPr>
        <w:t>2:1</w:t>
      </w:r>
      <w:r w:rsidRPr="00E50838">
        <w:rPr>
          <w:rFonts w:asciiTheme="minorHAnsi" w:hAnsiTheme="minorHAnsi"/>
        </w:rPr>
        <w:t xml:space="preserve"> ratio to either </w:t>
      </w:r>
      <w:r w:rsidR="00333A8A">
        <w:rPr>
          <w:rFonts w:asciiTheme="minorHAnsi" w:hAnsiTheme="minorHAnsi"/>
        </w:rPr>
        <w:t xml:space="preserve">continue vedolizumab and stop thiopurine, or </w:t>
      </w:r>
      <w:r w:rsidRPr="00E50838">
        <w:rPr>
          <w:rFonts w:asciiTheme="minorHAnsi" w:hAnsiTheme="minorHAnsi"/>
        </w:rPr>
        <w:t>continue vedolizumab/thiopurine therapy at same dosage. Randomisation will occur using a computer generated program.</w:t>
      </w:r>
    </w:p>
    <w:p w14:paraId="4167FACD" w14:textId="0A6A3B9D" w:rsidR="007140D8" w:rsidRPr="00E50838" w:rsidRDefault="007140D8" w:rsidP="007140D8">
      <w:pPr>
        <w:rPr>
          <w:rFonts w:asciiTheme="minorHAnsi" w:hAnsiTheme="minorHAnsi"/>
          <w:b/>
        </w:rPr>
      </w:pPr>
    </w:p>
    <w:p w14:paraId="4D0D67FC" w14:textId="287DA17F" w:rsidR="007140D8" w:rsidRPr="00E50838" w:rsidRDefault="007140D8" w:rsidP="007140D8">
      <w:pPr>
        <w:jc w:val="both"/>
        <w:rPr>
          <w:rFonts w:asciiTheme="minorHAnsi" w:hAnsiTheme="minorHAnsi"/>
          <w:b/>
        </w:rPr>
      </w:pPr>
      <w:r w:rsidRPr="00E50838">
        <w:rPr>
          <w:rFonts w:asciiTheme="minorHAnsi" w:hAnsiTheme="minorHAnsi"/>
          <w:b/>
        </w:rPr>
        <w:t>4.8</w:t>
      </w:r>
      <w:r w:rsidRPr="00E50838">
        <w:rPr>
          <w:rFonts w:asciiTheme="minorHAnsi" w:hAnsiTheme="minorHAnsi"/>
          <w:b/>
        </w:rPr>
        <w:tab/>
        <w:t xml:space="preserve">Number of </w:t>
      </w:r>
      <w:r w:rsidR="00FF7C18">
        <w:rPr>
          <w:rFonts w:asciiTheme="minorHAnsi" w:hAnsiTheme="minorHAnsi"/>
          <w:b/>
        </w:rPr>
        <w:t>Participants</w:t>
      </w:r>
    </w:p>
    <w:p w14:paraId="165AFC66" w14:textId="77777777" w:rsidR="007140D8" w:rsidRPr="00E50838" w:rsidRDefault="007140D8" w:rsidP="007140D8">
      <w:pPr>
        <w:jc w:val="both"/>
        <w:rPr>
          <w:rFonts w:asciiTheme="minorHAnsi" w:hAnsiTheme="minorHAnsi"/>
          <w:b/>
        </w:rPr>
      </w:pPr>
    </w:p>
    <w:p w14:paraId="0E3595DF" w14:textId="06092D65" w:rsidR="00ED48FC" w:rsidRDefault="007140D8" w:rsidP="00E92650">
      <w:pPr>
        <w:spacing w:line="360" w:lineRule="auto"/>
        <w:ind w:left="720"/>
        <w:jc w:val="both"/>
        <w:rPr>
          <w:rFonts w:asciiTheme="minorHAnsi" w:hAnsiTheme="minorHAnsi"/>
        </w:rPr>
      </w:pPr>
      <w:r w:rsidRPr="00E50838">
        <w:rPr>
          <w:rFonts w:asciiTheme="minorHAnsi" w:hAnsiTheme="minorHAnsi"/>
        </w:rPr>
        <w:t>A total of 6</w:t>
      </w:r>
      <w:r w:rsidR="00333A8A">
        <w:rPr>
          <w:rFonts w:asciiTheme="minorHAnsi" w:hAnsiTheme="minorHAnsi"/>
        </w:rPr>
        <w:t>5</w:t>
      </w:r>
      <w:r w:rsidRPr="00E50838">
        <w:rPr>
          <w:rFonts w:asciiTheme="minorHAnsi" w:hAnsiTheme="minorHAnsi"/>
        </w:rPr>
        <w:t xml:space="preserve"> patients are to </w:t>
      </w:r>
      <w:r w:rsidR="00FF7C18">
        <w:rPr>
          <w:rFonts w:asciiTheme="minorHAnsi" w:hAnsiTheme="minorHAnsi"/>
        </w:rPr>
        <w:t>be enrolled</w:t>
      </w:r>
      <w:r w:rsidRPr="00E50838">
        <w:rPr>
          <w:rFonts w:asciiTheme="minorHAnsi" w:hAnsiTheme="minorHAnsi"/>
        </w:rPr>
        <w:t xml:space="preserve"> across the involved IBD centres</w:t>
      </w:r>
      <w:r w:rsidR="00FF7C18">
        <w:rPr>
          <w:rFonts w:asciiTheme="minorHAnsi" w:hAnsiTheme="minorHAnsi"/>
        </w:rPr>
        <w:t>.</w:t>
      </w:r>
      <w:r w:rsidR="001A038A" w:rsidRPr="001A038A" w:rsidDel="001A038A">
        <w:t xml:space="preserve"> </w:t>
      </w:r>
      <w:r w:rsidR="00ED48FC">
        <w:rPr>
          <w:rFonts w:asciiTheme="minorHAnsi" w:hAnsiTheme="minorHAnsi"/>
        </w:rPr>
        <w:br w:type="page"/>
      </w:r>
    </w:p>
    <w:bookmarkEnd w:id="18"/>
    <w:bookmarkEnd w:id="19"/>
    <w:p w14:paraId="42BE07AD" w14:textId="77777777" w:rsidR="00ED48FC" w:rsidRDefault="00ED48FC" w:rsidP="00CF1A67">
      <w:pPr>
        <w:pStyle w:val="BodyText"/>
        <w:tabs>
          <w:tab w:val="num" w:pos="0"/>
        </w:tabs>
        <w:spacing w:after="0"/>
        <w:jc w:val="both"/>
        <w:rPr>
          <w:rFonts w:ascii="Calibri" w:hAnsi="Calibri" w:cs="Arial"/>
          <w:lang w:val="en-US"/>
        </w:rPr>
        <w:sectPr w:rsidR="00ED48FC" w:rsidSect="00E92650">
          <w:footerReference w:type="default" r:id="rId14"/>
          <w:pgSz w:w="11906" w:h="16838"/>
          <w:pgMar w:top="1440" w:right="1077" w:bottom="1276" w:left="1077" w:header="708" w:footer="708" w:gutter="0"/>
          <w:cols w:space="708"/>
          <w:docGrid w:linePitch="360"/>
        </w:sectPr>
      </w:pPr>
    </w:p>
    <w:p w14:paraId="3FA298CD" w14:textId="77777777" w:rsidR="008A7BAD" w:rsidRPr="00E50838" w:rsidRDefault="008A7BAD" w:rsidP="008A7BAD">
      <w:pPr>
        <w:pStyle w:val="ListParagraph"/>
        <w:numPr>
          <w:ilvl w:val="0"/>
          <w:numId w:val="79"/>
        </w:numPr>
        <w:ind w:left="360"/>
        <w:jc w:val="both"/>
        <w:rPr>
          <w:rFonts w:ascii="Calibri" w:hAnsi="Calibri"/>
          <w:b/>
        </w:rPr>
      </w:pPr>
      <w:bookmarkStart w:id="20" w:name="_Toc377547299"/>
      <w:bookmarkStart w:id="21" w:name="_Toc421525534"/>
      <w:r w:rsidRPr="00E50838">
        <w:rPr>
          <w:rFonts w:ascii="Calibri" w:hAnsi="Calibri"/>
          <w:b/>
        </w:rPr>
        <w:lastRenderedPageBreak/>
        <w:t xml:space="preserve">STUDY PROCEDURE AND SCHEDULE </w:t>
      </w:r>
      <w:r w:rsidRPr="00E50838">
        <w:rPr>
          <w:rFonts w:ascii="Calibri" w:hAnsi="Calibri"/>
          <w:b/>
        </w:rPr>
        <w:tab/>
      </w:r>
    </w:p>
    <w:p w14:paraId="04A2C651" w14:textId="058CA4C0" w:rsidR="00ED48FC" w:rsidRDefault="00ED48FC">
      <w:pPr>
        <w:rPr>
          <w:rFonts w:ascii="Calibri" w:hAnsi="Calibri"/>
          <w:b/>
        </w:rPr>
      </w:pPr>
    </w:p>
    <w:p w14:paraId="7F98FC83" w14:textId="2CF63CBD" w:rsidR="00ED48FC" w:rsidRDefault="00ED48FC" w:rsidP="008A7BAD">
      <w:pPr>
        <w:jc w:val="both"/>
        <w:rPr>
          <w:rFonts w:ascii="Calibri" w:hAnsi="Calibri"/>
          <w:b/>
        </w:rPr>
      </w:pPr>
    </w:p>
    <w:p w14:paraId="2B1C3895" w14:textId="77777777" w:rsidR="00ED48FC" w:rsidRDefault="00ED48FC" w:rsidP="008A7BAD">
      <w:pPr>
        <w:jc w:val="both"/>
        <w:rPr>
          <w:rFonts w:ascii="Calibri" w:hAnsi="Calibri"/>
          <w:b/>
        </w:rPr>
      </w:pPr>
    </w:p>
    <w:p w14:paraId="74B383DE" w14:textId="77777777" w:rsidR="00ED48FC" w:rsidRDefault="00ED48FC" w:rsidP="008A7BAD">
      <w:pPr>
        <w:jc w:val="both"/>
        <w:rPr>
          <w:rFonts w:ascii="Calibri" w:hAnsi="Calibri"/>
          <w:b/>
        </w:rPr>
      </w:pPr>
    </w:p>
    <w:p w14:paraId="25D6D063" w14:textId="6444A976" w:rsidR="00ED48FC" w:rsidRDefault="00ED48FC" w:rsidP="008A7BAD">
      <w:pPr>
        <w:jc w:val="both"/>
        <w:rPr>
          <w:rFonts w:ascii="Calibri" w:hAnsi="Calibri"/>
          <w:b/>
        </w:rPr>
      </w:pPr>
    </w:p>
    <w:p w14:paraId="3D053FA8" w14:textId="3AE257CD" w:rsidR="00ED48FC" w:rsidRDefault="00ED48FC" w:rsidP="008A7BAD">
      <w:pPr>
        <w:jc w:val="both"/>
        <w:rPr>
          <w:rFonts w:ascii="Calibri" w:hAnsi="Calibri"/>
          <w:b/>
        </w:rPr>
      </w:pPr>
    </w:p>
    <w:p w14:paraId="0D67D3C5" w14:textId="77777777" w:rsidR="00ED48FC" w:rsidRDefault="00ED48FC" w:rsidP="008A7BAD">
      <w:pPr>
        <w:jc w:val="both"/>
        <w:rPr>
          <w:rFonts w:ascii="Calibri" w:hAnsi="Calibri"/>
          <w:b/>
        </w:rPr>
      </w:pPr>
    </w:p>
    <w:p w14:paraId="6333E7D5" w14:textId="1D5EC1B0" w:rsidR="00ED48FC" w:rsidRDefault="00ED48FC" w:rsidP="008A7BAD">
      <w:pPr>
        <w:jc w:val="both"/>
        <w:rPr>
          <w:rFonts w:ascii="Calibri" w:hAnsi="Calibri"/>
          <w:b/>
        </w:rPr>
      </w:pPr>
    </w:p>
    <w:p w14:paraId="5951CA38" w14:textId="77777777" w:rsidR="00ED48FC" w:rsidRDefault="00ED48FC" w:rsidP="008A7BAD">
      <w:pPr>
        <w:jc w:val="both"/>
        <w:rPr>
          <w:rFonts w:ascii="Calibri" w:hAnsi="Calibri"/>
          <w:b/>
        </w:rPr>
      </w:pPr>
    </w:p>
    <w:p w14:paraId="31C79924" w14:textId="77777777" w:rsidR="00ED48FC" w:rsidRDefault="00ED48FC" w:rsidP="008A7BAD">
      <w:pPr>
        <w:jc w:val="both"/>
        <w:rPr>
          <w:rFonts w:ascii="Calibri" w:hAnsi="Calibri"/>
          <w:b/>
        </w:rPr>
      </w:pPr>
    </w:p>
    <w:p w14:paraId="514AC8E7" w14:textId="3637A7B0" w:rsidR="00ED48FC" w:rsidRDefault="00E678BC" w:rsidP="008A7BAD">
      <w:pPr>
        <w:jc w:val="both"/>
        <w:rPr>
          <w:rFonts w:ascii="Calibri" w:hAnsi="Calibri"/>
          <w:b/>
        </w:rPr>
      </w:pPr>
      <w:r>
        <w:rPr>
          <w:noProof/>
          <w:lang w:val="en-AU" w:eastAsia="en-AU"/>
        </w:rPr>
        <mc:AlternateContent>
          <mc:Choice Requires="wps">
            <w:drawing>
              <wp:anchor distT="0" distB="0" distL="114300" distR="114300" simplePos="0" relativeHeight="251694080" behindDoc="0" locked="0" layoutInCell="1" allowOverlap="1" wp14:anchorId="7B484399" wp14:editId="769739B9">
                <wp:simplePos x="0" y="0"/>
                <wp:positionH relativeFrom="column">
                  <wp:posOffset>8460740</wp:posOffset>
                </wp:positionH>
                <wp:positionV relativeFrom="paragraph">
                  <wp:posOffset>100330</wp:posOffset>
                </wp:positionV>
                <wp:extent cx="147886" cy="1109"/>
                <wp:effectExtent l="50800" t="25400" r="55880" b="100965"/>
                <wp:wrapNone/>
                <wp:docPr id="189" name="Straight Connector 189"/>
                <wp:cNvGraphicFramePr/>
                <a:graphic xmlns:a="http://schemas.openxmlformats.org/drawingml/2006/main">
                  <a:graphicData uri="http://schemas.microsoft.com/office/word/2010/wordprocessingShape">
                    <wps:wsp>
                      <wps:cNvCnPr/>
                      <wps:spPr>
                        <a:xfrm>
                          <a:off x="0" y="0"/>
                          <a:ext cx="147886" cy="1109"/>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0EB4AD" id="Straight Connector 18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2pt,7.9pt" to="67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" strokecolor="#000090" strokeweight="2pt">
                <v:shadow on="t" color="black" opacity="24903f" origin=",.5" offset="0,.55556mm"/>
              </v:line>
            </w:pict>
          </mc:Fallback>
        </mc:AlternateContent>
      </w:r>
      <w:r>
        <w:rPr>
          <w:noProof/>
          <w:lang w:val="en-AU" w:eastAsia="en-AU"/>
        </w:rPr>
        <mc:AlternateContent>
          <mc:Choice Requires="wps">
            <w:drawing>
              <wp:anchor distT="0" distB="0" distL="114300" distR="114300" simplePos="0" relativeHeight="251689984" behindDoc="0" locked="0" layoutInCell="1" allowOverlap="1" wp14:anchorId="09958FE7" wp14:editId="0D58DE97">
                <wp:simplePos x="0" y="0"/>
                <wp:positionH relativeFrom="column">
                  <wp:posOffset>7267575</wp:posOffset>
                </wp:positionH>
                <wp:positionV relativeFrom="paragraph">
                  <wp:posOffset>102235</wp:posOffset>
                </wp:positionV>
                <wp:extent cx="113665" cy="0"/>
                <wp:effectExtent l="50800" t="25400" r="64135" b="101600"/>
                <wp:wrapNone/>
                <wp:docPr id="187" name="Straight Connector 187"/>
                <wp:cNvGraphicFramePr/>
                <a:graphic xmlns:a="http://schemas.openxmlformats.org/drawingml/2006/main">
                  <a:graphicData uri="http://schemas.microsoft.com/office/word/2010/wordprocessingShape">
                    <wps:wsp>
                      <wps:cNvCnPr/>
                      <wps:spPr>
                        <a:xfrm>
                          <a:off x="0" y="0"/>
                          <a:ext cx="113665"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D2C8BB" id="Straight Connector 18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72.25pt,8.05pt" to="581.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" strokecolor="#000090" strokeweight="2pt">
                <v:shadow on="t" color="black" opacity="24903f" origin=",.5" offset="0,.55556mm"/>
              </v:line>
            </w:pict>
          </mc:Fallback>
        </mc:AlternateContent>
      </w:r>
      <w:r>
        <w:rPr>
          <w:noProof/>
          <w:lang w:val="en-AU" w:eastAsia="en-AU"/>
        </w:rPr>
        <mc:AlternateContent>
          <mc:Choice Requires="wps">
            <w:drawing>
              <wp:anchor distT="0" distB="0" distL="114300" distR="114300" simplePos="0" relativeHeight="251685888" behindDoc="0" locked="0" layoutInCell="1" allowOverlap="1" wp14:anchorId="6730FB78" wp14:editId="3C2CF93B">
                <wp:simplePos x="0" y="0"/>
                <wp:positionH relativeFrom="column">
                  <wp:posOffset>661035</wp:posOffset>
                </wp:positionH>
                <wp:positionV relativeFrom="paragraph">
                  <wp:posOffset>107315</wp:posOffset>
                </wp:positionV>
                <wp:extent cx="113665" cy="0"/>
                <wp:effectExtent l="50800" t="25400" r="64135" b="101600"/>
                <wp:wrapNone/>
                <wp:docPr id="185" name="Straight Connector 185"/>
                <wp:cNvGraphicFramePr/>
                <a:graphic xmlns:a="http://schemas.openxmlformats.org/drawingml/2006/main">
                  <a:graphicData uri="http://schemas.microsoft.com/office/word/2010/wordprocessingShape">
                    <wps:wsp>
                      <wps:cNvCnPr/>
                      <wps:spPr>
                        <a:xfrm>
                          <a:off x="0" y="0"/>
                          <a:ext cx="113665"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57ED5F" id="Straight Connector 18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2.05pt,8.45pt" to="6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" strokecolor="#000090" strokeweight="2pt">
                <v:shadow on="t" color="black" opacity="24903f" origin=",.5" offset="0,.55556mm"/>
              </v:line>
            </w:pict>
          </mc:Fallback>
        </mc:AlternateContent>
      </w:r>
    </w:p>
    <w:p w14:paraId="3D0A230E" w14:textId="77777777" w:rsidR="00ED48FC" w:rsidRDefault="00ED48FC" w:rsidP="008A7BAD">
      <w:pPr>
        <w:jc w:val="both"/>
        <w:rPr>
          <w:rFonts w:ascii="Calibri" w:hAnsi="Calibri"/>
          <w:b/>
        </w:rPr>
      </w:pPr>
    </w:p>
    <w:p w14:paraId="48EFA175" w14:textId="600A7EE3" w:rsidR="00ED48FC" w:rsidRDefault="00ED48FC" w:rsidP="008A7BAD">
      <w:pPr>
        <w:jc w:val="both"/>
        <w:rPr>
          <w:rFonts w:ascii="Calibri" w:hAnsi="Calibri"/>
          <w:b/>
        </w:rPr>
      </w:pPr>
    </w:p>
    <w:p w14:paraId="2C11E963" w14:textId="77777777" w:rsidR="00ED48FC" w:rsidRDefault="00ED48FC" w:rsidP="008A7BAD">
      <w:pPr>
        <w:jc w:val="both"/>
        <w:rPr>
          <w:rFonts w:ascii="Calibri" w:hAnsi="Calibri"/>
          <w:b/>
        </w:rPr>
      </w:pPr>
    </w:p>
    <w:p w14:paraId="46333350" w14:textId="3925F726" w:rsidR="00ED48FC" w:rsidRDefault="00ED48FC" w:rsidP="008A7BAD">
      <w:pPr>
        <w:jc w:val="both"/>
        <w:rPr>
          <w:rFonts w:ascii="Calibri" w:hAnsi="Calibri"/>
          <w:b/>
        </w:rPr>
      </w:pPr>
    </w:p>
    <w:p w14:paraId="35444E51" w14:textId="77777777" w:rsidR="00ED48FC" w:rsidRDefault="00ED48FC" w:rsidP="008A7BAD">
      <w:pPr>
        <w:jc w:val="both"/>
        <w:rPr>
          <w:rFonts w:ascii="Calibri" w:hAnsi="Calibri"/>
          <w:b/>
        </w:rPr>
      </w:pPr>
    </w:p>
    <w:p w14:paraId="187D537E" w14:textId="5ECDEF36" w:rsidR="00ED48FC" w:rsidRDefault="00ED48FC" w:rsidP="008A7BAD">
      <w:pPr>
        <w:jc w:val="both"/>
        <w:rPr>
          <w:rFonts w:ascii="Calibri" w:hAnsi="Calibri"/>
          <w:b/>
        </w:rPr>
      </w:pPr>
    </w:p>
    <w:p w14:paraId="1AF8C8FD" w14:textId="77777777" w:rsidR="00ED48FC" w:rsidRDefault="00ED48FC" w:rsidP="008A7BAD">
      <w:pPr>
        <w:jc w:val="both"/>
        <w:rPr>
          <w:rFonts w:ascii="Calibri" w:hAnsi="Calibri"/>
          <w:b/>
        </w:rPr>
      </w:pPr>
    </w:p>
    <w:p w14:paraId="55435EEF" w14:textId="77777777" w:rsidR="00ED48FC" w:rsidRDefault="00ED48FC" w:rsidP="008A7BAD">
      <w:pPr>
        <w:jc w:val="both"/>
        <w:rPr>
          <w:rFonts w:ascii="Calibri" w:hAnsi="Calibri"/>
          <w:b/>
        </w:rPr>
      </w:pPr>
    </w:p>
    <w:p w14:paraId="149DEC8A" w14:textId="77777777" w:rsidR="00ED48FC" w:rsidRDefault="00ED48FC" w:rsidP="008A7BAD">
      <w:pPr>
        <w:jc w:val="both"/>
        <w:rPr>
          <w:rFonts w:ascii="Calibri" w:hAnsi="Calibri"/>
          <w:b/>
        </w:rPr>
      </w:pPr>
    </w:p>
    <w:p w14:paraId="09882B53" w14:textId="77777777" w:rsidR="00ED48FC" w:rsidRDefault="00ED48FC" w:rsidP="008A7BAD">
      <w:pPr>
        <w:jc w:val="both"/>
        <w:rPr>
          <w:rFonts w:ascii="Calibri" w:hAnsi="Calibri"/>
          <w:b/>
        </w:rPr>
      </w:pPr>
    </w:p>
    <w:p w14:paraId="47F2C3AD" w14:textId="77777777" w:rsidR="00ED48FC" w:rsidRDefault="00ED48FC" w:rsidP="008A7BAD">
      <w:pPr>
        <w:jc w:val="both"/>
        <w:rPr>
          <w:rFonts w:ascii="Calibri" w:hAnsi="Calibri"/>
          <w:b/>
        </w:rPr>
      </w:pPr>
    </w:p>
    <w:p w14:paraId="4749AA59" w14:textId="77777777" w:rsidR="00ED48FC" w:rsidRDefault="00ED48FC" w:rsidP="008A7BAD">
      <w:pPr>
        <w:jc w:val="both"/>
        <w:rPr>
          <w:rFonts w:ascii="Calibri" w:hAnsi="Calibri"/>
          <w:b/>
        </w:rPr>
      </w:pPr>
    </w:p>
    <w:p w14:paraId="701904C0" w14:textId="00873A23" w:rsidR="00ED48FC" w:rsidRDefault="00E678BC" w:rsidP="008A7BAD">
      <w:pPr>
        <w:jc w:val="both"/>
        <w:rPr>
          <w:rFonts w:ascii="Calibri" w:hAnsi="Calibri"/>
          <w:b/>
        </w:rPr>
      </w:pPr>
      <w:r>
        <w:rPr>
          <w:noProof/>
          <w:lang w:val="en-AU" w:eastAsia="en-AU"/>
        </w:rPr>
        <mc:AlternateContent>
          <mc:Choice Requires="wps">
            <w:drawing>
              <wp:anchor distT="0" distB="0" distL="114300" distR="114300" simplePos="0" relativeHeight="251696128" behindDoc="0" locked="0" layoutInCell="1" allowOverlap="1" wp14:anchorId="4ED597A9" wp14:editId="4F75A4C6">
                <wp:simplePos x="0" y="0"/>
                <wp:positionH relativeFrom="column">
                  <wp:posOffset>8458835</wp:posOffset>
                </wp:positionH>
                <wp:positionV relativeFrom="paragraph">
                  <wp:posOffset>14916</wp:posOffset>
                </wp:positionV>
                <wp:extent cx="119108" cy="959"/>
                <wp:effectExtent l="50800" t="25400" r="59055" b="100965"/>
                <wp:wrapNone/>
                <wp:docPr id="190" name="Straight Connector 190"/>
                <wp:cNvGraphicFramePr/>
                <a:graphic xmlns:a="http://schemas.openxmlformats.org/drawingml/2006/main">
                  <a:graphicData uri="http://schemas.microsoft.com/office/word/2010/wordprocessingShape">
                    <wps:wsp>
                      <wps:cNvCnPr/>
                      <wps:spPr>
                        <a:xfrm flipV="1">
                          <a:off x="0" y="0"/>
                          <a:ext cx="119108" cy="959"/>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375F5" id="Straight Connector 19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05pt,1.15pt" to="67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" strokecolor="#000090" strokeweight="2pt">
                <v:shadow on="t" color="black" opacity="24903f" origin=",.5" offset="0,.55556mm"/>
              </v:line>
            </w:pict>
          </mc:Fallback>
        </mc:AlternateContent>
      </w:r>
      <w:r>
        <w:rPr>
          <w:noProof/>
          <w:lang w:val="en-AU" w:eastAsia="en-AU"/>
        </w:rPr>
        <mc:AlternateContent>
          <mc:Choice Requires="wps">
            <w:drawing>
              <wp:anchor distT="0" distB="0" distL="114300" distR="114300" simplePos="0" relativeHeight="251692032" behindDoc="0" locked="0" layoutInCell="1" allowOverlap="1" wp14:anchorId="7B4B2E92" wp14:editId="7E0BB8BB">
                <wp:simplePos x="0" y="0"/>
                <wp:positionH relativeFrom="column">
                  <wp:posOffset>7231380</wp:posOffset>
                </wp:positionH>
                <wp:positionV relativeFrom="paragraph">
                  <wp:posOffset>19685</wp:posOffset>
                </wp:positionV>
                <wp:extent cx="156248" cy="5331"/>
                <wp:effectExtent l="50800" t="25400" r="72390" b="96520"/>
                <wp:wrapNone/>
                <wp:docPr id="188" name="Straight Connector 188"/>
                <wp:cNvGraphicFramePr/>
                <a:graphic xmlns:a="http://schemas.openxmlformats.org/drawingml/2006/main">
                  <a:graphicData uri="http://schemas.microsoft.com/office/word/2010/wordprocessingShape">
                    <wps:wsp>
                      <wps:cNvCnPr/>
                      <wps:spPr>
                        <a:xfrm>
                          <a:off x="0" y="0"/>
                          <a:ext cx="156248" cy="5331"/>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D4042" id="Straight Connector 18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4pt,1.55pt" to="581.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" strokecolor="#000090" strokeweight="2pt">
                <v:shadow on="t" color="black" opacity="24903f" origin=",.5" offset="0,.55556mm"/>
              </v:line>
            </w:pict>
          </mc:Fallback>
        </mc:AlternateContent>
      </w:r>
      <w:r>
        <w:rPr>
          <w:noProof/>
          <w:lang w:val="en-AU" w:eastAsia="en-AU"/>
        </w:rPr>
        <mc:AlternateContent>
          <mc:Choice Requires="wps">
            <w:drawing>
              <wp:anchor distT="0" distB="0" distL="114300" distR="114300" simplePos="0" relativeHeight="251687936" behindDoc="0" locked="0" layoutInCell="1" allowOverlap="1" wp14:anchorId="2FEE8EC6" wp14:editId="480182AC">
                <wp:simplePos x="0" y="0"/>
                <wp:positionH relativeFrom="column">
                  <wp:posOffset>651510</wp:posOffset>
                </wp:positionH>
                <wp:positionV relativeFrom="paragraph">
                  <wp:posOffset>24765</wp:posOffset>
                </wp:positionV>
                <wp:extent cx="113665" cy="0"/>
                <wp:effectExtent l="50800" t="25400" r="64135" b="101600"/>
                <wp:wrapNone/>
                <wp:docPr id="186" name="Straight Connector 186"/>
                <wp:cNvGraphicFramePr/>
                <a:graphic xmlns:a="http://schemas.openxmlformats.org/drawingml/2006/main">
                  <a:graphicData uri="http://schemas.microsoft.com/office/word/2010/wordprocessingShape">
                    <wps:wsp>
                      <wps:cNvCnPr/>
                      <wps:spPr>
                        <a:xfrm>
                          <a:off x="0" y="0"/>
                          <a:ext cx="113665"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95161" id="Straight Connector 18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1.3pt,1.95pt" to="6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" strokecolor="#000090" strokeweight="2pt">
                <v:shadow on="t" color="black" opacity="24903f" origin=",.5" offset="0,.55556mm"/>
              </v:line>
            </w:pict>
          </mc:Fallback>
        </mc:AlternateContent>
      </w:r>
      <w:r w:rsidR="00B771A8" w:rsidRPr="00E50838">
        <w:rPr>
          <w:rFonts w:ascii="Calibri" w:hAnsi="Calibri"/>
          <w:noProof/>
          <w:lang w:val="en-AU" w:eastAsia="en-AU"/>
        </w:rPr>
        <mc:AlternateContent>
          <mc:Choice Requires="wpg">
            <w:drawing>
              <wp:anchor distT="0" distB="0" distL="114300" distR="114300" simplePos="0" relativeHeight="251679744" behindDoc="0" locked="0" layoutInCell="1" allowOverlap="1" wp14:anchorId="62C66EBB" wp14:editId="24621BDC">
                <wp:simplePos x="0" y="0"/>
                <wp:positionH relativeFrom="column">
                  <wp:posOffset>-762000</wp:posOffset>
                </wp:positionH>
                <wp:positionV relativeFrom="paragraph">
                  <wp:posOffset>-4307840</wp:posOffset>
                </wp:positionV>
                <wp:extent cx="8029048" cy="5093764"/>
                <wp:effectExtent l="50800" t="0" r="73660" b="12065"/>
                <wp:wrapNone/>
                <wp:docPr id="152" name="Group 152"/>
                <wp:cNvGraphicFramePr/>
                <a:graphic xmlns:a="http://schemas.openxmlformats.org/drawingml/2006/main">
                  <a:graphicData uri="http://schemas.microsoft.com/office/word/2010/wordprocessingGroup">
                    <wpg:wgp>
                      <wpg:cNvGrpSpPr/>
                      <wpg:grpSpPr>
                        <a:xfrm>
                          <a:off x="0" y="0"/>
                          <a:ext cx="8029048" cy="5093764"/>
                          <a:chOff x="0" y="0"/>
                          <a:chExt cx="8034352" cy="5093961"/>
                        </a:xfrm>
                      </wpg:grpSpPr>
                      <wps:wsp>
                        <wps:cNvPr id="153" name="Text Box 153"/>
                        <wps:cNvSpPr txBox="1"/>
                        <wps:spPr>
                          <a:xfrm>
                            <a:off x="2052976" y="0"/>
                            <a:ext cx="4914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021CDE33" w14:textId="773902DF" w:rsidR="00865530" w:rsidRPr="00D572E4" w:rsidRDefault="00865530" w:rsidP="00B771A8">
                              <w:pPr>
                                <w:jc w:val="center"/>
                                <w:rPr>
                                  <w:rFonts w:asciiTheme="majorHAnsi" w:hAnsiTheme="majorHAnsi"/>
                                  <w:b/>
                                  <w:color w:val="000090"/>
                                  <w:sz w:val="56"/>
                                  <w:szCs w:val="56"/>
                                </w:rPr>
                              </w:pPr>
                              <w:r>
                                <w:rPr>
                                  <w:rFonts w:asciiTheme="majorHAnsi" w:hAnsiTheme="majorHAnsi"/>
                                  <w:b/>
                                  <w:color w:val="000090"/>
                                  <w:sz w:val="56"/>
                                  <w:szCs w:val="56"/>
                                </w:rPr>
                                <w:t xml:space="preserve">               </w:t>
                              </w:r>
                              <w:r w:rsidRPr="00D572E4">
                                <w:rPr>
                                  <w:rFonts w:asciiTheme="majorHAnsi" w:hAnsiTheme="majorHAnsi"/>
                                  <w:b/>
                                  <w:color w:val="000090"/>
                                  <w:sz w:val="56"/>
                                  <w:szCs w:val="56"/>
                                </w:rPr>
                                <w:t>STUDY DESIGN FLOW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4" name="Group 154"/>
                        <wpg:cNvGrpSpPr/>
                        <wpg:grpSpPr>
                          <a:xfrm>
                            <a:off x="0" y="1443906"/>
                            <a:ext cx="8034352" cy="3650055"/>
                            <a:chOff x="0" y="641594"/>
                            <a:chExt cx="8034352" cy="3650055"/>
                          </a:xfrm>
                        </wpg:grpSpPr>
                        <wps:wsp>
                          <wps:cNvPr id="155" name="Alternate Process 2"/>
                          <wps:cNvSpPr/>
                          <wps:spPr>
                            <a:xfrm>
                              <a:off x="0" y="1640021"/>
                              <a:ext cx="1028700" cy="137160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2884F64A" w14:textId="77777777" w:rsidR="00865530" w:rsidRPr="00045B5E" w:rsidRDefault="00865530" w:rsidP="00B771A8">
                                <w:pPr>
                                  <w:rPr>
                                    <w:b/>
                                    <w:color w:val="000090"/>
                                    <w:sz w:val="16"/>
                                    <w:szCs w:val="16"/>
                                    <w:u w:val="single"/>
                                  </w:rPr>
                                </w:pPr>
                                <w:r w:rsidRPr="00045B5E">
                                  <w:rPr>
                                    <w:b/>
                                    <w:color w:val="000090"/>
                                    <w:sz w:val="16"/>
                                    <w:szCs w:val="16"/>
                                    <w:u w:val="single"/>
                                  </w:rPr>
                                  <w:t>Screening</w:t>
                                </w:r>
                              </w:p>
                              <w:p w14:paraId="0FE92B5C" w14:textId="77777777" w:rsidR="00865530" w:rsidRPr="00045B5E" w:rsidRDefault="00865530" w:rsidP="00B771A8">
                                <w:pPr>
                                  <w:rPr>
                                    <w:color w:val="000090"/>
                                    <w:sz w:val="16"/>
                                    <w:szCs w:val="16"/>
                                  </w:rPr>
                                </w:pPr>
                                <w:r w:rsidRPr="00045B5E">
                                  <w:rPr>
                                    <w:color w:val="000090"/>
                                    <w:sz w:val="16"/>
                                    <w:szCs w:val="16"/>
                                  </w:rPr>
                                  <w:t>History</w:t>
                                </w:r>
                              </w:p>
                              <w:p w14:paraId="7F3134EC" w14:textId="77777777" w:rsidR="00865530" w:rsidRPr="00045B5E" w:rsidRDefault="00865530" w:rsidP="00B771A8">
                                <w:pPr>
                                  <w:rPr>
                                    <w:color w:val="000090"/>
                                    <w:sz w:val="16"/>
                                    <w:szCs w:val="16"/>
                                  </w:rPr>
                                </w:pPr>
                                <w:r w:rsidRPr="00045B5E">
                                  <w:rPr>
                                    <w:color w:val="000090"/>
                                    <w:sz w:val="16"/>
                                    <w:szCs w:val="16"/>
                                  </w:rPr>
                                  <w:t>Examination</w:t>
                                </w:r>
                              </w:p>
                              <w:p w14:paraId="1DC82D09" w14:textId="77777777" w:rsidR="00865530" w:rsidRPr="00045B5E" w:rsidRDefault="00865530" w:rsidP="00B771A8">
                                <w:pPr>
                                  <w:rPr>
                                    <w:color w:val="000090"/>
                                    <w:sz w:val="16"/>
                                    <w:szCs w:val="16"/>
                                  </w:rPr>
                                </w:pPr>
                                <w:r w:rsidRPr="00045B5E">
                                  <w:rPr>
                                    <w:color w:val="000090"/>
                                    <w:sz w:val="16"/>
                                    <w:szCs w:val="16"/>
                                  </w:rPr>
                                  <w:t>Demographics</w:t>
                                </w:r>
                              </w:p>
                              <w:p w14:paraId="237469F1" w14:textId="77777777" w:rsidR="00865530" w:rsidRPr="00045B5E" w:rsidRDefault="00865530" w:rsidP="00B771A8">
                                <w:pPr>
                                  <w:rPr>
                                    <w:color w:val="000090"/>
                                    <w:sz w:val="16"/>
                                    <w:szCs w:val="16"/>
                                  </w:rPr>
                                </w:pPr>
                                <w:r w:rsidRPr="00045B5E">
                                  <w:rPr>
                                    <w:color w:val="000090"/>
                                    <w:sz w:val="16"/>
                                    <w:szCs w:val="16"/>
                                  </w:rPr>
                                  <w:t>Trial Criteria</w:t>
                                </w:r>
                              </w:p>
                              <w:p w14:paraId="44111AD1" w14:textId="77777777" w:rsidR="00865530" w:rsidRPr="00045B5E" w:rsidRDefault="00865530" w:rsidP="00B771A8">
                                <w:pPr>
                                  <w:rPr>
                                    <w:color w:val="000090"/>
                                    <w:sz w:val="16"/>
                                    <w:szCs w:val="16"/>
                                  </w:rPr>
                                </w:pPr>
                                <w:r w:rsidRPr="00045B5E">
                                  <w:rPr>
                                    <w:color w:val="000090"/>
                                    <w:sz w:val="16"/>
                                    <w:szCs w:val="16"/>
                                  </w:rPr>
                                  <w:t>Blood tests</w:t>
                                </w:r>
                              </w:p>
                              <w:p w14:paraId="5F3E9CB7" w14:textId="77777777" w:rsidR="00865530" w:rsidRPr="00045B5E" w:rsidRDefault="00865530" w:rsidP="00B771A8">
                                <w:pPr>
                                  <w:rPr>
                                    <w:color w:val="000090"/>
                                    <w:sz w:val="16"/>
                                    <w:szCs w:val="16"/>
                                  </w:rPr>
                                </w:pPr>
                                <w:r w:rsidRPr="00045B5E">
                                  <w:rPr>
                                    <w:color w:val="000090"/>
                                    <w:sz w:val="16"/>
                                    <w:szCs w:val="16"/>
                                  </w:rPr>
                                  <w:t>Urine dipstick</w:t>
                                </w:r>
                              </w:p>
                              <w:p w14:paraId="000EFBB1" w14:textId="77777777" w:rsidR="00865530" w:rsidRPr="00045B5E" w:rsidRDefault="00865530" w:rsidP="00B771A8">
                                <w:pPr>
                                  <w:rPr>
                                    <w:color w:val="000090"/>
                                    <w:sz w:val="16"/>
                                    <w:szCs w:val="16"/>
                                  </w:rPr>
                                </w:pPr>
                                <w:r w:rsidRPr="00045B5E">
                                  <w:rPr>
                                    <w:color w:val="000090"/>
                                    <w:sz w:val="16"/>
                                    <w:szCs w:val="16"/>
                                  </w:rPr>
                                  <w:t>Sigmoidoscopy</w:t>
                                </w:r>
                              </w:p>
                              <w:p w14:paraId="59DA554B" w14:textId="77777777" w:rsidR="00865530" w:rsidRPr="00045B5E" w:rsidRDefault="00865530" w:rsidP="00B771A8">
                                <w:pPr>
                                  <w:rPr>
                                    <w:color w:val="000090"/>
                                    <w:sz w:val="16"/>
                                    <w:szCs w:val="16"/>
                                  </w:rPr>
                                </w:pPr>
                                <w:r w:rsidRPr="00045B5E">
                                  <w:rPr>
                                    <w:color w:val="000090"/>
                                    <w:sz w:val="16"/>
                                    <w:szCs w:val="16"/>
                                  </w:rPr>
                                  <w:t>Mayo score</w:t>
                                </w:r>
                              </w:p>
                              <w:p w14:paraId="28070D98" w14:textId="77777777" w:rsidR="00865530" w:rsidRPr="00843E26" w:rsidRDefault="00865530" w:rsidP="00B771A8">
                                <w:pPr>
                                  <w:rPr>
                                    <w:color w:val="000090"/>
                                    <w:sz w:val="18"/>
                                    <w:szCs w:val="18"/>
                                  </w:rPr>
                                </w:pPr>
                                <w:r w:rsidRPr="00045B5E">
                                  <w:rPr>
                                    <w:color w:val="000090"/>
                                    <w:sz w:val="16"/>
                                    <w:szCs w:val="16"/>
                                  </w:rPr>
                                  <w:t>Consent</w:t>
                                </w:r>
                              </w:p>
                              <w:p w14:paraId="31A13E30"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Text Box 156"/>
                          <wps:cNvSpPr txBox="1"/>
                          <wps:spPr>
                            <a:xfrm>
                              <a:off x="1045217" y="1133243"/>
                              <a:ext cx="342900" cy="262136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1DB733C" w14:textId="77777777" w:rsidR="00865530" w:rsidRPr="00C761BB" w:rsidRDefault="00865530" w:rsidP="00B771A8">
                                <w:pPr>
                                  <w:ind w:left="360"/>
                                  <w:jc w:val="center"/>
                                  <w:rPr>
                                    <w:lang w:val="en-AU"/>
                                  </w:rPr>
                                </w:pPr>
                                <w:r>
                                  <w:t xml:space="preserve">RANDOMISATION </w:t>
                                </w:r>
                                <w:r>
                                  <w:rPr>
                                    <w:i/>
                                    <w:iCs/>
                                    <w:lang w:val="en-AU"/>
                                  </w:rPr>
                                  <w:t>2</w:t>
                                </w:r>
                                <w:r w:rsidRPr="00C761BB">
                                  <w:rPr>
                                    <w:i/>
                                    <w:iCs/>
                                    <w:lang w:val="en-AU"/>
                                  </w:rPr>
                                  <w:t>:1 ratio</w:t>
                                </w:r>
                              </w:p>
                              <w:p w14:paraId="2AE07653" w14:textId="77777777" w:rsidR="00865530" w:rsidRPr="00F5101D" w:rsidRDefault="00865530" w:rsidP="00B771A8">
                                <w:pPr>
                                  <w:jc w:val="cente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1874372" y="1854206"/>
                              <a:ext cx="3374331" cy="389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00282A78" w14:textId="3C4A54C4" w:rsidR="00865530" w:rsidRPr="00AF3834" w:rsidRDefault="00865530" w:rsidP="00B771A8">
                                <w:pPr>
                                  <w:rPr>
                                    <w:rFonts w:asciiTheme="majorHAnsi" w:hAnsiTheme="majorHAnsi"/>
                                    <w:b/>
                                    <w:color w:val="800000"/>
                                    <w:sz w:val="20"/>
                                    <w:szCs w:val="20"/>
                                  </w:rPr>
                                </w:pPr>
                                <w:r w:rsidRPr="00AF3834">
                                  <w:rPr>
                                    <w:rFonts w:asciiTheme="majorHAnsi" w:hAnsiTheme="majorHAnsi"/>
                                    <w:b/>
                                    <w:color w:val="800000"/>
                                    <w:sz w:val="20"/>
                                    <w:szCs w:val="20"/>
                                  </w:rPr>
                                  <w:t xml:space="preserve">Group 1: </w:t>
                                </w:r>
                                <w:r>
                                  <w:rPr>
                                    <w:rFonts w:asciiTheme="majorHAnsi" w:hAnsiTheme="majorHAnsi"/>
                                    <w:b/>
                                    <w:color w:val="800000"/>
                                    <w:sz w:val="20"/>
                                    <w:szCs w:val="20"/>
                                  </w:rPr>
                                  <w:t>Continue v</w:t>
                                </w:r>
                                <w:r w:rsidRPr="00AF3834">
                                  <w:rPr>
                                    <w:rFonts w:asciiTheme="majorHAnsi" w:hAnsiTheme="majorHAnsi"/>
                                    <w:b/>
                                    <w:color w:val="800000"/>
                                    <w:sz w:val="20"/>
                                    <w:szCs w:val="20"/>
                                  </w:rPr>
                                  <w:t xml:space="preserve">edolizumab </w:t>
                                </w:r>
                                <w:r>
                                  <w:rPr>
                                    <w:rFonts w:asciiTheme="majorHAnsi" w:hAnsiTheme="majorHAnsi"/>
                                    <w:b/>
                                    <w:color w:val="800000"/>
                                    <w:sz w:val="20"/>
                                    <w:szCs w:val="20"/>
                                  </w:rPr>
                                  <w:t>and stop</w:t>
                                </w:r>
                                <w:r w:rsidRPr="00AF3834">
                                  <w:rPr>
                                    <w:rFonts w:asciiTheme="majorHAnsi" w:hAnsiTheme="majorHAnsi"/>
                                    <w:b/>
                                    <w:color w:val="800000"/>
                                    <w:sz w:val="20"/>
                                    <w:szCs w:val="20"/>
                                  </w:rPr>
                                  <w:t xml:space="preserve"> thiopurine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1933753" y="4051610"/>
                              <a:ext cx="3314868" cy="24003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FF1E8AE" w14:textId="77777777" w:rsidR="00865530" w:rsidRPr="00AF3834" w:rsidRDefault="00865530" w:rsidP="00B771A8">
                                <w:pPr>
                                  <w:rPr>
                                    <w:rFonts w:asciiTheme="majorHAnsi" w:hAnsiTheme="majorHAnsi"/>
                                    <w:b/>
                                    <w:color w:val="800000"/>
                                    <w:sz w:val="20"/>
                                    <w:szCs w:val="20"/>
                                  </w:rPr>
                                </w:pPr>
                                <w:r w:rsidRPr="00AF3834">
                                  <w:rPr>
                                    <w:rFonts w:asciiTheme="majorHAnsi" w:hAnsiTheme="majorHAnsi"/>
                                    <w:b/>
                                    <w:color w:val="800000"/>
                                    <w:sz w:val="20"/>
                                    <w:szCs w:val="20"/>
                                  </w:rPr>
                                  <w:t>Group 2: Continue vedolizumab and thiopurine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9" name="Group 159"/>
                          <wpg:cNvGrpSpPr/>
                          <wpg:grpSpPr>
                            <a:xfrm>
                              <a:off x="1412896" y="641594"/>
                              <a:ext cx="6621456" cy="1807172"/>
                              <a:chOff x="-109138" y="641594"/>
                              <a:chExt cx="6621456" cy="1807172"/>
                            </a:xfrm>
                          </wpg:grpSpPr>
                          <wpg:grpSp>
                            <wpg:cNvPr id="160" name="Group 160"/>
                            <wpg:cNvGrpSpPr/>
                            <wpg:grpSpPr>
                              <a:xfrm>
                                <a:off x="51543" y="641594"/>
                                <a:ext cx="6460775" cy="1087522"/>
                                <a:chOff x="-300902" y="641594"/>
                                <a:chExt cx="6461187" cy="1087522"/>
                              </a:xfrm>
                            </wpg:grpSpPr>
                            <wps:wsp>
                              <wps:cNvPr id="161" name="Alternate Process 3"/>
                              <wps:cNvSpPr/>
                              <wps:spPr>
                                <a:xfrm>
                                  <a:off x="-300902" y="739144"/>
                                  <a:ext cx="1371600" cy="91440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1E781FB3" w14:textId="77777777" w:rsidR="00865530" w:rsidRPr="00045B5E" w:rsidRDefault="00865530" w:rsidP="00B771A8">
                                    <w:pPr>
                                      <w:rPr>
                                        <w:b/>
                                        <w:color w:val="000090"/>
                                        <w:sz w:val="16"/>
                                        <w:szCs w:val="16"/>
                                        <w:u w:val="single"/>
                                      </w:rPr>
                                    </w:pPr>
                                    <w:r w:rsidRPr="00045B5E">
                                      <w:rPr>
                                        <w:b/>
                                        <w:color w:val="000090"/>
                                        <w:sz w:val="16"/>
                                        <w:szCs w:val="16"/>
                                        <w:u w:val="single"/>
                                      </w:rPr>
                                      <w:t>Week 0</w:t>
                                    </w:r>
                                  </w:p>
                                  <w:p w14:paraId="0164D8A5" w14:textId="77777777" w:rsidR="00865530" w:rsidRPr="00045B5E" w:rsidRDefault="00865530" w:rsidP="00B771A8">
                                    <w:pPr>
                                      <w:rPr>
                                        <w:color w:val="000090"/>
                                        <w:sz w:val="16"/>
                                        <w:szCs w:val="16"/>
                                      </w:rPr>
                                    </w:pPr>
                                    <w:r>
                                      <w:rPr>
                                        <w:color w:val="000090"/>
                                        <w:sz w:val="16"/>
                                        <w:szCs w:val="16"/>
                                      </w:rPr>
                                      <w:t xml:space="preserve">Total </w:t>
                                    </w:r>
                                    <w:r w:rsidRPr="00045B5E">
                                      <w:rPr>
                                        <w:color w:val="000090"/>
                                        <w:sz w:val="16"/>
                                        <w:szCs w:val="16"/>
                                      </w:rPr>
                                      <w:t>Mayo score</w:t>
                                    </w:r>
                                  </w:p>
                                  <w:p w14:paraId="36898E13" w14:textId="5B768438" w:rsidR="00865530" w:rsidRPr="00045B5E" w:rsidRDefault="00865530" w:rsidP="00B771A8">
                                    <w:pPr>
                                      <w:rPr>
                                        <w:color w:val="000090"/>
                                        <w:sz w:val="16"/>
                                        <w:szCs w:val="16"/>
                                      </w:rPr>
                                    </w:pPr>
                                    <w:r>
                                      <w:rPr>
                                        <w:color w:val="000090"/>
                                        <w:sz w:val="16"/>
                                        <w:szCs w:val="16"/>
                                      </w:rPr>
                                      <w:t>Blood tests with:6TGN, 6MMP levels</w:t>
                                    </w:r>
                                  </w:p>
                                  <w:p w14:paraId="561C4794" w14:textId="77777777" w:rsidR="00865530" w:rsidRPr="00045B5E" w:rsidRDefault="00865530" w:rsidP="00B771A8">
                                    <w:pPr>
                                      <w:rPr>
                                        <w:color w:val="000090"/>
                                        <w:sz w:val="16"/>
                                        <w:szCs w:val="16"/>
                                      </w:rPr>
                                    </w:pPr>
                                    <w:r w:rsidRPr="00045B5E">
                                      <w:rPr>
                                        <w:color w:val="000090"/>
                                        <w:sz w:val="16"/>
                                        <w:szCs w:val="16"/>
                                      </w:rPr>
                                      <w:t>Vedo level/antibodies</w:t>
                                    </w:r>
                                  </w:p>
                                  <w:p w14:paraId="15F2E4AA" w14:textId="77777777" w:rsidR="00865530" w:rsidRPr="00045B5E" w:rsidRDefault="00865530" w:rsidP="00B771A8">
                                    <w:pPr>
                                      <w:rPr>
                                        <w:color w:val="000090"/>
                                        <w:sz w:val="16"/>
                                        <w:szCs w:val="16"/>
                                      </w:rPr>
                                    </w:pPr>
                                    <w:r w:rsidRPr="00045B5E">
                                      <w:rPr>
                                        <w:color w:val="000090"/>
                                        <w:sz w:val="16"/>
                                        <w:szCs w:val="16"/>
                                      </w:rPr>
                                      <w:t>Faecal calprotectin</w:t>
                                    </w:r>
                                  </w:p>
                                  <w:p w14:paraId="223B16D1"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Alternate Process 8"/>
                              <wps:cNvSpPr/>
                              <wps:spPr>
                                <a:xfrm>
                                  <a:off x="1195116" y="739145"/>
                                  <a:ext cx="914400" cy="91440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4FE70739" w14:textId="77777777" w:rsidR="00865530" w:rsidRPr="00045B5E" w:rsidRDefault="00865530" w:rsidP="00B771A8">
                                    <w:pPr>
                                      <w:rPr>
                                        <w:b/>
                                        <w:color w:val="000090"/>
                                        <w:sz w:val="16"/>
                                        <w:szCs w:val="16"/>
                                        <w:u w:val="single"/>
                                      </w:rPr>
                                    </w:pPr>
                                    <w:r>
                                      <w:rPr>
                                        <w:b/>
                                        <w:color w:val="000090"/>
                                        <w:sz w:val="16"/>
                                        <w:szCs w:val="16"/>
                                        <w:u w:val="single"/>
                                      </w:rPr>
                                      <w:t>Week 8, 16</w:t>
                                    </w:r>
                                  </w:p>
                                  <w:p w14:paraId="6D0CF17E" w14:textId="77777777" w:rsidR="00865530" w:rsidRPr="00045B5E" w:rsidRDefault="00865530" w:rsidP="00B771A8">
                                    <w:pPr>
                                      <w:rPr>
                                        <w:color w:val="000090"/>
                                        <w:sz w:val="16"/>
                                        <w:szCs w:val="16"/>
                                      </w:rPr>
                                    </w:pPr>
                                    <w:r w:rsidRPr="00045B5E">
                                      <w:rPr>
                                        <w:color w:val="000090"/>
                                        <w:sz w:val="16"/>
                                        <w:szCs w:val="16"/>
                                      </w:rPr>
                                      <w:t>pMayo score</w:t>
                                    </w:r>
                                  </w:p>
                                  <w:p w14:paraId="24995C2C" w14:textId="77777777" w:rsidR="00865530" w:rsidRPr="00045B5E" w:rsidRDefault="00865530" w:rsidP="00B771A8">
                                    <w:pPr>
                                      <w:rPr>
                                        <w:color w:val="000090"/>
                                        <w:sz w:val="16"/>
                                        <w:szCs w:val="16"/>
                                      </w:rPr>
                                    </w:pPr>
                                    <w:r>
                                      <w:rPr>
                                        <w:color w:val="000090"/>
                                        <w:sz w:val="16"/>
                                        <w:szCs w:val="16"/>
                                      </w:rPr>
                                      <w:t>Blood tests</w:t>
                                    </w:r>
                                  </w:p>
                                  <w:p w14:paraId="2A71BEF4" w14:textId="77777777" w:rsidR="00865530" w:rsidRDefault="00865530" w:rsidP="00B771A8">
                                    <w:pPr>
                                      <w:jc w:val="center"/>
                                    </w:pPr>
                                  </w:p>
                                  <w:p w14:paraId="68B76E9B"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Alternate Process 16"/>
                              <wps:cNvSpPr/>
                              <wps:spPr>
                                <a:xfrm>
                                  <a:off x="2215761" y="739119"/>
                                  <a:ext cx="1371600" cy="920298"/>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601B1396" w14:textId="77777777" w:rsidR="00865530" w:rsidRPr="00045B5E" w:rsidRDefault="00865530" w:rsidP="00B771A8">
                                    <w:pPr>
                                      <w:rPr>
                                        <w:b/>
                                        <w:color w:val="000090"/>
                                        <w:sz w:val="16"/>
                                        <w:szCs w:val="16"/>
                                        <w:u w:val="single"/>
                                      </w:rPr>
                                    </w:pPr>
                                    <w:r>
                                      <w:rPr>
                                        <w:b/>
                                        <w:color w:val="000090"/>
                                        <w:sz w:val="16"/>
                                        <w:szCs w:val="16"/>
                                        <w:u w:val="single"/>
                                      </w:rPr>
                                      <w:t>Week 24</w:t>
                                    </w:r>
                                  </w:p>
                                  <w:p w14:paraId="09CB552F" w14:textId="77777777" w:rsidR="00865530" w:rsidRPr="00045B5E" w:rsidRDefault="00865530" w:rsidP="00B771A8">
                                    <w:pPr>
                                      <w:rPr>
                                        <w:color w:val="000090"/>
                                        <w:sz w:val="16"/>
                                        <w:szCs w:val="16"/>
                                      </w:rPr>
                                    </w:pPr>
                                    <w:r w:rsidRPr="00045B5E">
                                      <w:rPr>
                                        <w:color w:val="000090"/>
                                        <w:sz w:val="16"/>
                                        <w:szCs w:val="16"/>
                                      </w:rPr>
                                      <w:t>pMayo score</w:t>
                                    </w:r>
                                  </w:p>
                                  <w:p w14:paraId="588FB0EF" w14:textId="77777777" w:rsidR="00865530" w:rsidRDefault="00865530" w:rsidP="00B771A8">
                                    <w:pPr>
                                      <w:rPr>
                                        <w:color w:val="000090"/>
                                        <w:sz w:val="16"/>
                                        <w:szCs w:val="16"/>
                                      </w:rPr>
                                    </w:pPr>
                                    <w:r>
                                      <w:rPr>
                                        <w:color w:val="000090"/>
                                        <w:sz w:val="16"/>
                                        <w:szCs w:val="16"/>
                                      </w:rPr>
                                      <w:t>Blood tests with:</w:t>
                                    </w:r>
                                  </w:p>
                                  <w:p w14:paraId="1B8397E5" w14:textId="77777777" w:rsidR="00865530" w:rsidRDefault="00865530" w:rsidP="00B771A8">
                                    <w:pPr>
                                      <w:rPr>
                                        <w:color w:val="000090"/>
                                        <w:sz w:val="16"/>
                                        <w:szCs w:val="16"/>
                                      </w:rPr>
                                    </w:pPr>
                                    <w:r>
                                      <w:rPr>
                                        <w:color w:val="000090"/>
                                        <w:sz w:val="16"/>
                                        <w:szCs w:val="16"/>
                                      </w:rPr>
                                      <w:t>6TGN/6MMP levels</w:t>
                                    </w:r>
                                  </w:p>
                                  <w:p w14:paraId="2266E238" w14:textId="77777777" w:rsidR="00865530" w:rsidRPr="00045B5E" w:rsidRDefault="00865530" w:rsidP="00B771A8">
                                    <w:pPr>
                                      <w:rPr>
                                        <w:color w:val="000090"/>
                                        <w:sz w:val="16"/>
                                        <w:szCs w:val="16"/>
                                      </w:rPr>
                                    </w:pPr>
                                    <w:r w:rsidRPr="00045B5E">
                                      <w:rPr>
                                        <w:color w:val="000090"/>
                                        <w:sz w:val="16"/>
                                        <w:szCs w:val="16"/>
                                      </w:rPr>
                                      <w:t>Vedo level/antibodies</w:t>
                                    </w:r>
                                  </w:p>
                                  <w:p w14:paraId="60013065" w14:textId="77777777" w:rsidR="00865530" w:rsidRPr="00045B5E" w:rsidRDefault="00865530" w:rsidP="00B771A8">
                                    <w:pPr>
                                      <w:rPr>
                                        <w:color w:val="000090"/>
                                        <w:sz w:val="16"/>
                                        <w:szCs w:val="16"/>
                                      </w:rPr>
                                    </w:pPr>
                                    <w:r w:rsidRPr="00045B5E">
                                      <w:rPr>
                                        <w:color w:val="000090"/>
                                        <w:sz w:val="16"/>
                                        <w:szCs w:val="16"/>
                                      </w:rPr>
                                      <w:t>Faecal calprotectin</w:t>
                                    </w:r>
                                  </w:p>
                                  <w:p w14:paraId="28AA796B" w14:textId="77777777" w:rsidR="00865530" w:rsidRPr="00045B5E" w:rsidRDefault="00865530" w:rsidP="00B771A8">
                                    <w:pPr>
                                      <w:rPr>
                                        <w:color w:val="000090"/>
                                        <w:sz w:val="16"/>
                                        <w:szCs w:val="16"/>
                                      </w:rPr>
                                    </w:pPr>
                                  </w:p>
                                  <w:p w14:paraId="2F00D8D6"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Alternate Process 1"/>
                              <wps:cNvSpPr/>
                              <wps:spPr>
                                <a:xfrm>
                                  <a:off x="3709349" y="744993"/>
                                  <a:ext cx="914400" cy="91440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4E8B50D9" w14:textId="77777777" w:rsidR="00865530" w:rsidRPr="00045B5E" w:rsidRDefault="00865530" w:rsidP="00B771A8">
                                    <w:pPr>
                                      <w:rPr>
                                        <w:b/>
                                        <w:color w:val="000090"/>
                                        <w:sz w:val="16"/>
                                        <w:szCs w:val="16"/>
                                        <w:u w:val="single"/>
                                      </w:rPr>
                                    </w:pPr>
                                    <w:r>
                                      <w:rPr>
                                        <w:b/>
                                        <w:color w:val="000090"/>
                                        <w:sz w:val="16"/>
                                        <w:szCs w:val="16"/>
                                        <w:u w:val="single"/>
                                      </w:rPr>
                                      <w:t>Week 32, 40</w:t>
                                    </w:r>
                                  </w:p>
                                  <w:p w14:paraId="51A97D22" w14:textId="77777777" w:rsidR="00865530" w:rsidRPr="00045B5E" w:rsidRDefault="00865530" w:rsidP="00B771A8">
                                    <w:pPr>
                                      <w:rPr>
                                        <w:color w:val="000090"/>
                                        <w:sz w:val="16"/>
                                        <w:szCs w:val="16"/>
                                      </w:rPr>
                                    </w:pPr>
                                    <w:r w:rsidRPr="00045B5E">
                                      <w:rPr>
                                        <w:color w:val="000090"/>
                                        <w:sz w:val="16"/>
                                        <w:szCs w:val="16"/>
                                      </w:rPr>
                                      <w:t>pMayo score</w:t>
                                    </w:r>
                                  </w:p>
                                  <w:p w14:paraId="6E325532" w14:textId="77777777" w:rsidR="00865530" w:rsidRPr="00045B5E" w:rsidRDefault="00865530" w:rsidP="00B771A8">
                                    <w:pPr>
                                      <w:rPr>
                                        <w:color w:val="000090"/>
                                        <w:sz w:val="16"/>
                                        <w:szCs w:val="16"/>
                                      </w:rPr>
                                    </w:pPr>
                                    <w:r>
                                      <w:rPr>
                                        <w:color w:val="000090"/>
                                        <w:sz w:val="16"/>
                                        <w:szCs w:val="16"/>
                                      </w:rPr>
                                      <w:t>Blood tests</w:t>
                                    </w:r>
                                  </w:p>
                                  <w:p w14:paraId="1BFB42D2" w14:textId="77777777" w:rsidR="00865530" w:rsidRDefault="00865530" w:rsidP="00B771A8">
                                    <w:pPr>
                                      <w:jc w:val="center"/>
                                    </w:pPr>
                                  </w:p>
                                  <w:p w14:paraId="113F3C3F"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Alternate Process 5"/>
                              <wps:cNvSpPr/>
                              <wps:spPr>
                                <a:xfrm>
                                  <a:off x="4748680" y="641594"/>
                                  <a:ext cx="1411605" cy="1087522"/>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41F6FB14" w14:textId="77777777" w:rsidR="00865530" w:rsidRPr="00045B5E" w:rsidRDefault="00865530" w:rsidP="00B771A8">
                                    <w:pPr>
                                      <w:rPr>
                                        <w:b/>
                                        <w:color w:val="000090"/>
                                        <w:sz w:val="16"/>
                                        <w:szCs w:val="16"/>
                                        <w:u w:val="single"/>
                                      </w:rPr>
                                    </w:pPr>
                                    <w:r>
                                      <w:rPr>
                                        <w:b/>
                                        <w:color w:val="000090"/>
                                        <w:sz w:val="16"/>
                                        <w:szCs w:val="16"/>
                                        <w:u w:val="single"/>
                                      </w:rPr>
                                      <w:t>Week 48</w:t>
                                    </w:r>
                                  </w:p>
                                  <w:p w14:paraId="3B0AFEF7" w14:textId="77777777" w:rsidR="00865530" w:rsidRPr="00045B5E" w:rsidRDefault="00865530" w:rsidP="00B771A8">
                                    <w:pPr>
                                      <w:rPr>
                                        <w:color w:val="000090"/>
                                        <w:sz w:val="16"/>
                                        <w:szCs w:val="16"/>
                                      </w:rPr>
                                    </w:pPr>
                                    <w:r>
                                      <w:rPr>
                                        <w:color w:val="000090"/>
                                        <w:sz w:val="16"/>
                                        <w:szCs w:val="16"/>
                                      </w:rPr>
                                      <w:t xml:space="preserve">Total </w:t>
                                    </w:r>
                                    <w:r w:rsidRPr="00045B5E">
                                      <w:rPr>
                                        <w:color w:val="000090"/>
                                        <w:sz w:val="16"/>
                                        <w:szCs w:val="16"/>
                                      </w:rPr>
                                      <w:t>Mayo score</w:t>
                                    </w:r>
                                  </w:p>
                                  <w:p w14:paraId="2FE41542" w14:textId="77777777" w:rsidR="00865530" w:rsidRDefault="00865530" w:rsidP="00B771A8">
                                    <w:pPr>
                                      <w:rPr>
                                        <w:color w:val="000090"/>
                                        <w:sz w:val="16"/>
                                        <w:szCs w:val="16"/>
                                      </w:rPr>
                                    </w:pPr>
                                    <w:r>
                                      <w:rPr>
                                        <w:color w:val="000090"/>
                                        <w:sz w:val="16"/>
                                        <w:szCs w:val="16"/>
                                      </w:rPr>
                                      <w:t>Blood tests with:</w:t>
                                    </w:r>
                                  </w:p>
                                  <w:p w14:paraId="5C106269" w14:textId="77777777" w:rsidR="00865530" w:rsidRDefault="00865530" w:rsidP="00B771A8">
                                    <w:pPr>
                                      <w:rPr>
                                        <w:color w:val="000090"/>
                                        <w:sz w:val="16"/>
                                        <w:szCs w:val="16"/>
                                      </w:rPr>
                                    </w:pPr>
                                    <w:r>
                                      <w:rPr>
                                        <w:color w:val="000090"/>
                                        <w:sz w:val="16"/>
                                        <w:szCs w:val="16"/>
                                      </w:rPr>
                                      <w:t>6TGN/6MMP levels</w:t>
                                    </w:r>
                                  </w:p>
                                  <w:p w14:paraId="7B9C4363" w14:textId="77777777" w:rsidR="00865530" w:rsidRPr="00045B5E" w:rsidRDefault="00865530" w:rsidP="00B771A8">
                                    <w:pPr>
                                      <w:rPr>
                                        <w:color w:val="000090"/>
                                        <w:sz w:val="16"/>
                                        <w:szCs w:val="16"/>
                                      </w:rPr>
                                    </w:pPr>
                                    <w:r w:rsidRPr="00045B5E">
                                      <w:rPr>
                                        <w:color w:val="000090"/>
                                        <w:sz w:val="16"/>
                                        <w:szCs w:val="16"/>
                                      </w:rPr>
                                      <w:t>Vedo level/antibodies</w:t>
                                    </w:r>
                                  </w:p>
                                  <w:p w14:paraId="34D226B9" w14:textId="77777777" w:rsidR="00865530" w:rsidRDefault="00865530" w:rsidP="00B771A8">
                                    <w:pPr>
                                      <w:rPr>
                                        <w:color w:val="000090"/>
                                        <w:sz w:val="16"/>
                                        <w:szCs w:val="16"/>
                                      </w:rPr>
                                    </w:pPr>
                                    <w:r w:rsidRPr="00045B5E">
                                      <w:rPr>
                                        <w:color w:val="000090"/>
                                        <w:sz w:val="16"/>
                                        <w:szCs w:val="16"/>
                                      </w:rPr>
                                      <w:t>Faecal calprotectin</w:t>
                                    </w:r>
                                  </w:p>
                                  <w:p w14:paraId="7D24677D" w14:textId="77777777" w:rsidR="00865530" w:rsidRDefault="00865530" w:rsidP="00B771A8">
                                    <w:pPr>
                                      <w:rPr>
                                        <w:color w:val="000090"/>
                                        <w:sz w:val="16"/>
                                        <w:szCs w:val="16"/>
                                      </w:rPr>
                                    </w:pPr>
                                    <w:r>
                                      <w:rPr>
                                        <w:color w:val="000090"/>
                                        <w:sz w:val="16"/>
                                        <w:szCs w:val="16"/>
                                      </w:rPr>
                                      <w:t>Sigmoidoscopy +/- 2wks</w:t>
                                    </w:r>
                                  </w:p>
                                  <w:p w14:paraId="78A30FE8" w14:textId="77777777" w:rsidR="00865530" w:rsidRPr="00045B5E" w:rsidRDefault="00865530" w:rsidP="00B771A8">
                                    <w:pPr>
                                      <w:rPr>
                                        <w:color w:val="000090"/>
                                        <w:sz w:val="16"/>
                                        <w:szCs w:val="16"/>
                                      </w:rPr>
                                    </w:pPr>
                                  </w:p>
                                  <w:p w14:paraId="22A62DE5" w14:textId="77777777" w:rsidR="00865530" w:rsidRPr="00045B5E" w:rsidRDefault="00865530" w:rsidP="00B771A8">
                                    <w:pPr>
                                      <w:rPr>
                                        <w:color w:val="000090"/>
                                        <w:sz w:val="16"/>
                                        <w:szCs w:val="16"/>
                                      </w:rPr>
                                    </w:pPr>
                                  </w:p>
                                  <w:p w14:paraId="5C3B7259"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 name="Straight Connector 166"/>
                            <wps:cNvCnPr/>
                            <wps:spPr>
                              <a:xfrm>
                                <a:off x="1423054" y="1198684"/>
                                <a:ext cx="1143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s:wsp>
                            <wps:cNvPr id="167" name="Straight Connector 167"/>
                            <wps:cNvCnPr/>
                            <wps:spPr>
                              <a:xfrm>
                                <a:off x="2453745" y="1196319"/>
                                <a:ext cx="1143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s:wsp>
                            <wps:cNvPr id="168" name="Straight Connector 168"/>
                            <wps:cNvCnPr/>
                            <wps:spPr>
                              <a:xfrm>
                                <a:off x="3937654" y="1193635"/>
                                <a:ext cx="1143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s:wsp>
                            <wps:cNvPr id="169" name="Straight Connector 169"/>
                            <wps:cNvCnPr/>
                            <wps:spPr>
                              <a:xfrm flipV="1">
                                <a:off x="-109138" y="1191261"/>
                                <a:ext cx="1202" cy="1257505"/>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s:wsp>
                            <wps:cNvPr id="170" name="Straight Connector 170"/>
                            <wps:cNvCnPr/>
                            <wps:spPr>
                              <a:xfrm>
                                <a:off x="4971824" y="1193611"/>
                                <a:ext cx="1143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g:grpSp>
                        <wps:wsp>
                          <wps:cNvPr id="171" name="Straight Connector 171"/>
                          <wps:cNvCnPr/>
                          <wps:spPr>
                            <a:xfrm flipH="1" flipV="1">
                              <a:off x="1413167" y="2449562"/>
                              <a:ext cx="931" cy="1083208"/>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g:grpSp>
                          <wpg:cNvPr id="172" name="Group 172"/>
                          <wpg:cNvGrpSpPr/>
                          <wpg:grpSpPr>
                            <a:xfrm>
                              <a:off x="1555814" y="2979475"/>
                              <a:ext cx="6451163" cy="1110571"/>
                              <a:chOff x="-19314" y="1215568"/>
                              <a:chExt cx="6451163" cy="1110571"/>
                            </a:xfrm>
                          </wpg:grpSpPr>
                          <wpg:grpSp>
                            <wpg:cNvPr id="173" name="Group 173"/>
                            <wpg:cNvGrpSpPr/>
                            <wpg:grpSpPr>
                              <a:xfrm>
                                <a:off x="-19314" y="1215568"/>
                                <a:ext cx="6451163" cy="1110571"/>
                                <a:chOff x="-319352" y="1215568"/>
                                <a:chExt cx="6451163" cy="1110571"/>
                              </a:xfrm>
                            </wpg:grpSpPr>
                            <wps:wsp>
                              <wps:cNvPr id="174" name="Alternate Process 3"/>
                              <wps:cNvSpPr/>
                              <wps:spPr>
                                <a:xfrm>
                                  <a:off x="-319352" y="1313810"/>
                                  <a:ext cx="1371600" cy="91440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6F9E9719" w14:textId="77777777" w:rsidR="00865530" w:rsidRPr="00045B5E" w:rsidRDefault="00865530" w:rsidP="00B771A8">
                                    <w:pPr>
                                      <w:rPr>
                                        <w:b/>
                                        <w:color w:val="000090"/>
                                        <w:sz w:val="16"/>
                                        <w:szCs w:val="16"/>
                                        <w:u w:val="single"/>
                                      </w:rPr>
                                    </w:pPr>
                                    <w:r w:rsidRPr="00045B5E">
                                      <w:rPr>
                                        <w:b/>
                                        <w:color w:val="000090"/>
                                        <w:sz w:val="16"/>
                                        <w:szCs w:val="16"/>
                                        <w:u w:val="single"/>
                                      </w:rPr>
                                      <w:t>Week 0</w:t>
                                    </w:r>
                                  </w:p>
                                  <w:p w14:paraId="321780F6" w14:textId="77777777" w:rsidR="00865530" w:rsidRPr="00045B5E" w:rsidRDefault="00865530" w:rsidP="00B771A8">
                                    <w:pPr>
                                      <w:rPr>
                                        <w:color w:val="000090"/>
                                        <w:sz w:val="16"/>
                                        <w:szCs w:val="16"/>
                                      </w:rPr>
                                    </w:pPr>
                                    <w:r>
                                      <w:rPr>
                                        <w:color w:val="000090"/>
                                        <w:sz w:val="16"/>
                                        <w:szCs w:val="16"/>
                                      </w:rPr>
                                      <w:t xml:space="preserve">Total </w:t>
                                    </w:r>
                                    <w:r w:rsidRPr="00045B5E">
                                      <w:rPr>
                                        <w:color w:val="000090"/>
                                        <w:sz w:val="16"/>
                                        <w:szCs w:val="16"/>
                                      </w:rPr>
                                      <w:t>Mayo score</w:t>
                                    </w:r>
                                  </w:p>
                                  <w:p w14:paraId="4ABB1FFA" w14:textId="77777777" w:rsidR="00865530" w:rsidRDefault="00865530" w:rsidP="00B771A8">
                                    <w:pPr>
                                      <w:rPr>
                                        <w:color w:val="000090"/>
                                        <w:sz w:val="16"/>
                                        <w:szCs w:val="16"/>
                                      </w:rPr>
                                    </w:pPr>
                                    <w:r>
                                      <w:rPr>
                                        <w:color w:val="000090"/>
                                        <w:sz w:val="16"/>
                                        <w:szCs w:val="16"/>
                                      </w:rPr>
                                      <w:t>Blood tests with:</w:t>
                                    </w:r>
                                  </w:p>
                                  <w:p w14:paraId="07C6A605" w14:textId="77777777" w:rsidR="00865530" w:rsidRPr="00045B5E" w:rsidRDefault="00865530" w:rsidP="00B771A8">
                                    <w:pPr>
                                      <w:rPr>
                                        <w:color w:val="000090"/>
                                        <w:sz w:val="16"/>
                                        <w:szCs w:val="16"/>
                                      </w:rPr>
                                    </w:pPr>
                                    <w:r>
                                      <w:rPr>
                                        <w:color w:val="000090"/>
                                        <w:sz w:val="16"/>
                                        <w:szCs w:val="16"/>
                                      </w:rPr>
                                      <w:t>6TGN, 6MMP levels</w:t>
                                    </w:r>
                                  </w:p>
                                  <w:p w14:paraId="6ADBCC61" w14:textId="77777777" w:rsidR="00865530" w:rsidRPr="00045B5E" w:rsidRDefault="00865530" w:rsidP="00B771A8">
                                    <w:pPr>
                                      <w:rPr>
                                        <w:color w:val="000090"/>
                                        <w:sz w:val="16"/>
                                        <w:szCs w:val="16"/>
                                      </w:rPr>
                                    </w:pPr>
                                    <w:r w:rsidRPr="00045B5E">
                                      <w:rPr>
                                        <w:color w:val="000090"/>
                                        <w:sz w:val="16"/>
                                        <w:szCs w:val="16"/>
                                      </w:rPr>
                                      <w:t>Vedo level/antibodies</w:t>
                                    </w:r>
                                  </w:p>
                                  <w:p w14:paraId="0D3C98C8" w14:textId="77777777" w:rsidR="00865530" w:rsidRPr="00045B5E" w:rsidRDefault="00865530" w:rsidP="00B771A8">
                                    <w:pPr>
                                      <w:rPr>
                                        <w:color w:val="000090"/>
                                        <w:sz w:val="16"/>
                                        <w:szCs w:val="16"/>
                                      </w:rPr>
                                    </w:pPr>
                                    <w:r w:rsidRPr="00045B5E">
                                      <w:rPr>
                                        <w:color w:val="000090"/>
                                        <w:sz w:val="16"/>
                                        <w:szCs w:val="16"/>
                                      </w:rPr>
                                      <w:t>Faecal calprotectin</w:t>
                                    </w:r>
                                  </w:p>
                                  <w:p w14:paraId="68BDE7BA"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Alternate Process 8"/>
                              <wps:cNvSpPr/>
                              <wps:spPr>
                                <a:xfrm>
                                  <a:off x="1167221" y="1318895"/>
                                  <a:ext cx="914400" cy="91440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586FB7D1" w14:textId="77777777" w:rsidR="00865530" w:rsidRPr="00045B5E" w:rsidRDefault="00865530" w:rsidP="00B771A8">
                                    <w:pPr>
                                      <w:rPr>
                                        <w:b/>
                                        <w:color w:val="000090"/>
                                        <w:sz w:val="16"/>
                                        <w:szCs w:val="16"/>
                                        <w:u w:val="single"/>
                                      </w:rPr>
                                    </w:pPr>
                                    <w:r>
                                      <w:rPr>
                                        <w:b/>
                                        <w:color w:val="000090"/>
                                        <w:sz w:val="16"/>
                                        <w:szCs w:val="16"/>
                                        <w:u w:val="single"/>
                                      </w:rPr>
                                      <w:t>Week 8, 16</w:t>
                                    </w:r>
                                  </w:p>
                                  <w:p w14:paraId="50EBA052" w14:textId="77777777" w:rsidR="00865530" w:rsidRPr="00045B5E" w:rsidRDefault="00865530" w:rsidP="00B771A8">
                                    <w:pPr>
                                      <w:rPr>
                                        <w:color w:val="000090"/>
                                        <w:sz w:val="16"/>
                                        <w:szCs w:val="16"/>
                                      </w:rPr>
                                    </w:pPr>
                                    <w:r w:rsidRPr="00045B5E">
                                      <w:rPr>
                                        <w:color w:val="000090"/>
                                        <w:sz w:val="16"/>
                                        <w:szCs w:val="16"/>
                                      </w:rPr>
                                      <w:t>pMayo score</w:t>
                                    </w:r>
                                  </w:p>
                                  <w:p w14:paraId="7A7249FE" w14:textId="77777777" w:rsidR="00865530" w:rsidRPr="00045B5E" w:rsidRDefault="00865530" w:rsidP="00B771A8">
                                    <w:pPr>
                                      <w:rPr>
                                        <w:color w:val="000090"/>
                                        <w:sz w:val="16"/>
                                        <w:szCs w:val="16"/>
                                      </w:rPr>
                                    </w:pPr>
                                    <w:r>
                                      <w:rPr>
                                        <w:color w:val="000090"/>
                                        <w:sz w:val="16"/>
                                        <w:szCs w:val="16"/>
                                      </w:rPr>
                                      <w:t>Blood tests</w:t>
                                    </w:r>
                                  </w:p>
                                  <w:p w14:paraId="0D8D9E2C" w14:textId="77777777" w:rsidR="00865530" w:rsidRDefault="00865530" w:rsidP="00B771A8">
                                    <w:pPr>
                                      <w:jc w:val="center"/>
                                    </w:pPr>
                                  </w:p>
                                  <w:p w14:paraId="0CF9AC12"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Alternate Process 16"/>
                              <wps:cNvSpPr/>
                              <wps:spPr>
                                <a:xfrm>
                                  <a:off x="2196045" y="1318956"/>
                                  <a:ext cx="1371600" cy="933086"/>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614AD6D9" w14:textId="77777777" w:rsidR="00865530" w:rsidRPr="00045B5E" w:rsidRDefault="00865530" w:rsidP="00B771A8">
                                    <w:pPr>
                                      <w:rPr>
                                        <w:b/>
                                        <w:color w:val="000090"/>
                                        <w:sz w:val="16"/>
                                        <w:szCs w:val="16"/>
                                        <w:u w:val="single"/>
                                      </w:rPr>
                                    </w:pPr>
                                    <w:r>
                                      <w:rPr>
                                        <w:b/>
                                        <w:color w:val="000090"/>
                                        <w:sz w:val="16"/>
                                        <w:szCs w:val="16"/>
                                        <w:u w:val="single"/>
                                      </w:rPr>
                                      <w:t>Week 24</w:t>
                                    </w:r>
                                  </w:p>
                                  <w:p w14:paraId="0F213866" w14:textId="77777777" w:rsidR="00865530" w:rsidRPr="00045B5E" w:rsidRDefault="00865530" w:rsidP="00B771A8">
                                    <w:pPr>
                                      <w:rPr>
                                        <w:color w:val="000090"/>
                                        <w:sz w:val="16"/>
                                        <w:szCs w:val="16"/>
                                      </w:rPr>
                                    </w:pPr>
                                    <w:r w:rsidRPr="00045B5E">
                                      <w:rPr>
                                        <w:color w:val="000090"/>
                                        <w:sz w:val="16"/>
                                        <w:szCs w:val="16"/>
                                      </w:rPr>
                                      <w:t>pMayo score</w:t>
                                    </w:r>
                                  </w:p>
                                  <w:p w14:paraId="087D544F" w14:textId="77777777" w:rsidR="00865530" w:rsidRDefault="00865530" w:rsidP="00B771A8">
                                    <w:pPr>
                                      <w:rPr>
                                        <w:color w:val="000090"/>
                                        <w:sz w:val="16"/>
                                        <w:szCs w:val="16"/>
                                      </w:rPr>
                                    </w:pPr>
                                    <w:r>
                                      <w:rPr>
                                        <w:color w:val="000090"/>
                                        <w:sz w:val="16"/>
                                        <w:szCs w:val="16"/>
                                      </w:rPr>
                                      <w:t>Blood tests with:</w:t>
                                    </w:r>
                                  </w:p>
                                  <w:p w14:paraId="4B181777" w14:textId="77777777" w:rsidR="00865530" w:rsidRPr="00045B5E" w:rsidRDefault="00865530" w:rsidP="00B771A8">
                                    <w:pPr>
                                      <w:rPr>
                                        <w:color w:val="000090"/>
                                        <w:sz w:val="16"/>
                                        <w:szCs w:val="16"/>
                                      </w:rPr>
                                    </w:pPr>
                                    <w:r w:rsidRPr="00045B5E">
                                      <w:rPr>
                                        <w:color w:val="000090"/>
                                        <w:sz w:val="16"/>
                                        <w:szCs w:val="16"/>
                                      </w:rPr>
                                      <w:t>Vedo level/antibodies</w:t>
                                    </w:r>
                                  </w:p>
                                  <w:p w14:paraId="764915FB" w14:textId="77777777" w:rsidR="00865530" w:rsidRPr="00801D7E" w:rsidRDefault="00865530" w:rsidP="00B771A8">
                                    <w:pPr>
                                      <w:rPr>
                                        <w:color w:val="003DB8"/>
                                        <w:sz w:val="16"/>
                                        <w:szCs w:val="16"/>
                                      </w:rPr>
                                    </w:pPr>
                                    <w:r w:rsidRPr="00801D7E">
                                      <w:rPr>
                                        <w:color w:val="003DB8"/>
                                        <w:sz w:val="16"/>
                                        <w:szCs w:val="16"/>
                                      </w:rPr>
                                      <w:t>6TGN/6MMP levels</w:t>
                                    </w:r>
                                  </w:p>
                                  <w:p w14:paraId="6CDD31A5" w14:textId="77777777" w:rsidR="00865530" w:rsidRPr="00045B5E" w:rsidRDefault="00865530" w:rsidP="00B771A8">
                                    <w:pPr>
                                      <w:rPr>
                                        <w:color w:val="000090"/>
                                        <w:sz w:val="16"/>
                                        <w:szCs w:val="16"/>
                                      </w:rPr>
                                    </w:pPr>
                                    <w:r w:rsidRPr="00045B5E">
                                      <w:rPr>
                                        <w:color w:val="000090"/>
                                        <w:sz w:val="16"/>
                                        <w:szCs w:val="16"/>
                                      </w:rPr>
                                      <w:t>Faecal calprotectin</w:t>
                                    </w:r>
                                  </w:p>
                                  <w:p w14:paraId="7CC683B2" w14:textId="77777777" w:rsidR="00865530" w:rsidRPr="00690736" w:rsidRDefault="00865530" w:rsidP="00B771A8">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Alternate Process 1"/>
                              <wps:cNvSpPr/>
                              <wps:spPr>
                                <a:xfrm>
                                  <a:off x="3686143" y="1320062"/>
                                  <a:ext cx="914400" cy="91440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66B72E23" w14:textId="77777777" w:rsidR="00865530" w:rsidRPr="00045B5E" w:rsidRDefault="00865530" w:rsidP="00B771A8">
                                    <w:pPr>
                                      <w:rPr>
                                        <w:b/>
                                        <w:color w:val="000090"/>
                                        <w:sz w:val="16"/>
                                        <w:szCs w:val="16"/>
                                        <w:u w:val="single"/>
                                      </w:rPr>
                                    </w:pPr>
                                    <w:r>
                                      <w:rPr>
                                        <w:b/>
                                        <w:color w:val="000090"/>
                                        <w:sz w:val="16"/>
                                        <w:szCs w:val="16"/>
                                        <w:u w:val="single"/>
                                      </w:rPr>
                                      <w:t>Week 32, 40</w:t>
                                    </w:r>
                                  </w:p>
                                  <w:p w14:paraId="1C71D2E7" w14:textId="77777777" w:rsidR="00865530" w:rsidRPr="00045B5E" w:rsidRDefault="00865530" w:rsidP="00B771A8">
                                    <w:pPr>
                                      <w:rPr>
                                        <w:color w:val="000090"/>
                                        <w:sz w:val="16"/>
                                        <w:szCs w:val="16"/>
                                      </w:rPr>
                                    </w:pPr>
                                    <w:r w:rsidRPr="00045B5E">
                                      <w:rPr>
                                        <w:color w:val="000090"/>
                                        <w:sz w:val="16"/>
                                        <w:szCs w:val="16"/>
                                      </w:rPr>
                                      <w:t>pMayo score</w:t>
                                    </w:r>
                                  </w:p>
                                  <w:p w14:paraId="55B4A7C2" w14:textId="77777777" w:rsidR="00865530" w:rsidRPr="00045B5E" w:rsidRDefault="00865530" w:rsidP="00B771A8">
                                    <w:pPr>
                                      <w:rPr>
                                        <w:color w:val="000090"/>
                                        <w:sz w:val="16"/>
                                        <w:szCs w:val="16"/>
                                      </w:rPr>
                                    </w:pPr>
                                    <w:r>
                                      <w:rPr>
                                        <w:color w:val="000090"/>
                                        <w:sz w:val="16"/>
                                        <w:szCs w:val="16"/>
                                      </w:rPr>
                                      <w:t>Blood tests</w:t>
                                    </w:r>
                                  </w:p>
                                  <w:p w14:paraId="0E948E07" w14:textId="77777777" w:rsidR="00865530" w:rsidRDefault="00865530" w:rsidP="00B771A8">
                                    <w:pPr>
                                      <w:jc w:val="center"/>
                                    </w:pPr>
                                  </w:p>
                                  <w:p w14:paraId="74196022"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Alternate Process 5"/>
                              <wps:cNvSpPr/>
                              <wps:spPr>
                                <a:xfrm>
                                  <a:off x="4720206" y="1215568"/>
                                  <a:ext cx="1411605" cy="1110571"/>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0C89DE08" w14:textId="77777777" w:rsidR="00865530" w:rsidRPr="00045B5E" w:rsidRDefault="00865530" w:rsidP="00B771A8">
                                    <w:pPr>
                                      <w:rPr>
                                        <w:b/>
                                        <w:color w:val="000090"/>
                                        <w:sz w:val="16"/>
                                        <w:szCs w:val="16"/>
                                        <w:u w:val="single"/>
                                      </w:rPr>
                                    </w:pPr>
                                    <w:r>
                                      <w:rPr>
                                        <w:b/>
                                        <w:color w:val="000090"/>
                                        <w:sz w:val="16"/>
                                        <w:szCs w:val="16"/>
                                        <w:u w:val="single"/>
                                      </w:rPr>
                                      <w:t>Week 48</w:t>
                                    </w:r>
                                  </w:p>
                                  <w:p w14:paraId="20179F1E" w14:textId="77777777" w:rsidR="00865530" w:rsidRPr="00045B5E" w:rsidRDefault="00865530" w:rsidP="00B771A8">
                                    <w:pPr>
                                      <w:rPr>
                                        <w:color w:val="000090"/>
                                        <w:sz w:val="16"/>
                                        <w:szCs w:val="16"/>
                                      </w:rPr>
                                    </w:pPr>
                                    <w:r>
                                      <w:rPr>
                                        <w:color w:val="000090"/>
                                        <w:sz w:val="16"/>
                                        <w:szCs w:val="16"/>
                                      </w:rPr>
                                      <w:t xml:space="preserve">Total </w:t>
                                    </w:r>
                                    <w:r w:rsidRPr="00045B5E">
                                      <w:rPr>
                                        <w:color w:val="000090"/>
                                        <w:sz w:val="16"/>
                                        <w:szCs w:val="16"/>
                                      </w:rPr>
                                      <w:t>Mayo score</w:t>
                                    </w:r>
                                  </w:p>
                                  <w:p w14:paraId="453FFCF1" w14:textId="77777777" w:rsidR="00865530" w:rsidRDefault="00865530" w:rsidP="00B771A8">
                                    <w:pPr>
                                      <w:rPr>
                                        <w:color w:val="000090"/>
                                        <w:sz w:val="16"/>
                                        <w:szCs w:val="16"/>
                                      </w:rPr>
                                    </w:pPr>
                                    <w:r>
                                      <w:rPr>
                                        <w:color w:val="000090"/>
                                        <w:sz w:val="16"/>
                                        <w:szCs w:val="16"/>
                                      </w:rPr>
                                      <w:t>Blood tests with:</w:t>
                                    </w:r>
                                  </w:p>
                                  <w:p w14:paraId="42D7887C" w14:textId="77777777" w:rsidR="00865530" w:rsidRPr="00045B5E" w:rsidRDefault="00865530" w:rsidP="00B771A8">
                                    <w:pPr>
                                      <w:rPr>
                                        <w:color w:val="000090"/>
                                        <w:sz w:val="16"/>
                                        <w:szCs w:val="16"/>
                                      </w:rPr>
                                    </w:pPr>
                                    <w:r w:rsidRPr="00045B5E">
                                      <w:rPr>
                                        <w:color w:val="000090"/>
                                        <w:sz w:val="16"/>
                                        <w:szCs w:val="16"/>
                                      </w:rPr>
                                      <w:t>Vedo level/antibodies</w:t>
                                    </w:r>
                                  </w:p>
                                  <w:p w14:paraId="619BDC34" w14:textId="77777777" w:rsidR="00865530" w:rsidRPr="00045B5E" w:rsidRDefault="00865530" w:rsidP="00B771A8">
                                    <w:pPr>
                                      <w:rPr>
                                        <w:color w:val="000090"/>
                                        <w:sz w:val="16"/>
                                        <w:szCs w:val="16"/>
                                      </w:rPr>
                                    </w:pPr>
                                    <w:r w:rsidRPr="00C25BD9">
                                      <w:rPr>
                                        <w:color w:val="000090"/>
                                        <w:sz w:val="16"/>
                                        <w:szCs w:val="16"/>
                                      </w:rPr>
                                      <w:t>6TGN/6MMP levels</w:t>
                                    </w:r>
                                  </w:p>
                                  <w:p w14:paraId="335BAAF5" w14:textId="77777777" w:rsidR="00865530" w:rsidRDefault="00865530" w:rsidP="00B771A8">
                                    <w:pPr>
                                      <w:rPr>
                                        <w:color w:val="000090"/>
                                        <w:sz w:val="16"/>
                                        <w:szCs w:val="16"/>
                                      </w:rPr>
                                    </w:pPr>
                                    <w:r w:rsidRPr="00045B5E">
                                      <w:rPr>
                                        <w:color w:val="000090"/>
                                        <w:sz w:val="16"/>
                                        <w:szCs w:val="16"/>
                                      </w:rPr>
                                      <w:t>Faecal calprotectin</w:t>
                                    </w:r>
                                  </w:p>
                                  <w:p w14:paraId="5EBA3A57" w14:textId="77777777" w:rsidR="00865530" w:rsidRDefault="00865530" w:rsidP="00B771A8">
                                    <w:pPr>
                                      <w:rPr>
                                        <w:color w:val="000090"/>
                                        <w:sz w:val="16"/>
                                        <w:szCs w:val="16"/>
                                      </w:rPr>
                                    </w:pPr>
                                    <w:r>
                                      <w:rPr>
                                        <w:color w:val="000090"/>
                                        <w:sz w:val="16"/>
                                        <w:szCs w:val="16"/>
                                      </w:rPr>
                                      <w:t>Sigmoidoscopy +/- 2wks</w:t>
                                    </w:r>
                                  </w:p>
                                  <w:p w14:paraId="295D046F" w14:textId="77777777" w:rsidR="00865530" w:rsidRPr="00045B5E" w:rsidRDefault="00865530" w:rsidP="00B771A8">
                                    <w:pPr>
                                      <w:rPr>
                                        <w:color w:val="000090"/>
                                        <w:sz w:val="16"/>
                                        <w:szCs w:val="16"/>
                                      </w:rPr>
                                    </w:pPr>
                                  </w:p>
                                  <w:p w14:paraId="707FCE38"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9" name="Straight Connector 179"/>
                            <wps:cNvCnPr/>
                            <wps:spPr>
                              <a:xfrm>
                                <a:off x="1353819" y="1771071"/>
                                <a:ext cx="1143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s:wsp>
                            <wps:cNvPr id="180" name="Straight Connector 180"/>
                            <wps:cNvCnPr/>
                            <wps:spPr>
                              <a:xfrm>
                                <a:off x="3867682" y="1771191"/>
                                <a:ext cx="1143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s:wsp>
                            <wps:cNvPr id="181" name="Straight Connector 181"/>
                            <wps:cNvCnPr/>
                            <wps:spPr>
                              <a:xfrm>
                                <a:off x="4891619" y="1771251"/>
                                <a:ext cx="1143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s:wsp>
                            <wps:cNvPr id="182" name="Straight Connector 182"/>
                            <wps:cNvCnPr/>
                            <wps:spPr>
                              <a:xfrm>
                                <a:off x="2381782" y="1771132"/>
                                <a:ext cx="1143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62C66EBB" id="Group 152" o:spid="_x0000_s1026" style="position:absolute;left:0;text-align:left;margin-left:-60pt;margin-top:-339.2pt;width:632.2pt;height:401.1pt;z-index:251679744;mso-width-relative:margin;mso-height-relative:margin" coordsize="80343,50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">
                <v:shapetype id="_x0000_t202" coordsize="21600,21600" o:spt="202" path="m,l,21600r21600,l21600,xe">
                  <v:stroke joinstyle="miter"/>
                  <v:path gradientshapeok="t" o:connecttype="rect"/>
                </v:shapetype>
                <v:shape id="Text Box 153" o:spid="_x0000_s1027" type="#_x0000_t202" style="position:absolute;left:20529;width:4914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021CDE33" w14:textId="773902DF" w:rsidR="00865530" w:rsidRPr="00D572E4" w:rsidRDefault="00865530" w:rsidP="00B771A8">
                        <w:pPr>
                          <w:jc w:val="center"/>
                          <w:rPr>
                            <w:rFonts w:asciiTheme="majorHAnsi" w:hAnsiTheme="majorHAnsi"/>
                            <w:b/>
                            <w:color w:val="000090"/>
                            <w:sz w:val="56"/>
                            <w:szCs w:val="56"/>
                          </w:rPr>
                        </w:pPr>
                        <w:r>
                          <w:rPr>
                            <w:rFonts w:asciiTheme="majorHAnsi" w:hAnsiTheme="majorHAnsi"/>
                            <w:b/>
                            <w:color w:val="000090"/>
                            <w:sz w:val="56"/>
                            <w:szCs w:val="56"/>
                          </w:rPr>
                          <w:t xml:space="preserve">               </w:t>
                        </w:r>
                        <w:r w:rsidRPr="00D572E4">
                          <w:rPr>
                            <w:rFonts w:asciiTheme="majorHAnsi" w:hAnsiTheme="majorHAnsi"/>
                            <w:b/>
                            <w:color w:val="000090"/>
                            <w:sz w:val="56"/>
                            <w:szCs w:val="56"/>
                          </w:rPr>
                          <w:t>STUDY DESIGN FLOW DIAGRAM</w:t>
                        </w:r>
                      </w:p>
                    </w:txbxContent>
                  </v:textbox>
                </v:shape>
                <v:group id="Group 154" o:spid="_x0000_s1028" style="position:absolute;top:14439;width:80343;height:36500" coordorigin=",6415" coordsize="80343,36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2" o:spid="_x0000_s1029" type="#_x0000_t176" style="position:absolute;top:16400;width:10287;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5J8MA&#10;AADcAAAADwAAAGRycy9kb3ducmV2LnhtbERPTWvCQBC9C/6HZQrezKaCIqmrSEUMXlptKXgbsmMS&#10;uzsbsmtM/71bELzN433OYtVbIzpqfe1YwWuSgiAunK65VPD9tR3PQfiArNE4JgV/5GG1HA4WmGl3&#10;4wN1x1CKGMI+QwVVCE0mpS8qsugT1xBH7uxaiyHCtpS6xVsMt0ZO0nQmLdYcGyps6L2i4vd4tQom&#10;Pztzupbmsv/4LMx+nrvdpsuVGr306zcQgfrwFD/cuY7zp1P4fy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y5J8MAAADcAAAADwAAAAAAAAAAAAAAAACYAgAAZHJzL2Rv&#10;d25yZXYueG1sUEsFBgAAAAAEAAQA9QAAAIgDAAAAAA==&#10;" fillcolor="#e5b8b7 [1301]" strokecolor="#000090">
                    <v:shadow on="t" color="black" opacity="22937f" origin=",.5" offset="0,.63889mm"/>
                    <v:textbox>
                      <w:txbxContent>
                        <w:p w14:paraId="2884F64A" w14:textId="77777777" w:rsidR="00865530" w:rsidRPr="00045B5E" w:rsidRDefault="00865530" w:rsidP="00B771A8">
                          <w:pPr>
                            <w:rPr>
                              <w:b/>
                              <w:color w:val="000090"/>
                              <w:sz w:val="16"/>
                              <w:szCs w:val="16"/>
                              <w:u w:val="single"/>
                            </w:rPr>
                          </w:pPr>
                          <w:r w:rsidRPr="00045B5E">
                            <w:rPr>
                              <w:b/>
                              <w:color w:val="000090"/>
                              <w:sz w:val="16"/>
                              <w:szCs w:val="16"/>
                              <w:u w:val="single"/>
                            </w:rPr>
                            <w:t>Screening</w:t>
                          </w:r>
                        </w:p>
                        <w:p w14:paraId="0FE92B5C" w14:textId="77777777" w:rsidR="00865530" w:rsidRPr="00045B5E" w:rsidRDefault="00865530" w:rsidP="00B771A8">
                          <w:pPr>
                            <w:rPr>
                              <w:color w:val="000090"/>
                              <w:sz w:val="16"/>
                              <w:szCs w:val="16"/>
                            </w:rPr>
                          </w:pPr>
                          <w:r w:rsidRPr="00045B5E">
                            <w:rPr>
                              <w:color w:val="000090"/>
                              <w:sz w:val="16"/>
                              <w:szCs w:val="16"/>
                            </w:rPr>
                            <w:t>History</w:t>
                          </w:r>
                        </w:p>
                        <w:p w14:paraId="7F3134EC" w14:textId="77777777" w:rsidR="00865530" w:rsidRPr="00045B5E" w:rsidRDefault="00865530" w:rsidP="00B771A8">
                          <w:pPr>
                            <w:rPr>
                              <w:color w:val="000090"/>
                              <w:sz w:val="16"/>
                              <w:szCs w:val="16"/>
                            </w:rPr>
                          </w:pPr>
                          <w:r w:rsidRPr="00045B5E">
                            <w:rPr>
                              <w:color w:val="000090"/>
                              <w:sz w:val="16"/>
                              <w:szCs w:val="16"/>
                            </w:rPr>
                            <w:t>Examination</w:t>
                          </w:r>
                        </w:p>
                        <w:p w14:paraId="1DC82D09" w14:textId="77777777" w:rsidR="00865530" w:rsidRPr="00045B5E" w:rsidRDefault="00865530" w:rsidP="00B771A8">
                          <w:pPr>
                            <w:rPr>
                              <w:color w:val="000090"/>
                              <w:sz w:val="16"/>
                              <w:szCs w:val="16"/>
                            </w:rPr>
                          </w:pPr>
                          <w:r w:rsidRPr="00045B5E">
                            <w:rPr>
                              <w:color w:val="000090"/>
                              <w:sz w:val="16"/>
                              <w:szCs w:val="16"/>
                            </w:rPr>
                            <w:t>Demographics</w:t>
                          </w:r>
                        </w:p>
                        <w:p w14:paraId="237469F1" w14:textId="77777777" w:rsidR="00865530" w:rsidRPr="00045B5E" w:rsidRDefault="00865530" w:rsidP="00B771A8">
                          <w:pPr>
                            <w:rPr>
                              <w:color w:val="000090"/>
                              <w:sz w:val="16"/>
                              <w:szCs w:val="16"/>
                            </w:rPr>
                          </w:pPr>
                          <w:r w:rsidRPr="00045B5E">
                            <w:rPr>
                              <w:color w:val="000090"/>
                              <w:sz w:val="16"/>
                              <w:szCs w:val="16"/>
                            </w:rPr>
                            <w:t>Trial Criteria</w:t>
                          </w:r>
                        </w:p>
                        <w:p w14:paraId="44111AD1" w14:textId="77777777" w:rsidR="00865530" w:rsidRPr="00045B5E" w:rsidRDefault="00865530" w:rsidP="00B771A8">
                          <w:pPr>
                            <w:rPr>
                              <w:color w:val="000090"/>
                              <w:sz w:val="16"/>
                              <w:szCs w:val="16"/>
                            </w:rPr>
                          </w:pPr>
                          <w:r w:rsidRPr="00045B5E">
                            <w:rPr>
                              <w:color w:val="000090"/>
                              <w:sz w:val="16"/>
                              <w:szCs w:val="16"/>
                            </w:rPr>
                            <w:t>Blood tests</w:t>
                          </w:r>
                        </w:p>
                        <w:p w14:paraId="5F3E9CB7" w14:textId="77777777" w:rsidR="00865530" w:rsidRPr="00045B5E" w:rsidRDefault="00865530" w:rsidP="00B771A8">
                          <w:pPr>
                            <w:rPr>
                              <w:color w:val="000090"/>
                              <w:sz w:val="16"/>
                              <w:szCs w:val="16"/>
                            </w:rPr>
                          </w:pPr>
                          <w:r w:rsidRPr="00045B5E">
                            <w:rPr>
                              <w:color w:val="000090"/>
                              <w:sz w:val="16"/>
                              <w:szCs w:val="16"/>
                            </w:rPr>
                            <w:t>Urine dipstick</w:t>
                          </w:r>
                        </w:p>
                        <w:p w14:paraId="000EFBB1" w14:textId="77777777" w:rsidR="00865530" w:rsidRPr="00045B5E" w:rsidRDefault="00865530" w:rsidP="00B771A8">
                          <w:pPr>
                            <w:rPr>
                              <w:color w:val="000090"/>
                              <w:sz w:val="16"/>
                              <w:szCs w:val="16"/>
                            </w:rPr>
                          </w:pPr>
                          <w:r w:rsidRPr="00045B5E">
                            <w:rPr>
                              <w:color w:val="000090"/>
                              <w:sz w:val="16"/>
                              <w:szCs w:val="16"/>
                            </w:rPr>
                            <w:t>Sigmoidoscopy</w:t>
                          </w:r>
                        </w:p>
                        <w:p w14:paraId="59DA554B" w14:textId="77777777" w:rsidR="00865530" w:rsidRPr="00045B5E" w:rsidRDefault="00865530" w:rsidP="00B771A8">
                          <w:pPr>
                            <w:rPr>
                              <w:color w:val="000090"/>
                              <w:sz w:val="16"/>
                              <w:szCs w:val="16"/>
                            </w:rPr>
                          </w:pPr>
                          <w:r w:rsidRPr="00045B5E">
                            <w:rPr>
                              <w:color w:val="000090"/>
                              <w:sz w:val="16"/>
                              <w:szCs w:val="16"/>
                            </w:rPr>
                            <w:t>Mayo score</w:t>
                          </w:r>
                        </w:p>
                        <w:p w14:paraId="28070D98" w14:textId="77777777" w:rsidR="00865530" w:rsidRPr="00843E26" w:rsidRDefault="00865530" w:rsidP="00B771A8">
                          <w:pPr>
                            <w:rPr>
                              <w:color w:val="000090"/>
                              <w:sz w:val="18"/>
                              <w:szCs w:val="18"/>
                            </w:rPr>
                          </w:pPr>
                          <w:r w:rsidRPr="00045B5E">
                            <w:rPr>
                              <w:color w:val="000090"/>
                              <w:sz w:val="16"/>
                              <w:szCs w:val="16"/>
                            </w:rPr>
                            <w:t>Consent</w:t>
                          </w:r>
                        </w:p>
                        <w:p w14:paraId="31A13E30" w14:textId="77777777" w:rsidR="00865530" w:rsidRDefault="00865530" w:rsidP="00B771A8">
                          <w:pPr>
                            <w:jc w:val="center"/>
                          </w:pPr>
                        </w:p>
                      </w:txbxContent>
                    </v:textbox>
                  </v:shape>
                  <v:shape id="Text Box 156" o:spid="_x0000_s1030" type="#_x0000_t202" style="position:absolute;left:10452;top:11332;width:3429;height:26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2QbcQA&#10;AADcAAAADwAAAGRycy9kb3ducmV2LnhtbERPTWvCQBC9C/0PyxR6040tFYmuQVoa2oto1IO3MTsm&#10;wexsmt2a+O/dguBtHu9z5klvanGh1lWWFYxHEQji3OqKCwW77ddwCsJ5ZI21ZVJwJQfJ4mkwx1jb&#10;jjd0yXwhQgi7GBWU3jexlC4vyaAb2YY4cCfbGvQBtoXULXYh3NTyNYom0mDFoaHEhj5Kys/Zn1Gw&#10;P66u9aZ5O0RV97Pu09919pkWSr0898sZCE+9f4jv7m8d5r9P4P+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dkG3EAAAA3AAAAA8AAAAAAAAAAAAAAAAAmAIAAGRycy9k&#10;b3ducmV2LnhtbFBLBQYAAAAABAAEAPUAAACJAwAAAAA=&#10;" filled="f" stroked="f">
                    <v:textbox style="layout-flow:vertical;mso-layout-flow-alt:bottom-to-top">
                      <w:txbxContent>
                        <w:p w14:paraId="11DB733C" w14:textId="77777777" w:rsidR="00865530" w:rsidRPr="00C761BB" w:rsidRDefault="00865530" w:rsidP="00B771A8">
                          <w:pPr>
                            <w:ind w:left="360"/>
                            <w:jc w:val="center"/>
                            <w:rPr>
                              <w:lang w:val="en-AU"/>
                            </w:rPr>
                          </w:pPr>
                          <w:r>
                            <w:t xml:space="preserve">RANDOMISATION </w:t>
                          </w:r>
                          <w:r>
                            <w:rPr>
                              <w:i/>
                              <w:iCs/>
                              <w:lang w:val="en-AU"/>
                            </w:rPr>
                            <w:t>2</w:t>
                          </w:r>
                          <w:r w:rsidRPr="00C761BB">
                            <w:rPr>
                              <w:i/>
                              <w:iCs/>
                              <w:lang w:val="en-AU"/>
                            </w:rPr>
                            <w:t>:1 ratio</w:t>
                          </w:r>
                        </w:p>
                        <w:p w14:paraId="2AE07653" w14:textId="77777777" w:rsidR="00865530" w:rsidRPr="00F5101D" w:rsidRDefault="00865530" w:rsidP="00B771A8">
                          <w:pPr>
                            <w:jc w:val="center"/>
                          </w:pPr>
                        </w:p>
                      </w:txbxContent>
                    </v:textbox>
                  </v:shape>
                  <v:shape id="Text Box 157" o:spid="_x0000_s1031" type="#_x0000_t202" style="position:absolute;left:18743;top:18542;width:33744;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14:paraId="00282A78" w14:textId="3C4A54C4" w:rsidR="00865530" w:rsidRPr="00AF3834" w:rsidRDefault="00865530" w:rsidP="00B771A8">
                          <w:pPr>
                            <w:rPr>
                              <w:rFonts w:asciiTheme="majorHAnsi" w:hAnsiTheme="majorHAnsi"/>
                              <w:b/>
                              <w:color w:val="800000"/>
                              <w:sz w:val="20"/>
                              <w:szCs w:val="20"/>
                            </w:rPr>
                          </w:pPr>
                          <w:r w:rsidRPr="00AF3834">
                            <w:rPr>
                              <w:rFonts w:asciiTheme="majorHAnsi" w:hAnsiTheme="majorHAnsi"/>
                              <w:b/>
                              <w:color w:val="800000"/>
                              <w:sz w:val="20"/>
                              <w:szCs w:val="20"/>
                            </w:rPr>
                            <w:t xml:space="preserve">Group 1: </w:t>
                          </w:r>
                          <w:r>
                            <w:rPr>
                              <w:rFonts w:asciiTheme="majorHAnsi" w:hAnsiTheme="majorHAnsi"/>
                              <w:b/>
                              <w:color w:val="800000"/>
                              <w:sz w:val="20"/>
                              <w:szCs w:val="20"/>
                            </w:rPr>
                            <w:t>Continue v</w:t>
                          </w:r>
                          <w:r w:rsidRPr="00AF3834">
                            <w:rPr>
                              <w:rFonts w:asciiTheme="majorHAnsi" w:hAnsiTheme="majorHAnsi"/>
                              <w:b/>
                              <w:color w:val="800000"/>
                              <w:sz w:val="20"/>
                              <w:szCs w:val="20"/>
                            </w:rPr>
                            <w:t xml:space="preserve">edolizumab </w:t>
                          </w:r>
                          <w:r>
                            <w:rPr>
                              <w:rFonts w:asciiTheme="majorHAnsi" w:hAnsiTheme="majorHAnsi"/>
                              <w:b/>
                              <w:color w:val="800000"/>
                              <w:sz w:val="20"/>
                              <w:szCs w:val="20"/>
                            </w:rPr>
                            <w:t>and stop</w:t>
                          </w:r>
                          <w:r w:rsidRPr="00AF3834">
                            <w:rPr>
                              <w:rFonts w:asciiTheme="majorHAnsi" w:hAnsiTheme="majorHAnsi"/>
                              <w:b/>
                              <w:color w:val="800000"/>
                              <w:sz w:val="20"/>
                              <w:szCs w:val="20"/>
                            </w:rPr>
                            <w:t xml:space="preserve"> thiopurine</w:t>
                          </w:r>
                        </w:p>
                      </w:txbxContent>
                    </v:textbox>
                  </v:shape>
                  <v:shape id="Text Box 158" o:spid="_x0000_s1032" type="#_x0000_t202" style="position:absolute;left:19337;top:40516;width:33149;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14:paraId="1FF1E8AE" w14:textId="77777777" w:rsidR="00865530" w:rsidRPr="00AF3834" w:rsidRDefault="00865530" w:rsidP="00B771A8">
                          <w:pPr>
                            <w:rPr>
                              <w:rFonts w:asciiTheme="majorHAnsi" w:hAnsiTheme="majorHAnsi"/>
                              <w:b/>
                              <w:color w:val="800000"/>
                              <w:sz w:val="20"/>
                              <w:szCs w:val="20"/>
                            </w:rPr>
                          </w:pPr>
                          <w:r w:rsidRPr="00AF3834">
                            <w:rPr>
                              <w:rFonts w:asciiTheme="majorHAnsi" w:hAnsiTheme="majorHAnsi"/>
                              <w:b/>
                              <w:color w:val="800000"/>
                              <w:sz w:val="20"/>
                              <w:szCs w:val="20"/>
                            </w:rPr>
                            <w:t>Group 2: Continue vedolizumab and thiopurine</w:t>
                          </w:r>
                        </w:p>
                      </w:txbxContent>
                    </v:textbox>
                  </v:shape>
                  <v:group id="Group 159" o:spid="_x0000_s1033" style="position:absolute;left:14128;top:6415;width:66215;height:18072" coordorigin="-1091,6415" coordsize="66214,18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160" o:spid="_x0000_s1034" style="position:absolute;left:515;top:6415;width:64608;height:10876" coordorigin="-3009,6415" coordsize="64611,10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Alternate Process 3" o:spid="_x0000_s1035" type="#_x0000_t176" style="position:absolute;left:-3009;top:7391;width:13715;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1mcIA&#10;AADcAAAADwAAAGRycy9kb3ducmV2LnhtbERPS4vCMBC+C/6HMMLeNNWDSNcossti8eJrWdjb0Ixt&#10;NZmUJtb6740geJuP7znzZWeNaKnxlWMF41ECgjh3uuJCwe/xZzgD4QOyRuOYFNzJw3LR780x1e7G&#10;e2oPoRAxhH2KCsoQ6lRKn5dk0Y9cTRy5k2sshgibQuoGbzHcGjlJkqm0WHFsKLGmr5Lyy+FqFUz+&#10;1ub/WpjzZrvLzWaWufV3myn1MehWnyACdeEtfrkzHedPx/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3WZwgAAANwAAAAPAAAAAAAAAAAAAAAAAJgCAABkcnMvZG93&#10;bnJldi54bWxQSwUGAAAAAAQABAD1AAAAhwMAAAAA&#10;" fillcolor="#e5b8b7 [1301]" strokecolor="#000090">
                        <v:shadow on="t" color="black" opacity="22937f" origin=",.5" offset="0,.63889mm"/>
                        <v:textbox>
                          <w:txbxContent>
                            <w:p w14:paraId="1E781FB3" w14:textId="77777777" w:rsidR="00865530" w:rsidRPr="00045B5E" w:rsidRDefault="00865530" w:rsidP="00B771A8">
                              <w:pPr>
                                <w:rPr>
                                  <w:b/>
                                  <w:color w:val="000090"/>
                                  <w:sz w:val="16"/>
                                  <w:szCs w:val="16"/>
                                  <w:u w:val="single"/>
                                </w:rPr>
                              </w:pPr>
                              <w:r w:rsidRPr="00045B5E">
                                <w:rPr>
                                  <w:b/>
                                  <w:color w:val="000090"/>
                                  <w:sz w:val="16"/>
                                  <w:szCs w:val="16"/>
                                  <w:u w:val="single"/>
                                </w:rPr>
                                <w:t>Week 0</w:t>
                              </w:r>
                            </w:p>
                            <w:p w14:paraId="0164D8A5" w14:textId="77777777" w:rsidR="00865530" w:rsidRPr="00045B5E" w:rsidRDefault="00865530" w:rsidP="00B771A8">
                              <w:pPr>
                                <w:rPr>
                                  <w:color w:val="000090"/>
                                  <w:sz w:val="16"/>
                                  <w:szCs w:val="16"/>
                                </w:rPr>
                              </w:pPr>
                              <w:r>
                                <w:rPr>
                                  <w:color w:val="000090"/>
                                  <w:sz w:val="16"/>
                                  <w:szCs w:val="16"/>
                                </w:rPr>
                                <w:t xml:space="preserve">Total </w:t>
                              </w:r>
                              <w:r w:rsidRPr="00045B5E">
                                <w:rPr>
                                  <w:color w:val="000090"/>
                                  <w:sz w:val="16"/>
                                  <w:szCs w:val="16"/>
                                </w:rPr>
                                <w:t>Mayo score</w:t>
                              </w:r>
                            </w:p>
                            <w:p w14:paraId="36898E13" w14:textId="5B768438" w:rsidR="00865530" w:rsidRPr="00045B5E" w:rsidRDefault="00865530" w:rsidP="00B771A8">
                              <w:pPr>
                                <w:rPr>
                                  <w:color w:val="000090"/>
                                  <w:sz w:val="16"/>
                                  <w:szCs w:val="16"/>
                                </w:rPr>
                              </w:pPr>
                              <w:r>
                                <w:rPr>
                                  <w:color w:val="000090"/>
                                  <w:sz w:val="16"/>
                                  <w:szCs w:val="16"/>
                                </w:rPr>
                                <w:t>Blood tests with:6TGN, 6MMP levels</w:t>
                              </w:r>
                            </w:p>
                            <w:p w14:paraId="561C4794" w14:textId="77777777" w:rsidR="00865530" w:rsidRPr="00045B5E" w:rsidRDefault="00865530" w:rsidP="00B771A8">
                              <w:pPr>
                                <w:rPr>
                                  <w:color w:val="000090"/>
                                  <w:sz w:val="16"/>
                                  <w:szCs w:val="16"/>
                                </w:rPr>
                              </w:pPr>
                              <w:r w:rsidRPr="00045B5E">
                                <w:rPr>
                                  <w:color w:val="000090"/>
                                  <w:sz w:val="16"/>
                                  <w:szCs w:val="16"/>
                                </w:rPr>
                                <w:t>Vedo level/antibodies</w:t>
                              </w:r>
                            </w:p>
                            <w:p w14:paraId="15F2E4AA" w14:textId="77777777" w:rsidR="00865530" w:rsidRPr="00045B5E" w:rsidRDefault="00865530" w:rsidP="00B771A8">
                              <w:pPr>
                                <w:rPr>
                                  <w:color w:val="000090"/>
                                  <w:sz w:val="16"/>
                                  <w:szCs w:val="16"/>
                                </w:rPr>
                              </w:pPr>
                              <w:r w:rsidRPr="00045B5E">
                                <w:rPr>
                                  <w:color w:val="000090"/>
                                  <w:sz w:val="16"/>
                                  <w:szCs w:val="16"/>
                                </w:rPr>
                                <w:t>Faecal calprotectin</w:t>
                              </w:r>
                            </w:p>
                            <w:p w14:paraId="223B16D1" w14:textId="77777777" w:rsidR="00865530" w:rsidRDefault="00865530" w:rsidP="00B771A8">
                              <w:pPr>
                                <w:jc w:val="center"/>
                              </w:pPr>
                            </w:p>
                          </w:txbxContent>
                        </v:textbox>
                      </v:shape>
                      <v:shape id="Alternate Process 8" o:spid="_x0000_s1036" type="#_x0000_t176" style="position:absolute;left:11951;top:7391;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r7sIA&#10;AADcAAAADwAAAGRycy9kb3ducmV2LnhtbERPTYvCMBC9L/gfwgje1tQeRKpRFkUsXlzdRdjb0My2&#10;XZNJaWKt/34jCN7m8T5nseqtER21vnasYDJOQBAXTtdcKvj+2r7PQPiArNE4JgV38rBaDt4WmGl3&#10;4yN1p1CKGMI+QwVVCE0mpS8qsujHriGO3K9rLYYI21LqFm8x3BqZJslUWqw5NlTY0Lqi4nK6WgXp&#10;eWd+rqX52x8+C7Of5W636XKlRsP+Yw4iUB9e4qc713H+NIXH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vuwgAAANwAAAAPAAAAAAAAAAAAAAAAAJgCAABkcnMvZG93&#10;bnJldi54bWxQSwUGAAAAAAQABAD1AAAAhwMAAAAA&#10;" fillcolor="#e5b8b7 [1301]" strokecolor="#000090">
                        <v:shadow on="t" color="black" opacity="22937f" origin=",.5" offset="0,.63889mm"/>
                        <v:textbox>
                          <w:txbxContent>
                            <w:p w14:paraId="4FE70739" w14:textId="77777777" w:rsidR="00865530" w:rsidRPr="00045B5E" w:rsidRDefault="00865530" w:rsidP="00B771A8">
                              <w:pPr>
                                <w:rPr>
                                  <w:b/>
                                  <w:color w:val="000090"/>
                                  <w:sz w:val="16"/>
                                  <w:szCs w:val="16"/>
                                  <w:u w:val="single"/>
                                </w:rPr>
                              </w:pPr>
                              <w:r>
                                <w:rPr>
                                  <w:b/>
                                  <w:color w:val="000090"/>
                                  <w:sz w:val="16"/>
                                  <w:szCs w:val="16"/>
                                  <w:u w:val="single"/>
                                </w:rPr>
                                <w:t>Week 8, 16</w:t>
                              </w:r>
                            </w:p>
                            <w:p w14:paraId="6D0CF17E" w14:textId="77777777" w:rsidR="00865530" w:rsidRPr="00045B5E" w:rsidRDefault="00865530" w:rsidP="00B771A8">
                              <w:pPr>
                                <w:rPr>
                                  <w:color w:val="000090"/>
                                  <w:sz w:val="16"/>
                                  <w:szCs w:val="16"/>
                                </w:rPr>
                              </w:pPr>
                              <w:r w:rsidRPr="00045B5E">
                                <w:rPr>
                                  <w:color w:val="000090"/>
                                  <w:sz w:val="16"/>
                                  <w:szCs w:val="16"/>
                                </w:rPr>
                                <w:t>pMayo score</w:t>
                              </w:r>
                            </w:p>
                            <w:p w14:paraId="24995C2C" w14:textId="77777777" w:rsidR="00865530" w:rsidRPr="00045B5E" w:rsidRDefault="00865530" w:rsidP="00B771A8">
                              <w:pPr>
                                <w:rPr>
                                  <w:color w:val="000090"/>
                                  <w:sz w:val="16"/>
                                  <w:szCs w:val="16"/>
                                </w:rPr>
                              </w:pPr>
                              <w:r>
                                <w:rPr>
                                  <w:color w:val="000090"/>
                                  <w:sz w:val="16"/>
                                  <w:szCs w:val="16"/>
                                </w:rPr>
                                <w:t>Blood tests</w:t>
                              </w:r>
                            </w:p>
                            <w:p w14:paraId="2A71BEF4" w14:textId="77777777" w:rsidR="00865530" w:rsidRDefault="00865530" w:rsidP="00B771A8">
                              <w:pPr>
                                <w:jc w:val="center"/>
                              </w:pPr>
                            </w:p>
                            <w:p w14:paraId="68B76E9B" w14:textId="77777777" w:rsidR="00865530" w:rsidRDefault="00865530" w:rsidP="00B771A8">
                              <w:pPr>
                                <w:jc w:val="center"/>
                              </w:pPr>
                            </w:p>
                          </w:txbxContent>
                        </v:textbox>
                      </v:shape>
                      <v:shape id="Alternate Process 16" o:spid="_x0000_s1037" type="#_x0000_t176" style="position:absolute;left:22157;top:7391;width:13716;height:9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VOdcMA&#10;AADcAAAADwAAAGRycy9kb3ducmV2LnhtbERPTWvCQBC9F/oflhF6qxstiETXIJZi8NJWRfA2ZMck&#10;ujsbsmuS/vtuoeBtHu9zltlgjeio9bVjBZNxAoK4cLrmUsHx8PE6B+EDskbjmBT8kIds9fy0xFS7&#10;nr+p24dSxBD2KSqoQmhSKX1RkUU/dg1x5C6utRgibEupW+xjuDVymiQzabHm2FBhQ5uKitv+bhVM&#10;T1tzvpfmuvv8Ksxunrvte5cr9TIa1gsQgYbwEP+7cx3nz97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VOdcMAAADcAAAADwAAAAAAAAAAAAAAAACYAgAAZHJzL2Rv&#10;d25yZXYueG1sUEsFBgAAAAAEAAQA9QAAAIgDAAAAAA==&#10;" fillcolor="#e5b8b7 [1301]" strokecolor="#000090">
                        <v:shadow on="t" color="black" opacity="22937f" origin=",.5" offset="0,.63889mm"/>
                        <v:textbox>
                          <w:txbxContent>
                            <w:p w14:paraId="601B1396" w14:textId="77777777" w:rsidR="00865530" w:rsidRPr="00045B5E" w:rsidRDefault="00865530" w:rsidP="00B771A8">
                              <w:pPr>
                                <w:rPr>
                                  <w:b/>
                                  <w:color w:val="000090"/>
                                  <w:sz w:val="16"/>
                                  <w:szCs w:val="16"/>
                                  <w:u w:val="single"/>
                                </w:rPr>
                              </w:pPr>
                              <w:r>
                                <w:rPr>
                                  <w:b/>
                                  <w:color w:val="000090"/>
                                  <w:sz w:val="16"/>
                                  <w:szCs w:val="16"/>
                                  <w:u w:val="single"/>
                                </w:rPr>
                                <w:t>Week 24</w:t>
                              </w:r>
                            </w:p>
                            <w:p w14:paraId="09CB552F" w14:textId="77777777" w:rsidR="00865530" w:rsidRPr="00045B5E" w:rsidRDefault="00865530" w:rsidP="00B771A8">
                              <w:pPr>
                                <w:rPr>
                                  <w:color w:val="000090"/>
                                  <w:sz w:val="16"/>
                                  <w:szCs w:val="16"/>
                                </w:rPr>
                              </w:pPr>
                              <w:r w:rsidRPr="00045B5E">
                                <w:rPr>
                                  <w:color w:val="000090"/>
                                  <w:sz w:val="16"/>
                                  <w:szCs w:val="16"/>
                                </w:rPr>
                                <w:t>pMayo score</w:t>
                              </w:r>
                            </w:p>
                            <w:p w14:paraId="588FB0EF" w14:textId="77777777" w:rsidR="00865530" w:rsidRDefault="00865530" w:rsidP="00B771A8">
                              <w:pPr>
                                <w:rPr>
                                  <w:color w:val="000090"/>
                                  <w:sz w:val="16"/>
                                  <w:szCs w:val="16"/>
                                </w:rPr>
                              </w:pPr>
                              <w:r>
                                <w:rPr>
                                  <w:color w:val="000090"/>
                                  <w:sz w:val="16"/>
                                  <w:szCs w:val="16"/>
                                </w:rPr>
                                <w:t>Blood tests with:</w:t>
                              </w:r>
                            </w:p>
                            <w:p w14:paraId="1B8397E5" w14:textId="77777777" w:rsidR="00865530" w:rsidRDefault="00865530" w:rsidP="00B771A8">
                              <w:pPr>
                                <w:rPr>
                                  <w:color w:val="000090"/>
                                  <w:sz w:val="16"/>
                                  <w:szCs w:val="16"/>
                                </w:rPr>
                              </w:pPr>
                              <w:r>
                                <w:rPr>
                                  <w:color w:val="000090"/>
                                  <w:sz w:val="16"/>
                                  <w:szCs w:val="16"/>
                                </w:rPr>
                                <w:t>6TGN/6MMP levels</w:t>
                              </w:r>
                            </w:p>
                            <w:p w14:paraId="2266E238" w14:textId="77777777" w:rsidR="00865530" w:rsidRPr="00045B5E" w:rsidRDefault="00865530" w:rsidP="00B771A8">
                              <w:pPr>
                                <w:rPr>
                                  <w:color w:val="000090"/>
                                  <w:sz w:val="16"/>
                                  <w:szCs w:val="16"/>
                                </w:rPr>
                              </w:pPr>
                              <w:r w:rsidRPr="00045B5E">
                                <w:rPr>
                                  <w:color w:val="000090"/>
                                  <w:sz w:val="16"/>
                                  <w:szCs w:val="16"/>
                                </w:rPr>
                                <w:t>Vedo level/antibodies</w:t>
                              </w:r>
                            </w:p>
                            <w:p w14:paraId="60013065" w14:textId="77777777" w:rsidR="00865530" w:rsidRPr="00045B5E" w:rsidRDefault="00865530" w:rsidP="00B771A8">
                              <w:pPr>
                                <w:rPr>
                                  <w:color w:val="000090"/>
                                  <w:sz w:val="16"/>
                                  <w:szCs w:val="16"/>
                                </w:rPr>
                              </w:pPr>
                              <w:r w:rsidRPr="00045B5E">
                                <w:rPr>
                                  <w:color w:val="000090"/>
                                  <w:sz w:val="16"/>
                                  <w:szCs w:val="16"/>
                                </w:rPr>
                                <w:t>Faecal calprotectin</w:t>
                              </w:r>
                            </w:p>
                            <w:p w14:paraId="28AA796B" w14:textId="77777777" w:rsidR="00865530" w:rsidRPr="00045B5E" w:rsidRDefault="00865530" w:rsidP="00B771A8">
                              <w:pPr>
                                <w:rPr>
                                  <w:color w:val="000090"/>
                                  <w:sz w:val="16"/>
                                  <w:szCs w:val="16"/>
                                </w:rPr>
                              </w:pPr>
                            </w:p>
                            <w:p w14:paraId="2F00D8D6" w14:textId="77777777" w:rsidR="00865530" w:rsidRDefault="00865530" w:rsidP="00B771A8">
                              <w:pPr>
                                <w:jc w:val="center"/>
                              </w:pPr>
                            </w:p>
                          </w:txbxContent>
                        </v:textbox>
                      </v:shape>
                      <v:shape id="Alternate Process 1" o:spid="_x0000_s1038" type="#_x0000_t176" style="position:absolute;left:37093;top:7449;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WAcMA&#10;AADcAAAADwAAAGRycy9kb3ducmV2LnhtbERPTWvCQBC9F/oflhF6qxuliETXIJZi8NJWRfA2ZMck&#10;ujsbsmuS/vtuoeBtHu9zltlgjeio9bVjBZNxAoK4cLrmUsHx8PE6B+EDskbjmBT8kIds9fy0xFS7&#10;nr+p24dSxBD2KSqoQmhSKX1RkUU/dg1x5C6utRgibEupW+xjuDVymiQzabHm2FBhQ5uKitv+bhVM&#10;T1tzvpfmuvv8Ksxunrvte5cr9TIa1gsQgYbwEP+7cx3nz97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zWAcMAAADcAAAADwAAAAAAAAAAAAAAAACYAgAAZHJzL2Rv&#10;d25yZXYueG1sUEsFBgAAAAAEAAQA9QAAAIgDAAAAAA==&#10;" fillcolor="#e5b8b7 [1301]" strokecolor="#000090">
                        <v:shadow on="t" color="black" opacity="22937f" origin=",.5" offset="0,.63889mm"/>
                        <v:textbox>
                          <w:txbxContent>
                            <w:p w14:paraId="4E8B50D9" w14:textId="77777777" w:rsidR="00865530" w:rsidRPr="00045B5E" w:rsidRDefault="00865530" w:rsidP="00B771A8">
                              <w:pPr>
                                <w:rPr>
                                  <w:b/>
                                  <w:color w:val="000090"/>
                                  <w:sz w:val="16"/>
                                  <w:szCs w:val="16"/>
                                  <w:u w:val="single"/>
                                </w:rPr>
                              </w:pPr>
                              <w:r>
                                <w:rPr>
                                  <w:b/>
                                  <w:color w:val="000090"/>
                                  <w:sz w:val="16"/>
                                  <w:szCs w:val="16"/>
                                  <w:u w:val="single"/>
                                </w:rPr>
                                <w:t>Week 32, 40</w:t>
                              </w:r>
                            </w:p>
                            <w:p w14:paraId="51A97D22" w14:textId="77777777" w:rsidR="00865530" w:rsidRPr="00045B5E" w:rsidRDefault="00865530" w:rsidP="00B771A8">
                              <w:pPr>
                                <w:rPr>
                                  <w:color w:val="000090"/>
                                  <w:sz w:val="16"/>
                                  <w:szCs w:val="16"/>
                                </w:rPr>
                              </w:pPr>
                              <w:r w:rsidRPr="00045B5E">
                                <w:rPr>
                                  <w:color w:val="000090"/>
                                  <w:sz w:val="16"/>
                                  <w:szCs w:val="16"/>
                                </w:rPr>
                                <w:t>pMayo score</w:t>
                              </w:r>
                            </w:p>
                            <w:p w14:paraId="6E325532" w14:textId="77777777" w:rsidR="00865530" w:rsidRPr="00045B5E" w:rsidRDefault="00865530" w:rsidP="00B771A8">
                              <w:pPr>
                                <w:rPr>
                                  <w:color w:val="000090"/>
                                  <w:sz w:val="16"/>
                                  <w:szCs w:val="16"/>
                                </w:rPr>
                              </w:pPr>
                              <w:r>
                                <w:rPr>
                                  <w:color w:val="000090"/>
                                  <w:sz w:val="16"/>
                                  <w:szCs w:val="16"/>
                                </w:rPr>
                                <w:t>Blood tests</w:t>
                              </w:r>
                            </w:p>
                            <w:p w14:paraId="1BFB42D2" w14:textId="77777777" w:rsidR="00865530" w:rsidRDefault="00865530" w:rsidP="00B771A8">
                              <w:pPr>
                                <w:jc w:val="center"/>
                              </w:pPr>
                            </w:p>
                            <w:p w14:paraId="113F3C3F" w14:textId="77777777" w:rsidR="00865530" w:rsidRDefault="00865530" w:rsidP="00B771A8">
                              <w:pPr>
                                <w:jc w:val="center"/>
                              </w:pPr>
                            </w:p>
                          </w:txbxContent>
                        </v:textbox>
                      </v:shape>
                      <v:shape id="Alternate Process 5" o:spid="_x0000_s1039" type="#_x0000_t176" style="position:absolute;left:47486;top:6415;width:14116;height:10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zmsMA&#10;AADcAAAADwAAAGRycy9kb3ducmV2LnhtbERPTWvCQBC9F/oflhF6qxuFikTXIJZi8NJWRfA2ZMck&#10;ujsbsmuS/vtuoeBtHu9zltlgjeio9bVjBZNxAoK4cLrmUsHx8PE6B+EDskbjmBT8kIds9fy0xFS7&#10;nr+p24dSxBD2KSqoQmhSKX1RkUU/dg1x5C6utRgibEupW+xjuDVymiQzabHm2FBhQ5uKitv+bhVM&#10;T1tzvpfmuvv8Ksxunrvte5cr9TIa1gsQgYbwEP+7cx3nz97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zmsMAAADcAAAADwAAAAAAAAAAAAAAAACYAgAAZHJzL2Rv&#10;d25yZXYueG1sUEsFBgAAAAAEAAQA9QAAAIgDAAAAAA==&#10;" fillcolor="#e5b8b7 [1301]" strokecolor="#000090">
                        <v:shadow on="t" color="black" opacity="22937f" origin=",.5" offset="0,.63889mm"/>
                        <v:textbox>
                          <w:txbxContent>
                            <w:p w14:paraId="41F6FB14" w14:textId="77777777" w:rsidR="00865530" w:rsidRPr="00045B5E" w:rsidRDefault="00865530" w:rsidP="00B771A8">
                              <w:pPr>
                                <w:rPr>
                                  <w:b/>
                                  <w:color w:val="000090"/>
                                  <w:sz w:val="16"/>
                                  <w:szCs w:val="16"/>
                                  <w:u w:val="single"/>
                                </w:rPr>
                              </w:pPr>
                              <w:r>
                                <w:rPr>
                                  <w:b/>
                                  <w:color w:val="000090"/>
                                  <w:sz w:val="16"/>
                                  <w:szCs w:val="16"/>
                                  <w:u w:val="single"/>
                                </w:rPr>
                                <w:t>Week 48</w:t>
                              </w:r>
                            </w:p>
                            <w:p w14:paraId="3B0AFEF7" w14:textId="77777777" w:rsidR="00865530" w:rsidRPr="00045B5E" w:rsidRDefault="00865530" w:rsidP="00B771A8">
                              <w:pPr>
                                <w:rPr>
                                  <w:color w:val="000090"/>
                                  <w:sz w:val="16"/>
                                  <w:szCs w:val="16"/>
                                </w:rPr>
                              </w:pPr>
                              <w:r>
                                <w:rPr>
                                  <w:color w:val="000090"/>
                                  <w:sz w:val="16"/>
                                  <w:szCs w:val="16"/>
                                </w:rPr>
                                <w:t xml:space="preserve">Total </w:t>
                              </w:r>
                              <w:r w:rsidRPr="00045B5E">
                                <w:rPr>
                                  <w:color w:val="000090"/>
                                  <w:sz w:val="16"/>
                                  <w:szCs w:val="16"/>
                                </w:rPr>
                                <w:t>Mayo score</w:t>
                              </w:r>
                            </w:p>
                            <w:p w14:paraId="2FE41542" w14:textId="77777777" w:rsidR="00865530" w:rsidRDefault="00865530" w:rsidP="00B771A8">
                              <w:pPr>
                                <w:rPr>
                                  <w:color w:val="000090"/>
                                  <w:sz w:val="16"/>
                                  <w:szCs w:val="16"/>
                                </w:rPr>
                              </w:pPr>
                              <w:r>
                                <w:rPr>
                                  <w:color w:val="000090"/>
                                  <w:sz w:val="16"/>
                                  <w:szCs w:val="16"/>
                                </w:rPr>
                                <w:t>Blood tests with:</w:t>
                              </w:r>
                            </w:p>
                            <w:p w14:paraId="5C106269" w14:textId="77777777" w:rsidR="00865530" w:rsidRDefault="00865530" w:rsidP="00B771A8">
                              <w:pPr>
                                <w:rPr>
                                  <w:color w:val="000090"/>
                                  <w:sz w:val="16"/>
                                  <w:szCs w:val="16"/>
                                </w:rPr>
                              </w:pPr>
                              <w:r>
                                <w:rPr>
                                  <w:color w:val="000090"/>
                                  <w:sz w:val="16"/>
                                  <w:szCs w:val="16"/>
                                </w:rPr>
                                <w:t>6TGN/6MMP levels</w:t>
                              </w:r>
                            </w:p>
                            <w:p w14:paraId="7B9C4363" w14:textId="77777777" w:rsidR="00865530" w:rsidRPr="00045B5E" w:rsidRDefault="00865530" w:rsidP="00B771A8">
                              <w:pPr>
                                <w:rPr>
                                  <w:color w:val="000090"/>
                                  <w:sz w:val="16"/>
                                  <w:szCs w:val="16"/>
                                </w:rPr>
                              </w:pPr>
                              <w:r w:rsidRPr="00045B5E">
                                <w:rPr>
                                  <w:color w:val="000090"/>
                                  <w:sz w:val="16"/>
                                  <w:szCs w:val="16"/>
                                </w:rPr>
                                <w:t>Vedo level/antibodies</w:t>
                              </w:r>
                            </w:p>
                            <w:p w14:paraId="34D226B9" w14:textId="77777777" w:rsidR="00865530" w:rsidRDefault="00865530" w:rsidP="00B771A8">
                              <w:pPr>
                                <w:rPr>
                                  <w:color w:val="000090"/>
                                  <w:sz w:val="16"/>
                                  <w:szCs w:val="16"/>
                                </w:rPr>
                              </w:pPr>
                              <w:r w:rsidRPr="00045B5E">
                                <w:rPr>
                                  <w:color w:val="000090"/>
                                  <w:sz w:val="16"/>
                                  <w:szCs w:val="16"/>
                                </w:rPr>
                                <w:t>Faecal calprotectin</w:t>
                              </w:r>
                            </w:p>
                            <w:p w14:paraId="7D24677D" w14:textId="77777777" w:rsidR="00865530" w:rsidRDefault="00865530" w:rsidP="00B771A8">
                              <w:pPr>
                                <w:rPr>
                                  <w:color w:val="000090"/>
                                  <w:sz w:val="16"/>
                                  <w:szCs w:val="16"/>
                                </w:rPr>
                              </w:pPr>
                              <w:r>
                                <w:rPr>
                                  <w:color w:val="000090"/>
                                  <w:sz w:val="16"/>
                                  <w:szCs w:val="16"/>
                                </w:rPr>
                                <w:t>Sigmoidoscopy +/- 2wks</w:t>
                              </w:r>
                            </w:p>
                            <w:p w14:paraId="78A30FE8" w14:textId="77777777" w:rsidR="00865530" w:rsidRPr="00045B5E" w:rsidRDefault="00865530" w:rsidP="00B771A8">
                              <w:pPr>
                                <w:rPr>
                                  <w:color w:val="000090"/>
                                  <w:sz w:val="16"/>
                                  <w:szCs w:val="16"/>
                                </w:rPr>
                              </w:pPr>
                            </w:p>
                            <w:p w14:paraId="22A62DE5" w14:textId="77777777" w:rsidR="00865530" w:rsidRPr="00045B5E" w:rsidRDefault="00865530" w:rsidP="00B771A8">
                              <w:pPr>
                                <w:rPr>
                                  <w:color w:val="000090"/>
                                  <w:sz w:val="16"/>
                                  <w:szCs w:val="16"/>
                                </w:rPr>
                              </w:pPr>
                            </w:p>
                            <w:p w14:paraId="5C3B7259" w14:textId="77777777" w:rsidR="00865530" w:rsidRDefault="00865530" w:rsidP="00B771A8">
                              <w:pPr>
                                <w:jc w:val="center"/>
                              </w:pPr>
                            </w:p>
                          </w:txbxContent>
                        </v:textbox>
                      </v:shape>
                    </v:group>
                    <v:line id="Straight Connector 166" o:spid="_x0000_s1040" style="position:absolute;visibility:visible;mso-wrap-style:square" from="14230,11986" to="15373,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eQMIAAADcAAAADwAAAGRycy9kb3ducmV2LnhtbERPPWvDMBDdC/0P4gLZGjkeTHAjm1Aw&#10;tEOGpAlZL9bVcmOdjKXazr+PCoVu93ifty1n24mRBt86VrBeJSCIa6dbbhScPquXDQgfkDV2jknB&#10;nTyUxfPTFnPtJj7QeAyNiCHsc1RgQuhzKX1tyKJfuZ44cl9usBgiHBqpB5xiuO1kmiSZtNhybDDY&#10;05uh+nb8sQo+Nv13YxJz9VWd6vNuf79cb61Sy8W8ewURaA7/4j/3u47zswx+n4kXy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eQMIAAADcAAAADwAAAAAAAAAAAAAA&#10;AAChAgAAZHJzL2Rvd25yZXYueG1sUEsFBgAAAAAEAAQA+QAAAJADAAAAAA==&#10;" strokecolor="#000090" strokeweight="2pt">
                      <v:shadow on="t" color="black" opacity="24903f" origin=",.5" offset="0,.55556mm"/>
                    </v:line>
                    <v:line id="Straight Connector 167" o:spid="_x0000_s1041" style="position:absolute;visibility:visible;mso-wrap-style:square" from="24537,11963" to="25680,11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728IAAADcAAAADwAAAGRycy9kb3ducmV2LnhtbERPS2vCQBC+F/oflhF6qxs9REldRQSh&#10;HnqoVrxOstNsNDsbsmse/74rCL3Nx/ec1Wawteio9ZVjBbNpAoK4cLriUsHPaf++BOEDssbaMSkY&#10;ycNm/fqywky7nr+pO4ZSxBD2GSowITSZlL4wZNFPXUMcuV/XWgwRtqXULfYx3NZyniSptFhxbDDY&#10;0M5QcTverYLDsrmWJjG53xdzfd5+jZf8Vin1Nhm2HyACDeFf/HR/6jg/XcDjmXiB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Q728IAAADcAAAADwAAAAAAAAAAAAAA&#10;AAChAgAAZHJzL2Rvd25yZXYueG1sUEsFBgAAAAAEAAQA+QAAAJADAAAAAA==&#10;" strokecolor="#000090" strokeweight="2pt">
                      <v:shadow on="t" color="black" opacity="24903f" origin=",.5" offset="0,.55556mm"/>
                    </v:line>
                    <v:line id="Straight Connector 168" o:spid="_x0000_s1042" style="position:absolute;visibility:visible;mso-wrap-style:square" from="39376,11936" to="40519,11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uvqcMAAADcAAAADwAAAGRycy9kb3ducmV2LnhtbESPT4vCMBDF7wv7HcIseFtTPYhUo4gg&#10;7B48+A+vYzM21WZSmqj12zsHwdsM7817v5nOO1+rO7WxCmxg0M9AERfBVlwa2O9Wv2NQMSFbrAOT&#10;gSdFmM++v6aY2/DgDd23qVQSwjFHAy6lJtc6Fo48xn5oiEU7h9ZjkrUttW3xIeG+1sMsG2mPFUuD&#10;w4aWjorr9uYN/I+bS+kyd4qrYmgPi/XzeLpWxvR+usUEVKIufczv6z8r+COhlWdkAj1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rr6nDAAAA3AAAAA8AAAAAAAAAAAAA&#10;AAAAoQIAAGRycy9kb3ducmV2LnhtbFBLBQYAAAAABAAEAPkAAACRAwAAAAA=&#10;" strokecolor="#000090" strokeweight="2pt">
                      <v:shadow on="t" color="black" opacity="24903f" origin=",.5" offset="0,.55556mm"/>
                    </v:line>
                    <v:line id="Straight Connector 169" o:spid="_x0000_s1043" style="position:absolute;flip:y;visibility:visible;mso-wrap-style:square" from="-1091,11912" to="-1079,24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ZRiMQAAADcAAAADwAAAGRycy9kb3ducmV2LnhtbERP22oCMRB9F/oPYQq+FM3WtqtujSKi&#10;UBEKXunjsJluFjeTZRN1+/dNoeDbHM51JrPWVuJKjS8dK3juJyCIc6dLLhQc9qveCIQPyBorx6Tg&#10;hzzMpg+dCWba3XhL110oRAxhn6ECE0KdSelzQxZ939XEkft2jcUQYVNI3eAthttKDpIklRZLjg0G&#10;a1oYys+7i1Vwel29GX/+NG78ctys26/h8uk4VKr72M7fQQRqw1387/7QcX46hr9n4gV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lGIxAAAANwAAAAPAAAAAAAAAAAA&#10;AAAAAKECAABkcnMvZG93bnJldi54bWxQSwUGAAAAAAQABAD5AAAAkgMAAAAA&#10;" strokecolor="#000090" strokeweight="2pt">
                      <v:shadow on="t" color="black" opacity="24903f" origin=",.5" offset="0,.55556mm"/>
                    </v:line>
                    <v:line id="Straight Connector 170" o:spid="_x0000_s1044" style="position:absolute;visibility:visible;mso-wrap-style:square" from="49718,11936" to="50861,11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1csQAAADcAAAADwAAAGRycy9kb3ducmV2LnhtbESPQW/CMAyF75P4D5GRuI0UDgwVAkJI&#10;SOzAATbE1TSmKTRO1WRQ/v18QOJm6z2/93m+7Hyt7tTGKrCB0TADRVwEW3Fp4Pdn8zkFFROyxTow&#10;GXhShOWi9zHH3IYH7+l+SKWSEI45GnApNbnWsXDkMQ5DQyzaJbQek6xtqW2LDwn3tR5n2UR7rFga&#10;HDa0dlTcDn/ewPe0uZYuc+e4Kcb2uNo9T+dbZcyg361moBJ16W1+XW+t4H8JvjwjE+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DVyxAAAANwAAAAPAAAAAAAAAAAA&#10;AAAAAKECAABkcnMvZG93bnJldi54bWxQSwUGAAAAAAQABAD5AAAAkgMAAAAA&#10;" strokecolor="#000090" strokeweight="2pt">
                      <v:shadow on="t" color="black" opacity="24903f" origin=",.5" offset="0,.55556mm"/>
                    </v:line>
                  </v:group>
                  <v:line id="Straight Connector 171" o:spid="_x0000_s1045" style="position:absolute;flip:x y;visibility:visible;mso-wrap-style:square" from="14131,24495" to="14140,3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IANMIAAADcAAAADwAAAGRycy9kb3ducmV2LnhtbERPTUvDQBC9C/6HZQRvdtNircRui1gK&#10;7UWw8eJtyI7ZaHY2Zsdk/feuIPQ2j/c5623ynRppiG1gA/NZAYq4DrblxsBrtb+5BxUF2WIXmAz8&#10;UITt5vJijaUNE7/QeJJG5RCOJRpwIn2pdawdeYyz0BNn7j0MHiXDodF2wCmH+04viuJOe2w5Nzjs&#10;6clR/Xn69gaq3S0WsvfT21daynhw6eP5mIy5vkqPD6CEkpzF/+6DzfNXc/h7Jl+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IANMIAAADcAAAADwAAAAAAAAAAAAAA&#10;AAChAgAAZHJzL2Rvd25yZXYueG1sUEsFBgAAAAAEAAQA+QAAAJADAAAAAA==&#10;" strokecolor="#000090" strokeweight="2pt">
                    <v:shadow on="t" color="black" opacity="24903f" origin=",.5" offset="0,.55556mm"/>
                  </v:line>
                  <v:group id="Group 172" o:spid="_x0000_s1046" style="position:absolute;left:15558;top:29794;width:64511;height:11106" coordorigin="-193,12155" coordsize="64511,11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group id="Group 173" o:spid="_x0000_s1047" style="position:absolute;left:-193;top:12155;width:64511;height:11106" coordorigin="-3193,12155" coordsize="64511,11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Alternate Process 3" o:spid="_x0000_s1048" type="#_x0000_t176" style="position:absolute;left:-3193;top:13138;width:13715;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A3MMA&#10;AADcAAAADwAAAGRycy9kb3ducmV2LnhtbERPS2vCQBC+F/wPywje6kYRK9FViqUYvLQ+ELwN2TGJ&#10;3Z0N2TXGf98tFLzNx/ecxaqzRrTU+MqxgtEwAUGcO11xoeB4+HydgfABWaNxTAoe5GG17L0sMNXu&#10;zjtq96EQMYR9igrKEOpUSp+XZNEPXU0cuYtrLIYIm0LqBu8x3Bo5TpKptFhxbCixpnVJ+c/+ZhWM&#10;TxtzvhXmuv36zs12lrnNR5spNeh373MQgbrwFP+7Mx3nv03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VA3MMAAADcAAAADwAAAAAAAAAAAAAAAACYAgAAZHJzL2Rv&#10;d25yZXYueG1sUEsFBgAAAAAEAAQA9QAAAIgDAAAAAA==&#10;" fillcolor="#e5b8b7 [1301]" strokecolor="#000090">
                        <v:shadow on="t" color="black" opacity="22937f" origin=",.5" offset="0,.63889mm"/>
                        <v:textbox>
                          <w:txbxContent>
                            <w:p w14:paraId="6F9E9719" w14:textId="77777777" w:rsidR="00865530" w:rsidRPr="00045B5E" w:rsidRDefault="00865530" w:rsidP="00B771A8">
                              <w:pPr>
                                <w:rPr>
                                  <w:b/>
                                  <w:color w:val="000090"/>
                                  <w:sz w:val="16"/>
                                  <w:szCs w:val="16"/>
                                  <w:u w:val="single"/>
                                </w:rPr>
                              </w:pPr>
                              <w:r w:rsidRPr="00045B5E">
                                <w:rPr>
                                  <w:b/>
                                  <w:color w:val="000090"/>
                                  <w:sz w:val="16"/>
                                  <w:szCs w:val="16"/>
                                  <w:u w:val="single"/>
                                </w:rPr>
                                <w:t>Week 0</w:t>
                              </w:r>
                            </w:p>
                            <w:p w14:paraId="321780F6" w14:textId="77777777" w:rsidR="00865530" w:rsidRPr="00045B5E" w:rsidRDefault="00865530" w:rsidP="00B771A8">
                              <w:pPr>
                                <w:rPr>
                                  <w:color w:val="000090"/>
                                  <w:sz w:val="16"/>
                                  <w:szCs w:val="16"/>
                                </w:rPr>
                              </w:pPr>
                              <w:r>
                                <w:rPr>
                                  <w:color w:val="000090"/>
                                  <w:sz w:val="16"/>
                                  <w:szCs w:val="16"/>
                                </w:rPr>
                                <w:t xml:space="preserve">Total </w:t>
                              </w:r>
                              <w:r w:rsidRPr="00045B5E">
                                <w:rPr>
                                  <w:color w:val="000090"/>
                                  <w:sz w:val="16"/>
                                  <w:szCs w:val="16"/>
                                </w:rPr>
                                <w:t>Mayo score</w:t>
                              </w:r>
                            </w:p>
                            <w:p w14:paraId="4ABB1FFA" w14:textId="77777777" w:rsidR="00865530" w:rsidRDefault="00865530" w:rsidP="00B771A8">
                              <w:pPr>
                                <w:rPr>
                                  <w:color w:val="000090"/>
                                  <w:sz w:val="16"/>
                                  <w:szCs w:val="16"/>
                                </w:rPr>
                              </w:pPr>
                              <w:r>
                                <w:rPr>
                                  <w:color w:val="000090"/>
                                  <w:sz w:val="16"/>
                                  <w:szCs w:val="16"/>
                                </w:rPr>
                                <w:t>Blood tests with:</w:t>
                              </w:r>
                            </w:p>
                            <w:p w14:paraId="07C6A605" w14:textId="77777777" w:rsidR="00865530" w:rsidRPr="00045B5E" w:rsidRDefault="00865530" w:rsidP="00B771A8">
                              <w:pPr>
                                <w:rPr>
                                  <w:color w:val="000090"/>
                                  <w:sz w:val="16"/>
                                  <w:szCs w:val="16"/>
                                </w:rPr>
                              </w:pPr>
                              <w:r>
                                <w:rPr>
                                  <w:color w:val="000090"/>
                                  <w:sz w:val="16"/>
                                  <w:szCs w:val="16"/>
                                </w:rPr>
                                <w:t>6TGN, 6MMP levels</w:t>
                              </w:r>
                            </w:p>
                            <w:p w14:paraId="6ADBCC61" w14:textId="77777777" w:rsidR="00865530" w:rsidRPr="00045B5E" w:rsidRDefault="00865530" w:rsidP="00B771A8">
                              <w:pPr>
                                <w:rPr>
                                  <w:color w:val="000090"/>
                                  <w:sz w:val="16"/>
                                  <w:szCs w:val="16"/>
                                </w:rPr>
                              </w:pPr>
                              <w:r w:rsidRPr="00045B5E">
                                <w:rPr>
                                  <w:color w:val="000090"/>
                                  <w:sz w:val="16"/>
                                  <w:szCs w:val="16"/>
                                </w:rPr>
                                <w:t>Vedo level/antibodies</w:t>
                              </w:r>
                            </w:p>
                            <w:p w14:paraId="0D3C98C8" w14:textId="77777777" w:rsidR="00865530" w:rsidRPr="00045B5E" w:rsidRDefault="00865530" w:rsidP="00B771A8">
                              <w:pPr>
                                <w:rPr>
                                  <w:color w:val="000090"/>
                                  <w:sz w:val="16"/>
                                  <w:szCs w:val="16"/>
                                </w:rPr>
                              </w:pPr>
                              <w:r w:rsidRPr="00045B5E">
                                <w:rPr>
                                  <w:color w:val="000090"/>
                                  <w:sz w:val="16"/>
                                  <w:szCs w:val="16"/>
                                </w:rPr>
                                <w:t>Faecal calprotectin</w:t>
                              </w:r>
                            </w:p>
                            <w:p w14:paraId="68BDE7BA" w14:textId="77777777" w:rsidR="00865530" w:rsidRDefault="00865530" w:rsidP="00B771A8">
                              <w:pPr>
                                <w:jc w:val="center"/>
                              </w:pPr>
                            </w:p>
                          </w:txbxContent>
                        </v:textbox>
                      </v:shape>
                      <v:shape id="Alternate Process 8" o:spid="_x0000_s1049" type="#_x0000_t176" style="position:absolute;left:11672;top:1318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lR8MA&#10;AADcAAAADwAAAGRycy9kb3ducmV2LnhtbERPS2vCQBC+F/wPywje6kZBK9FViqUYvLQ+ELwN2TGJ&#10;3Z0N2TXGf98tFLzNx/ecxaqzRrTU+MqxgtEwAUGcO11xoeB4+HydgfABWaNxTAoe5GG17L0sMNXu&#10;zjtq96EQMYR9igrKEOpUSp+XZNEPXU0cuYtrLIYIm0LqBu8x3Bo5TpKptFhxbCixpnVJ+c/+ZhWM&#10;TxtzvhXmuv36zs12lrnNR5spNeh373MQgbrwFP+7Mx3nv03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nlR8MAAADcAAAADwAAAAAAAAAAAAAAAACYAgAAZHJzL2Rv&#10;d25yZXYueG1sUEsFBgAAAAAEAAQA9QAAAIgDAAAAAA==&#10;" fillcolor="#e5b8b7 [1301]" strokecolor="#000090">
                        <v:shadow on="t" color="black" opacity="22937f" origin=",.5" offset="0,.63889mm"/>
                        <v:textbox>
                          <w:txbxContent>
                            <w:p w14:paraId="586FB7D1" w14:textId="77777777" w:rsidR="00865530" w:rsidRPr="00045B5E" w:rsidRDefault="00865530" w:rsidP="00B771A8">
                              <w:pPr>
                                <w:rPr>
                                  <w:b/>
                                  <w:color w:val="000090"/>
                                  <w:sz w:val="16"/>
                                  <w:szCs w:val="16"/>
                                  <w:u w:val="single"/>
                                </w:rPr>
                              </w:pPr>
                              <w:r>
                                <w:rPr>
                                  <w:b/>
                                  <w:color w:val="000090"/>
                                  <w:sz w:val="16"/>
                                  <w:szCs w:val="16"/>
                                  <w:u w:val="single"/>
                                </w:rPr>
                                <w:t>Week 8, 16</w:t>
                              </w:r>
                            </w:p>
                            <w:p w14:paraId="50EBA052" w14:textId="77777777" w:rsidR="00865530" w:rsidRPr="00045B5E" w:rsidRDefault="00865530" w:rsidP="00B771A8">
                              <w:pPr>
                                <w:rPr>
                                  <w:color w:val="000090"/>
                                  <w:sz w:val="16"/>
                                  <w:szCs w:val="16"/>
                                </w:rPr>
                              </w:pPr>
                              <w:r w:rsidRPr="00045B5E">
                                <w:rPr>
                                  <w:color w:val="000090"/>
                                  <w:sz w:val="16"/>
                                  <w:szCs w:val="16"/>
                                </w:rPr>
                                <w:t>pMayo score</w:t>
                              </w:r>
                            </w:p>
                            <w:p w14:paraId="7A7249FE" w14:textId="77777777" w:rsidR="00865530" w:rsidRPr="00045B5E" w:rsidRDefault="00865530" w:rsidP="00B771A8">
                              <w:pPr>
                                <w:rPr>
                                  <w:color w:val="000090"/>
                                  <w:sz w:val="16"/>
                                  <w:szCs w:val="16"/>
                                </w:rPr>
                              </w:pPr>
                              <w:r>
                                <w:rPr>
                                  <w:color w:val="000090"/>
                                  <w:sz w:val="16"/>
                                  <w:szCs w:val="16"/>
                                </w:rPr>
                                <w:t>Blood tests</w:t>
                              </w:r>
                            </w:p>
                            <w:p w14:paraId="0D8D9E2C" w14:textId="77777777" w:rsidR="00865530" w:rsidRDefault="00865530" w:rsidP="00B771A8">
                              <w:pPr>
                                <w:jc w:val="center"/>
                              </w:pPr>
                            </w:p>
                            <w:p w14:paraId="0CF9AC12" w14:textId="77777777" w:rsidR="00865530" w:rsidRDefault="00865530" w:rsidP="00B771A8">
                              <w:pPr>
                                <w:jc w:val="center"/>
                              </w:pPr>
                            </w:p>
                          </w:txbxContent>
                        </v:textbox>
                      </v:shape>
                      <v:shape id="Alternate Process 16" o:spid="_x0000_s1050" type="#_x0000_t176" style="position:absolute;left:21960;top:13189;width:13716;height:9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7MMMA&#10;AADcAAAADwAAAGRycy9kb3ducmV2LnhtbERPTWvCQBC9C/6HZQrezKYeVFJXkYoYvLTaUvA2ZMck&#10;dnc2ZNeY/nu3IHibx/ucxaq3RnTU+tqxgtckBUFcOF1zqeD7azueg/ABWaNxTAr+yMNqORwsMNPu&#10;xgfqjqEUMYR9hgqqEJpMSl9UZNEnriGO3Nm1FkOEbSl1i7cYbo2cpOlUWqw5NlTY0HtFxe/xahVM&#10;fnbmdC3NZf/xWZj9PHe7TZcrNXrp128gAvXhKX64cx3nz6bw/0y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t7MMMAAADcAAAADwAAAAAAAAAAAAAAAACYAgAAZHJzL2Rv&#10;d25yZXYueG1sUEsFBgAAAAAEAAQA9QAAAIgDAAAAAA==&#10;" fillcolor="#e5b8b7 [1301]" strokecolor="#000090">
                        <v:shadow on="t" color="black" opacity="22937f" origin=",.5" offset="0,.63889mm"/>
                        <v:textbox>
                          <w:txbxContent>
                            <w:p w14:paraId="614AD6D9" w14:textId="77777777" w:rsidR="00865530" w:rsidRPr="00045B5E" w:rsidRDefault="00865530" w:rsidP="00B771A8">
                              <w:pPr>
                                <w:rPr>
                                  <w:b/>
                                  <w:color w:val="000090"/>
                                  <w:sz w:val="16"/>
                                  <w:szCs w:val="16"/>
                                  <w:u w:val="single"/>
                                </w:rPr>
                              </w:pPr>
                              <w:r>
                                <w:rPr>
                                  <w:b/>
                                  <w:color w:val="000090"/>
                                  <w:sz w:val="16"/>
                                  <w:szCs w:val="16"/>
                                  <w:u w:val="single"/>
                                </w:rPr>
                                <w:t>Week 24</w:t>
                              </w:r>
                            </w:p>
                            <w:p w14:paraId="0F213866" w14:textId="77777777" w:rsidR="00865530" w:rsidRPr="00045B5E" w:rsidRDefault="00865530" w:rsidP="00B771A8">
                              <w:pPr>
                                <w:rPr>
                                  <w:color w:val="000090"/>
                                  <w:sz w:val="16"/>
                                  <w:szCs w:val="16"/>
                                </w:rPr>
                              </w:pPr>
                              <w:r w:rsidRPr="00045B5E">
                                <w:rPr>
                                  <w:color w:val="000090"/>
                                  <w:sz w:val="16"/>
                                  <w:szCs w:val="16"/>
                                </w:rPr>
                                <w:t>pMayo score</w:t>
                              </w:r>
                            </w:p>
                            <w:p w14:paraId="087D544F" w14:textId="77777777" w:rsidR="00865530" w:rsidRDefault="00865530" w:rsidP="00B771A8">
                              <w:pPr>
                                <w:rPr>
                                  <w:color w:val="000090"/>
                                  <w:sz w:val="16"/>
                                  <w:szCs w:val="16"/>
                                </w:rPr>
                              </w:pPr>
                              <w:r>
                                <w:rPr>
                                  <w:color w:val="000090"/>
                                  <w:sz w:val="16"/>
                                  <w:szCs w:val="16"/>
                                </w:rPr>
                                <w:t>Blood tests with:</w:t>
                              </w:r>
                            </w:p>
                            <w:p w14:paraId="4B181777" w14:textId="77777777" w:rsidR="00865530" w:rsidRPr="00045B5E" w:rsidRDefault="00865530" w:rsidP="00B771A8">
                              <w:pPr>
                                <w:rPr>
                                  <w:color w:val="000090"/>
                                  <w:sz w:val="16"/>
                                  <w:szCs w:val="16"/>
                                </w:rPr>
                              </w:pPr>
                              <w:r w:rsidRPr="00045B5E">
                                <w:rPr>
                                  <w:color w:val="000090"/>
                                  <w:sz w:val="16"/>
                                  <w:szCs w:val="16"/>
                                </w:rPr>
                                <w:t>Vedo level/antibodies</w:t>
                              </w:r>
                            </w:p>
                            <w:p w14:paraId="764915FB" w14:textId="77777777" w:rsidR="00865530" w:rsidRPr="00801D7E" w:rsidRDefault="00865530" w:rsidP="00B771A8">
                              <w:pPr>
                                <w:rPr>
                                  <w:color w:val="003DB8"/>
                                  <w:sz w:val="16"/>
                                  <w:szCs w:val="16"/>
                                </w:rPr>
                              </w:pPr>
                              <w:r w:rsidRPr="00801D7E">
                                <w:rPr>
                                  <w:color w:val="003DB8"/>
                                  <w:sz w:val="16"/>
                                  <w:szCs w:val="16"/>
                                </w:rPr>
                                <w:t>6TGN/6MMP levels</w:t>
                              </w:r>
                            </w:p>
                            <w:p w14:paraId="6CDD31A5" w14:textId="77777777" w:rsidR="00865530" w:rsidRPr="00045B5E" w:rsidRDefault="00865530" w:rsidP="00B771A8">
                              <w:pPr>
                                <w:rPr>
                                  <w:color w:val="000090"/>
                                  <w:sz w:val="16"/>
                                  <w:szCs w:val="16"/>
                                </w:rPr>
                              </w:pPr>
                              <w:r w:rsidRPr="00045B5E">
                                <w:rPr>
                                  <w:color w:val="000090"/>
                                  <w:sz w:val="16"/>
                                  <w:szCs w:val="16"/>
                                </w:rPr>
                                <w:t>Faecal calprotectin</w:t>
                              </w:r>
                            </w:p>
                            <w:p w14:paraId="7CC683B2" w14:textId="77777777" w:rsidR="00865530" w:rsidRPr="00690736" w:rsidRDefault="00865530" w:rsidP="00B771A8">
                              <w:pPr>
                                <w:rPr>
                                  <w:sz w:val="16"/>
                                  <w:szCs w:val="16"/>
                                </w:rPr>
                              </w:pPr>
                            </w:p>
                          </w:txbxContent>
                        </v:textbox>
                      </v:shape>
                      <v:shape id="Alternate Process 1" o:spid="_x0000_s1051" type="#_x0000_t176" style="position:absolute;left:36861;top:13200;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q8MA&#10;AADcAAAADwAAAGRycy9kb3ducmV2LnhtbERPTWvCQBC9F/oflhF6qxs9VImuQSzF4KWtiuBtyI5J&#10;dHc2ZNck/ffdQsHbPN7nLLPBGtFR62vHCibjBARx4XTNpYLj4eN1DsIHZI3GMSn4IQ/Z6vlpial2&#10;PX9Ttw+liCHsU1RQhdCkUvqiIot+7BriyF1cazFE2JZSt9jHcGvkNEnepMWaY0OFDW0qKm77u1Uw&#10;PW3N+V6a6+7zqzC7ee62712u1MtoWC9ABBrCQ/zvznWcP5vB3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eq8MAAADcAAAADwAAAAAAAAAAAAAAAACYAgAAZHJzL2Rv&#10;d25yZXYueG1sUEsFBgAAAAAEAAQA9QAAAIgDAAAAAA==&#10;" fillcolor="#e5b8b7 [1301]" strokecolor="#000090">
                        <v:shadow on="t" color="black" opacity="22937f" origin=",.5" offset="0,.63889mm"/>
                        <v:textbox>
                          <w:txbxContent>
                            <w:p w14:paraId="66B72E23" w14:textId="77777777" w:rsidR="00865530" w:rsidRPr="00045B5E" w:rsidRDefault="00865530" w:rsidP="00B771A8">
                              <w:pPr>
                                <w:rPr>
                                  <w:b/>
                                  <w:color w:val="000090"/>
                                  <w:sz w:val="16"/>
                                  <w:szCs w:val="16"/>
                                  <w:u w:val="single"/>
                                </w:rPr>
                              </w:pPr>
                              <w:r>
                                <w:rPr>
                                  <w:b/>
                                  <w:color w:val="000090"/>
                                  <w:sz w:val="16"/>
                                  <w:szCs w:val="16"/>
                                  <w:u w:val="single"/>
                                </w:rPr>
                                <w:t>Week 32, 40</w:t>
                              </w:r>
                            </w:p>
                            <w:p w14:paraId="1C71D2E7" w14:textId="77777777" w:rsidR="00865530" w:rsidRPr="00045B5E" w:rsidRDefault="00865530" w:rsidP="00B771A8">
                              <w:pPr>
                                <w:rPr>
                                  <w:color w:val="000090"/>
                                  <w:sz w:val="16"/>
                                  <w:szCs w:val="16"/>
                                </w:rPr>
                              </w:pPr>
                              <w:r w:rsidRPr="00045B5E">
                                <w:rPr>
                                  <w:color w:val="000090"/>
                                  <w:sz w:val="16"/>
                                  <w:szCs w:val="16"/>
                                </w:rPr>
                                <w:t>pMayo score</w:t>
                              </w:r>
                            </w:p>
                            <w:p w14:paraId="55B4A7C2" w14:textId="77777777" w:rsidR="00865530" w:rsidRPr="00045B5E" w:rsidRDefault="00865530" w:rsidP="00B771A8">
                              <w:pPr>
                                <w:rPr>
                                  <w:color w:val="000090"/>
                                  <w:sz w:val="16"/>
                                  <w:szCs w:val="16"/>
                                </w:rPr>
                              </w:pPr>
                              <w:r>
                                <w:rPr>
                                  <w:color w:val="000090"/>
                                  <w:sz w:val="16"/>
                                  <w:szCs w:val="16"/>
                                </w:rPr>
                                <w:t>Blood tests</w:t>
                              </w:r>
                            </w:p>
                            <w:p w14:paraId="0E948E07" w14:textId="77777777" w:rsidR="00865530" w:rsidRDefault="00865530" w:rsidP="00B771A8">
                              <w:pPr>
                                <w:jc w:val="center"/>
                              </w:pPr>
                            </w:p>
                            <w:p w14:paraId="74196022" w14:textId="77777777" w:rsidR="00865530" w:rsidRDefault="00865530" w:rsidP="00B771A8">
                              <w:pPr>
                                <w:jc w:val="center"/>
                              </w:pPr>
                            </w:p>
                          </w:txbxContent>
                        </v:textbox>
                      </v:shape>
                      <v:shape id="Alternate Process 5" o:spid="_x0000_s1052" type="#_x0000_t176" style="position:absolute;left:47202;top:12155;width:14116;height:11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K2cYA&#10;AADcAAAADwAAAGRycy9kb3ducmV2LnhtbESPQWvCQBCF74X+h2UK3uqmHqxEV5GWYvBiq6XgbciO&#10;SXR3NmTXGP9951DobYb35r1vFqvBO9VTF5vABl7GGSjiMtiGKwPfh4/nGaiYkC26wGTgThFWy8eH&#10;BeY23PiL+n2qlIRwzNFAnVKbax3LmjzGcWiJRTuFzmOStau07fAm4d7pSZZNtceGpaHGlt5qKi/7&#10;qzcw+dm447Vy5+3us3TbWRE2731hzOhpWM9BJRrSv/nvurCC/yq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hK2cYAAADcAAAADwAAAAAAAAAAAAAAAACYAgAAZHJz&#10;L2Rvd25yZXYueG1sUEsFBgAAAAAEAAQA9QAAAIsDAAAAAA==&#10;" fillcolor="#e5b8b7 [1301]" strokecolor="#000090">
                        <v:shadow on="t" color="black" opacity="22937f" origin=",.5" offset="0,.63889mm"/>
                        <v:textbox>
                          <w:txbxContent>
                            <w:p w14:paraId="0C89DE08" w14:textId="77777777" w:rsidR="00865530" w:rsidRPr="00045B5E" w:rsidRDefault="00865530" w:rsidP="00B771A8">
                              <w:pPr>
                                <w:rPr>
                                  <w:b/>
                                  <w:color w:val="000090"/>
                                  <w:sz w:val="16"/>
                                  <w:szCs w:val="16"/>
                                  <w:u w:val="single"/>
                                </w:rPr>
                              </w:pPr>
                              <w:r>
                                <w:rPr>
                                  <w:b/>
                                  <w:color w:val="000090"/>
                                  <w:sz w:val="16"/>
                                  <w:szCs w:val="16"/>
                                  <w:u w:val="single"/>
                                </w:rPr>
                                <w:t>Week 48</w:t>
                              </w:r>
                            </w:p>
                            <w:p w14:paraId="20179F1E" w14:textId="77777777" w:rsidR="00865530" w:rsidRPr="00045B5E" w:rsidRDefault="00865530" w:rsidP="00B771A8">
                              <w:pPr>
                                <w:rPr>
                                  <w:color w:val="000090"/>
                                  <w:sz w:val="16"/>
                                  <w:szCs w:val="16"/>
                                </w:rPr>
                              </w:pPr>
                              <w:r>
                                <w:rPr>
                                  <w:color w:val="000090"/>
                                  <w:sz w:val="16"/>
                                  <w:szCs w:val="16"/>
                                </w:rPr>
                                <w:t xml:space="preserve">Total </w:t>
                              </w:r>
                              <w:r w:rsidRPr="00045B5E">
                                <w:rPr>
                                  <w:color w:val="000090"/>
                                  <w:sz w:val="16"/>
                                  <w:szCs w:val="16"/>
                                </w:rPr>
                                <w:t>Mayo score</w:t>
                              </w:r>
                            </w:p>
                            <w:p w14:paraId="453FFCF1" w14:textId="77777777" w:rsidR="00865530" w:rsidRDefault="00865530" w:rsidP="00B771A8">
                              <w:pPr>
                                <w:rPr>
                                  <w:color w:val="000090"/>
                                  <w:sz w:val="16"/>
                                  <w:szCs w:val="16"/>
                                </w:rPr>
                              </w:pPr>
                              <w:r>
                                <w:rPr>
                                  <w:color w:val="000090"/>
                                  <w:sz w:val="16"/>
                                  <w:szCs w:val="16"/>
                                </w:rPr>
                                <w:t>Blood tests with:</w:t>
                              </w:r>
                            </w:p>
                            <w:p w14:paraId="42D7887C" w14:textId="77777777" w:rsidR="00865530" w:rsidRPr="00045B5E" w:rsidRDefault="00865530" w:rsidP="00B771A8">
                              <w:pPr>
                                <w:rPr>
                                  <w:color w:val="000090"/>
                                  <w:sz w:val="16"/>
                                  <w:szCs w:val="16"/>
                                </w:rPr>
                              </w:pPr>
                              <w:r w:rsidRPr="00045B5E">
                                <w:rPr>
                                  <w:color w:val="000090"/>
                                  <w:sz w:val="16"/>
                                  <w:szCs w:val="16"/>
                                </w:rPr>
                                <w:t>Vedo level/antibodies</w:t>
                              </w:r>
                            </w:p>
                            <w:p w14:paraId="619BDC34" w14:textId="77777777" w:rsidR="00865530" w:rsidRPr="00045B5E" w:rsidRDefault="00865530" w:rsidP="00B771A8">
                              <w:pPr>
                                <w:rPr>
                                  <w:color w:val="000090"/>
                                  <w:sz w:val="16"/>
                                  <w:szCs w:val="16"/>
                                </w:rPr>
                              </w:pPr>
                              <w:r w:rsidRPr="00C25BD9">
                                <w:rPr>
                                  <w:color w:val="000090"/>
                                  <w:sz w:val="16"/>
                                  <w:szCs w:val="16"/>
                                </w:rPr>
                                <w:t>6TGN/6MMP levels</w:t>
                              </w:r>
                            </w:p>
                            <w:p w14:paraId="335BAAF5" w14:textId="77777777" w:rsidR="00865530" w:rsidRDefault="00865530" w:rsidP="00B771A8">
                              <w:pPr>
                                <w:rPr>
                                  <w:color w:val="000090"/>
                                  <w:sz w:val="16"/>
                                  <w:szCs w:val="16"/>
                                </w:rPr>
                              </w:pPr>
                              <w:r w:rsidRPr="00045B5E">
                                <w:rPr>
                                  <w:color w:val="000090"/>
                                  <w:sz w:val="16"/>
                                  <w:szCs w:val="16"/>
                                </w:rPr>
                                <w:t>Faecal calprotectin</w:t>
                              </w:r>
                            </w:p>
                            <w:p w14:paraId="5EBA3A57" w14:textId="77777777" w:rsidR="00865530" w:rsidRDefault="00865530" w:rsidP="00B771A8">
                              <w:pPr>
                                <w:rPr>
                                  <w:color w:val="000090"/>
                                  <w:sz w:val="16"/>
                                  <w:szCs w:val="16"/>
                                </w:rPr>
                              </w:pPr>
                              <w:r>
                                <w:rPr>
                                  <w:color w:val="000090"/>
                                  <w:sz w:val="16"/>
                                  <w:szCs w:val="16"/>
                                </w:rPr>
                                <w:t>Sigmoidoscopy +/- 2wks</w:t>
                              </w:r>
                            </w:p>
                            <w:p w14:paraId="295D046F" w14:textId="77777777" w:rsidR="00865530" w:rsidRPr="00045B5E" w:rsidRDefault="00865530" w:rsidP="00B771A8">
                              <w:pPr>
                                <w:rPr>
                                  <w:color w:val="000090"/>
                                  <w:sz w:val="16"/>
                                  <w:szCs w:val="16"/>
                                </w:rPr>
                              </w:pPr>
                            </w:p>
                            <w:p w14:paraId="707FCE38" w14:textId="77777777" w:rsidR="00865530" w:rsidRDefault="00865530" w:rsidP="00B771A8">
                              <w:pPr>
                                <w:jc w:val="center"/>
                              </w:pPr>
                            </w:p>
                          </w:txbxContent>
                        </v:textbox>
                      </v:shape>
                    </v:group>
                    <v:line id="Straight Connector 179" o:spid="_x0000_s1053" style="position:absolute;visibility:visible;mso-wrap-style:square" from="13538,17710" to="14681,1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6c78MAAADcAAAADwAAAGRycy9kb3ducmV2LnhtbERPS2vCQBC+F/wPywjemo0erE1dRQRB&#10;Dz3UB71OstNsNDsbsqtJ/n23UPA2H99zluve1uJBra8cK5gmKQjiwumKSwXn0+51AcIHZI21Y1Iw&#10;kIf1avSyxEy7jr/ocQyliCHsM1RgQmgyKX1hyKJPXEMcuR/XWgwRtqXULXYx3NZylqZzabHi2GCw&#10;oa2h4na8WwWHRXMtTWpyvytm+rL5HL7zW6XUZNxvPkAE6sNT/O/e6zj/7R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nO/DAAAA3AAAAA8AAAAAAAAAAAAA&#10;AAAAoQIAAGRycy9kb3ducmV2LnhtbFBLBQYAAAAABAAEAPkAAACRAwAAAAA=&#10;" strokecolor="#000090" strokeweight="2pt">
                      <v:shadow on="t" color="black" opacity="24903f" origin=",.5" offset="0,.55556mm"/>
                    </v:line>
                    <v:line id="Straight Connector 180" o:spid="_x0000_s1054" style="position:absolute;visibility:visible;mso-wrap-style:square" from="38676,17711" to="39819,1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FFVcQAAADcAAAADwAAAGRycy9kb3ducmV2LnhtbESPT4vCMBDF78J+hzAL3jRdD1K6RhFB&#10;WA8e/IfXsZltqs2kNFHrt985LHib4b157zezRe8b9aAu1oENfI0zUMRlsDVXBo6H9SgHFROyxSYw&#10;GXhRhMX8YzDDwoYn7+ixT5WSEI4FGnAptYXWsXTkMY5DSyzab+g8Jlm7StsOnxLuGz3Jsqn2WLM0&#10;OGxp5ai87e/ewCZvr5XL3CWuy4k9Lbev8+VWGzP87JffoBL16W3+v/6xgp8LvjwjE+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UVVxAAAANwAAAAPAAAAAAAAAAAA&#10;AAAAAKECAABkcnMvZG93bnJldi54bWxQSwUGAAAAAAQABAD5AAAAkgMAAAAA&#10;" strokecolor="#000090" strokeweight="2pt">
                      <v:shadow on="t" color="black" opacity="24903f" origin=",.5" offset="0,.55556mm"/>
                    </v:line>
                    <v:line id="Straight Connector 181" o:spid="_x0000_s1055" style="position:absolute;visibility:visible;mso-wrap-style:square" from="48916,17712" to="50059,1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3gzsEAAADcAAAADwAAAGRycy9kb3ducmV2LnhtbERPS4vCMBC+L/gfwgje1tQeltI1igiC&#10;Hjys7uJ1bGabajMpTezj3xthYW/z8T1nuR5sLTpqfeVYwWKegCAunK64VPB93r1nIHxA1lg7JgUj&#10;eVivJm9LzLXr+Yu6UyhFDGGfowITQpNL6QtDFv3cNcSR+3WtxRBhW0rdYh/DbS3TJPmQFiuODQYb&#10;2hoq7qeHVXDImltpEnP1uyLVP5vjeLneK6Vm02HzCSLQEP7Ff+69jvOzBbyeiR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eDOwQAAANwAAAAPAAAAAAAAAAAAAAAA&#10;AKECAABkcnMvZG93bnJldi54bWxQSwUGAAAAAAQABAD5AAAAjwMAAAAA&#10;" strokecolor="#000090" strokeweight="2pt">
                      <v:shadow on="t" color="black" opacity="24903f" origin=",.5" offset="0,.55556mm"/>
                    </v:line>
                    <v:line id="Straight Connector 182" o:spid="_x0000_s1056" style="position:absolute;visibility:visible;mso-wrap-style:square" from="23817,17711" to="24960,1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9+ucEAAADcAAAADwAAAGRycy9kb3ducmV2LnhtbERPTYvCMBC9L/gfwgje1tQepHSNpQiC&#10;Hjyou+x1bMam2kxKE7X+eyMs7G0e73MWxWBbcafeN44VzKYJCOLK6YZrBd/H9WcGwgdkja1jUvAk&#10;D8Vy9LHAXLsH7+l+CLWIIexzVGBC6HIpfWXIop+6jjhyZ9dbDBH2tdQ9PmK4bWWaJHNpseHYYLCj&#10;laHqerhZBdusu9QmMSe/rlL9U+6ev6dro9RkPJRfIAIN4V/8597oOD9L4f1MvE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j365wQAAANwAAAAPAAAAAAAAAAAAAAAA&#10;AKECAABkcnMvZG93bnJldi54bWxQSwUGAAAAAAQABAD5AAAAjwMAAAAA&#10;" strokecolor="#000090" strokeweight="2pt">
                      <v:shadow on="t" color="black" opacity="24903f" origin=",.5" offset="0,.55556mm"/>
                    </v:line>
                  </v:group>
                </v:group>
              </v:group>
            </w:pict>
          </mc:Fallback>
        </mc:AlternateContent>
      </w:r>
      <w:r w:rsidR="00B771A8">
        <w:rPr>
          <w:noProof/>
          <w:lang w:val="en-AU" w:eastAsia="en-AU"/>
        </w:rPr>
        <mc:AlternateContent>
          <mc:Choice Requires="wps">
            <w:drawing>
              <wp:anchor distT="0" distB="0" distL="114300" distR="114300" simplePos="0" relativeHeight="251680768" behindDoc="0" locked="0" layoutInCell="1" allowOverlap="1" wp14:anchorId="2B47C5C6" wp14:editId="7B7AFE7D">
                <wp:simplePos x="0" y="0"/>
                <wp:positionH relativeFrom="column">
                  <wp:posOffset>8610600</wp:posOffset>
                </wp:positionH>
                <wp:positionV relativeFrom="paragraph">
                  <wp:posOffset>-2821940</wp:posOffset>
                </wp:positionV>
                <wp:extent cx="1066800" cy="913765"/>
                <wp:effectExtent l="50800" t="25400" r="76200" b="102235"/>
                <wp:wrapNone/>
                <wp:docPr id="183" name="Alternate Process 183"/>
                <wp:cNvGraphicFramePr/>
                <a:graphic xmlns:a="http://schemas.openxmlformats.org/drawingml/2006/main">
                  <a:graphicData uri="http://schemas.microsoft.com/office/word/2010/wordprocessingShape">
                    <wps:wsp>
                      <wps:cNvSpPr/>
                      <wps:spPr>
                        <a:xfrm>
                          <a:off x="0" y="0"/>
                          <a:ext cx="1066800" cy="913765"/>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72172783" w14:textId="77777777" w:rsidR="00865530" w:rsidRPr="00045B5E" w:rsidRDefault="00865530" w:rsidP="00B771A8">
                            <w:pPr>
                              <w:rPr>
                                <w:b/>
                                <w:color w:val="000090"/>
                                <w:sz w:val="16"/>
                                <w:szCs w:val="16"/>
                                <w:u w:val="single"/>
                              </w:rPr>
                            </w:pPr>
                            <w:r>
                              <w:rPr>
                                <w:b/>
                                <w:color w:val="000090"/>
                                <w:sz w:val="16"/>
                                <w:szCs w:val="16"/>
                                <w:u w:val="single"/>
                              </w:rPr>
                              <w:t>2-year follow-up</w:t>
                            </w:r>
                          </w:p>
                          <w:p w14:paraId="7D53BF74" w14:textId="77777777" w:rsidR="00865530" w:rsidRDefault="00865530" w:rsidP="00B771A8">
                            <w:pPr>
                              <w:rPr>
                                <w:color w:val="000090"/>
                                <w:sz w:val="16"/>
                                <w:szCs w:val="16"/>
                              </w:rPr>
                            </w:pPr>
                            <w:r>
                              <w:rPr>
                                <w:color w:val="000090"/>
                                <w:sz w:val="16"/>
                                <w:szCs w:val="16"/>
                              </w:rPr>
                              <w:t>History +/- exam</w:t>
                            </w:r>
                          </w:p>
                          <w:p w14:paraId="10E4B084" w14:textId="77777777" w:rsidR="00865530" w:rsidRDefault="00865530" w:rsidP="00B771A8">
                            <w:pPr>
                              <w:rPr>
                                <w:color w:val="000090"/>
                                <w:sz w:val="16"/>
                                <w:szCs w:val="16"/>
                              </w:rPr>
                            </w:pPr>
                            <w:r>
                              <w:rPr>
                                <w:color w:val="000090"/>
                                <w:sz w:val="16"/>
                                <w:szCs w:val="16"/>
                              </w:rPr>
                              <w:t>Blood tests</w:t>
                            </w:r>
                          </w:p>
                          <w:p w14:paraId="305476AB" w14:textId="77777777" w:rsidR="00865530" w:rsidRDefault="00865530" w:rsidP="00B771A8">
                            <w:pPr>
                              <w:rPr>
                                <w:color w:val="000090"/>
                                <w:sz w:val="16"/>
                                <w:szCs w:val="16"/>
                              </w:rPr>
                            </w:pPr>
                            <w:r>
                              <w:rPr>
                                <w:color w:val="000090"/>
                                <w:sz w:val="16"/>
                                <w:szCs w:val="16"/>
                              </w:rPr>
                              <w:t>Vedo level</w:t>
                            </w:r>
                          </w:p>
                          <w:p w14:paraId="3359593C" w14:textId="77777777" w:rsidR="00865530" w:rsidRDefault="00865530" w:rsidP="00B771A8">
                            <w:pPr>
                              <w:rPr>
                                <w:color w:val="000090"/>
                                <w:sz w:val="16"/>
                                <w:szCs w:val="16"/>
                              </w:rPr>
                            </w:pPr>
                            <w:r>
                              <w:rPr>
                                <w:color w:val="000090"/>
                                <w:sz w:val="16"/>
                                <w:szCs w:val="16"/>
                              </w:rPr>
                              <w:t>Sigmoidoscopy</w:t>
                            </w:r>
                          </w:p>
                          <w:p w14:paraId="05C127D8" w14:textId="77777777" w:rsidR="00865530" w:rsidRPr="00045B5E" w:rsidRDefault="00865530" w:rsidP="00B771A8">
                            <w:pPr>
                              <w:rPr>
                                <w:color w:val="000090"/>
                                <w:sz w:val="16"/>
                                <w:szCs w:val="16"/>
                              </w:rPr>
                            </w:pPr>
                            <w:r>
                              <w:rPr>
                                <w:color w:val="000090"/>
                                <w:sz w:val="16"/>
                                <w:szCs w:val="16"/>
                              </w:rPr>
                              <w:t>Mayo score</w:t>
                            </w:r>
                          </w:p>
                          <w:p w14:paraId="5E224329" w14:textId="77777777" w:rsidR="00865530" w:rsidRDefault="00865530" w:rsidP="00B771A8">
                            <w:pPr>
                              <w:jc w:val="center"/>
                            </w:pPr>
                          </w:p>
                          <w:p w14:paraId="637776DA"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47C5C6" id="Alternate Process 183" o:spid="_x0000_s1057" type="#_x0000_t176" style="position:absolute;left:0;text-align:left;margin-left:678pt;margin-top:-222.2pt;width:84pt;height:71.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" fillcolor="#e5b8b7 [1301]" strokecolor="#000090">
                <v:shadow on="t" color="black" opacity="22937f" origin=",.5" offset="0,.63889mm"/>
                <v:textbox>
                  <w:txbxContent>
                    <w:p w14:paraId="72172783" w14:textId="77777777" w:rsidR="00865530" w:rsidRPr="00045B5E" w:rsidRDefault="00865530" w:rsidP="00B771A8">
                      <w:pPr>
                        <w:rPr>
                          <w:b/>
                          <w:color w:val="000090"/>
                          <w:sz w:val="16"/>
                          <w:szCs w:val="16"/>
                          <w:u w:val="single"/>
                        </w:rPr>
                      </w:pPr>
                      <w:r>
                        <w:rPr>
                          <w:b/>
                          <w:color w:val="000090"/>
                          <w:sz w:val="16"/>
                          <w:szCs w:val="16"/>
                          <w:u w:val="single"/>
                        </w:rPr>
                        <w:t>2-year follow-up</w:t>
                      </w:r>
                    </w:p>
                    <w:p w14:paraId="7D53BF74" w14:textId="77777777" w:rsidR="00865530" w:rsidRDefault="00865530" w:rsidP="00B771A8">
                      <w:pPr>
                        <w:rPr>
                          <w:color w:val="000090"/>
                          <w:sz w:val="16"/>
                          <w:szCs w:val="16"/>
                        </w:rPr>
                      </w:pPr>
                      <w:r>
                        <w:rPr>
                          <w:color w:val="000090"/>
                          <w:sz w:val="16"/>
                          <w:szCs w:val="16"/>
                        </w:rPr>
                        <w:t>History +/- exam</w:t>
                      </w:r>
                    </w:p>
                    <w:p w14:paraId="10E4B084" w14:textId="77777777" w:rsidR="00865530" w:rsidRDefault="00865530" w:rsidP="00B771A8">
                      <w:pPr>
                        <w:rPr>
                          <w:color w:val="000090"/>
                          <w:sz w:val="16"/>
                          <w:szCs w:val="16"/>
                        </w:rPr>
                      </w:pPr>
                      <w:r>
                        <w:rPr>
                          <w:color w:val="000090"/>
                          <w:sz w:val="16"/>
                          <w:szCs w:val="16"/>
                        </w:rPr>
                        <w:t>Blood tests</w:t>
                      </w:r>
                    </w:p>
                    <w:p w14:paraId="305476AB" w14:textId="77777777" w:rsidR="00865530" w:rsidRDefault="00865530" w:rsidP="00B771A8">
                      <w:pPr>
                        <w:rPr>
                          <w:color w:val="000090"/>
                          <w:sz w:val="16"/>
                          <w:szCs w:val="16"/>
                        </w:rPr>
                      </w:pPr>
                      <w:r>
                        <w:rPr>
                          <w:color w:val="000090"/>
                          <w:sz w:val="16"/>
                          <w:szCs w:val="16"/>
                        </w:rPr>
                        <w:t>Vedo level</w:t>
                      </w:r>
                    </w:p>
                    <w:p w14:paraId="3359593C" w14:textId="77777777" w:rsidR="00865530" w:rsidRDefault="00865530" w:rsidP="00B771A8">
                      <w:pPr>
                        <w:rPr>
                          <w:color w:val="000090"/>
                          <w:sz w:val="16"/>
                          <w:szCs w:val="16"/>
                        </w:rPr>
                      </w:pPr>
                      <w:r>
                        <w:rPr>
                          <w:color w:val="000090"/>
                          <w:sz w:val="16"/>
                          <w:szCs w:val="16"/>
                        </w:rPr>
                        <w:t>Sigmoidoscopy</w:t>
                      </w:r>
                    </w:p>
                    <w:p w14:paraId="05C127D8" w14:textId="77777777" w:rsidR="00865530" w:rsidRPr="00045B5E" w:rsidRDefault="00865530" w:rsidP="00B771A8">
                      <w:pPr>
                        <w:rPr>
                          <w:color w:val="000090"/>
                          <w:sz w:val="16"/>
                          <w:szCs w:val="16"/>
                        </w:rPr>
                      </w:pPr>
                      <w:r>
                        <w:rPr>
                          <w:color w:val="000090"/>
                          <w:sz w:val="16"/>
                          <w:szCs w:val="16"/>
                        </w:rPr>
                        <w:t>Mayo score</w:t>
                      </w:r>
                    </w:p>
                    <w:p w14:paraId="5E224329" w14:textId="77777777" w:rsidR="00865530" w:rsidRDefault="00865530" w:rsidP="00B771A8">
                      <w:pPr>
                        <w:jc w:val="center"/>
                      </w:pPr>
                    </w:p>
                    <w:p w14:paraId="637776DA" w14:textId="77777777" w:rsidR="00865530" w:rsidRDefault="00865530" w:rsidP="00B771A8">
                      <w:pPr>
                        <w:jc w:val="center"/>
                      </w:pPr>
                    </w:p>
                  </w:txbxContent>
                </v:textbox>
              </v:shape>
            </w:pict>
          </mc:Fallback>
        </mc:AlternateContent>
      </w:r>
      <w:r w:rsidR="00B771A8">
        <w:rPr>
          <w:noProof/>
          <w:lang w:val="en-AU" w:eastAsia="en-AU"/>
        </w:rPr>
        <mc:AlternateContent>
          <mc:Choice Requires="wps">
            <w:drawing>
              <wp:anchor distT="0" distB="0" distL="114300" distR="114300" simplePos="0" relativeHeight="251681792" behindDoc="0" locked="0" layoutInCell="1" allowOverlap="1" wp14:anchorId="3881FF24" wp14:editId="6E25DA1F">
                <wp:simplePos x="0" y="0"/>
                <wp:positionH relativeFrom="column">
                  <wp:posOffset>8578215</wp:posOffset>
                </wp:positionH>
                <wp:positionV relativeFrom="paragraph">
                  <wp:posOffset>-527050</wp:posOffset>
                </wp:positionV>
                <wp:extent cx="1066800" cy="913765"/>
                <wp:effectExtent l="50800" t="25400" r="76200" b="102235"/>
                <wp:wrapNone/>
                <wp:docPr id="184" name="Alternate Process 184"/>
                <wp:cNvGraphicFramePr/>
                <a:graphic xmlns:a="http://schemas.openxmlformats.org/drawingml/2006/main">
                  <a:graphicData uri="http://schemas.microsoft.com/office/word/2010/wordprocessingShape">
                    <wps:wsp>
                      <wps:cNvSpPr/>
                      <wps:spPr>
                        <a:xfrm>
                          <a:off x="0" y="0"/>
                          <a:ext cx="1066800" cy="913765"/>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791765CE" w14:textId="77777777" w:rsidR="00865530" w:rsidRPr="00045B5E" w:rsidRDefault="00865530" w:rsidP="00B771A8">
                            <w:pPr>
                              <w:rPr>
                                <w:b/>
                                <w:color w:val="000090"/>
                                <w:sz w:val="16"/>
                                <w:szCs w:val="16"/>
                                <w:u w:val="single"/>
                              </w:rPr>
                            </w:pPr>
                            <w:r>
                              <w:rPr>
                                <w:b/>
                                <w:color w:val="000090"/>
                                <w:sz w:val="16"/>
                                <w:szCs w:val="16"/>
                                <w:u w:val="single"/>
                              </w:rPr>
                              <w:t>2-year follow-up</w:t>
                            </w:r>
                          </w:p>
                          <w:p w14:paraId="11A97D29" w14:textId="77777777" w:rsidR="00865530" w:rsidRDefault="00865530" w:rsidP="00B771A8">
                            <w:pPr>
                              <w:rPr>
                                <w:color w:val="000090"/>
                                <w:sz w:val="16"/>
                                <w:szCs w:val="16"/>
                              </w:rPr>
                            </w:pPr>
                            <w:r>
                              <w:rPr>
                                <w:color w:val="000090"/>
                                <w:sz w:val="16"/>
                                <w:szCs w:val="16"/>
                              </w:rPr>
                              <w:t>History +/- exam</w:t>
                            </w:r>
                          </w:p>
                          <w:p w14:paraId="2E3341F9" w14:textId="77777777" w:rsidR="00865530" w:rsidRDefault="00865530" w:rsidP="00B771A8">
                            <w:pPr>
                              <w:rPr>
                                <w:color w:val="000090"/>
                                <w:sz w:val="16"/>
                                <w:szCs w:val="16"/>
                              </w:rPr>
                            </w:pPr>
                            <w:r>
                              <w:rPr>
                                <w:color w:val="000090"/>
                                <w:sz w:val="16"/>
                                <w:szCs w:val="16"/>
                              </w:rPr>
                              <w:t>Blood tests</w:t>
                            </w:r>
                          </w:p>
                          <w:p w14:paraId="7F76AA25" w14:textId="77777777" w:rsidR="00865530" w:rsidRDefault="00865530" w:rsidP="00B771A8">
                            <w:pPr>
                              <w:rPr>
                                <w:color w:val="000090"/>
                                <w:sz w:val="16"/>
                                <w:szCs w:val="16"/>
                              </w:rPr>
                            </w:pPr>
                            <w:r>
                              <w:rPr>
                                <w:color w:val="000090"/>
                                <w:sz w:val="16"/>
                                <w:szCs w:val="16"/>
                              </w:rPr>
                              <w:t>Vedo level</w:t>
                            </w:r>
                          </w:p>
                          <w:p w14:paraId="066A5298" w14:textId="77777777" w:rsidR="00865530" w:rsidRDefault="00865530" w:rsidP="00B771A8">
                            <w:pPr>
                              <w:rPr>
                                <w:color w:val="000090"/>
                                <w:sz w:val="16"/>
                                <w:szCs w:val="16"/>
                              </w:rPr>
                            </w:pPr>
                            <w:r>
                              <w:rPr>
                                <w:color w:val="000090"/>
                                <w:sz w:val="16"/>
                                <w:szCs w:val="16"/>
                              </w:rPr>
                              <w:t>Sigmoidoscopy</w:t>
                            </w:r>
                          </w:p>
                          <w:p w14:paraId="37EF3C27" w14:textId="77777777" w:rsidR="00865530" w:rsidRPr="00045B5E" w:rsidRDefault="00865530" w:rsidP="00B771A8">
                            <w:pPr>
                              <w:rPr>
                                <w:color w:val="000090"/>
                                <w:sz w:val="16"/>
                                <w:szCs w:val="16"/>
                              </w:rPr>
                            </w:pPr>
                            <w:r>
                              <w:rPr>
                                <w:color w:val="000090"/>
                                <w:sz w:val="16"/>
                                <w:szCs w:val="16"/>
                              </w:rPr>
                              <w:t>Mayo score</w:t>
                            </w:r>
                          </w:p>
                          <w:p w14:paraId="6FE38114" w14:textId="77777777" w:rsidR="00865530" w:rsidRDefault="00865530" w:rsidP="00B771A8">
                            <w:pPr>
                              <w:jc w:val="center"/>
                            </w:pPr>
                          </w:p>
                          <w:p w14:paraId="05DBBF1A"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81FF24" id="Alternate Process 184" o:spid="_x0000_s1058" type="#_x0000_t176" style="position:absolute;left:0;text-align:left;margin-left:675.45pt;margin-top:-41.5pt;width:84pt;height:71.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" fillcolor="#e5b8b7 [1301]" strokecolor="#000090">
                <v:shadow on="t" color="black" opacity="22937f" origin=",.5" offset="0,.63889mm"/>
                <v:textbox>
                  <w:txbxContent>
                    <w:p w14:paraId="791765CE" w14:textId="77777777" w:rsidR="00865530" w:rsidRPr="00045B5E" w:rsidRDefault="00865530" w:rsidP="00B771A8">
                      <w:pPr>
                        <w:rPr>
                          <w:b/>
                          <w:color w:val="000090"/>
                          <w:sz w:val="16"/>
                          <w:szCs w:val="16"/>
                          <w:u w:val="single"/>
                        </w:rPr>
                      </w:pPr>
                      <w:r>
                        <w:rPr>
                          <w:b/>
                          <w:color w:val="000090"/>
                          <w:sz w:val="16"/>
                          <w:szCs w:val="16"/>
                          <w:u w:val="single"/>
                        </w:rPr>
                        <w:t>2-year follow-up</w:t>
                      </w:r>
                    </w:p>
                    <w:p w14:paraId="11A97D29" w14:textId="77777777" w:rsidR="00865530" w:rsidRDefault="00865530" w:rsidP="00B771A8">
                      <w:pPr>
                        <w:rPr>
                          <w:color w:val="000090"/>
                          <w:sz w:val="16"/>
                          <w:szCs w:val="16"/>
                        </w:rPr>
                      </w:pPr>
                      <w:r>
                        <w:rPr>
                          <w:color w:val="000090"/>
                          <w:sz w:val="16"/>
                          <w:szCs w:val="16"/>
                        </w:rPr>
                        <w:t>History +/- exam</w:t>
                      </w:r>
                    </w:p>
                    <w:p w14:paraId="2E3341F9" w14:textId="77777777" w:rsidR="00865530" w:rsidRDefault="00865530" w:rsidP="00B771A8">
                      <w:pPr>
                        <w:rPr>
                          <w:color w:val="000090"/>
                          <w:sz w:val="16"/>
                          <w:szCs w:val="16"/>
                        </w:rPr>
                      </w:pPr>
                      <w:r>
                        <w:rPr>
                          <w:color w:val="000090"/>
                          <w:sz w:val="16"/>
                          <w:szCs w:val="16"/>
                        </w:rPr>
                        <w:t>Blood tests</w:t>
                      </w:r>
                    </w:p>
                    <w:p w14:paraId="7F76AA25" w14:textId="77777777" w:rsidR="00865530" w:rsidRDefault="00865530" w:rsidP="00B771A8">
                      <w:pPr>
                        <w:rPr>
                          <w:color w:val="000090"/>
                          <w:sz w:val="16"/>
                          <w:szCs w:val="16"/>
                        </w:rPr>
                      </w:pPr>
                      <w:r>
                        <w:rPr>
                          <w:color w:val="000090"/>
                          <w:sz w:val="16"/>
                          <w:szCs w:val="16"/>
                        </w:rPr>
                        <w:t>Vedo level</w:t>
                      </w:r>
                    </w:p>
                    <w:p w14:paraId="066A5298" w14:textId="77777777" w:rsidR="00865530" w:rsidRDefault="00865530" w:rsidP="00B771A8">
                      <w:pPr>
                        <w:rPr>
                          <w:color w:val="000090"/>
                          <w:sz w:val="16"/>
                          <w:szCs w:val="16"/>
                        </w:rPr>
                      </w:pPr>
                      <w:r>
                        <w:rPr>
                          <w:color w:val="000090"/>
                          <w:sz w:val="16"/>
                          <w:szCs w:val="16"/>
                        </w:rPr>
                        <w:t>Sigmoidoscopy</w:t>
                      </w:r>
                    </w:p>
                    <w:p w14:paraId="37EF3C27" w14:textId="77777777" w:rsidR="00865530" w:rsidRPr="00045B5E" w:rsidRDefault="00865530" w:rsidP="00B771A8">
                      <w:pPr>
                        <w:rPr>
                          <w:color w:val="000090"/>
                          <w:sz w:val="16"/>
                          <w:szCs w:val="16"/>
                        </w:rPr>
                      </w:pPr>
                      <w:r>
                        <w:rPr>
                          <w:color w:val="000090"/>
                          <w:sz w:val="16"/>
                          <w:szCs w:val="16"/>
                        </w:rPr>
                        <w:t>Mayo score</w:t>
                      </w:r>
                    </w:p>
                    <w:p w14:paraId="6FE38114" w14:textId="77777777" w:rsidR="00865530" w:rsidRDefault="00865530" w:rsidP="00B771A8">
                      <w:pPr>
                        <w:jc w:val="center"/>
                      </w:pPr>
                    </w:p>
                    <w:p w14:paraId="05DBBF1A" w14:textId="77777777" w:rsidR="00865530" w:rsidRDefault="00865530" w:rsidP="00B771A8">
                      <w:pPr>
                        <w:jc w:val="center"/>
                      </w:pPr>
                    </w:p>
                  </w:txbxContent>
                </v:textbox>
              </v:shape>
            </w:pict>
          </mc:Fallback>
        </mc:AlternateContent>
      </w:r>
      <w:r w:rsidR="00B771A8">
        <w:rPr>
          <w:noProof/>
          <w:lang w:val="en-AU" w:eastAsia="en-AU"/>
        </w:rPr>
        <mc:AlternateContent>
          <mc:Choice Requires="wps">
            <w:drawing>
              <wp:anchor distT="0" distB="0" distL="114300" distR="114300" simplePos="0" relativeHeight="251682816" behindDoc="0" locked="0" layoutInCell="1" allowOverlap="1" wp14:anchorId="3D2DD37E" wp14:editId="221768E9">
                <wp:simplePos x="0" y="0"/>
                <wp:positionH relativeFrom="column">
                  <wp:posOffset>7391400</wp:posOffset>
                </wp:positionH>
                <wp:positionV relativeFrom="paragraph">
                  <wp:posOffset>-2821940</wp:posOffset>
                </wp:positionV>
                <wp:extent cx="1066800" cy="1143000"/>
                <wp:effectExtent l="50800" t="25400" r="76200" b="101600"/>
                <wp:wrapNone/>
                <wp:docPr id="9" name="Alternate Process 9"/>
                <wp:cNvGraphicFramePr/>
                <a:graphic xmlns:a="http://schemas.openxmlformats.org/drawingml/2006/main">
                  <a:graphicData uri="http://schemas.microsoft.com/office/word/2010/wordprocessingShape">
                    <wps:wsp>
                      <wps:cNvSpPr/>
                      <wps:spPr>
                        <a:xfrm>
                          <a:off x="0" y="0"/>
                          <a:ext cx="1066800" cy="114300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5A3EEC09" w14:textId="77777777" w:rsidR="00865530" w:rsidRPr="00045B5E" w:rsidRDefault="00865530" w:rsidP="00B771A8">
                            <w:pPr>
                              <w:rPr>
                                <w:b/>
                                <w:color w:val="000090"/>
                                <w:sz w:val="16"/>
                                <w:szCs w:val="16"/>
                                <w:u w:val="single"/>
                              </w:rPr>
                            </w:pPr>
                            <w:r>
                              <w:rPr>
                                <w:b/>
                                <w:color w:val="000090"/>
                                <w:sz w:val="16"/>
                                <w:szCs w:val="16"/>
                                <w:u w:val="single"/>
                              </w:rPr>
                              <w:t>Clinical relapse</w:t>
                            </w:r>
                          </w:p>
                          <w:p w14:paraId="3AF1F9D3" w14:textId="77777777" w:rsidR="00865530" w:rsidRDefault="00865530" w:rsidP="00B771A8">
                            <w:pPr>
                              <w:rPr>
                                <w:color w:val="000090"/>
                                <w:sz w:val="16"/>
                                <w:szCs w:val="16"/>
                              </w:rPr>
                            </w:pPr>
                            <w:r>
                              <w:rPr>
                                <w:color w:val="000090"/>
                                <w:sz w:val="16"/>
                                <w:szCs w:val="16"/>
                              </w:rPr>
                              <w:t>pMayo</w:t>
                            </w:r>
                          </w:p>
                          <w:p w14:paraId="7009E459" w14:textId="77777777" w:rsidR="00865530" w:rsidRDefault="00865530" w:rsidP="00B771A8">
                            <w:pPr>
                              <w:rPr>
                                <w:color w:val="000090"/>
                                <w:sz w:val="16"/>
                                <w:szCs w:val="16"/>
                              </w:rPr>
                            </w:pPr>
                            <w:r>
                              <w:rPr>
                                <w:color w:val="000090"/>
                                <w:sz w:val="16"/>
                                <w:szCs w:val="16"/>
                              </w:rPr>
                              <w:t>Sigmoidoscopy</w:t>
                            </w:r>
                          </w:p>
                          <w:p w14:paraId="468A1C39" w14:textId="77777777" w:rsidR="00865530" w:rsidRDefault="00865530" w:rsidP="00B771A8">
                            <w:pPr>
                              <w:rPr>
                                <w:color w:val="000090"/>
                                <w:sz w:val="16"/>
                                <w:szCs w:val="16"/>
                              </w:rPr>
                            </w:pPr>
                            <w:r>
                              <w:rPr>
                                <w:color w:val="000090"/>
                                <w:sz w:val="16"/>
                                <w:szCs w:val="16"/>
                              </w:rPr>
                              <w:t>F. calprotectin</w:t>
                            </w:r>
                          </w:p>
                          <w:p w14:paraId="3B699425" w14:textId="77777777" w:rsidR="00865530" w:rsidRDefault="00865530" w:rsidP="00B771A8">
                            <w:pPr>
                              <w:rPr>
                                <w:color w:val="000090"/>
                                <w:sz w:val="16"/>
                                <w:szCs w:val="16"/>
                              </w:rPr>
                            </w:pPr>
                            <w:r>
                              <w:rPr>
                                <w:color w:val="000090"/>
                                <w:sz w:val="16"/>
                                <w:szCs w:val="16"/>
                              </w:rPr>
                              <w:t>Blood tests</w:t>
                            </w:r>
                          </w:p>
                          <w:p w14:paraId="5C651652" w14:textId="77777777" w:rsidR="00865530" w:rsidRDefault="00865530" w:rsidP="00B771A8">
                            <w:pPr>
                              <w:rPr>
                                <w:color w:val="000090"/>
                                <w:sz w:val="16"/>
                                <w:szCs w:val="16"/>
                              </w:rPr>
                            </w:pPr>
                            <w:r>
                              <w:rPr>
                                <w:color w:val="000090"/>
                                <w:sz w:val="16"/>
                                <w:szCs w:val="16"/>
                              </w:rPr>
                              <w:t>Vedo level/Ab</w:t>
                            </w:r>
                          </w:p>
                          <w:p w14:paraId="2D16418D" w14:textId="77777777" w:rsidR="00865530" w:rsidRPr="00045B5E" w:rsidRDefault="00865530" w:rsidP="00B771A8">
                            <w:pPr>
                              <w:rPr>
                                <w:color w:val="000090"/>
                                <w:sz w:val="16"/>
                                <w:szCs w:val="16"/>
                              </w:rPr>
                            </w:pPr>
                            <w:r>
                              <w:rPr>
                                <w:color w:val="000090"/>
                                <w:sz w:val="16"/>
                                <w:szCs w:val="16"/>
                              </w:rPr>
                              <w:t>Stool culture</w:t>
                            </w:r>
                          </w:p>
                          <w:p w14:paraId="49DD7811" w14:textId="77777777" w:rsidR="00865530" w:rsidRDefault="00865530" w:rsidP="00B771A8">
                            <w:pPr>
                              <w:jc w:val="center"/>
                            </w:pPr>
                          </w:p>
                          <w:p w14:paraId="505406B5"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D37E" id="Alternate Process 9" o:spid="_x0000_s1059" type="#_x0000_t176" style="position:absolute;left:0;text-align:left;margin-left:582pt;margin-top:-222.2pt;width:84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" fillcolor="#e5b8b7 [1301]" strokecolor="#000090">
                <v:shadow on="t" color="black" opacity="22937f" origin=",.5" offset="0,.63889mm"/>
                <v:textbox>
                  <w:txbxContent>
                    <w:p w14:paraId="5A3EEC09" w14:textId="77777777" w:rsidR="00865530" w:rsidRPr="00045B5E" w:rsidRDefault="00865530" w:rsidP="00B771A8">
                      <w:pPr>
                        <w:rPr>
                          <w:b/>
                          <w:color w:val="000090"/>
                          <w:sz w:val="16"/>
                          <w:szCs w:val="16"/>
                          <w:u w:val="single"/>
                        </w:rPr>
                      </w:pPr>
                      <w:r>
                        <w:rPr>
                          <w:b/>
                          <w:color w:val="000090"/>
                          <w:sz w:val="16"/>
                          <w:szCs w:val="16"/>
                          <w:u w:val="single"/>
                        </w:rPr>
                        <w:t>Clinical relapse</w:t>
                      </w:r>
                    </w:p>
                    <w:p w14:paraId="3AF1F9D3" w14:textId="77777777" w:rsidR="00865530" w:rsidRDefault="00865530" w:rsidP="00B771A8">
                      <w:pPr>
                        <w:rPr>
                          <w:color w:val="000090"/>
                          <w:sz w:val="16"/>
                          <w:szCs w:val="16"/>
                        </w:rPr>
                      </w:pPr>
                      <w:r>
                        <w:rPr>
                          <w:color w:val="000090"/>
                          <w:sz w:val="16"/>
                          <w:szCs w:val="16"/>
                        </w:rPr>
                        <w:t>pMayo</w:t>
                      </w:r>
                    </w:p>
                    <w:p w14:paraId="7009E459" w14:textId="77777777" w:rsidR="00865530" w:rsidRDefault="00865530" w:rsidP="00B771A8">
                      <w:pPr>
                        <w:rPr>
                          <w:color w:val="000090"/>
                          <w:sz w:val="16"/>
                          <w:szCs w:val="16"/>
                        </w:rPr>
                      </w:pPr>
                      <w:r>
                        <w:rPr>
                          <w:color w:val="000090"/>
                          <w:sz w:val="16"/>
                          <w:szCs w:val="16"/>
                        </w:rPr>
                        <w:t>Sigmoidoscopy</w:t>
                      </w:r>
                    </w:p>
                    <w:p w14:paraId="468A1C39" w14:textId="77777777" w:rsidR="00865530" w:rsidRDefault="00865530" w:rsidP="00B771A8">
                      <w:pPr>
                        <w:rPr>
                          <w:color w:val="000090"/>
                          <w:sz w:val="16"/>
                          <w:szCs w:val="16"/>
                        </w:rPr>
                      </w:pPr>
                      <w:r>
                        <w:rPr>
                          <w:color w:val="000090"/>
                          <w:sz w:val="16"/>
                          <w:szCs w:val="16"/>
                        </w:rPr>
                        <w:t>F. calprotectin</w:t>
                      </w:r>
                    </w:p>
                    <w:p w14:paraId="3B699425" w14:textId="77777777" w:rsidR="00865530" w:rsidRDefault="00865530" w:rsidP="00B771A8">
                      <w:pPr>
                        <w:rPr>
                          <w:color w:val="000090"/>
                          <w:sz w:val="16"/>
                          <w:szCs w:val="16"/>
                        </w:rPr>
                      </w:pPr>
                      <w:r>
                        <w:rPr>
                          <w:color w:val="000090"/>
                          <w:sz w:val="16"/>
                          <w:szCs w:val="16"/>
                        </w:rPr>
                        <w:t>Blood tests</w:t>
                      </w:r>
                    </w:p>
                    <w:p w14:paraId="5C651652" w14:textId="77777777" w:rsidR="00865530" w:rsidRDefault="00865530" w:rsidP="00B771A8">
                      <w:pPr>
                        <w:rPr>
                          <w:color w:val="000090"/>
                          <w:sz w:val="16"/>
                          <w:szCs w:val="16"/>
                        </w:rPr>
                      </w:pPr>
                      <w:r>
                        <w:rPr>
                          <w:color w:val="000090"/>
                          <w:sz w:val="16"/>
                          <w:szCs w:val="16"/>
                        </w:rPr>
                        <w:t>Vedo level/Ab</w:t>
                      </w:r>
                    </w:p>
                    <w:p w14:paraId="2D16418D" w14:textId="77777777" w:rsidR="00865530" w:rsidRPr="00045B5E" w:rsidRDefault="00865530" w:rsidP="00B771A8">
                      <w:pPr>
                        <w:rPr>
                          <w:color w:val="000090"/>
                          <w:sz w:val="16"/>
                          <w:szCs w:val="16"/>
                        </w:rPr>
                      </w:pPr>
                      <w:r>
                        <w:rPr>
                          <w:color w:val="000090"/>
                          <w:sz w:val="16"/>
                          <w:szCs w:val="16"/>
                        </w:rPr>
                        <w:t>Stool culture</w:t>
                      </w:r>
                    </w:p>
                    <w:p w14:paraId="49DD7811" w14:textId="77777777" w:rsidR="00865530" w:rsidRDefault="00865530" w:rsidP="00B771A8">
                      <w:pPr>
                        <w:jc w:val="center"/>
                      </w:pPr>
                    </w:p>
                    <w:p w14:paraId="505406B5" w14:textId="77777777" w:rsidR="00865530" w:rsidRDefault="00865530" w:rsidP="00B771A8">
                      <w:pPr>
                        <w:jc w:val="center"/>
                      </w:pPr>
                    </w:p>
                  </w:txbxContent>
                </v:textbox>
              </v:shape>
            </w:pict>
          </mc:Fallback>
        </mc:AlternateContent>
      </w:r>
      <w:r w:rsidR="00B771A8">
        <w:rPr>
          <w:noProof/>
          <w:lang w:val="en-AU" w:eastAsia="en-AU"/>
        </w:rPr>
        <mc:AlternateContent>
          <mc:Choice Requires="wps">
            <w:drawing>
              <wp:anchor distT="0" distB="0" distL="114300" distR="114300" simplePos="0" relativeHeight="251683840" behindDoc="0" locked="0" layoutInCell="1" allowOverlap="1" wp14:anchorId="772067D7" wp14:editId="313CA1F6">
                <wp:simplePos x="0" y="0"/>
                <wp:positionH relativeFrom="column">
                  <wp:posOffset>7391400</wp:posOffset>
                </wp:positionH>
                <wp:positionV relativeFrom="paragraph">
                  <wp:posOffset>-471170</wp:posOffset>
                </wp:positionV>
                <wp:extent cx="1066800" cy="1192530"/>
                <wp:effectExtent l="50800" t="25400" r="76200" b="102870"/>
                <wp:wrapNone/>
                <wp:docPr id="12" name="Alternate Process 12"/>
                <wp:cNvGraphicFramePr/>
                <a:graphic xmlns:a="http://schemas.openxmlformats.org/drawingml/2006/main">
                  <a:graphicData uri="http://schemas.microsoft.com/office/word/2010/wordprocessingShape">
                    <wps:wsp>
                      <wps:cNvSpPr/>
                      <wps:spPr>
                        <a:xfrm>
                          <a:off x="0" y="0"/>
                          <a:ext cx="1066800" cy="1192530"/>
                        </a:xfrm>
                        <a:prstGeom prst="flowChartAlternateProcess">
                          <a:avLst/>
                        </a:prstGeom>
                        <a:solidFill>
                          <a:schemeClr val="accent2">
                            <a:lumMod val="40000"/>
                            <a:lumOff val="60000"/>
                          </a:schemeClr>
                        </a:solidFill>
                        <a:ln>
                          <a:solidFill>
                            <a:srgbClr val="000090"/>
                          </a:solidFill>
                        </a:ln>
                      </wps:spPr>
                      <wps:style>
                        <a:lnRef idx="1">
                          <a:schemeClr val="accent1"/>
                        </a:lnRef>
                        <a:fillRef idx="3">
                          <a:schemeClr val="accent1"/>
                        </a:fillRef>
                        <a:effectRef idx="2">
                          <a:schemeClr val="accent1"/>
                        </a:effectRef>
                        <a:fontRef idx="minor">
                          <a:schemeClr val="lt1"/>
                        </a:fontRef>
                      </wps:style>
                      <wps:txbx>
                        <w:txbxContent>
                          <w:p w14:paraId="42922220" w14:textId="77777777" w:rsidR="00865530" w:rsidRPr="00045B5E" w:rsidRDefault="00865530" w:rsidP="00B771A8">
                            <w:pPr>
                              <w:rPr>
                                <w:b/>
                                <w:color w:val="000090"/>
                                <w:sz w:val="16"/>
                                <w:szCs w:val="16"/>
                                <w:u w:val="single"/>
                              </w:rPr>
                            </w:pPr>
                            <w:r>
                              <w:rPr>
                                <w:b/>
                                <w:color w:val="000090"/>
                                <w:sz w:val="16"/>
                                <w:szCs w:val="16"/>
                                <w:u w:val="single"/>
                              </w:rPr>
                              <w:t>Clinical relapse</w:t>
                            </w:r>
                          </w:p>
                          <w:p w14:paraId="7B33ED54" w14:textId="77777777" w:rsidR="00865530" w:rsidRDefault="00865530" w:rsidP="00B771A8">
                            <w:pPr>
                              <w:rPr>
                                <w:color w:val="000090"/>
                                <w:sz w:val="16"/>
                                <w:szCs w:val="16"/>
                              </w:rPr>
                            </w:pPr>
                            <w:r>
                              <w:rPr>
                                <w:color w:val="000090"/>
                                <w:sz w:val="16"/>
                                <w:szCs w:val="16"/>
                              </w:rPr>
                              <w:t>pMayo</w:t>
                            </w:r>
                          </w:p>
                          <w:p w14:paraId="1224A934" w14:textId="77777777" w:rsidR="00865530" w:rsidRDefault="00865530" w:rsidP="00B771A8">
                            <w:pPr>
                              <w:rPr>
                                <w:color w:val="000090"/>
                                <w:sz w:val="16"/>
                                <w:szCs w:val="16"/>
                              </w:rPr>
                            </w:pPr>
                            <w:r>
                              <w:rPr>
                                <w:color w:val="000090"/>
                                <w:sz w:val="16"/>
                                <w:szCs w:val="16"/>
                              </w:rPr>
                              <w:t>Sigmoidoscopy</w:t>
                            </w:r>
                          </w:p>
                          <w:p w14:paraId="237BE2C5" w14:textId="77777777" w:rsidR="00865530" w:rsidRDefault="00865530" w:rsidP="00B771A8">
                            <w:pPr>
                              <w:rPr>
                                <w:color w:val="000090"/>
                                <w:sz w:val="16"/>
                                <w:szCs w:val="16"/>
                              </w:rPr>
                            </w:pPr>
                            <w:r>
                              <w:rPr>
                                <w:color w:val="000090"/>
                                <w:sz w:val="16"/>
                                <w:szCs w:val="16"/>
                              </w:rPr>
                              <w:t>F. calprotectin</w:t>
                            </w:r>
                          </w:p>
                          <w:p w14:paraId="62B75FDA" w14:textId="77777777" w:rsidR="00865530" w:rsidRDefault="00865530" w:rsidP="00B771A8">
                            <w:pPr>
                              <w:rPr>
                                <w:color w:val="000090"/>
                                <w:sz w:val="16"/>
                                <w:szCs w:val="16"/>
                              </w:rPr>
                            </w:pPr>
                            <w:r>
                              <w:rPr>
                                <w:color w:val="000090"/>
                                <w:sz w:val="16"/>
                                <w:szCs w:val="16"/>
                              </w:rPr>
                              <w:t>Blood tests</w:t>
                            </w:r>
                          </w:p>
                          <w:p w14:paraId="2FE5288E" w14:textId="77777777" w:rsidR="00865530" w:rsidRDefault="00865530" w:rsidP="00B771A8">
                            <w:pPr>
                              <w:rPr>
                                <w:color w:val="000090"/>
                                <w:sz w:val="16"/>
                                <w:szCs w:val="16"/>
                              </w:rPr>
                            </w:pPr>
                            <w:r>
                              <w:rPr>
                                <w:color w:val="000090"/>
                                <w:sz w:val="16"/>
                                <w:szCs w:val="16"/>
                              </w:rPr>
                              <w:t>Vedo level/Ab</w:t>
                            </w:r>
                          </w:p>
                          <w:p w14:paraId="05519AD1" w14:textId="77777777" w:rsidR="00865530" w:rsidRPr="00045B5E" w:rsidRDefault="00865530" w:rsidP="00B771A8">
                            <w:pPr>
                              <w:rPr>
                                <w:color w:val="000090"/>
                                <w:sz w:val="16"/>
                                <w:szCs w:val="16"/>
                              </w:rPr>
                            </w:pPr>
                            <w:r>
                              <w:rPr>
                                <w:color w:val="000090"/>
                                <w:sz w:val="16"/>
                                <w:szCs w:val="16"/>
                              </w:rPr>
                              <w:t>Stool culture</w:t>
                            </w:r>
                          </w:p>
                          <w:p w14:paraId="26AD057D" w14:textId="77777777" w:rsidR="00865530" w:rsidRDefault="00865530" w:rsidP="00B771A8">
                            <w:pPr>
                              <w:jc w:val="center"/>
                            </w:pPr>
                          </w:p>
                          <w:p w14:paraId="56B863C7" w14:textId="77777777" w:rsidR="00865530" w:rsidRDefault="00865530" w:rsidP="00B77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067D7" id="Alternate Process 12" o:spid="_x0000_s1060" type="#_x0000_t176" style="position:absolute;left:0;text-align:left;margin-left:582pt;margin-top:-37.1pt;width:84pt;height:9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" fillcolor="#e5b8b7 [1301]" strokecolor="#000090">
                <v:shadow on="t" color="black" opacity="22937f" origin=",.5" offset="0,.63889mm"/>
                <v:textbox>
                  <w:txbxContent>
                    <w:p w14:paraId="42922220" w14:textId="77777777" w:rsidR="00865530" w:rsidRPr="00045B5E" w:rsidRDefault="00865530" w:rsidP="00B771A8">
                      <w:pPr>
                        <w:rPr>
                          <w:b/>
                          <w:color w:val="000090"/>
                          <w:sz w:val="16"/>
                          <w:szCs w:val="16"/>
                          <w:u w:val="single"/>
                        </w:rPr>
                      </w:pPr>
                      <w:r>
                        <w:rPr>
                          <w:b/>
                          <w:color w:val="000090"/>
                          <w:sz w:val="16"/>
                          <w:szCs w:val="16"/>
                          <w:u w:val="single"/>
                        </w:rPr>
                        <w:t>Clinical relapse</w:t>
                      </w:r>
                    </w:p>
                    <w:p w14:paraId="7B33ED54" w14:textId="77777777" w:rsidR="00865530" w:rsidRDefault="00865530" w:rsidP="00B771A8">
                      <w:pPr>
                        <w:rPr>
                          <w:color w:val="000090"/>
                          <w:sz w:val="16"/>
                          <w:szCs w:val="16"/>
                        </w:rPr>
                      </w:pPr>
                      <w:r>
                        <w:rPr>
                          <w:color w:val="000090"/>
                          <w:sz w:val="16"/>
                          <w:szCs w:val="16"/>
                        </w:rPr>
                        <w:t>pMayo</w:t>
                      </w:r>
                    </w:p>
                    <w:p w14:paraId="1224A934" w14:textId="77777777" w:rsidR="00865530" w:rsidRDefault="00865530" w:rsidP="00B771A8">
                      <w:pPr>
                        <w:rPr>
                          <w:color w:val="000090"/>
                          <w:sz w:val="16"/>
                          <w:szCs w:val="16"/>
                        </w:rPr>
                      </w:pPr>
                      <w:r>
                        <w:rPr>
                          <w:color w:val="000090"/>
                          <w:sz w:val="16"/>
                          <w:szCs w:val="16"/>
                        </w:rPr>
                        <w:t>Sigmoidoscopy</w:t>
                      </w:r>
                    </w:p>
                    <w:p w14:paraId="237BE2C5" w14:textId="77777777" w:rsidR="00865530" w:rsidRDefault="00865530" w:rsidP="00B771A8">
                      <w:pPr>
                        <w:rPr>
                          <w:color w:val="000090"/>
                          <w:sz w:val="16"/>
                          <w:szCs w:val="16"/>
                        </w:rPr>
                      </w:pPr>
                      <w:r>
                        <w:rPr>
                          <w:color w:val="000090"/>
                          <w:sz w:val="16"/>
                          <w:szCs w:val="16"/>
                        </w:rPr>
                        <w:t>F. calprotectin</w:t>
                      </w:r>
                    </w:p>
                    <w:p w14:paraId="62B75FDA" w14:textId="77777777" w:rsidR="00865530" w:rsidRDefault="00865530" w:rsidP="00B771A8">
                      <w:pPr>
                        <w:rPr>
                          <w:color w:val="000090"/>
                          <w:sz w:val="16"/>
                          <w:szCs w:val="16"/>
                        </w:rPr>
                      </w:pPr>
                      <w:r>
                        <w:rPr>
                          <w:color w:val="000090"/>
                          <w:sz w:val="16"/>
                          <w:szCs w:val="16"/>
                        </w:rPr>
                        <w:t>Blood tests</w:t>
                      </w:r>
                    </w:p>
                    <w:p w14:paraId="2FE5288E" w14:textId="77777777" w:rsidR="00865530" w:rsidRDefault="00865530" w:rsidP="00B771A8">
                      <w:pPr>
                        <w:rPr>
                          <w:color w:val="000090"/>
                          <w:sz w:val="16"/>
                          <w:szCs w:val="16"/>
                        </w:rPr>
                      </w:pPr>
                      <w:r>
                        <w:rPr>
                          <w:color w:val="000090"/>
                          <w:sz w:val="16"/>
                          <w:szCs w:val="16"/>
                        </w:rPr>
                        <w:t>Vedo level/Ab</w:t>
                      </w:r>
                    </w:p>
                    <w:p w14:paraId="05519AD1" w14:textId="77777777" w:rsidR="00865530" w:rsidRPr="00045B5E" w:rsidRDefault="00865530" w:rsidP="00B771A8">
                      <w:pPr>
                        <w:rPr>
                          <w:color w:val="000090"/>
                          <w:sz w:val="16"/>
                          <w:szCs w:val="16"/>
                        </w:rPr>
                      </w:pPr>
                      <w:r>
                        <w:rPr>
                          <w:color w:val="000090"/>
                          <w:sz w:val="16"/>
                          <w:szCs w:val="16"/>
                        </w:rPr>
                        <w:t>Stool culture</w:t>
                      </w:r>
                    </w:p>
                    <w:p w14:paraId="26AD057D" w14:textId="77777777" w:rsidR="00865530" w:rsidRDefault="00865530" w:rsidP="00B771A8">
                      <w:pPr>
                        <w:jc w:val="center"/>
                      </w:pPr>
                    </w:p>
                    <w:p w14:paraId="56B863C7" w14:textId="77777777" w:rsidR="00865530" w:rsidRDefault="00865530" w:rsidP="00B771A8">
                      <w:pPr>
                        <w:jc w:val="center"/>
                      </w:pPr>
                    </w:p>
                  </w:txbxContent>
                </v:textbox>
              </v:shape>
            </w:pict>
          </mc:Fallback>
        </mc:AlternateContent>
      </w:r>
    </w:p>
    <w:p w14:paraId="0AD83396" w14:textId="370B1EE3" w:rsidR="00ED48FC" w:rsidRDefault="00ED48FC" w:rsidP="008A7BAD">
      <w:pPr>
        <w:jc w:val="both"/>
        <w:rPr>
          <w:rFonts w:ascii="Calibri" w:hAnsi="Calibri"/>
          <w:b/>
        </w:rPr>
      </w:pPr>
    </w:p>
    <w:p w14:paraId="600E08BE" w14:textId="77777777" w:rsidR="00ED48FC" w:rsidRDefault="00ED48FC" w:rsidP="008A7BAD">
      <w:pPr>
        <w:jc w:val="both"/>
        <w:rPr>
          <w:rFonts w:ascii="Calibri" w:hAnsi="Calibri"/>
          <w:b/>
        </w:rPr>
      </w:pPr>
    </w:p>
    <w:p w14:paraId="15725C22" w14:textId="1CF6BFCB" w:rsidR="00ED48FC" w:rsidRDefault="00ED48FC" w:rsidP="008A7BAD">
      <w:pPr>
        <w:jc w:val="both"/>
        <w:rPr>
          <w:rFonts w:ascii="Calibri" w:hAnsi="Calibri"/>
          <w:b/>
        </w:rPr>
      </w:pPr>
    </w:p>
    <w:p w14:paraId="17E723F3" w14:textId="77777777" w:rsidR="00ED48FC" w:rsidRDefault="00ED48FC" w:rsidP="008A7BAD">
      <w:pPr>
        <w:jc w:val="both"/>
        <w:rPr>
          <w:rFonts w:ascii="Calibri" w:hAnsi="Calibri"/>
          <w:b/>
        </w:rPr>
        <w:sectPr w:rsidR="00ED48FC" w:rsidSect="00ED48FC">
          <w:pgSz w:w="16838" w:h="11906" w:orient="landscape"/>
          <w:pgMar w:top="1077" w:right="1440" w:bottom="1077" w:left="1440" w:header="708" w:footer="708" w:gutter="0"/>
          <w:cols w:space="708"/>
          <w:docGrid w:linePitch="360"/>
        </w:sectPr>
      </w:pPr>
    </w:p>
    <w:p w14:paraId="5B7A0539" w14:textId="6A84D315" w:rsidR="008A7BAD" w:rsidRPr="00E50838" w:rsidRDefault="008A7BAD" w:rsidP="008A7BAD">
      <w:pPr>
        <w:jc w:val="both"/>
        <w:rPr>
          <w:rFonts w:ascii="Calibri" w:hAnsi="Calibri"/>
          <w:b/>
        </w:rPr>
      </w:pPr>
      <w:r w:rsidRPr="00E50838">
        <w:rPr>
          <w:rFonts w:ascii="Calibri" w:hAnsi="Calibri"/>
          <w:b/>
        </w:rPr>
        <w:lastRenderedPageBreak/>
        <w:t>5.1.</w:t>
      </w:r>
      <w:r w:rsidRPr="00E50838">
        <w:rPr>
          <w:rFonts w:ascii="Calibri" w:hAnsi="Calibri"/>
          <w:b/>
        </w:rPr>
        <w:tab/>
        <w:t>Study Diagnostics</w:t>
      </w:r>
    </w:p>
    <w:p w14:paraId="732745F4" w14:textId="77777777" w:rsidR="008A7BAD" w:rsidRPr="00E50838" w:rsidRDefault="008A7BAD" w:rsidP="008A7BAD">
      <w:pPr>
        <w:jc w:val="both"/>
        <w:rPr>
          <w:rFonts w:ascii="Calibri" w:hAnsi="Calibri"/>
          <w:b/>
        </w:rPr>
      </w:pPr>
      <w:r w:rsidRPr="00E50838">
        <w:rPr>
          <w:rFonts w:ascii="Calibri" w:hAnsi="Calibri"/>
          <w:b/>
        </w:rPr>
        <w:tab/>
      </w:r>
    </w:p>
    <w:p w14:paraId="44B39135" w14:textId="77777777" w:rsidR="008A7BAD" w:rsidRPr="00E50838" w:rsidRDefault="008A7BAD" w:rsidP="008A7BAD">
      <w:pPr>
        <w:spacing w:line="360" w:lineRule="auto"/>
        <w:ind w:left="720"/>
        <w:jc w:val="both"/>
        <w:rPr>
          <w:rFonts w:ascii="Calibri" w:hAnsi="Calibri"/>
        </w:rPr>
      </w:pPr>
      <w:r w:rsidRPr="00E50838">
        <w:rPr>
          <w:rFonts w:ascii="Calibri" w:hAnsi="Calibri"/>
        </w:rPr>
        <w:t>A combination of blood, stool and colonic biopsy testing, along with disease activity indices, will be used to collect study data.</w:t>
      </w:r>
    </w:p>
    <w:p w14:paraId="37D689ED" w14:textId="77777777" w:rsidR="008A7BAD" w:rsidRPr="00E50838" w:rsidRDefault="008A7BAD" w:rsidP="008A7BAD">
      <w:pPr>
        <w:jc w:val="both"/>
        <w:rPr>
          <w:rFonts w:ascii="Calibri" w:hAnsi="Calibri"/>
        </w:rPr>
      </w:pPr>
    </w:p>
    <w:p w14:paraId="3C76239D" w14:textId="77777777" w:rsidR="008A7BAD" w:rsidRPr="00E50838" w:rsidRDefault="008A7BAD" w:rsidP="008A7BAD">
      <w:pPr>
        <w:jc w:val="both"/>
        <w:rPr>
          <w:rFonts w:ascii="Calibri" w:hAnsi="Calibri"/>
        </w:rPr>
      </w:pPr>
      <w:r w:rsidRPr="00E50838">
        <w:rPr>
          <w:rFonts w:ascii="Calibri" w:hAnsi="Calibri"/>
          <w:b/>
        </w:rPr>
        <w:t>5.1.1.</w:t>
      </w:r>
      <w:r w:rsidRPr="00E50838">
        <w:rPr>
          <w:rFonts w:ascii="Calibri" w:hAnsi="Calibri"/>
          <w:b/>
        </w:rPr>
        <w:tab/>
        <w:t>Blood tests</w:t>
      </w:r>
    </w:p>
    <w:p w14:paraId="1B4101B3" w14:textId="77777777" w:rsidR="008A7BAD" w:rsidRPr="00E50838" w:rsidRDefault="008A7BAD" w:rsidP="008A7BAD">
      <w:pPr>
        <w:jc w:val="both"/>
        <w:rPr>
          <w:rFonts w:ascii="Calibri" w:hAnsi="Calibri"/>
        </w:rPr>
      </w:pPr>
      <w:r w:rsidRPr="00E50838">
        <w:rPr>
          <w:rFonts w:ascii="Calibri" w:hAnsi="Calibri"/>
        </w:rPr>
        <w:tab/>
      </w:r>
    </w:p>
    <w:p w14:paraId="27EAE454" w14:textId="77777777" w:rsidR="008A7BAD" w:rsidRPr="00E50838" w:rsidRDefault="008A7BAD" w:rsidP="008A7BAD">
      <w:pPr>
        <w:spacing w:line="360" w:lineRule="auto"/>
        <w:jc w:val="both"/>
        <w:rPr>
          <w:rFonts w:ascii="Calibri" w:hAnsi="Calibri"/>
        </w:rPr>
      </w:pPr>
      <w:r w:rsidRPr="00E50838">
        <w:rPr>
          <w:rFonts w:ascii="Calibri" w:hAnsi="Calibri"/>
        </w:rPr>
        <w:tab/>
        <w:t>Study patients will undergo blood testing at the following standard of care time points:</w:t>
      </w:r>
    </w:p>
    <w:p w14:paraId="79463C1C" w14:textId="77777777" w:rsidR="008A7BAD" w:rsidRPr="00E50838" w:rsidRDefault="008A7BAD" w:rsidP="008A7BAD">
      <w:pPr>
        <w:pStyle w:val="ListParagraph"/>
        <w:numPr>
          <w:ilvl w:val="0"/>
          <w:numId w:val="86"/>
        </w:numPr>
        <w:spacing w:line="360" w:lineRule="auto"/>
        <w:jc w:val="both"/>
        <w:rPr>
          <w:rFonts w:ascii="Calibri" w:hAnsi="Calibri"/>
        </w:rPr>
      </w:pPr>
      <w:r w:rsidRPr="00E50838">
        <w:rPr>
          <w:rFonts w:ascii="Calibri" w:hAnsi="Calibri"/>
        </w:rPr>
        <w:t>Screening</w:t>
      </w:r>
    </w:p>
    <w:p w14:paraId="167CF6F6" w14:textId="77777777" w:rsidR="008A7BAD" w:rsidRPr="00E50838" w:rsidRDefault="008A7BAD" w:rsidP="008A7BAD">
      <w:pPr>
        <w:pStyle w:val="ListParagraph"/>
        <w:numPr>
          <w:ilvl w:val="0"/>
          <w:numId w:val="86"/>
        </w:numPr>
        <w:spacing w:line="360" w:lineRule="auto"/>
        <w:jc w:val="both"/>
        <w:rPr>
          <w:rFonts w:ascii="Calibri" w:hAnsi="Calibri"/>
        </w:rPr>
      </w:pPr>
      <w:r w:rsidRPr="00E50838">
        <w:rPr>
          <w:rFonts w:ascii="Calibri" w:hAnsi="Calibri"/>
        </w:rPr>
        <w:t>Week 0</w:t>
      </w:r>
    </w:p>
    <w:p w14:paraId="531AE759" w14:textId="77777777" w:rsidR="008A7BAD" w:rsidRPr="00E50838" w:rsidRDefault="008A7BAD" w:rsidP="008A7BAD">
      <w:pPr>
        <w:pStyle w:val="ListParagraph"/>
        <w:numPr>
          <w:ilvl w:val="0"/>
          <w:numId w:val="86"/>
        </w:numPr>
        <w:spacing w:line="360" w:lineRule="auto"/>
        <w:jc w:val="both"/>
        <w:rPr>
          <w:rFonts w:ascii="Calibri" w:hAnsi="Calibri"/>
        </w:rPr>
      </w:pPr>
      <w:r w:rsidRPr="00E50838">
        <w:rPr>
          <w:rFonts w:ascii="Calibri" w:hAnsi="Calibri"/>
        </w:rPr>
        <w:t>Week 8</w:t>
      </w:r>
    </w:p>
    <w:p w14:paraId="4A2A3313" w14:textId="77777777" w:rsidR="008A7BAD" w:rsidRPr="00E50838" w:rsidRDefault="008A7BAD" w:rsidP="008A7BAD">
      <w:pPr>
        <w:pStyle w:val="ListParagraph"/>
        <w:numPr>
          <w:ilvl w:val="0"/>
          <w:numId w:val="86"/>
        </w:numPr>
        <w:spacing w:line="360" w:lineRule="auto"/>
        <w:jc w:val="both"/>
        <w:rPr>
          <w:rFonts w:ascii="Calibri" w:hAnsi="Calibri"/>
        </w:rPr>
      </w:pPr>
      <w:r w:rsidRPr="00E50838">
        <w:rPr>
          <w:rFonts w:ascii="Calibri" w:hAnsi="Calibri"/>
        </w:rPr>
        <w:t>Week 16</w:t>
      </w:r>
    </w:p>
    <w:p w14:paraId="4FF62F67" w14:textId="77777777" w:rsidR="008A7BAD" w:rsidRPr="00E50838" w:rsidRDefault="008A7BAD" w:rsidP="008A7BAD">
      <w:pPr>
        <w:pStyle w:val="ListParagraph"/>
        <w:numPr>
          <w:ilvl w:val="0"/>
          <w:numId w:val="86"/>
        </w:numPr>
        <w:spacing w:line="360" w:lineRule="auto"/>
        <w:jc w:val="both"/>
        <w:rPr>
          <w:rFonts w:ascii="Calibri" w:hAnsi="Calibri"/>
        </w:rPr>
      </w:pPr>
      <w:r w:rsidRPr="00E50838">
        <w:rPr>
          <w:rFonts w:ascii="Calibri" w:hAnsi="Calibri"/>
        </w:rPr>
        <w:t>Week 24</w:t>
      </w:r>
    </w:p>
    <w:p w14:paraId="3285518B" w14:textId="77777777" w:rsidR="008A7BAD" w:rsidRPr="00E50838" w:rsidRDefault="008A7BAD" w:rsidP="008A7BAD">
      <w:pPr>
        <w:pStyle w:val="ListParagraph"/>
        <w:numPr>
          <w:ilvl w:val="0"/>
          <w:numId w:val="86"/>
        </w:numPr>
        <w:spacing w:line="360" w:lineRule="auto"/>
        <w:jc w:val="both"/>
        <w:rPr>
          <w:rFonts w:ascii="Calibri" w:hAnsi="Calibri"/>
        </w:rPr>
      </w:pPr>
      <w:r w:rsidRPr="00E50838">
        <w:rPr>
          <w:rFonts w:ascii="Calibri" w:hAnsi="Calibri"/>
        </w:rPr>
        <w:t>Week 32</w:t>
      </w:r>
    </w:p>
    <w:p w14:paraId="3F961424" w14:textId="77777777" w:rsidR="008A7BAD" w:rsidRPr="00E50838" w:rsidRDefault="008A7BAD" w:rsidP="008A7BAD">
      <w:pPr>
        <w:pStyle w:val="ListParagraph"/>
        <w:numPr>
          <w:ilvl w:val="0"/>
          <w:numId w:val="86"/>
        </w:numPr>
        <w:spacing w:line="360" w:lineRule="auto"/>
        <w:jc w:val="both"/>
        <w:rPr>
          <w:rFonts w:ascii="Calibri" w:hAnsi="Calibri"/>
        </w:rPr>
      </w:pPr>
      <w:r w:rsidRPr="00E50838">
        <w:rPr>
          <w:rFonts w:ascii="Calibri" w:hAnsi="Calibri"/>
        </w:rPr>
        <w:t>Week 40</w:t>
      </w:r>
    </w:p>
    <w:p w14:paraId="7B8F9053" w14:textId="77777777" w:rsidR="008A7BAD" w:rsidRDefault="008A7BAD" w:rsidP="008A7BAD">
      <w:pPr>
        <w:pStyle w:val="ListParagraph"/>
        <w:numPr>
          <w:ilvl w:val="0"/>
          <w:numId w:val="86"/>
        </w:numPr>
        <w:spacing w:line="360" w:lineRule="auto"/>
        <w:jc w:val="both"/>
        <w:rPr>
          <w:rFonts w:ascii="Calibri" w:hAnsi="Calibri"/>
        </w:rPr>
      </w:pPr>
      <w:r w:rsidRPr="00E50838">
        <w:rPr>
          <w:rFonts w:ascii="Calibri" w:hAnsi="Calibri"/>
        </w:rPr>
        <w:t>Week 48</w:t>
      </w:r>
    </w:p>
    <w:p w14:paraId="27592183" w14:textId="15A673D0" w:rsidR="00A67946" w:rsidRDefault="008F1F97" w:rsidP="008A7BAD">
      <w:pPr>
        <w:pStyle w:val="ListParagraph"/>
        <w:numPr>
          <w:ilvl w:val="0"/>
          <w:numId w:val="86"/>
        </w:numPr>
        <w:spacing w:line="360" w:lineRule="auto"/>
        <w:jc w:val="both"/>
        <w:rPr>
          <w:rFonts w:ascii="Calibri" w:hAnsi="Calibri"/>
        </w:rPr>
      </w:pPr>
      <w:r>
        <w:rPr>
          <w:rFonts w:ascii="Calibri" w:hAnsi="Calibri"/>
        </w:rPr>
        <w:t>Clinical relapse</w:t>
      </w:r>
    </w:p>
    <w:p w14:paraId="02F33A26" w14:textId="5783E07A" w:rsidR="00BF5CF9" w:rsidRPr="00E50838" w:rsidRDefault="00BF5CF9" w:rsidP="008A7BAD">
      <w:pPr>
        <w:pStyle w:val="ListParagraph"/>
        <w:numPr>
          <w:ilvl w:val="0"/>
          <w:numId w:val="86"/>
        </w:numPr>
        <w:spacing w:line="360" w:lineRule="auto"/>
        <w:jc w:val="both"/>
        <w:rPr>
          <w:rFonts w:ascii="Calibri" w:hAnsi="Calibri"/>
        </w:rPr>
      </w:pPr>
      <w:r>
        <w:rPr>
          <w:rFonts w:ascii="Calibri" w:hAnsi="Calibri"/>
        </w:rPr>
        <w:t>2yr FU (results recorded retrospecitivly)</w:t>
      </w:r>
    </w:p>
    <w:p w14:paraId="4DA0CBE5" w14:textId="77777777" w:rsidR="008A7BAD" w:rsidRPr="00E50838" w:rsidRDefault="008A7BAD" w:rsidP="008A7BAD">
      <w:pPr>
        <w:spacing w:line="360" w:lineRule="auto"/>
        <w:jc w:val="both"/>
        <w:rPr>
          <w:rFonts w:ascii="Calibri" w:hAnsi="Calibri"/>
        </w:rPr>
      </w:pPr>
    </w:p>
    <w:p w14:paraId="2CBAE0E4" w14:textId="77777777" w:rsidR="008A7BAD" w:rsidRPr="00E50838" w:rsidRDefault="008A7BAD" w:rsidP="008A7BAD">
      <w:pPr>
        <w:spacing w:line="360" w:lineRule="auto"/>
        <w:ind w:left="720"/>
        <w:jc w:val="both"/>
        <w:rPr>
          <w:rFonts w:ascii="Calibri" w:hAnsi="Calibri"/>
        </w:rPr>
      </w:pPr>
      <w:r w:rsidRPr="00E50838">
        <w:rPr>
          <w:rFonts w:ascii="Calibri" w:hAnsi="Calibri"/>
        </w:rPr>
        <w:t>At all of these time points, blood will be collected for:</w:t>
      </w:r>
    </w:p>
    <w:p w14:paraId="1852565C" w14:textId="77777777" w:rsidR="008A7BAD" w:rsidRPr="00E50838" w:rsidRDefault="008A7BAD" w:rsidP="008A7BAD">
      <w:pPr>
        <w:pStyle w:val="ListParagraph"/>
        <w:numPr>
          <w:ilvl w:val="1"/>
          <w:numId w:val="88"/>
        </w:numPr>
        <w:spacing w:line="360" w:lineRule="auto"/>
        <w:jc w:val="both"/>
        <w:rPr>
          <w:rFonts w:ascii="Calibri" w:hAnsi="Calibri"/>
        </w:rPr>
      </w:pPr>
      <w:r w:rsidRPr="00E50838">
        <w:rPr>
          <w:rFonts w:ascii="Calibri" w:hAnsi="Calibri"/>
        </w:rPr>
        <w:t>Routine tests to assess for disease activity and potential adverse events</w:t>
      </w:r>
    </w:p>
    <w:p w14:paraId="29C7BE7F" w14:textId="77777777" w:rsidR="008A7BAD" w:rsidRPr="00E50838" w:rsidRDefault="008A7BAD" w:rsidP="008A7BAD">
      <w:pPr>
        <w:pStyle w:val="ListParagraph"/>
        <w:numPr>
          <w:ilvl w:val="2"/>
          <w:numId w:val="91"/>
        </w:numPr>
        <w:spacing w:line="360" w:lineRule="auto"/>
        <w:jc w:val="both"/>
        <w:rPr>
          <w:rFonts w:ascii="Calibri" w:hAnsi="Calibri"/>
        </w:rPr>
      </w:pPr>
      <w:r w:rsidRPr="00E50838">
        <w:rPr>
          <w:rFonts w:ascii="Calibri" w:hAnsi="Calibri"/>
        </w:rPr>
        <w:t>FBC, UEC, LFT, CRP, ESR</w:t>
      </w:r>
    </w:p>
    <w:p w14:paraId="6EE3D504" w14:textId="77777777" w:rsidR="008A7BAD" w:rsidRPr="00E50838" w:rsidRDefault="008A7BAD" w:rsidP="008A7BAD">
      <w:pPr>
        <w:spacing w:line="360" w:lineRule="auto"/>
        <w:jc w:val="both"/>
        <w:rPr>
          <w:rFonts w:ascii="Calibri" w:hAnsi="Calibri"/>
        </w:rPr>
      </w:pPr>
    </w:p>
    <w:p w14:paraId="356FF436" w14:textId="2DB59DCC" w:rsidR="008A7BAD" w:rsidRPr="00E50838" w:rsidRDefault="008A7BAD" w:rsidP="008A7BAD">
      <w:pPr>
        <w:spacing w:line="360" w:lineRule="auto"/>
        <w:ind w:left="720"/>
        <w:jc w:val="both"/>
        <w:rPr>
          <w:rFonts w:ascii="Calibri" w:hAnsi="Calibri"/>
        </w:rPr>
      </w:pPr>
      <w:r w:rsidRPr="00E50838">
        <w:rPr>
          <w:rFonts w:ascii="Calibri" w:hAnsi="Calibri"/>
        </w:rPr>
        <w:t>At screening, week 0, week 24 and week 48,</w:t>
      </w:r>
      <w:r w:rsidR="008F1F97">
        <w:rPr>
          <w:rFonts w:ascii="Calibri" w:hAnsi="Calibri"/>
        </w:rPr>
        <w:t xml:space="preserve"> clinical relapse and 2yr FU</w:t>
      </w:r>
      <w:r w:rsidRPr="00E50838">
        <w:rPr>
          <w:rFonts w:ascii="Calibri" w:hAnsi="Calibri"/>
        </w:rPr>
        <w:t xml:space="preserve"> blood will also be collected for:</w:t>
      </w:r>
    </w:p>
    <w:p w14:paraId="22F89BE7" w14:textId="773C6FB5" w:rsidR="008A7BAD" w:rsidRDefault="008A7BAD" w:rsidP="008A7BAD">
      <w:pPr>
        <w:pStyle w:val="ListParagraph"/>
        <w:numPr>
          <w:ilvl w:val="1"/>
          <w:numId w:val="89"/>
        </w:numPr>
        <w:spacing w:line="360" w:lineRule="auto"/>
        <w:jc w:val="both"/>
        <w:rPr>
          <w:rFonts w:ascii="Calibri" w:hAnsi="Calibri"/>
        </w:rPr>
      </w:pPr>
      <w:r w:rsidRPr="00E50838">
        <w:rPr>
          <w:rFonts w:ascii="Calibri" w:hAnsi="Calibri"/>
        </w:rPr>
        <w:t>6TGN and 6MMP levels.</w:t>
      </w:r>
    </w:p>
    <w:p w14:paraId="7773710A" w14:textId="6C9FA443" w:rsidR="0045437D" w:rsidRPr="00E50838" w:rsidRDefault="0045437D" w:rsidP="0045437D">
      <w:pPr>
        <w:pStyle w:val="ListParagraph"/>
        <w:numPr>
          <w:ilvl w:val="1"/>
          <w:numId w:val="89"/>
        </w:numPr>
        <w:spacing w:line="360" w:lineRule="auto"/>
        <w:jc w:val="both"/>
        <w:rPr>
          <w:rFonts w:ascii="Calibri" w:hAnsi="Calibri"/>
        </w:rPr>
      </w:pPr>
      <w:r w:rsidRPr="00E50838">
        <w:rPr>
          <w:rFonts w:ascii="Calibri" w:hAnsi="Calibri"/>
        </w:rPr>
        <w:t xml:space="preserve">Vedolizumab trough level and anti-vedolizumab antibody level </w:t>
      </w:r>
    </w:p>
    <w:p w14:paraId="3681B00E" w14:textId="49BC9A84" w:rsidR="008A7BAD" w:rsidRPr="00D97C3A" w:rsidRDefault="0045437D" w:rsidP="00D97C3A">
      <w:pPr>
        <w:spacing w:line="360" w:lineRule="auto"/>
        <w:ind w:left="1080"/>
        <w:jc w:val="both"/>
        <w:rPr>
          <w:rFonts w:ascii="Calibri" w:hAnsi="Calibri"/>
        </w:rPr>
      </w:pPr>
      <w:r w:rsidRPr="00E50838">
        <w:rPr>
          <w:rFonts w:ascii="Calibri" w:hAnsi="Calibri"/>
        </w:rPr>
        <w:t>(See Appendix 2)</w:t>
      </w:r>
    </w:p>
    <w:p w14:paraId="6820B846" w14:textId="77777777" w:rsidR="008A7BAD" w:rsidRPr="00E50838" w:rsidRDefault="008A7BAD" w:rsidP="008A7BAD">
      <w:pPr>
        <w:ind w:left="720"/>
        <w:jc w:val="both"/>
        <w:rPr>
          <w:rFonts w:ascii="Calibri" w:hAnsi="Calibri"/>
        </w:rPr>
      </w:pPr>
    </w:p>
    <w:p w14:paraId="4A4A496B" w14:textId="77777777" w:rsidR="008A7BAD" w:rsidRPr="00E50838" w:rsidRDefault="008A7BAD" w:rsidP="008A7BAD">
      <w:pPr>
        <w:jc w:val="both"/>
        <w:rPr>
          <w:rFonts w:ascii="Calibri" w:hAnsi="Calibri"/>
          <w:b/>
        </w:rPr>
      </w:pPr>
      <w:r w:rsidRPr="00E50838">
        <w:rPr>
          <w:rFonts w:ascii="Calibri" w:hAnsi="Calibri"/>
          <w:b/>
        </w:rPr>
        <w:t>5.1.2.</w:t>
      </w:r>
      <w:r w:rsidRPr="00E50838">
        <w:rPr>
          <w:rFonts w:ascii="Calibri" w:hAnsi="Calibri"/>
          <w:b/>
        </w:rPr>
        <w:tab/>
        <w:t>Stool tests</w:t>
      </w:r>
    </w:p>
    <w:p w14:paraId="1EEF6E9B" w14:textId="77777777" w:rsidR="008A7BAD" w:rsidRPr="00E50838" w:rsidRDefault="008A7BAD" w:rsidP="008A7BAD">
      <w:pPr>
        <w:jc w:val="both"/>
        <w:rPr>
          <w:rFonts w:ascii="Calibri" w:hAnsi="Calibri"/>
          <w:b/>
        </w:rPr>
      </w:pPr>
    </w:p>
    <w:p w14:paraId="6272F6E4" w14:textId="77777777" w:rsidR="008A7BAD" w:rsidRPr="00E50838" w:rsidRDefault="008A7BAD" w:rsidP="008A7BAD">
      <w:pPr>
        <w:spacing w:line="360" w:lineRule="auto"/>
        <w:ind w:left="720"/>
        <w:jc w:val="both"/>
        <w:rPr>
          <w:rFonts w:ascii="Calibri" w:hAnsi="Calibri"/>
        </w:rPr>
      </w:pPr>
      <w:r w:rsidRPr="00E50838">
        <w:rPr>
          <w:rFonts w:ascii="Calibri" w:hAnsi="Calibri"/>
        </w:rPr>
        <w:t>Study patients will undergo stool testing for faecal calprotectin at the following standard of care time points:</w:t>
      </w:r>
    </w:p>
    <w:p w14:paraId="6F7666B6" w14:textId="6380A420" w:rsidR="008A7BAD" w:rsidRPr="00E50838" w:rsidRDefault="008A7BAD" w:rsidP="008A7BAD">
      <w:pPr>
        <w:pStyle w:val="ListParagraph"/>
        <w:numPr>
          <w:ilvl w:val="0"/>
          <w:numId w:val="87"/>
        </w:numPr>
        <w:spacing w:line="360" w:lineRule="auto"/>
        <w:jc w:val="both"/>
        <w:rPr>
          <w:rFonts w:ascii="Calibri" w:hAnsi="Calibri"/>
        </w:rPr>
      </w:pPr>
      <w:r w:rsidRPr="00E50838">
        <w:rPr>
          <w:rFonts w:ascii="Calibri" w:hAnsi="Calibri"/>
        </w:rPr>
        <w:t>Week 0, Week 24</w:t>
      </w:r>
      <w:r w:rsidR="008F1F97">
        <w:rPr>
          <w:rFonts w:ascii="Calibri" w:hAnsi="Calibri"/>
        </w:rPr>
        <w:t>,</w:t>
      </w:r>
      <w:r w:rsidRPr="00E50838">
        <w:rPr>
          <w:rFonts w:ascii="Calibri" w:hAnsi="Calibri"/>
        </w:rPr>
        <w:t xml:space="preserve"> Week 48</w:t>
      </w:r>
      <w:r w:rsidR="008F1F97">
        <w:rPr>
          <w:rFonts w:ascii="Calibri" w:hAnsi="Calibri"/>
        </w:rPr>
        <w:t xml:space="preserve"> and at clinical relapse</w:t>
      </w:r>
    </w:p>
    <w:p w14:paraId="2C4F44D0" w14:textId="77777777" w:rsidR="008A7BAD" w:rsidRPr="00E50838" w:rsidRDefault="008A7BAD" w:rsidP="008A7BAD">
      <w:pPr>
        <w:jc w:val="both"/>
        <w:rPr>
          <w:rFonts w:ascii="Calibri" w:hAnsi="Calibri"/>
          <w:b/>
        </w:rPr>
      </w:pPr>
      <w:r w:rsidRPr="00E50838">
        <w:rPr>
          <w:rFonts w:ascii="Calibri" w:hAnsi="Calibri"/>
          <w:b/>
        </w:rPr>
        <w:lastRenderedPageBreak/>
        <w:t>5.1.3.</w:t>
      </w:r>
      <w:r w:rsidRPr="00E50838">
        <w:rPr>
          <w:rFonts w:ascii="Calibri" w:hAnsi="Calibri"/>
          <w:b/>
        </w:rPr>
        <w:tab/>
        <w:t>Endoscopic tests</w:t>
      </w:r>
    </w:p>
    <w:p w14:paraId="780F9A3A" w14:textId="77777777" w:rsidR="008A7BAD" w:rsidRPr="00E50838" w:rsidRDefault="008A7BAD" w:rsidP="008A7BAD">
      <w:pPr>
        <w:jc w:val="both"/>
        <w:rPr>
          <w:rFonts w:ascii="Calibri" w:hAnsi="Calibri"/>
        </w:rPr>
      </w:pPr>
    </w:p>
    <w:p w14:paraId="099CABE5" w14:textId="77777777" w:rsidR="008A7BAD" w:rsidRPr="00E50838" w:rsidRDefault="008A7BAD" w:rsidP="008A7BAD">
      <w:pPr>
        <w:spacing w:line="360" w:lineRule="auto"/>
        <w:jc w:val="both"/>
        <w:rPr>
          <w:rFonts w:ascii="Calibri" w:hAnsi="Calibri"/>
        </w:rPr>
      </w:pPr>
      <w:r w:rsidRPr="00E50838">
        <w:rPr>
          <w:rFonts w:ascii="Calibri" w:hAnsi="Calibri"/>
          <w:b/>
        </w:rPr>
        <w:tab/>
      </w:r>
      <w:r w:rsidRPr="00E50838">
        <w:rPr>
          <w:rFonts w:ascii="Calibri" w:hAnsi="Calibri"/>
        </w:rPr>
        <w:t>Study patients will undergo a flexible sigmoidoscopy at the following time points:</w:t>
      </w:r>
    </w:p>
    <w:p w14:paraId="4D705042" w14:textId="39C7269A" w:rsidR="00C4640F" w:rsidRDefault="00C4640F" w:rsidP="008A7BAD">
      <w:pPr>
        <w:pStyle w:val="ListParagraph"/>
        <w:numPr>
          <w:ilvl w:val="1"/>
          <w:numId w:val="92"/>
        </w:numPr>
        <w:spacing w:line="360" w:lineRule="auto"/>
        <w:jc w:val="both"/>
        <w:rPr>
          <w:rFonts w:ascii="Calibri" w:hAnsi="Calibri"/>
        </w:rPr>
      </w:pPr>
      <w:r>
        <w:rPr>
          <w:rFonts w:ascii="Calibri" w:hAnsi="Calibri"/>
        </w:rPr>
        <w:t>Screening</w:t>
      </w:r>
      <w:r w:rsidR="00E92650">
        <w:rPr>
          <w:rFonts w:ascii="Calibri" w:hAnsi="Calibri"/>
        </w:rPr>
        <w:t xml:space="preserve"> (if completed within 12 weeks of randomisation does not need to be repeated)</w:t>
      </w:r>
    </w:p>
    <w:p w14:paraId="5A7B1761" w14:textId="77777777" w:rsidR="008A7BAD" w:rsidRDefault="008A7BAD" w:rsidP="008A7BAD">
      <w:pPr>
        <w:pStyle w:val="ListParagraph"/>
        <w:numPr>
          <w:ilvl w:val="1"/>
          <w:numId w:val="92"/>
        </w:numPr>
        <w:spacing w:line="360" w:lineRule="auto"/>
        <w:jc w:val="both"/>
        <w:rPr>
          <w:rFonts w:ascii="Calibri" w:hAnsi="Calibri"/>
        </w:rPr>
      </w:pPr>
      <w:r w:rsidRPr="00E50838">
        <w:rPr>
          <w:rFonts w:ascii="Calibri" w:hAnsi="Calibri"/>
        </w:rPr>
        <w:t>Week 48</w:t>
      </w:r>
    </w:p>
    <w:p w14:paraId="0A731F41" w14:textId="7D82C1A6" w:rsidR="008F1F97" w:rsidRDefault="008F1F97" w:rsidP="008A7BAD">
      <w:pPr>
        <w:pStyle w:val="ListParagraph"/>
        <w:numPr>
          <w:ilvl w:val="1"/>
          <w:numId w:val="92"/>
        </w:numPr>
        <w:spacing w:line="360" w:lineRule="auto"/>
        <w:jc w:val="both"/>
        <w:rPr>
          <w:rFonts w:ascii="Calibri" w:hAnsi="Calibri"/>
        </w:rPr>
      </w:pPr>
      <w:r>
        <w:rPr>
          <w:rFonts w:ascii="Calibri" w:hAnsi="Calibri"/>
        </w:rPr>
        <w:t xml:space="preserve">Clincial relapse </w:t>
      </w:r>
    </w:p>
    <w:p w14:paraId="2CBDABD5" w14:textId="4211230B" w:rsidR="00BF5CF9" w:rsidRPr="00E50838" w:rsidRDefault="00BF5CF9" w:rsidP="008A7BAD">
      <w:pPr>
        <w:pStyle w:val="ListParagraph"/>
        <w:numPr>
          <w:ilvl w:val="1"/>
          <w:numId w:val="92"/>
        </w:numPr>
        <w:spacing w:line="360" w:lineRule="auto"/>
        <w:jc w:val="both"/>
        <w:rPr>
          <w:rFonts w:ascii="Calibri" w:hAnsi="Calibri"/>
        </w:rPr>
      </w:pPr>
      <w:r>
        <w:rPr>
          <w:rFonts w:ascii="Calibri" w:hAnsi="Calibri"/>
        </w:rPr>
        <w:t>2yr FU (results recorded retrospectivly if done as SOC)</w:t>
      </w:r>
    </w:p>
    <w:p w14:paraId="3F3CBE01" w14:textId="77777777" w:rsidR="008A7BAD" w:rsidRPr="00E50838" w:rsidRDefault="008A7BAD" w:rsidP="008A7BAD">
      <w:pPr>
        <w:pStyle w:val="ListParagraph"/>
        <w:spacing w:line="360" w:lineRule="auto"/>
        <w:jc w:val="both"/>
        <w:rPr>
          <w:rFonts w:ascii="Calibri" w:hAnsi="Calibri"/>
        </w:rPr>
      </w:pPr>
    </w:p>
    <w:p w14:paraId="1851F712" w14:textId="152D0B96" w:rsidR="008A7BAD" w:rsidRPr="00E50838" w:rsidRDefault="008A7BAD" w:rsidP="008A7BAD">
      <w:pPr>
        <w:pStyle w:val="ListParagraph"/>
        <w:spacing w:line="360" w:lineRule="auto"/>
        <w:jc w:val="both"/>
        <w:rPr>
          <w:rFonts w:ascii="Calibri" w:hAnsi="Calibri"/>
        </w:rPr>
      </w:pPr>
      <w:r w:rsidRPr="00E50838">
        <w:rPr>
          <w:rFonts w:ascii="Calibri" w:hAnsi="Calibri"/>
        </w:rPr>
        <w:t>At th</w:t>
      </w:r>
      <w:r w:rsidR="00C4640F">
        <w:rPr>
          <w:rFonts w:ascii="Calibri" w:hAnsi="Calibri"/>
        </w:rPr>
        <w:t>ese</w:t>
      </w:r>
      <w:r w:rsidRPr="00E50838">
        <w:rPr>
          <w:rFonts w:ascii="Calibri" w:hAnsi="Calibri"/>
        </w:rPr>
        <w:t xml:space="preserve"> time point</w:t>
      </w:r>
      <w:r w:rsidR="00C4640F">
        <w:rPr>
          <w:rFonts w:ascii="Calibri" w:hAnsi="Calibri"/>
        </w:rPr>
        <w:t>s</w:t>
      </w:r>
      <w:r w:rsidRPr="00E50838">
        <w:rPr>
          <w:rFonts w:ascii="Calibri" w:hAnsi="Calibri"/>
        </w:rPr>
        <w:t xml:space="preserve"> for the flexible sigmoidoscopy, the following will occur:</w:t>
      </w:r>
    </w:p>
    <w:p w14:paraId="1B8024B0" w14:textId="77777777" w:rsidR="008A7BAD" w:rsidRPr="00E50838" w:rsidRDefault="008A7BAD" w:rsidP="008A7BAD">
      <w:pPr>
        <w:pStyle w:val="ListParagraph"/>
        <w:numPr>
          <w:ilvl w:val="0"/>
          <w:numId w:val="95"/>
        </w:numPr>
        <w:spacing w:line="360" w:lineRule="auto"/>
        <w:jc w:val="both"/>
        <w:rPr>
          <w:rFonts w:ascii="Calibri" w:hAnsi="Calibri"/>
        </w:rPr>
      </w:pPr>
      <w:r w:rsidRPr="00E50838">
        <w:rPr>
          <w:rFonts w:ascii="Calibri" w:hAnsi="Calibri"/>
        </w:rPr>
        <w:t>Preparation: as per local requirements</w:t>
      </w:r>
    </w:p>
    <w:p w14:paraId="1E0C41CA" w14:textId="77777777" w:rsidR="008A7BAD" w:rsidRPr="00E50838" w:rsidRDefault="008A7BAD" w:rsidP="008A7BAD">
      <w:pPr>
        <w:pStyle w:val="ListParagraph"/>
        <w:numPr>
          <w:ilvl w:val="0"/>
          <w:numId w:val="95"/>
        </w:numPr>
        <w:spacing w:line="360" w:lineRule="auto"/>
        <w:jc w:val="both"/>
        <w:rPr>
          <w:rFonts w:ascii="Calibri" w:hAnsi="Calibri"/>
        </w:rPr>
      </w:pPr>
      <w:r w:rsidRPr="00E50838">
        <w:rPr>
          <w:rFonts w:ascii="Calibri" w:hAnsi="Calibri"/>
        </w:rPr>
        <w:t>The sigmoidoscopy will be performed to a minimum of 30cm and when formed stool is encountered that does not permit further passage of the endoscope</w:t>
      </w:r>
    </w:p>
    <w:p w14:paraId="5744B1A8" w14:textId="37603AE4" w:rsidR="008A7BAD" w:rsidRPr="00E50838" w:rsidRDefault="008A7BAD" w:rsidP="008A7BAD">
      <w:pPr>
        <w:pStyle w:val="ListParagraph"/>
        <w:numPr>
          <w:ilvl w:val="0"/>
          <w:numId w:val="95"/>
        </w:numPr>
        <w:spacing w:line="360" w:lineRule="auto"/>
        <w:jc w:val="both"/>
        <w:rPr>
          <w:rFonts w:ascii="Calibri" w:hAnsi="Calibri"/>
        </w:rPr>
      </w:pPr>
      <w:r w:rsidRPr="00E50838">
        <w:rPr>
          <w:rFonts w:ascii="Calibri" w:hAnsi="Calibri"/>
        </w:rPr>
        <w:t>Photographs will be taken for endoscopic assessment and gross mucosal assessments from the rectum and sigmoid colon, with the worst affected area identified and photographed</w:t>
      </w:r>
    </w:p>
    <w:p w14:paraId="01605A9E" w14:textId="629C82FB" w:rsidR="008A7BAD" w:rsidRPr="00E50838" w:rsidRDefault="008A7BAD" w:rsidP="008A7BAD">
      <w:pPr>
        <w:pStyle w:val="ListParagraph"/>
        <w:numPr>
          <w:ilvl w:val="0"/>
          <w:numId w:val="95"/>
        </w:numPr>
        <w:spacing w:line="360" w:lineRule="auto"/>
        <w:jc w:val="both"/>
        <w:rPr>
          <w:rFonts w:ascii="Calibri" w:hAnsi="Calibri"/>
        </w:rPr>
      </w:pPr>
      <w:r w:rsidRPr="00E50838">
        <w:rPr>
          <w:rFonts w:ascii="Calibri" w:hAnsi="Calibri"/>
        </w:rPr>
        <w:t>Colonic tissue/biopsies (at least 2 biopsies) from the most inflamed area of bowel will be collected for histopathology to assess disease activity. If there is no inflamed area, then biopsies should be taken from 20cm – 30cm. Slides will be prepared as per local practice.</w:t>
      </w:r>
      <w:r w:rsidR="003F3FCA">
        <w:rPr>
          <w:rFonts w:ascii="Calibri" w:hAnsi="Calibri"/>
        </w:rPr>
        <w:t xml:space="preserve"> They will be sent to a central site (Concord Hospital) for a blinded review by a pathologist.</w:t>
      </w:r>
      <w:r w:rsidR="00EE7010">
        <w:rPr>
          <w:rFonts w:ascii="Calibri" w:hAnsi="Calibri"/>
        </w:rPr>
        <w:t>*</w:t>
      </w:r>
    </w:p>
    <w:p w14:paraId="6881180B" w14:textId="77777777" w:rsidR="008A7BAD" w:rsidRPr="00E50838" w:rsidRDefault="008A7BAD" w:rsidP="008A7BAD">
      <w:pPr>
        <w:pStyle w:val="ListParagraph"/>
        <w:numPr>
          <w:ilvl w:val="0"/>
          <w:numId w:val="96"/>
        </w:numPr>
        <w:spacing w:line="360" w:lineRule="auto"/>
        <w:jc w:val="both"/>
        <w:rPr>
          <w:rFonts w:ascii="Calibri" w:hAnsi="Calibri"/>
        </w:rPr>
      </w:pPr>
      <w:r w:rsidRPr="00E50838">
        <w:rPr>
          <w:rFonts w:ascii="Calibri" w:hAnsi="Calibri"/>
        </w:rPr>
        <w:t>Endoscopic evaluation of mucosal appearance will be used to calculate:</w:t>
      </w:r>
    </w:p>
    <w:p w14:paraId="3B844420" w14:textId="2641C8FF" w:rsidR="008A7BAD" w:rsidRPr="00E50838" w:rsidRDefault="008A7BAD" w:rsidP="008A7BAD">
      <w:pPr>
        <w:pStyle w:val="ListParagraph"/>
        <w:numPr>
          <w:ilvl w:val="1"/>
          <w:numId w:val="96"/>
        </w:numPr>
        <w:spacing w:line="360" w:lineRule="auto"/>
        <w:jc w:val="both"/>
        <w:rPr>
          <w:rFonts w:ascii="Calibri" w:hAnsi="Calibri"/>
        </w:rPr>
      </w:pPr>
      <w:r w:rsidRPr="00E50838">
        <w:rPr>
          <w:rFonts w:ascii="Calibri" w:hAnsi="Calibri"/>
        </w:rPr>
        <w:t xml:space="preserve">Endoscopic component of the </w:t>
      </w:r>
      <w:r w:rsidR="00E92650">
        <w:rPr>
          <w:rFonts w:ascii="Calibri" w:hAnsi="Calibri"/>
        </w:rPr>
        <w:t>Total</w:t>
      </w:r>
      <w:r w:rsidRPr="00E50838">
        <w:rPr>
          <w:rFonts w:ascii="Calibri" w:hAnsi="Calibri"/>
        </w:rPr>
        <w:t xml:space="preserve"> Mayo score </w:t>
      </w:r>
    </w:p>
    <w:p w14:paraId="5C3654AB" w14:textId="0ABE929A" w:rsidR="008A7BAD" w:rsidRPr="00E50838" w:rsidRDefault="008A7BAD" w:rsidP="008A7BAD">
      <w:pPr>
        <w:pStyle w:val="ListParagraph"/>
        <w:numPr>
          <w:ilvl w:val="0"/>
          <w:numId w:val="96"/>
        </w:numPr>
        <w:spacing w:line="360" w:lineRule="auto"/>
        <w:jc w:val="both"/>
        <w:rPr>
          <w:rFonts w:ascii="Calibri" w:hAnsi="Calibri"/>
        </w:rPr>
      </w:pPr>
      <w:r w:rsidRPr="00E50838">
        <w:rPr>
          <w:rFonts w:ascii="Calibri" w:hAnsi="Calibri"/>
        </w:rPr>
        <w:t xml:space="preserve">Endoscopic assessment for the purpose of </w:t>
      </w:r>
      <w:r w:rsidR="00E92650">
        <w:rPr>
          <w:rFonts w:ascii="Calibri" w:hAnsi="Calibri"/>
        </w:rPr>
        <w:t>Total</w:t>
      </w:r>
      <w:r w:rsidRPr="00E50838">
        <w:rPr>
          <w:rFonts w:ascii="Calibri" w:hAnsi="Calibri"/>
        </w:rPr>
        <w:t xml:space="preserve"> Mayo score should be based on the worst affected area of bowel examined</w:t>
      </w:r>
    </w:p>
    <w:p w14:paraId="2B5B042E" w14:textId="74DC7581" w:rsidR="008A7BAD" w:rsidRDefault="00EE7010" w:rsidP="008A7BAD">
      <w:pPr>
        <w:jc w:val="both"/>
        <w:rPr>
          <w:rFonts w:ascii="Calibri" w:hAnsi="Calibri"/>
        </w:rPr>
      </w:pPr>
      <w:r>
        <w:rPr>
          <w:rFonts w:ascii="Calibri" w:hAnsi="Calibri"/>
        </w:rPr>
        <w:t xml:space="preserve">*  </w:t>
      </w:r>
      <w:r>
        <w:rPr>
          <w:rFonts w:asciiTheme="minorHAnsi" w:hAnsiTheme="minorHAnsi"/>
          <w:sz w:val="18"/>
          <w:szCs w:val="18"/>
        </w:rPr>
        <w:t xml:space="preserve">The </w:t>
      </w:r>
      <w:r>
        <w:rPr>
          <w:rFonts w:asciiTheme="minorHAnsi" w:hAnsiTheme="minorHAnsi"/>
          <w:sz w:val="18"/>
          <w:szCs w:val="18"/>
        </w:rPr>
        <w:t>biopsies</w:t>
      </w:r>
      <w:r>
        <w:rPr>
          <w:rFonts w:asciiTheme="minorHAnsi" w:hAnsiTheme="minorHAnsi"/>
          <w:sz w:val="18"/>
          <w:szCs w:val="18"/>
        </w:rPr>
        <w:t xml:space="preserve"> will not be sent in a de-identified form. Study team will not have access or view the slides, only the central reading pathologist. The pathologist will send the scores back to the original site. The study coordinator at each site can then enter the data for their participants on the CRF.</w:t>
      </w:r>
      <w:r>
        <w:rPr>
          <w:rFonts w:asciiTheme="minorHAnsi" w:hAnsiTheme="minorHAnsi"/>
          <w:sz w:val="18"/>
          <w:szCs w:val="18"/>
        </w:rPr>
        <w:t xml:space="preserve"> Biopsies are p</w:t>
      </w:r>
      <w:r>
        <w:rPr>
          <w:rFonts w:asciiTheme="minorHAnsi" w:hAnsiTheme="minorHAnsi"/>
          <w:sz w:val="18"/>
          <w:szCs w:val="18"/>
        </w:rPr>
        <w:t>acked as per local SOP</w:t>
      </w:r>
      <w:r>
        <w:rPr>
          <w:rFonts w:asciiTheme="minorHAnsi" w:hAnsiTheme="minorHAnsi"/>
          <w:sz w:val="18"/>
          <w:szCs w:val="18"/>
        </w:rPr>
        <w:t xml:space="preserve"> and s</w:t>
      </w:r>
      <w:r>
        <w:rPr>
          <w:rFonts w:asciiTheme="minorHAnsi" w:hAnsiTheme="minorHAnsi"/>
          <w:sz w:val="18"/>
          <w:szCs w:val="18"/>
        </w:rPr>
        <w:t>hipped ambient temperature</w:t>
      </w:r>
      <w:r>
        <w:rPr>
          <w:rFonts w:asciiTheme="minorHAnsi" w:hAnsiTheme="minorHAnsi"/>
          <w:sz w:val="18"/>
          <w:szCs w:val="18"/>
        </w:rPr>
        <w:t xml:space="preserve"> to Concord RGH</w:t>
      </w:r>
      <w:r>
        <w:rPr>
          <w:rFonts w:asciiTheme="minorHAnsi" w:hAnsiTheme="minorHAnsi"/>
          <w:sz w:val="18"/>
          <w:szCs w:val="18"/>
        </w:rPr>
        <w:t>.</w:t>
      </w:r>
      <w:bookmarkStart w:id="22" w:name="_GoBack"/>
      <w:bookmarkEnd w:id="22"/>
    </w:p>
    <w:p w14:paraId="183CDDFA" w14:textId="77777777" w:rsidR="00EE7010" w:rsidRPr="00E50838" w:rsidRDefault="00EE7010" w:rsidP="008A7BAD">
      <w:pPr>
        <w:jc w:val="both"/>
        <w:rPr>
          <w:rFonts w:ascii="Calibri" w:hAnsi="Calibri"/>
        </w:rPr>
      </w:pPr>
    </w:p>
    <w:p w14:paraId="5DBC2D4E" w14:textId="77777777" w:rsidR="008A7BAD" w:rsidRPr="00E50838" w:rsidRDefault="008A7BAD" w:rsidP="008A7BAD">
      <w:pPr>
        <w:jc w:val="both"/>
        <w:rPr>
          <w:rFonts w:ascii="Calibri" w:hAnsi="Calibri"/>
          <w:b/>
        </w:rPr>
      </w:pPr>
      <w:r w:rsidRPr="00E50838">
        <w:rPr>
          <w:rFonts w:ascii="Calibri" w:hAnsi="Calibri"/>
          <w:b/>
        </w:rPr>
        <w:t>5.1.4.</w:t>
      </w:r>
      <w:r w:rsidRPr="00E50838">
        <w:rPr>
          <w:rFonts w:ascii="Calibri" w:hAnsi="Calibri"/>
          <w:b/>
        </w:rPr>
        <w:tab/>
        <w:t xml:space="preserve">Disease activity: Mayo Score </w:t>
      </w:r>
    </w:p>
    <w:p w14:paraId="1722E5F3" w14:textId="77777777" w:rsidR="008A7BAD" w:rsidRPr="00E50838" w:rsidRDefault="008A7BAD" w:rsidP="008A7BAD">
      <w:pPr>
        <w:jc w:val="both"/>
        <w:rPr>
          <w:rFonts w:ascii="Calibri" w:hAnsi="Calibri"/>
        </w:rPr>
      </w:pPr>
    </w:p>
    <w:p w14:paraId="30DC623C" w14:textId="77777777" w:rsidR="008A7BAD" w:rsidRPr="00E50838" w:rsidRDefault="008A7BAD" w:rsidP="008A7BAD">
      <w:pPr>
        <w:spacing w:line="360" w:lineRule="auto"/>
        <w:ind w:left="720"/>
        <w:jc w:val="both"/>
        <w:rPr>
          <w:rFonts w:ascii="Calibri" w:hAnsi="Calibri"/>
        </w:rPr>
      </w:pPr>
      <w:r w:rsidRPr="00E50838">
        <w:rPr>
          <w:rFonts w:ascii="Calibri" w:hAnsi="Calibri"/>
        </w:rPr>
        <w:t>Ulcerative colitis disease activity will be formally calculated using the Mayo scoring system (see Appendix 1)</w:t>
      </w:r>
    </w:p>
    <w:p w14:paraId="11B1722A" w14:textId="77777777" w:rsidR="008A7BAD" w:rsidRPr="00E50838" w:rsidRDefault="008A7BAD" w:rsidP="008A7BAD">
      <w:pPr>
        <w:jc w:val="both"/>
        <w:rPr>
          <w:rFonts w:ascii="Calibri" w:hAnsi="Calibri"/>
        </w:rPr>
      </w:pPr>
    </w:p>
    <w:p w14:paraId="5F756AFB" w14:textId="3664F39C" w:rsidR="008A7BAD" w:rsidRPr="00E50838" w:rsidRDefault="008A7BAD" w:rsidP="008A7BAD">
      <w:pPr>
        <w:spacing w:line="360" w:lineRule="auto"/>
        <w:ind w:left="720"/>
        <w:jc w:val="both"/>
        <w:rPr>
          <w:rFonts w:ascii="Calibri" w:hAnsi="Calibri"/>
        </w:rPr>
      </w:pPr>
      <w:r w:rsidRPr="00E50838">
        <w:rPr>
          <w:rFonts w:ascii="Calibri" w:hAnsi="Calibri"/>
        </w:rPr>
        <w:lastRenderedPageBreak/>
        <w:t xml:space="preserve">Endoscopic assessment for the purpose of </w:t>
      </w:r>
      <w:r w:rsidR="009625D4">
        <w:rPr>
          <w:rFonts w:ascii="Calibri" w:hAnsi="Calibri"/>
        </w:rPr>
        <w:t>Total</w:t>
      </w:r>
      <w:r w:rsidRPr="00E50838">
        <w:rPr>
          <w:rFonts w:ascii="Calibri" w:hAnsi="Calibri"/>
        </w:rPr>
        <w:t xml:space="preserve"> Mayo score should be based on the worst affected area of bowel examined.</w:t>
      </w:r>
    </w:p>
    <w:p w14:paraId="36960217" w14:textId="77777777" w:rsidR="008A7BAD" w:rsidRDefault="008A7BAD" w:rsidP="008A7BAD">
      <w:pPr>
        <w:ind w:left="720"/>
        <w:jc w:val="both"/>
        <w:rPr>
          <w:rFonts w:ascii="Calibri" w:hAnsi="Calibri"/>
        </w:rPr>
      </w:pPr>
    </w:p>
    <w:p w14:paraId="441E4F4A" w14:textId="77777777" w:rsidR="00787123" w:rsidRPr="00E50838" w:rsidRDefault="00787123" w:rsidP="008A7BAD">
      <w:pPr>
        <w:ind w:left="720"/>
        <w:jc w:val="both"/>
        <w:rPr>
          <w:rFonts w:ascii="Calibri" w:hAnsi="Calibri"/>
        </w:rPr>
      </w:pPr>
    </w:p>
    <w:p w14:paraId="33DAFD34" w14:textId="72C0E58A" w:rsidR="008A7BAD" w:rsidRDefault="008A7BAD" w:rsidP="008A7BAD">
      <w:pPr>
        <w:ind w:left="720"/>
        <w:jc w:val="both"/>
        <w:rPr>
          <w:rFonts w:ascii="Calibri" w:hAnsi="Calibri"/>
          <w:u w:val="single"/>
        </w:rPr>
      </w:pPr>
      <w:r w:rsidRPr="00E50838">
        <w:rPr>
          <w:rFonts w:ascii="Calibri" w:hAnsi="Calibri"/>
          <w:u w:val="single"/>
        </w:rPr>
        <w:t>Mayo Score</w:t>
      </w:r>
    </w:p>
    <w:p w14:paraId="59D4A7B1" w14:textId="77777777" w:rsidR="00787123" w:rsidRPr="00E50838" w:rsidRDefault="00787123" w:rsidP="008A7BAD">
      <w:pPr>
        <w:ind w:left="720"/>
        <w:jc w:val="both"/>
        <w:rPr>
          <w:rFonts w:ascii="Calibri" w:hAnsi="Calibri"/>
        </w:rPr>
      </w:pPr>
    </w:p>
    <w:p w14:paraId="28ABB141" w14:textId="45D37B63" w:rsidR="008A7BAD" w:rsidRPr="00E50838" w:rsidRDefault="008A7BAD" w:rsidP="008A7BAD">
      <w:pPr>
        <w:pStyle w:val="Default"/>
        <w:spacing w:line="360" w:lineRule="auto"/>
        <w:ind w:left="720"/>
        <w:jc w:val="both"/>
        <w:rPr>
          <w:rFonts w:ascii="Calibri" w:hAnsi="Calibri"/>
        </w:rPr>
      </w:pPr>
      <w:r w:rsidRPr="00E50838">
        <w:rPr>
          <w:rFonts w:ascii="Calibri" w:hAnsi="Calibri"/>
        </w:rPr>
        <w:t xml:space="preserve">The Mayo score is a well-established internationally accepted and standardised scoring system that provides clinical and endoscopic criteria for assessment of UC disease activity [7]. The Mayo score ranges from 0-12, with higher scores indicating more severe disease. It will be used to measure </w:t>
      </w:r>
      <w:r w:rsidR="007A3286">
        <w:rPr>
          <w:rFonts w:ascii="Calibri" w:hAnsi="Calibri"/>
        </w:rPr>
        <w:t>participant</w:t>
      </w:r>
      <w:r w:rsidRPr="00E50838">
        <w:rPr>
          <w:rFonts w:ascii="Calibri" w:hAnsi="Calibri"/>
        </w:rPr>
        <w:t xml:space="preserve"> UC disease activity at particular time points during the course of the study.</w:t>
      </w:r>
    </w:p>
    <w:p w14:paraId="5DBBD251" w14:textId="77777777" w:rsidR="008A7BAD" w:rsidRPr="00E50838" w:rsidRDefault="008A7BAD" w:rsidP="008A7BAD">
      <w:pPr>
        <w:pStyle w:val="Default"/>
        <w:rPr>
          <w:rFonts w:ascii="Calibri" w:hAnsi="Calibri"/>
        </w:rPr>
      </w:pPr>
    </w:p>
    <w:p w14:paraId="0980671D" w14:textId="05CB0B47" w:rsidR="008A7BAD" w:rsidRPr="00E50838" w:rsidRDefault="008A7BAD" w:rsidP="008A7BAD">
      <w:pPr>
        <w:pStyle w:val="Default"/>
        <w:spacing w:line="360" w:lineRule="auto"/>
        <w:ind w:left="720"/>
        <w:jc w:val="both"/>
        <w:rPr>
          <w:rFonts w:ascii="Calibri" w:hAnsi="Calibri"/>
        </w:rPr>
      </w:pPr>
      <w:r w:rsidRPr="00E50838">
        <w:rPr>
          <w:rFonts w:ascii="Calibri" w:hAnsi="Calibri"/>
        </w:rPr>
        <w:t xml:space="preserve">A </w:t>
      </w:r>
      <w:r w:rsidR="009625D4">
        <w:rPr>
          <w:rFonts w:ascii="Calibri" w:hAnsi="Calibri"/>
        </w:rPr>
        <w:t>Total</w:t>
      </w:r>
      <w:r w:rsidRPr="00E50838">
        <w:rPr>
          <w:rFonts w:ascii="Calibri" w:hAnsi="Calibri"/>
        </w:rPr>
        <w:t xml:space="preserve"> Mayo score is calculated using both clinical and endoscopic criteria. </w:t>
      </w:r>
    </w:p>
    <w:p w14:paraId="1E00766A" w14:textId="77777777" w:rsidR="008A7BAD" w:rsidRPr="00E50838" w:rsidRDefault="008A7BAD" w:rsidP="008A7BAD">
      <w:pPr>
        <w:pStyle w:val="Default"/>
        <w:spacing w:line="360" w:lineRule="auto"/>
        <w:ind w:left="720"/>
        <w:jc w:val="both"/>
        <w:rPr>
          <w:rFonts w:ascii="Calibri" w:hAnsi="Calibri"/>
        </w:rPr>
      </w:pPr>
      <w:r w:rsidRPr="00E50838">
        <w:rPr>
          <w:rFonts w:ascii="Calibri" w:hAnsi="Calibri"/>
        </w:rPr>
        <w:t>This will be calculated at the following time points in the study when patients undergo endoscopic evaluation:</w:t>
      </w:r>
    </w:p>
    <w:p w14:paraId="12CB80CD" w14:textId="77777777" w:rsidR="008A7BAD" w:rsidRPr="00E50838" w:rsidRDefault="008A7BAD" w:rsidP="008A7BAD">
      <w:pPr>
        <w:pStyle w:val="Default"/>
        <w:numPr>
          <w:ilvl w:val="1"/>
          <w:numId w:val="92"/>
        </w:numPr>
        <w:spacing w:line="360" w:lineRule="auto"/>
        <w:jc w:val="both"/>
        <w:rPr>
          <w:rFonts w:ascii="Calibri" w:hAnsi="Calibri"/>
        </w:rPr>
      </w:pPr>
      <w:r w:rsidRPr="00E50838">
        <w:rPr>
          <w:rFonts w:ascii="Calibri" w:hAnsi="Calibri"/>
        </w:rPr>
        <w:t>Screening</w:t>
      </w:r>
    </w:p>
    <w:p w14:paraId="2418E61B" w14:textId="77777777" w:rsidR="008A7BAD" w:rsidRDefault="008A7BAD" w:rsidP="008A7BAD">
      <w:pPr>
        <w:pStyle w:val="Default"/>
        <w:numPr>
          <w:ilvl w:val="1"/>
          <w:numId w:val="92"/>
        </w:numPr>
        <w:spacing w:line="360" w:lineRule="auto"/>
        <w:jc w:val="both"/>
        <w:rPr>
          <w:rFonts w:ascii="Calibri" w:hAnsi="Calibri"/>
        </w:rPr>
      </w:pPr>
      <w:r w:rsidRPr="00E50838">
        <w:rPr>
          <w:rFonts w:ascii="Calibri" w:hAnsi="Calibri"/>
        </w:rPr>
        <w:t>Week 48</w:t>
      </w:r>
    </w:p>
    <w:p w14:paraId="0E4D5A90" w14:textId="48980135" w:rsidR="008F1F97" w:rsidRDefault="008F1F97" w:rsidP="008A7BAD">
      <w:pPr>
        <w:pStyle w:val="Default"/>
        <w:numPr>
          <w:ilvl w:val="1"/>
          <w:numId w:val="92"/>
        </w:numPr>
        <w:spacing w:line="360" w:lineRule="auto"/>
        <w:jc w:val="both"/>
        <w:rPr>
          <w:rFonts w:ascii="Calibri" w:hAnsi="Calibri"/>
        </w:rPr>
      </w:pPr>
      <w:r>
        <w:rPr>
          <w:rFonts w:ascii="Calibri" w:hAnsi="Calibri"/>
        </w:rPr>
        <w:t>Clinical relapse</w:t>
      </w:r>
    </w:p>
    <w:p w14:paraId="7A1024D7" w14:textId="4E302335" w:rsidR="0045437D" w:rsidRPr="00E50838" w:rsidRDefault="0045437D" w:rsidP="008A7BAD">
      <w:pPr>
        <w:pStyle w:val="Default"/>
        <w:numPr>
          <w:ilvl w:val="1"/>
          <w:numId w:val="92"/>
        </w:numPr>
        <w:spacing w:line="360" w:lineRule="auto"/>
        <w:jc w:val="both"/>
        <w:rPr>
          <w:rFonts w:ascii="Calibri" w:hAnsi="Calibri"/>
        </w:rPr>
      </w:pPr>
      <w:r>
        <w:rPr>
          <w:rFonts w:ascii="Calibri" w:hAnsi="Calibri"/>
        </w:rPr>
        <w:t>2yr FU (if result available)</w:t>
      </w:r>
    </w:p>
    <w:p w14:paraId="6A406509" w14:textId="77777777" w:rsidR="008A7BAD" w:rsidRPr="00E50838" w:rsidRDefault="008A7BAD" w:rsidP="008A7BAD">
      <w:pPr>
        <w:pStyle w:val="Default"/>
        <w:ind w:left="720"/>
        <w:rPr>
          <w:rFonts w:ascii="Calibri" w:hAnsi="Calibri"/>
        </w:rPr>
      </w:pPr>
    </w:p>
    <w:p w14:paraId="4370F232" w14:textId="77777777" w:rsidR="008A7BAD" w:rsidRPr="00E50838" w:rsidRDefault="008A7BAD" w:rsidP="008A7BAD">
      <w:pPr>
        <w:spacing w:line="360" w:lineRule="auto"/>
        <w:ind w:left="720"/>
        <w:jc w:val="both"/>
        <w:rPr>
          <w:rFonts w:ascii="Calibri" w:hAnsi="Calibri"/>
        </w:rPr>
      </w:pPr>
      <w:r w:rsidRPr="00E50838">
        <w:rPr>
          <w:rFonts w:ascii="Calibri" w:hAnsi="Calibri"/>
        </w:rPr>
        <w:t>A Partial Mayo score is calculated using only the clinical criteria in the absence of endoscopy (score ranges from 0-9). This will be calculated at all scheduled study visits:</w:t>
      </w:r>
    </w:p>
    <w:p w14:paraId="5A7A164D" w14:textId="4A0916C4" w:rsidR="008A7BAD" w:rsidRPr="00E50838" w:rsidRDefault="008A7BAD" w:rsidP="008A7BAD">
      <w:pPr>
        <w:pStyle w:val="ListParagraph"/>
        <w:numPr>
          <w:ilvl w:val="0"/>
          <w:numId w:val="93"/>
        </w:numPr>
        <w:spacing w:line="360" w:lineRule="auto"/>
        <w:jc w:val="both"/>
        <w:rPr>
          <w:rFonts w:ascii="Calibri" w:hAnsi="Calibri"/>
        </w:rPr>
      </w:pPr>
      <w:r w:rsidRPr="00E50838">
        <w:rPr>
          <w:rFonts w:ascii="Calibri" w:hAnsi="Calibri"/>
        </w:rPr>
        <w:t>Week 0</w:t>
      </w:r>
    </w:p>
    <w:p w14:paraId="18B67645" w14:textId="77777777" w:rsidR="008A7BAD" w:rsidRPr="00E50838" w:rsidRDefault="008A7BAD" w:rsidP="008A7BAD">
      <w:pPr>
        <w:pStyle w:val="ListParagraph"/>
        <w:numPr>
          <w:ilvl w:val="0"/>
          <w:numId w:val="93"/>
        </w:numPr>
        <w:spacing w:line="360" w:lineRule="auto"/>
        <w:jc w:val="both"/>
        <w:rPr>
          <w:rFonts w:ascii="Calibri" w:hAnsi="Calibri"/>
        </w:rPr>
      </w:pPr>
      <w:r w:rsidRPr="00E50838">
        <w:rPr>
          <w:rFonts w:ascii="Calibri" w:hAnsi="Calibri"/>
        </w:rPr>
        <w:t>Week 8</w:t>
      </w:r>
    </w:p>
    <w:p w14:paraId="2AE3F6EE" w14:textId="77777777" w:rsidR="008A7BAD" w:rsidRPr="00E50838" w:rsidRDefault="008A7BAD" w:rsidP="008A7BAD">
      <w:pPr>
        <w:pStyle w:val="ListParagraph"/>
        <w:numPr>
          <w:ilvl w:val="0"/>
          <w:numId w:val="93"/>
        </w:numPr>
        <w:spacing w:line="360" w:lineRule="auto"/>
        <w:jc w:val="both"/>
        <w:rPr>
          <w:rFonts w:ascii="Calibri" w:hAnsi="Calibri"/>
        </w:rPr>
      </w:pPr>
      <w:r w:rsidRPr="00E50838">
        <w:rPr>
          <w:rFonts w:ascii="Calibri" w:hAnsi="Calibri"/>
        </w:rPr>
        <w:t>Week 16</w:t>
      </w:r>
    </w:p>
    <w:p w14:paraId="0684D557" w14:textId="77777777" w:rsidR="008A7BAD" w:rsidRPr="00E50838" w:rsidRDefault="008A7BAD" w:rsidP="008A7BAD">
      <w:pPr>
        <w:pStyle w:val="ListParagraph"/>
        <w:numPr>
          <w:ilvl w:val="0"/>
          <w:numId w:val="93"/>
        </w:numPr>
        <w:spacing w:line="360" w:lineRule="auto"/>
        <w:jc w:val="both"/>
        <w:rPr>
          <w:rFonts w:ascii="Calibri" w:hAnsi="Calibri"/>
        </w:rPr>
      </w:pPr>
      <w:r w:rsidRPr="00E50838">
        <w:rPr>
          <w:rFonts w:ascii="Calibri" w:hAnsi="Calibri"/>
        </w:rPr>
        <w:t>Week 24</w:t>
      </w:r>
    </w:p>
    <w:p w14:paraId="30F92C05" w14:textId="77777777" w:rsidR="008A7BAD" w:rsidRPr="00E50838" w:rsidRDefault="008A7BAD" w:rsidP="008A7BAD">
      <w:pPr>
        <w:pStyle w:val="ListParagraph"/>
        <w:numPr>
          <w:ilvl w:val="0"/>
          <w:numId w:val="93"/>
        </w:numPr>
        <w:spacing w:line="360" w:lineRule="auto"/>
        <w:jc w:val="both"/>
        <w:rPr>
          <w:rFonts w:ascii="Calibri" w:hAnsi="Calibri"/>
        </w:rPr>
      </w:pPr>
      <w:r w:rsidRPr="00E50838">
        <w:rPr>
          <w:rFonts w:ascii="Calibri" w:hAnsi="Calibri"/>
        </w:rPr>
        <w:t>Week 32</w:t>
      </w:r>
    </w:p>
    <w:p w14:paraId="73439A54" w14:textId="77777777" w:rsidR="00787123" w:rsidRDefault="008A7BAD" w:rsidP="008A7BAD">
      <w:pPr>
        <w:pStyle w:val="ListParagraph"/>
        <w:numPr>
          <w:ilvl w:val="0"/>
          <w:numId w:val="93"/>
        </w:numPr>
        <w:spacing w:line="360" w:lineRule="auto"/>
        <w:jc w:val="both"/>
        <w:rPr>
          <w:rFonts w:ascii="Calibri" w:hAnsi="Calibri"/>
        </w:rPr>
      </w:pPr>
      <w:r w:rsidRPr="00E50838">
        <w:rPr>
          <w:rFonts w:ascii="Calibri" w:hAnsi="Calibri"/>
        </w:rPr>
        <w:t>Week 4</w:t>
      </w:r>
      <w:r w:rsidR="00787123">
        <w:rPr>
          <w:rFonts w:ascii="Calibri" w:hAnsi="Calibri"/>
        </w:rPr>
        <w:t>0</w:t>
      </w:r>
    </w:p>
    <w:p w14:paraId="0FB9FE5E" w14:textId="77777777" w:rsidR="00787123" w:rsidRDefault="00787123" w:rsidP="008A7BAD">
      <w:pPr>
        <w:pStyle w:val="ListParagraph"/>
        <w:numPr>
          <w:ilvl w:val="0"/>
          <w:numId w:val="93"/>
        </w:numPr>
        <w:spacing w:line="360" w:lineRule="auto"/>
        <w:jc w:val="both"/>
        <w:rPr>
          <w:rFonts w:ascii="Calibri" w:hAnsi="Calibri"/>
        </w:rPr>
      </w:pPr>
      <w:r>
        <w:rPr>
          <w:rFonts w:ascii="Calibri" w:hAnsi="Calibri"/>
        </w:rPr>
        <w:t>Week 48</w:t>
      </w:r>
    </w:p>
    <w:p w14:paraId="621A853F" w14:textId="59254839" w:rsidR="008A7BAD" w:rsidRDefault="00787123" w:rsidP="008A7BAD">
      <w:pPr>
        <w:pStyle w:val="ListParagraph"/>
        <w:numPr>
          <w:ilvl w:val="0"/>
          <w:numId w:val="93"/>
        </w:numPr>
        <w:spacing w:line="360" w:lineRule="auto"/>
        <w:jc w:val="both"/>
        <w:rPr>
          <w:rFonts w:ascii="Calibri" w:hAnsi="Calibri"/>
        </w:rPr>
      </w:pPr>
      <w:r>
        <w:rPr>
          <w:rFonts w:ascii="Calibri" w:hAnsi="Calibri"/>
        </w:rPr>
        <w:t>Clinical relapse</w:t>
      </w:r>
    </w:p>
    <w:p w14:paraId="27C382EB" w14:textId="61F2CFC8" w:rsidR="0045437D" w:rsidRPr="00E50838" w:rsidRDefault="0045437D" w:rsidP="008A7BAD">
      <w:pPr>
        <w:pStyle w:val="ListParagraph"/>
        <w:numPr>
          <w:ilvl w:val="0"/>
          <w:numId w:val="93"/>
        </w:numPr>
        <w:spacing w:line="360" w:lineRule="auto"/>
        <w:jc w:val="both"/>
        <w:rPr>
          <w:rFonts w:ascii="Calibri" w:hAnsi="Calibri"/>
        </w:rPr>
      </w:pPr>
      <w:r>
        <w:rPr>
          <w:rFonts w:ascii="Calibri" w:hAnsi="Calibri"/>
        </w:rPr>
        <w:t>2yr FU</w:t>
      </w:r>
      <w:r w:rsidR="00787123">
        <w:rPr>
          <w:rFonts w:ascii="Calibri" w:hAnsi="Calibri"/>
        </w:rPr>
        <w:t xml:space="preserve"> (results recorded retrospectively)</w:t>
      </w:r>
    </w:p>
    <w:p w14:paraId="174C7FBA" w14:textId="77777777" w:rsidR="008A7BAD" w:rsidRDefault="008A7BAD" w:rsidP="008A7BAD">
      <w:pPr>
        <w:rPr>
          <w:rFonts w:ascii="Calibri" w:hAnsi="Calibri"/>
        </w:rPr>
      </w:pPr>
    </w:p>
    <w:p w14:paraId="3B1A1E4C" w14:textId="77777777" w:rsidR="00787123" w:rsidRDefault="00787123" w:rsidP="008A7BAD">
      <w:pPr>
        <w:rPr>
          <w:rFonts w:ascii="Calibri" w:hAnsi="Calibri"/>
        </w:rPr>
      </w:pPr>
    </w:p>
    <w:p w14:paraId="74092000" w14:textId="77777777" w:rsidR="00787123" w:rsidRDefault="00787123" w:rsidP="008A7BAD">
      <w:pPr>
        <w:rPr>
          <w:rFonts w:ascii="Calibri" w:hAnsi="Calibri"/>
        </w:rPr>
      </w:pPr>
    </w:p>
    <w:p w14:paraId="1D1D8A67" w14:textId="77777777" w:rsidR="00787123" w:rsidRDefault="00787123" w:rsidP="008A7BAD">
      <w:pPr>
        <w:rPr>
          <w:rFonts w:ascii="Calibri" w:hAnsi="Calibri"/>
        </w:rPr>
      </w:pPr>
    </w:p>
    <w:p w14:paraId="11534233" w14:textId="77777777" w:rsidR="00787123" w:rsidRDefault="00787123" w:rsidP="008A7BAD">
      <w:pPr>
        <w:rPr>
          <w:rFonts w:ascii="Calibri" w:hAnsi="Calibri"/>
        </w:rPr>
      </w:pPr>
    </w:p>
    <w:p w14:paraId="421F5B85" w14:textId="77777777" w:rsidR="00787123" w:rsidRDefault="00787123" w:rsidP="008A7BAD">
      <w:pPr>
        <w:rPr>
          <w:rFonts w:ascii="Calibri" w:hAnsi="Calibri"/>
        </w:rPr>
      </w:pPr>
    </w:p>
    <w:p w14:paraId="4806D19C" w14:textId="77777777" w:rsidR="00787123" w:rsidRDefault="00787123" w:rsidP="008A7BAD">
      <w:pPr>
        <w:rPr>
          <w:rFonts w:ascii="Calibri" w:hAnsi="Calibri"/>
        </w:rPr>
      </w:pPr>
    </w:p>
    <w:p w14:paraId="5E89675F" w14:textId="77777777" w:rsidR="00787123" w:rsidRPr="00E50838" w:rsidRDefault="00787123" w:rsidP="008A7BAD">
      <w:pPr>
        <w:rPr>
          <w:rFonts w:ascii="Calibri" w:hAnsi="Calibri"/>
        </w:rPr>
      </w:pPr>
    </w:p>
    <w:p w14:paraId="6CCCCB79" w14:textId="77777777" w:rsidR="008A7BAD" w:rsidRPr="00E50838" w:rsidRDefault="008A7BAD" w:rsidP="008A7BAD">
      <w:pPr>
        <w:rPr>
          <w:rFonts w:ascii="Calibri" w:hAnsi="Calibri"/>
        </w:rPr>
      </w:pPr>
      <w:r w:rsidRPr="00E50838">
        <w:rPr>
          <w:rFonts w:ascii="Calibri" w:hAnsi="Calibri"/>
          <w:b/>
        </w:rPr>
        <w:t>5.2</w:t>
      </w:r>
      <w:r w:rsidRPr="00E50838">
        <w:rPr>
          <w:rFonts w:ascii="Calibri" w:hAnsi="Calibri"/>
          <w:b/>
        </w:rPr>
        <w:tab/>
        <w:t>Description of Study Days/Visits</w:t>
      </w:r>
    </w:p>
    <w:p w14:paraId="07A6D70C" w14:textId="77777777" w:rsidR="008A7BAD" w:rsidRPr="00E50838" w:rsidRDefault="008A7BAD" w:rsidP="008A7BAD">
      <w:pPr>
        <w:rPr>
          <w:rFonts w:ascii="Calibri" w:hAnsi="Calibri"/>
        </w:rPr>
      </w:pPr>
    </w:p>
    <w:p w14:paraId="2694A507" w14:textId="77777777" w:rsidR="008A7BAD" w:rsidRPr="00E50838" w:rsidRDefault="008A7BAD" w:rsidP="008A7BAD">
      <w:pPr>
        <w:rPr>
          <w:rFonts w:ascii="Calibri" w:hAnsi="Calibri"/>
        </w:rPr>
      </w:pPr>
      <w:r w:rsidRPr="00E50838">
        <w:rPr>
          <w:rFonts w:ascii="Calibri" w:hAnsi="Calibri"/>
        </w:rPr>
        <w:tab/>
        <w:t>Scheduled study visits for study patients are as listed.</w:t>
      </w:r>
    </w:p>
    <w:p w14:paraId="2F8BC3D4" w14:textId="77777777" w:rsidR="008A7BAD" w:rsidRPr="00E50838" w:rsidRDefault="008A7BAD" w:rsidP="008A7BAD">
      <w:pPr>
        <w:rPr>
          <w:rFonts w:ascii="Calibri" w:hAnsi="Calibri"/>
        </w:rPr>
      </w:pPr>
    </w:p>
    <w:p w14:paraId="1FE45E08" w14:textId="64967C65" w:rsidR="008A7BAD" w:rsidRPr="00E50838" w:rsidRDefault="008A7BAD" w:rsidP="008A7BAD">
      <w:pPr>
        <w:rPr>
          <w:rFonts w:ascii="Calibri" w:hAnsi="Calibri"/>
          <w:b/>
          <w:i/>
          <w:u w:val="single"/>
        </w:rPr>
      </w:pPr>
      <w:r w:rsidRPr="00E50838">
        <w:rPr>
          <w:rFonts w:ascii="Calibri" w:hAnsi="Calibri"/>
        </w:rPr>
        <w:tab/>
      </w:r>
      <w:r w:rsidRPr="00E50838">
        <w:rPr>
          <w:rFonts w:ascii="Calibri" w:hAnsi="Calibri"/>
          <w:b/>
          <w:i/>
          <w:u w:val="single"/>
        </w:rPr>
        <w:t>Screening Period (-</w:t>
      </w:r>
      <w:r w:rsidR="0045437D">
        <w:rPr>
          <w:rFonts w:ascii="Calibri" w:hAnsi="Calibri"/>
          <w:b/>
          <w:i/>
          <w:u w:val="single"/>
        </w:rPr>
        <w:t>12</w:t>
      </w:r>
      <w:r w:rsidRPr="00E50838">
        <w:rPr>
          <w:rFonts w:ascii="Calibri" w:hAnsi="Calibri"/>
          <w:b/>
          <w:i/>
          <w:u w:val="single"/>
        </w:rPr>
        <w:t>weeks to Day 0)</w:t>
      </w:r>
    </w:p>
    <w:p w14:paraId="16F80D5C" w14:textId="77777777" w:rsidR="008A7BAD" w:rsidRPr="00E50838" w:rsidRDefault="008A7BAD" w:rsidP="008A7BAD">
      <w:pPr>
        <w:rPr>
          <w:rFonts w:ascii="Calibri" w:hAnsi="Calibri"/>
        </w:rPr>
      </w:pPr>
    </w:p>
    <w:p w14:paraId="45253B98" w14:textId="77777777" w:rsidR="008A7BAD" w:rsidRPr="00E50838" w:rsidRDefault="008A7BAD" w:rsidP="008A7BAD">
      <w:pPr>
        <w:spacing w:line="360" w:lineRule="auto"/>
        <w:ind w:left="720"/>
        <w:jc w:val="both"/>
        <w:rPr>
          <w:rFonts w:ascii="Calibri" w:hAnsi="Calibri"/>
        </w:rPr>
      </w:pPr>
      <w:r w:rsidRPr="00E50838">
        <w:rPr>
          <w:rFonts w:ascii="Calibri" w:hAnsi="Calibri"/>
        </w:rPr>
        <w:t>At this visit the patient will be approached regarding the study and assessed for suitability with collection of baseline data / information. The patient will undergo the following assessments:</w:t>
      </w:r>
    </w:p>
    <w:p w14:paraId="406C0066" w14:textId="77777777" w:rsidR="008A7BAD" w:rsidRPr="00E50838" w:rsidRDefault="008A7BAD" w:rsidP="008A7BAD">
      <w:pPr>
        <w:pStyle w:val="ListParagraph"/>
        <w:numPr>
          <w:ilvl w:val="0"/>
          <w:numId w:val="94"/>
        </w:numPr>
        <w:spacing w:line="360" w:lineRule="auto"/>
        <w:ind w:left="1434" w:hanging="357"/>
        <w:jc w:val="both"/>
        <w:rPr>
          <w:rFonts w:ascii="Calibri" w:hAnsi="Calibri"/>
        </w:rPr>
      </w:pPr>
      <w:r w:rsidRPr="00E50838">
        <w:rPr>
          <w:rFonts w:ascii="Calibri" w:hAnsi="Calibri"/>
        </w:rPr>
        <w:t>Informed consent obtained</w:t>
      </w:r>
    </w:p>
    <w:p w14:paraId="0A581C27"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Medical history</w:t>
      </w:r>
    </w:p>
    <w:p w14:paraId="713CC880"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Medication history (current/baseline and previous)</w:t>
      </w:r>
    </w:p>
    <w:p w14:paraId="43E4C984" w14:textId="77777777" w:rsidR="008A7BAD" w:rsidRPr="00E50838" w:rsidRDefault="008A7BAD" w:rsidP="008A7BAD">
      <w:pPr>
        <w:pStyle w:val="ListParagraph"/>
        <w:numPr>
          <w:ilvl w:val="0"/>
          <w:numId w:val="94"/>
        </w:numPr>
        <w:spacing w:line="360" w:lineRule="auto"/>
        <w:ind w:left="1434" w:hanging="357"/>
        <w:jc w:val="both"/>
        <w:rPr>
          <w:rFonts w:ascii="Calibri" w:hAnsi="Calibri"/>
        </w:rPr>
      </w:pPr>
      <w:r w:rsidRPr="00E50838">
        <w:rPr>
          <w:rFonts w:ascii="Calibri" w:hAnsi="Calibri"/>
        </w:rPr>
        <w:t>Demographic data (age, gender)</w:t>
      </w:r>
    </w:p>
    <w:p w14:paraId="3B139FE6" w14:textId="77777777" w:rsidR="008A7BAD" w:rsidRPr="00E50838" w:rsidRDefault="008A7BAD" w:rsidP="008A7BAD">
      <w:pPr>
        <w:pStyle w:val="ListParagraph"/>
        <w:numPr>
          <w:ilvl w:val="0"/>
          <w:numId w:val="94"/>
        </w:numPr>
        <w:spacing w:line="360" w:lineRule="auto"/>
        <w:ind w:left="1434" w:hanging="357"/>
        <w:jc w:val="both"/>
        <w:rPr>
          <w:rFonts w:ascii="Calibri" w:hAnsi="Calibri"/>
        </w:rPr>
      </w:pPr>
      <w:r w:rsidRPr="00E50838">
        <w:rPr>
          <w:rFonts w:ascii="Calibri" w:hAnsi="Calibri"/>
        </w:rPr>
        <w:t>Inclusion &amp; Exclusion criteria</w:t>
      </w:r>
    </w:p>
    <w:p w14:paraId="7AEA1750" w14:textId="77777777" w:rsidR="008A7BAD" w:rsidRPr="00E50838" w:rsidRDefault="008A7BAD" w:rsidP="008A7BAD">
      <w:pPr>
        <w:pStyle w:val="ListParagraph"/>
        <w:numPr>
          <w:ilvl w:val="0"/>
          <w:numId w:val="94"/>
        </w:numPr>
        <w:spacing w:line="360" w:lineRule="auto"/>
        <w:ind w:left="1434" w:hanging="357"/>
        <w:jc w:val="both"/>
        <w:rPr>
          <w:rFonts w:ascii="Calibri" w:hAnsi="Calibri"/>
        </w:rPr>
      </w:pPr>
      <w:r w:rsidRPr="00E50838">
        <w:rPr>
          <w:rFonts w:ascii="Calibri" w:hAnsi="Calibri"/>
        </w:rPr>
        <w:t>Physical examination</w:t>
      </w:r>
    </w:p>
    <w:p w14:paraId="25C242FD" w14:textId="1645E824" w:rsidR="008A7BAD" w:rsidRPr="00E50838" w:rsidRDefault="00C4640F" w:rsidP="008A7BAD">
      <w:pPr>
        <w:pStyle w:val="ListParagraph"/>
        <w:numPr>
          <w:ilvl w:val="0"/>
          <w:numId w:val="94"/>
        </w:numPr>
        <w:spacing w:line="360" w:lineRule="auto"/>
        <w:ind w:left="1434" w:hanging="357"/>
        <w:jc w:val="both"/>
        <w:rPr>
          <w:rFonts w:ascii="Calibri" w:hAnsi="Calibri"/>
        </w:rPr>
      </w:pPr>
      <w:r>
        <w:rPr>
          <w:rFonts w:ascii="Calibri" w:hAnsi="Calibri"/>
        </w:rPr>
        <w:t>F</w:t>
      </w:r>
      <w:r w:rsidR="008A7BAD" w:rsidRPr="00E50838">
        <w:rPr>
          <w:rFonts w:ascii="Calibri" w:hAnsi="Calibri"/>
        </w:rPr>
        <w:t>lexible sigmoidoscopy</w:t>
      </w:r>
    </w:p>
    <w:p w14:paraId="2890A15B" w14:textId="157B89D7" w:rsidR="008A7BAD" w:rsidRPr="00E50838" w:rsidRDefault="009625D4" w:rsidP="008A7BAD">
      <w:pPr>
        <w:pStyle w:val="ListParagraph"/>
        <w:numPr>
          <w:ilvl w:val="0"/>
          <w:numId w:val="94"/>
        </w:numPr>
        <w:spacing w:line="360" w:lineRule="auto"/>
        <w:ind w:left="1434" w:hanging="357"/>
        <w:jc w:val="both"/>
        <w:rPr>
          <w:rFonts w:ascii="Calibri" w:hAnsi="Calibri"/>
        </w:rPr>
      </w:pPr>
      <w:r>
        <w:rPr>
          <w:rFonts w:ascii="Calibri" w:hAnsi="Calibri"/>
        </w:rPr>
        <w:t>Total</w:t>
      </w:r>
      <w:r w:rsidR="008A7BAD" w:rsidRPr="00E50838">
        <w:rPr>
          <w:rFonts w:ascii="Calibri" w:hAnsi="Calibri"/>
        </w:rPr>
        <w:t xml:space="preserve"> Mayo score (includes the screening flexible sigmoidoscopy)</w:t>
      </w:r>
    </w:p>
    <w:p w14:paraId="4F8ADCF0" w14:textId="77777777" w:rsidR="008A7BAD" w:rsidRPr="00E50838" w:rsidRDefault="008A7BAD" w:rsidP="008A7BAD">
      <w:pPr>
        <w:pStyle w:val="ListParagraph"/>
        <w:numPr>
          <w:ilvl w:val="0"/>
          <w:numId w:val="94"/>
        </w:numPr>
        <w:spacing w:line="360" w:lineRule="auto"/>
        <w:ind w:left="1434" w:hanging="357"/>
        <w:jc w:val="both"/>
        <w:rPr>
          <w:rFonts w:ascii="Calibri" w:hAnsi="Calibri"/>
        </w:rPr>
      </w:pPr>
      <w:r w:rsidRPr="00E50838">
        <w:rPr>
          <w:rFonts w:ascii="Calibri" w:hAnsi="Calibri"/>
        </w:rPr>
        <w:t>Urine pregnancy test if female of childbearing potential (If pregnancy test is positive, the patient will be ineligible for the study)</w:t>
      </w:r>
    </w:p>
    <w:p w14:paraId="1D4AC037" w14:textId="77777777" w:rsidR="008A7BAD" w:rsidRPr="00E50838" w:rsidRDefault="008A7BAD" w:rsidP="008A7BAD">
      <w:pPr>
        <w:pStyle w:val="ListParagraph"/>
        <w:numPr>
          <w:ilvl w:val="0"/>
          <w:numId w:val="94"/>
        </w:numPr>
        <w:spacing w:line="360" w:lineRule="auto"/>
        <w:ind w:left="1434" w:hanging="357"/>
        <w:jc w:val="both"/>
        <w:rPr>
          <w:rFonts w:ascii="Calibri" w:hAnsi="Calibri"/>
        </w:rPr>
      </w:pPr>
      <w:r w:rsidRPr="00E50838">
        <w:rPr>
          <w:rFonts w:ascii="Calibri" w:hAnsi="Calibri"/>
        </w:rPr>
        <w:t>Blood tests (FBC, UEC, LFT, CRP, ESR, 6TGN, 6MMP)</w:t>
      </w:r>
    </w:p>
    <w:p w14:paraId="57BCB1AE" w14:textId="77777777" w:rsidR="008A7BAD" w:rsidRPr="00E50838" w:rsidRDefault="008A7BAD" w:rsidP="008A7BAD">
      <w:pPr>
        <w:rPr>
          <w:rFonts w:ascii="Calibri" w:hAnsi="Calibri"/>
        </w:rPr>
      </w:pPr>
    </w:p>
    <w:p w14:paraId="7CF946C9" w14:textId="77777777" w:rsidR="008A7BAD" w:rsidRPr="00E50838" w:rsidRDefault="008A7BAD" w:rsidP="008A7BAD">
      <w:pPr>
        <w:ind w:left="720"/>
        <w:rPr>
          <w:rFonts w:ascii="Calibri" w:hAnsi="Calibri"/>
        </w:rPr>
      </w:pPr>
      <w:r w:rsidRPr="00E50838">
        <w:rPr>
          <w:rFonts w:ascii="Calibri" w:hAnsi="Calibri"/>
          <w:b/>
          <w:i/>
          <w:u w:val="single"/>
        </w:rPr>
        <w:t>Week 0 – Study Visit 1</w:t>
      </w:r>
    </w:p>
    <w:p w14:paraId="021D806A" w14:textId="77777777" w:rsidR="008A7BAD" w:rsidRPr="00E50838" w:rsidRDefault="008A7BAD" w:rsidP="008A7BAD">
      <w:pPr>
        <w:ind w:left="720"/>
        <w:rPr>
          <w:rFonts w:ascii="Calibri" w:hAnsi="Calibri"/>
        </w:rPr>
      </w:pPr>
    </w:p>
    <w:p w14:paraId="40D40B7E" w14:textId="77777777" w:rsidR="008A7BAD" w:rsidRPr="00E50838" w:rsidRDefault="008A7BAD" w:rsidP="009625D4">
      <w:pPr>
        <w:spacing w:line="360" w:lineRule="auto"/>
        <w:ind w:left="720"/>
        <w:jc w:val="both"/>
        <w:rPr>
          <w:rFonts w:ascii="Calibri" w:hAnsi="Calibri"/>
        </w:rPr>
      </w:pPr>
      <w:r w:rsidRPr="00E50838">
        <w:rPr>
          <w:rFonts w:ascii="Calibri" w:hAnsi="Calibri"/>
        </w:rPr>
        <w:t>The patient will undergo the following assessments/collection of data:</w:t>
      </w:r>
    </w:p>
    <w:p w14:paraId="55170A0B"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Confirm patient meets inclusion and exclusion criteria for the study</w:t>
      </w:r>
    </w:p>
    <w:p w14:paraId="6A627E65" w14:textId="77777777" w:rsidR="00F623BD" w:rsidRPr="006A62E8" w:rsidRDefault="00F623BD" w:rsidP="00F623BD">
      <w:pPr>
        <w:pStyle w:val="ListParagraph"/>
        <w:numPr>
          <w:ilvl w:val="0"/>
          <w:numId w:val="94"/>
        </w:numPr>
        <w:spacing w:line="360" w:lineRule="auto"/>
        <w:jc w:val="both"/>
        <w:rPr>
          <w:rFonts w:ascii="Calibri" w:hAnsi="Calibri"/>
        </w:rPr>
      </w:pPr>
      <w:r w:rsidRPr="006A62E8">
        <w:rPr>
          <w:rFonts w:ascii="Calibri" w:hAnsi="Calibri"/>
        </w:rPr>
        <w:t>Partial Mayo score</w:t>
      </w:r>
    </w:p>
    <w:p w14:paraId="6FE9256E" w14:textId="0DB53E69"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Patient will undergo randomization prior to their vedolizumab infusion</w:t>
      </w:r>
    </w:p>
    <w:p w14:paraId="6BB8F6CC"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Blood tests to be performed prior to vedolizumab infusion:</w:t>
      </w:r>
    </w:p>
    <w:p w14:paraId="31E0DE41"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Vedolizumab trough level/anti-vedolizumab antibody blood test performed</w:t>
      </w:r>
    </w:p>
    <w:p w14:paraId="1ABB3E0E"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FBC, UEC, LFT, CRP, ESR</w:t>
      </w:r>
    </w:p>
    <w:p w14:paraId="1C485BC8"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6TGN and 6MMP levels</w:t>
      </w:r>
    </w:p>
    <w:p w14:paraId="1EF5C014"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lastRenderedPageBreak/>
        <w:t>Faecal calprotectin</w:t>
      </w:r>
    </w:p>
    <w:p w14:paraId="54D6907D"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Urine dipstick pregnancy test (if applicable)</w:t>
      </w:r>
    </w:p>
    <w:p w14:paraId="4671E15A" w14:textId="77777777" w:rsidR="008A7BAD" w:rsidRDefault="008A7BAD" w:rsidP="008A7BAD">
      <w:pPr>
        <w:rPr>
          <w:rFonts w:ascii="Calibri" w:hAnsi="Calibri"/>
        </w:rPr>
      </w:pPr>
    </w:p>
    <w:p w14:paraId="584F8060" w14:textId="77777777" w:rsidR="00787123" w:rsidRPr="00E50838" w:rsidRDefault="00787123" w:rsidP="008A7BAD">
      <w:pPr>
        <w:rPr>
          <w:rFonts w:ascii="Calibri" w:hAnsi="Calibri"/>
        </w:rPr>
      </w:pPr>
    </w:p>
    <w:p w14:paraId="19DF20A6" w14:textId="77777777" w:rsidR="008A7BAD" w:rsidRPr="00E50838" w:rsidRDefault="008A7BAD" w:rsidP="008A7BAD">
      <w:pPr>
        <w:ind w:left="720"/>
        <w:rPr>
          <w:rFonts w:ascii="Calibri" w:hAnsi="Calibri"/>
        </w:rPr>
      </w:pPr>
      <w:r w:rsidRPr="00E50838">
        <w:rPr>
          <w:rFonts w:ascii="Calibri" w:hAnsi="Calibri"/>
          <w:b/>
          <w:i/>
          <w:u w:val="single"/>
        </w:rPr>
        <w:t>Week 8 – Study Visit 2</w:t>
      </w:r>
    </w:p>
    <w:p w14:paraId="1FF449D0" w14:textId="77777777" w:rsidR="008A7BAD" w:rsidRPr="00E50838" w:rsidRDefault="008A7BAD" w:rsidP="008A7BAD">
      <w:pPr>
        <w:ind w:left="720"/>
        <w:rPr>
          <w:rFonts w:ascii="Calibri" w:hAnsi="Calibri"/>
        </w:rPr>
      </w:pPr>
    </w:p>
    <w:p w14:paraId="79C06B4E" w14:textId="77777777" w:rsidR="008A7BAD" w:rsidRPr="00E50838" w:rsidRDefault="008A7BAD" w:rsidP="008A7BAD">
      <w:pPr>
        <w:spacing w:line="360" w:lineRule="auto"/>
        <w:ind w:left="720"/>
        <w:jc w:val="both"/>
        <w:rPr>
          <w:rFonts w:ascii="Calibri" w:hAnsi="Calibri"/>
        </w:rPr>
      </w:pPr>
      <w:r w:rsidRPr="00E50838">
        <w:rPr>
          <w:rFonts w:ascii="Calibri" w:hAnsi="Calibri"/>
        </w:rPr>
        <w:t>The patient will undergo the following assessments/collection of data:</w:t>
      </w:r>
    </w:p>
    <w:p w14:paraId="15E29A33"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Partial Mayo score</w:t>
      </w:r>
    </w:p>
    <w:p w14:paraId="31424356"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Blood tests to be performed:</w:t>
      </w:r>
    </w:p>
    <w:p w14:paraId="561E058B"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FBC, UEC, LFT, CRP, ESR</w:t>
      </w:r>
    </w:p>
    <w:p w14:paraId="58C79464"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Urine dipstick pregnancy test (if applicable)</w:t>
      </w:r>
    </w:p>
    <w:p w14:paraId="7B949392"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Assess for adverse events or disease flare</w:t>
      </w:r>
    </w:p>
    <w:p w14:paraId="0DEE40AD" w14:textId="77777777" w:rsidR="008A7BAD" w:rsidRPr="00E50838" w:rsidRDefault="008A7BAD" w:rsidP="008A7BAD">
      <w:pPr>
        <w:rPr>
          <w:rFonts w:ascii="Calibri" w:hAnsi="Calibri"/>
        </w:rPr>
      </w:pPr>
    </w:p>
    <w:p w14:paraId="0833F169" w14:textId="77777777" w:rsidR="008A7BAD" w:rsidRPr="00E50838" w:rsidRDefault="008A7BAD" w:rsidP="008A7BAD">
      <w:pPr>
        <w:ind w:left="720"/>
        <w:rPr>
          <w:rFonts w:ascii="Calibri" w:hAnsi="Calibri"/>
          <w:b/>
          <w:i/>
          <w:u w:val="single"/>
        </w:rPr>
      </w:pPr>
    </w:p>
    <w:p w14:paraId="4BC10456" w14:textId="77777777" w:rsidR="008A7BAD" w:rsidRPr="00E50838" w:rsidRDefault="008A7BAD" w:rsidP="008A7BAD">
      <w:pPr>
        <w:ind w:left="720"/>
        <w:rPr>
          <w:rFonts w:ascii="Calibri" w:hAnsi="Calibri"/>
        </w:rPr>
      </w:pPr>
      <w:r w:rsidRPr="00E50838">
        <w:rPr>
          <w:rFonts w:ascii="Calibri" w:hAnsi="Calibri"/>
          <w:b/>
          <w:i/>
          <w:u w:val="single"/>
        </w:rPr>
        <w:t>Week 16 – Study Visit 3</w:t>
      </w:r>
    </w:p>
    <w:p w14:paraId="46D0441D" w14:textId="77777777" w:rsidR="008A7BAD" w:rsidRPr="00E50838" w:rsidRDefault="008A7BAD" w:rsidP="008A7BAD">
      <w:pPr>
        <w:ind w:left="720"/>
        <w:rPr>
          <w:rFonts w:ascii="Calibri" w:hAnsi="Calibri"/>
        </w:rPr>
      </w:pPr>
    </w:p>
    <w:p w14:paraId="3ED1E374" w14:textId="77777777" w:rsidR="008A7BAD" w:rsidRPr="00E50838" w:rsidRDefault="008A7BAD" w:rsidP="008A7BAD">
      <w:pPr>
        <w:spacing w:line="360" w:lineRule="auto"/>
        <w:ind w:left="720"/>
        <w:jc w:val="both"/>
        <w:rPr>
          <w:rFonts w:ascii="Calibri" w:hAnsi="Calibri"/>
        </w:rPr>
      </w:pPr>
      <w:r w:rsidRPr="00E50838">
        <w:rPr>
          <w:rFonts w:ascii="Calibri" w:hAnsi="Calibri"/>
        </w:rPr>
        <w:t>The patient will undergo the following assessments/collection of data:</w:t>
      </w:r>
    </w:p>
    <w:p w14:paraId="149D2C84"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Partial Mayo score</w:t>
      </w:r>
    </w:p>
    <w:p w14:paraId="6CC18391"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Blood tests to be performed:</w:t>
      </w:r>
    </w:p>
    <w:p w14:paraId="56E133AE"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FBC, UEC, LFT, CRP, ESR</w:t>
      </w:r>
    </w:p>
    <w:p w14:paraId="18888A88"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Urine dipstick pregnancy test (if applicable)</w:t>
      </w:r>
    </w:p>
    <w:p w14:paraId="49374199"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Assess for adverse events or disease flare</w:t>
      </w:r>
    </w:p>
    <w:p w14:paraId="67DC5B47" w14:textId="77777777" w:rsidR="008A7BAD" w:rsidRPr="00E50838" w:rsidRDefault="008A7BAD" w:rsidP="008A7BAD">
      <w:pPr>
        <w:rPr>
          <w:rFonts w:ascii="Calibri" w:hAnsi="Calibri"/>
        </w:rPr>
      </w:pPr>
    </w:p>
    <w:p w14:paraId="0BA6A4B0" w14:textId="77777777" w:rsidR="008A7BAD" w:rsidRPr="00E50838" w:rsidRDefault="008A7BAD" w:rsidP="008A7BAD">
      <w:pPr>
        <w:ind w:left="720"/>
        <w:rPr>
          <w:rFonts w:ascii="Calibri" w:hAnsi="Calibri"/>
        </w:rPr>
      </w:pPr>
      <w:r w:rsidRPr="00E50838">
        <w:rPr>
          <w:rFonts w:ascii="Calibri" w:hAnsi="Calibri"/>
          <w:b/>
          <w:i/>
          <w:u w:val="single"/>
        </w:rPr>
        <w:t>Week 24 – Study Visit 4</w:t>
      </w:r>
    </w:p>
    <w:p w14:paraId="1308AB03" w14:textId="77777777" w:rsidR="008A7BAD" w:rsidRPr="00E50838" w:rsidRDefault="008A7BAD" w:rsidP="008A7BAD">
      <w:pPr>
        <w:ind w:left="720"/>
        <w:rPr>
          <w:rFonts w:ascii="Calibri" w:hAnsi="Calibri"/>
        </w:rPr>
      </w:pPr>
    </w:p>
    <w:p w14:paraId="4E9558F9" w14:textId="77777777" w:rsidR="008A7BAD" w:rsidRPr="00E50838" w:rsidRDefault="008A7BAD" w:rsidP="008A7BAD">
      <w:pPr>
        <w:spacing w:line="360" w:lineRule="auto"/>
        <w:ind w:left="720"/>
        <w:jc w:val="both"/>
        <w:rPr>
          <w:rFonts w:ascii="Calibri" w:hAnsi="Calibri"/>
        </w:rPr>
      </w:pPr>
      <w:r w:rsidRPr="00E50838">
        <w:rPr>
          <w:rFonts w:ascii="Calibri" w:hAnsi="Calibri"/>
        </w:rPr>
        <w:t>The patient will undergo the following assessments/collection of data:</w:t>
      </w:r>
    </w:p>
    <w:p w14:paraId="0AD05A68"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Partial Mayo score</w:t>
      </w:r>
    </w:p>
    <w:p w14:paraId="762903F2"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Blood tests to be performed prior to vedolizumab infusion:</w:t>
      </w:r>
    </w:p>
    <w:p w14:paraId="1E8955A6"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Vedolizumab trough level/anti-vedolizumab antibody blood test performed</w:t>
      </w:r>
    </w:p>
    <w:p w14:paraId="15A7892A"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FBC, UEC, LFT, CRP, ESR</w:t>
      </w:r>
    </w:p>
    <w:p w14:paraId="5745CB26" w14:textId="20B1C5D4"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 xml:space="preserve">6TGN and 6MMP levels </w:t>
      </w:r>
    </w:p>
    <w:p w14:paraId="2B8F682B"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Faecal calprotectin</w:t>
      </w:r>
    </w:p>
    <w:p w14:paraId="379BFAA9"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Urine dipstick pregnancy test (if applicable)</w:t>
      </w:r>
    </w:p>
    <w:p w14:paraId="75EBF258"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Assess for adverse events or disease flare</w:t>
      </w:r>
    </w:p>
    <w:p w14:paraId="77BD08B6" w14:textId="77777777" w:rsidR="008A7BAD" w:rsidRPr="00E50838" w:rsidRDefault="008A7BAD" w:rsidP="008A7BAD">
      <w:pPr>
        <w:rPr>
          <w:rFonts w:ascii="Calibri" w:hAnsi="Calibri"/>
        </w:rPr>
      </w:pPr>
    </w:p>
    <w:p w14:paraId="2A0419F1" w14:textId="77777777" w:rsidR="008A7BAD" w:rsidRPr="00E50838" w:rsidRDefault="008A7BAD" w:rsidP="008A7BAD">
      <w:pPr>
        <w:ind w:left="720"/>
        <w:rPr>
          <w:rFonts w:ascii="Calibri" w:hAnsi="Calibri"/>
        </w:rPr>
      </w:pPr>
      <w:r w:rsidRPr="00E50838">
        <w:rPr>
          <w:rFonts w:ascii="Calibri" w:hAnsi="Calibri"/>
          <w:b/>
          <w:i/>
          <w:u w:val="single"/>
        </w:rPr>
        <w:t>Week 32 – Study Visit 5</w:t>
      </w:r>
    </w:p>
    <w:p w14:paraId="7A63F4B6" w14:textId="77777777" w:rsidR="008A7BAD" w:rsidRPr="00E50838" w:rsidRDefault="008A7BAD" w:rsidP="008A7BAD">
      <w:pPr>
        <w:ind w:left="720"/>
        <w:rPr>
          <w:rFonts w:ascii="Calibri" w:hAnsi="Calibri"/>
        </w:rPr>
      </w:pPr>
    </w:p>
    <w:p w14:paraId="67AFD2DD" w14:textId="77777777" w:rsidR="008A7BAD" w:rsidRPr="00E50838" w:rsidRDefault="008A7BAD" w:rsidP="008A7BAD">
      <w:pPr>
        <w:spacing w:line="360" w:lineRule="auto"/>
        <w:ind w:left="720"/>
        <w:jc w:val="both"/>
        <w:rPr>
          <w:rFonts w:ascii="Calibri" w:hAnsi="Calibri"/>
        </w:rPr>
      </w:pPr>
      <w:r w:rsidRPr="00E50838">
        <w:rPr>
          <w:rFonts w:ascii="Calibri" w:hAnsi="Calibri"/>
        </w:rPr>
        <w:t>The patient will undergo the following assessments/collection of data:</w:t>
      </w:r>
    </w:p>
    <w:p w14:paraId="380E5939"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Partial Mayo score</w:t>
      </w:r>
    </w:p>
    <w:p w14:paraId="1981A385"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Blood tests to be performed:</w:t>
      </w:r>
    </w:p>
    <w:p w14:paraId="1D6AE78E"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FBC, UEC, LFT, CRP, ESR</w:t>
      </w:r>
    </w:p>
    <w:p w14:paraId="2941FBF1"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Urine dipstick pregnancy test (if applicable)</w:t>
      </w:r>
    </w:p>
    <w:p w14:paraId="636B1FB8"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Assess for adverse events or disease flare</w:t>
      </w:r>
    </w:p>
    <w:p w14:paraId="426EB51F" w14:textId="77777777" w:rsidR="008A7BAD" w:rsidRPr="00E50838" w:rsidRDefault="008A7BAD" w:rsidP="008A7BAD">
      <w:pPr>
        <w:rPr>
          <w:rFonts w:ascii="Calibri" w:hAnsi="Calibri"/>
        </w:rPr>
      </w:pPr>
    </w:p>
    <w:p w14:paraId="2C273982" w14:textId="77777777" w:rsidR="008A7BAD" w:rsidRPr="00E50838" w:rsidRDefault="008A7BAD" w:rsidP="008A7BAD">
      <w:pPr>
        <w:ind w:left="720"/>
        <w:rPr>
          <w:rFonts w:ascii="Calibri" w:hAnsi="Calibri"/>
        </w:rPr>
      </w:pPr>
      <w:r w:rsidRPr="00E50838">
        <w:rPr>
          <w:rFonts w:ascii="Calibri" w:hAnsi="Calibri"/>
          <w:b/>
          <w:i/>
          <w:u w:val="single"/>
        </w:rPr>
        <w:t>Week 40 – Study Visit 6</w:t>
      </w:r>
    </w:p>
    <w:p w14:paraId="77D6027F" w14:textId="77777777" w:rsidR="008A7BAD" w:rsidRPr="00E50838" w:rsidRDefault="008A7BAD" w:rsidP="008A7BAD">
      <w:pPr>
        <w:ind w:left="720"/>
        <w:rPr>
          <w:rFonts w:ascii="Calibri" w:hAnsi="Calibri"/>
        </w:rPr>
      </w:pPr>
    </w:p>
    <w:p w14:paraId="682AACE8" w14:textId="77777777" w:rsidR="008A7BAD" w:rsidRPr="00E50838" w:rsidRDefault="008A7BAD" w:rsidP="008A7BAD">
      <w:pPr>
        <w:spacing w:line="360" w:lineRule="auto"/>
        <w:ind w:left="720"/>
        <w:jc w:val="both"/>
        <w:rPr>
          <w:rFonts w:ascii="Calibri" w:hAnsi="Calibri"/>
        </w:rPr>
      </w:pPr>
      <w:r w:rsidRPr="00E50838">
        <w:rPr>
          <w:rFonts w:ascii="Calibri" w:hAnsi="Calibri"/>
        </w:rPr>
        <w:t>The patient will undergo the following assessments/collection of data:</w:t>
      </w:r>
    </w:p>
    <w:p w14:paraId="3022F153"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Partial Mayo score</w:t>
      </w:r>
    </w:p>
    <w:p w14:paraId="4790CF33"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Blood tests to be performed:</w:t>
      </w:r>
    </w:p>
    <w:p w14:paraId="1969AD66"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FBC, UEC, LFT, CRP, ESR</w:t>
      </w:r>
    </w:p>
    <w:p w14:paraId="062DDBAE"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Urine dipstick pregnancy test (if applicable)</w:t>
      </w:r>
    </w:p>
    <w:p w14:paraId="2851497A"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Assess for adverse events or disease flare</w:t>
      </w:r>
    </w:p>
    <w:p w14:paraId="517C87B0" w14:textId="77777777" w:rsidR="008A7BAD" w:rsidRPr="00E50838" w:rsidRDefault="008A7BAD" w:rsidP="008A7BAD">
      <w:pPr>
        <w:rPr>
          <w:rFonts w:ascii="Calibri" w:hAnsi="Calibri"/>
        </w:rPr>
      </w:pPr>
    </w:p>
    <w:p w14:paraId="316E57E2" w14:textId="77777777" w:rsidR="008A7BAD" w:rsidRPr="00E50838" w:rsidRDefault="008A7BAD" w:rsidP="008A7BAD">
      <w:pPr>
        <w:ind w:left="720"/>
        <w:rPr>
          <w:rFonts w:ascii="Calibri" w:hAnsi="Calibri"/>
        </w:rPr>
      </w:pPr>
      <w:r w:rsidRPr="00E50838">
        <w:rPr>
          <w:rFonts w:ascii="Calibri" w:hAnsi="Calibri"/>
          <w:b/>
          <w:i/>
          <w:u w:val="single"/>
        </w:rPr>
        <w:t>Week 48 – Study Visit 7</w:t>
      </w:r>
    </w:p>
    <w:p w14:paraId="712E56FC" w14:textId="77777777" w:rsidR="008A7BAD" w:rsidRPr="00E50838" w:rsidRDefault="008A7BAD" w:rsidP="008A7BAD">
      <w:pPr>
        <w:ind w:left="720"/>
        <w:rPr>
          <w:rFonts w:ascii="Calibri" w:hAnsi="Calibri"/>
        </w:rPr>
      </w:pPr>
    </w:p>
    <w:p w14:paraId="19CBF23E" w14:textId="77777777" w:rsidR="008A7BAD" w:rsidRPr="00E50838" w:rsidRDefault="008A7BAD" w:rsidP="008A7BAD">
      <w:pPr>
        <w:spacing w:line="360" w:lineRule="auto"/>
        <w:ind w:left="720"/>
        <w:jc w:val="both"/>
        <w:rPr>
          <w:rFonts w:ascii="Calibri" w:hAnsi="Calibri"/>
        </w:rPr>
      </w:pPr>
      <w:r w:rsidRPr="00E50838">
        <w:rPr>
          <w:rFonts w:ascii="Calibri" w:hAnsi="Calibri"/>
        </w:rPr>
        <w:t>The patient will undergo the following assessments/collection of data:</w:t>
      </w:r>
    </w:p>
    <w:p w14:paraId="4018EF31" w14:textId="77777777" w:rsidR="008A7BAD" w:rsidRPr="00E50838" w:rsidRDefault="008A7BAD" w:rsidP="008A7BAD">
      <w:pPr>
        <w:spacing w:line="360" w:lineRule="auto"/>
        <w:ind w:left="720"/>
        <w:jc w:val="both"/>
        <w:rPr>
          <w:rFonts w:ascii="Calibri" w:hAnsi="Calibri"/>
        </w:rPr>
      </w:pPr>
    </w:p>
    <w:p w14:paraId="7F126A60" w14:textId="4005A415"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 xml:space="preserve">Flexible sigmoidoscopy within </w:t>
      </w:r>
      <w:r w:rsidR="009625D4">
        <w:rPr>
          <w:rFonts w:ascii="Calibri" w:hAnsi="Calibri"/>
        </w:rPr>
        <w:t>one</w:t>
      </w:r>
      <w:r w:rsidRPr="00E50838">
        <w:rPr>
          <w:rFonts w:ascii="Calibri" w:hAnsi="Calibri"/>
        </w:rPr>
        <w:t xml:space="preserve"> week </w:t>
      </w:r>
      <w:r w:rsidR="009625D4">
        <w:rPr>
          <w:rFonts w:ascii="Calibri" w:hAnsi="Calibri"/>
        </w:rPr>
        <w:t>+/-</w:t>
      </w:r>
      <w:r w:rsidRPr="00E50838">
        <w:rPr>
          <w:rFonts w:ascii="Calibri" w:hAnsi="Calibri"/>
        </w:rPr>
        <w:t xml:space="preserve"> the week 48 infusion</w:t>
      </w:r>
    </w:p>
    <w:p w14:paraId="0087D712" w14:textId="79BD4327" w:rsidR="008A7BAD" w:rsidRPr="00E50838" w:rsidRDefault="009625D4" w:rsidP="008A7BAD">
      <w:pPr>
        <w:pStyle w:val="ListParagraph"/>
        <w:numPr>
          <w:ilvl w:val="0"/>
          <w:numId w:val="94"/>
        </w:numPr>
        <w:spacing w:line="360" w:lineRule="auto"/>
        <w:jc w:val="both"/>
        <w:rPr>
          <w:rFonts w:ascii="Calibri" w:hAnsi="Calibri"/>
        </w:rPr>
      </w:pPr>
      <w:r>
        <w:rPr>
          <w:rFonts w:ascii="Calibri" w:hAnsi="Calibri"/>
        </w:rPr>
        <w:t>Total</w:t>
      </w:r>
      <w:r w:rsidR="008A7BAD" w:rsidRPr="00E50838">
        <w:rPr>
          <w:rFonts w:ascii="Calibri" w:hAnsi="Calibri"/>
        </w:rPr>
        <w:t xml:space="preserve"> Mayo score</w:t>
      </w:r>
    </w:p>
    <w:p w14:paraId="76527A1E"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Blood tests to be performed prior to vedolizumab infusion:</w:t>
      </w:r>
    </w:p>
    <w:p w14:paraId="5523D406"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Vedolizumab trough level/anti-vedolizumab antibody blood test performed</w:t>
      </w:r>
    </w:p>
    <w:p w14:paraId="5A89CA9C" w14:textId="77777777"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FBC, UEC, LFT, CRP, ESR</w:t>
      </w:r>
    </w:p>
    <w:p w14:paraId="732EBA1B" w14:textId="0DD1288B" w:rsidR="008A7BAD" w:rsidRPr="00E50838" w:rsidRDefault="008A7BAD" w:rsidP="008A7BAD">
      <w:pPr>
        <w:pStyle w:val="ListParagraph"/>
        <w:numPr>
          <w:ilvl w:val="1"/>
          <w:numId w:val="94"/>
        </w:numPr>
        <w:spacing w:line="360" w:lineRule="auto"/>
        <w:jc w:val="both"/>
        <w:rPr>
          <w:rFonts w:ascii="Calibri" w:hAnsi="Calibri"/>
        </w:rPr>
      </w:pPr>
      <w:r w:rsidRPr="00E50838">
        <w:rPr>
          <w:rFonts w:ascii="Calibri" w:hAnsi="Calibri"/>
        </w:rPr>
        <w:t xml:space="preserve">6TGN and 6MMP levels </w:t>
      </w:r>
    </w:p>
    <w:p w14:paraId="62A68C2D"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Faecal calprotectin</w:t>
      </w:r>
    </w:p>
    <w:p w14:paraId="2A5C899E" w14:textId="77777777" w:rsidR="008A7BAD" w:rsidRPr="00E50838" w:rsidRDefault="008A7BAD" w:rsidP="008A7BAD">
      <w:pPr>
        <w:pStyle w:val="ListParagraph"/>
        <w:numPr>
          <w:ilvl w:val="0"/>
          <w:numId w:val="94"/>
        </w:numPr>
        <w:spacing w:line="360" w:lineRule="auto"/>
        <w:jc w:val="both"/>
        <w:rPr>
          <w:rFonts w:ascii="Calibri" w:hAnsi="Calibri"/>
        </w:rPr>
      </w:pPr>
      <w:r w:rsidRPr="00E50838">
        <w:rPr>
          <w:rFonts w:ascii="Calibri" w:hAnsi="Calibri"/>
        </w:rPr>
        <w:t>Urine dipstick pregnancy test (if applicable)</w:t>
      </w:r>
    </w:p>
    <w:p w14:paraId="3B18421F" w14:textId="77777777" w:rsidR="008A7BAD" w:rsidRDefault="008A7BAD" w:rsidP="008A7BAD">
      <w:pPr>
        <w:pStyle w:val="ListParagraph"/>
        <w:numPr>
          <w:ilvl w:val="0"/>
          <w:numId w:val="94"/>
        </w:numPr>
        <w:spacing w:line="360" w:lineRule="auto"/>
        <w:jc w:val="both"/>
        <w:rPr>
          <w:rFonts w:ascii="Calibri" w:hAnsi="Calibri"/>
        </w:rPr>
      </w:pPr>
      <w:r w:rsidRPr="00E50838">
        <w:rPr>
          <w:rFonts w:ascii="Calibri" w:hAnsi="Calibri"/>
        </w:rPr>
        <w:t>Assess for adverse events or disease flare</w:t>
      </w:r>
    </w:p>
    <w:p w14:paraId="40B06F16" w14:textId="77777777" w:rsidR="0045437D" w:rsidRDefault="0045437D" w:rsidP="002F46CF">
      <w:pPr>
        <w:spacing w:line="360" w:lineRule="auto"/>
        <w:jc w:val="both"/>
        <w:rPr>
          <w:rFonts w:ascii="Calibri" w:hAnsi="Calibri"/>
        </w:rPr>
      </w:pPr>
    </w:p>
    <w:p w14:paraId="506874A5" w14:textId="524FCE42" w:rsidR="008F1F97" w:rsidRPr="00D97C3A" w:rsidRDefault="008F1F97" w:rsidP="00787123">
      <w:pPr>
        <w:spacing w:line="360" w:lineRule="auto"/>
        <w:ind w:firstLine="709"/>
        <w:jc w:val="both"/>
        <w:rPr>
          <w:rFonts w:ascii="Calibri" w:hAnsi="Calibri"/>
          <w:b/>
          <w:u w:val="single"/>
        </w:rPr>
      </w:pPr>
      <w:r w:rsidRPr="00D97C3A">
        <w:rPr>
          <w:rFonts w:ascii="Calibri" w:hAnsi="Calibri"/>
          <w:b/>
          <w:u w:val="single"/>
        </w:rPr>
        <w:t>Clinical relapse</w:t>
      </w:r>
    </w:p>
    <w:p w14:paraId="25E6612C" w14:textId="77777777" w:rsidR="008F1F97" w:rsidRDefault="008F1F97" w:rsidP="008F1F97">
      <w:pPr>
        <w:spacing w:line="360" w:lineRule="auto"/>
        <w:ind w:left="720"/>
        <w:jc w:val="both"/>
        <w:rPr>
          <w:rFonts w:ascii="Calibri" w:hAnsi="Calibri"/>
        </w:rPr>
      </w:pPr>
      <w:r w:rsidRPr="00E50838">
        <w:rPr>
          <w:rFonts w:ascii="Calibri" w:hAnsi="Calibri"/>
        </w:rPr>
        <w:t>The patient will undergo the following assessments/collection of data:</w:t>
      </w:r>
    </w:p>
    <w:p w14:paraId="7CFCCD0C" w14:textId="77777777" w:rsidR="00787123" w:rsidRPr="00D97C3A" w:rsidRDefault="00787123" w:rsidP="00D97C3A">
      <w:pPr>
        <w:spacing w:line="360" w:lineRule="auto"/>
        <w:jc w:val="both"/>
        <w:rPr>
          <w:rFonts w:ascii="Calibri" w:hAnsi="Calibri"/>
        </w:rPr>
      </w:pPr>
    </w:p>
    <w:p w14:paraId="2D5A5DCF" w14:textId="2227C370" w:rsidR="007B12EB" w:rsidRPr="00E50838" w:rsidRDefault="007B12EB" w:rsidP="007B12EB">
      <w:pPr>
        <w:pStyle w:val="ListParagraph"/>
        <w:numPr>
          <w:ilvl w:val="0"/>
          <w:numId w:val="94"/>
        </w:numPr>
        <w:spacing w:line="360" w:lineRule="auto"/>
        <w:jc w:val="both"/>
        <w:rPr>
          <w:rFonts w:ascii="Calibri" w:hAnsi="Calibri"/>
        </w:rPr>
      </w:pPr>
      <w:r w:rsidRPr="00E50838">
        <w:rPr>
          <w:rFonts w:ascii="Calibri" w:hAnsi="Calibri"/>
        </w:rPr>
        <w:lastRenderedPageBreak/>
        <w:t xml:space="preserve">Flexible sigmoidoscopy </w:t>
      </w:r>
    </w:p>
    <w:p w14:paraId="7ECDA5DD" w14:textId="77777777" w:rsidR="007B12EB" w:rsidRPr="00E50838" w:rsidRDefault="007B12EB" w:rsidP="007B12EB">
      <w:pPr>
        <w:pStyle w:val="ListParagraph"/>
        <w:numPr>
          <w:ilvl w:val="0"/>
          <w:numId w:val="94"/>
        </w:numPr>
        <w:spacing w:line="360" w:lineRule="auto"/>
        <w:jc w:val="both"/>
        <w:rPr>
          <w:rFonts w:ascii="Calibri" w:hAnsi="Calibri"/>
        </w:rPr>
      </w:pPr>
      <w:r>
        <w:rPr>
          <w:rFonts w:ascii="Calibri" w:hAnsi="Calibri"/>
        </w:rPr>
        <w:t>Total</w:t>
      </w:r>
      <w:r w:rsidRPr="00E50838">
        <w:rPr>
          <w:rFonts w:ascii="Calibri" w:hAnsi="Calibri"/>
        </w:rPr>
        <w:t xml:space="preserve"> Mayo score</w:t>
      </w:r>
    </w:p>
    <w:p w14:paraId="3260FD0E" w14:textId="6A8162D2" w:rsidR="007B12EB" w:rsidRPr="00E50838" w:rsidRDefault="007B12EB" w:rsidP="007B12EB">
      <w:pPr>
        <w:pStyle w:val="ListParagraph"/>
        <w:numPr>
          <w:ilvl w:val="0"/>
          <w:numId w:val="94"/>
        </w:numPr>
        <w:spacing w:line="360" w:lineRule="auto"/>
        <w:jc w:val="both"/>
        <w:rPr>
          <w:rFonts w:ascii="Calibri" w:hAnsi="Calibri"/>
        </w:rPr>
      </w:pPr>
      <w:r w:rsidRPr="00E50838">
        <w:rPr>
          <w:rFonts w:ascii="Calibri" w:hAnsi="Calibri"/>
        </w:rPr>
        <w:t>Blood tests to be performed:</w:t>
      </w:r>
    </w:p>
    <w:p w14:paraId="4DD8DFF8" w14:textId="00B908E8" w:rsidR="007B12EB" w:rsidRPr="00E50838" w:rsidRDefault="007B12EB" w:rsidP="007B12EB">
      <w:pPr>
        <w:pStyle w:val="ListParagraph"/>
        <w:numPr>
          <w:ilvl w:val="1"/>
          <w:numId w:val="94"/>
        </w:numPr>
        <w:spacing w:line="360" w:lineRule="auto"/>
        <w:jc w:val="both"/>
        <w:rPr>
          <w:rFonts w:ascii="Calibri" w:hAnsi="Calibri"/>
        </w:rPr>
      </w:pPr>
      <w:r w:rsidRPr="00E50838">
        <w:rPr>
          <w:rFonts w:ascii="Calibri" w:hAnsi="Calibri"/>
        </w:rPr>
        <w:t xml:space="preserve">Vedolizumab trough level/anti-vedolizumab antibody blood test </w:t>
      </w:r>
    </w:p>
    <w:p w14:paraId="14151DCA" w14:textId="77777777" w:rsidR="007B12EB" w:rsidRPr="00E50838" w:rsidRDefault="007B12EB" w:rsidP="007B12EB">
      <w:pPr>
        <w:pStyle w:val="ListParagraph"/>
        <w:numPr>
          <w:ilvl w:val="1"/>
          <w:numId w:val="94"/>
        </w:numPr>
        <w:spacing w:line="360" w:lineRule="auto"/>
        <w:jc w:val="both"/>
        <w:rPr>
          <w:rFonts w:ascii="Calibri" w:hAnsi="Calibri"/>
        </w:rPr>
      </w:pPr>
      <w:r w:rsidRPr="00E50838">
        <w:rPr>
          <w:rFonts w:ascii="Calibri" w:hAnsi="Calibri"/>
        </w:rPr>
        <w:t>FBC, UEC, LFT, CRP, ESR</w:t>
      </w:r>
    </w:p>
    <w:p w14:paraId="0924890E" w14:textId="77777777" w:rsidR="007B12EB" w:rsidRPr="00E50838" w:rsidRDefault="007B12EB" w:rsidP="007B12EB">
      <w:pPr>
        <w:pStyle w:val="ListParagraph"/>
        <w:numPr>
          <w:ilvl w:val="1"/>
          <w:numId w:val="94"/>
        </w:numPr>
        <w:spacing w:line="360" w:lineRule="auto"/>
        <w:jc w:val="both"/>
        <w:rPr>
          <w:rFonts w:ascii="Calibri" w:hAnsi="Calibri"/>
        </w:rPr>
      </w:pPr>
      <w:r w:rsidRPr="00E50838">
        <w:rPr>
          <w:rFonts w:ascii="Calibri" w:hAnsi="Calibri"/>
        </w:rPr>
        <w:t xml:space="preserve">6TGN and 6MMP levels </w:t>
      </w:r>
    </w:p>
    <w:p w14:paraId="59AA9A2D" w14:textId="77777777" w:rsidR="007B12EB" w:rsidRDefault="007B12EB" w:rsidP="007B12EB">
      <w:pPr>
        <w:pStyle w:val="ListParagraph"/>
        <w:numPr>
          <w:ilvl w:val="0"/>
          <w:numId w:val="94"/>
        </w:numPr>
        <w:spacing w:line="360" w:lineRule="auto"/>
        <w:jc w:val="both"/>
        <w:rPr>
          <w:rFonts w:ascii="Calibri" w:hAnsi="Calibri"/>
        </w:rPr>
      </w:pPr>
      <w:r w:rsidRPr="00E50838">
        <w:rPr>
          <w:rFonts w:ascii="Calibri" w:hAnsi="Calibri"/>
        </w:rPr>
        <w:t>Faecal calprotectin</w:t>
      </w:r>
    </w:p>
    <w:p w14:paraId="6894C7C9" w14:textId="2EC162A8" w:rsidR="00787123" w:rsidRPr="00E50838" w:rsidRDefault="00787123" w:rsidP="007B12EB">
      <w:pPr>
        <w:pStyle w:val="ListParagraph"/>
        <w:numPr>
          <w:ilvl w:val="0"/>
          <w:numId w:val="94"/>
        </w:numPr>
        <w:spacing w:line="360" w:lineRule="auto"/>
        <w:jc w:val="both"/>
        <w:rPr>
          <w:rFonts w:ascii="Calibri" w:hAnsi="Calibri"/>
        </w:rPr>
      </w:pPr>
      <w:r>
        <w:rPr>
          <w:rFonts w:ascii="Calibri" w:hAnsi="Calibri"/>
        </w:rPr>
        <w:t>Stool culture</w:t>
      </w:r>
    </w:p>
    <w:p w14:paraId="1E49B85D" w14:textId="77777777" w:rsidR="007B12EB" w:rsidRDefault="007B12EB" w:rsidP="007B12EB">
      <w:pPr>
        <w:pStyle w:val="ListParagraph"/>
        <w:numPr>
          <w:ilvl w:val="0"/>
          <w:numId w:val="94"/>
        </w:numPr>
        <w:spacing w:line="360" w:lineRule="auto"/>
        <w:jc w:val="both"/>
        <w:rPr>
          <w:rFonts w:ascii="Calibri" w:hAnsi="Calibri"/>
        </w:rPr>
      </w:pPr>
      <w:r w:rsidRPr="00E50838">
        <w:rPr>
          <w:rFonts w:ascii="Calibri" w:hAnsi="Calibri"/>
        </w:rPr>
        <w:t>Assess for adverse events or disease flare</w:t>
      </w:r>
    </w:p>
    <w:p w14:paraId="47D733AD" w14:textId="77777777" w:rsidR="008F1F97" w:rsidRDefault="008F1F97" w:rsidP="002F46CF">
      <w:pPr>
        <w:spacing w:line="360" w:lineRule="auto"/>
        <w:jc w:val="both"/>
        <w:rPr>
          <w:rFonts w:ascii="Calibri" w:hAnsi="Calibri"/>
        </w:rPr>
      </w:pPr>
    </w:p>
    <w:p w14:paraId="4BA276F5" w14:textId="77777777" w:rsidR="0045437D" w:rsidRDefault="0045437D" w:rsidP="002F46CF">
      <w:pPr>
        <w:spacing w:line="360" w:lineRule="auto"/>
        <w:jc w:val="both"/>
        <w:rPr>
          <w:rFonts w:ascii="Calibri" w:hAnsi="Calibri"/>
        </w:rPr>
      </w:pPr>
    </w:p>
    <w:p w14:paraId="2E3A9DB6" w14:textId="7FA4F866" w:rsidR="0045437D" w:rsidRPr="002F46CF" w:rsidRDefault="00FB6FFB" w:rsidP="00787123">
      <w:pPr>
        <w:spacing w:line="360" w:lineRule="auto"/>
        <w:ind w:firstLine="709"/>
        <w:jc w:val="both"/>
        <w:rPr>
          <w:rFonts w:ascii="Calibri" w:hAnsi="Calibri"/>
          <w:b/>
          <w:i/>
          <w:u w:val="single"/>
        </w:rPr>
      </w:pPr>
      <w:r w:rsidRPr="002F46CF">
        <w:rPr>
          <w:rFonts w:ascii="Calibri" w:hAnsi="Calibri"/>
          <w:b/>
          <w:i/>
          <w:u w:val="single"/>
        </w:rPr>
        <w:t>2yr Follow Up</w:t>
      </w:r>
    </w:p>
    <w:p w14:paraId="166F31C7" w14:textId="77777777" w:rsidR="00FB6FFB" w:rsidRPr="00E50838" w:rsidRDefault="00FB6FFB" w:rsidP="00FB6FFB">
      <w:pPr>
        <w:spacing w:line="360" w:lineRule="auto"/>
        <w:ind w:left="720"/>
        <w:jc w:val="both"/>
        <w:rPr>
          <w:rFonts w:ascii="Calibri" w:hAnsi="Calibri"/>
        </w:rPr>
      </w:pPr>
      <w:r w:rsidRPr="00E50838">
        <w:rPr>
          <w:rFonts w:ascii="Calibri" w:hAnsi="Calibri"/>
        </w:rPr>
        <w:t>The patient will undergo the following assessments/collection of data:</w:t>
      </w:r>
    </w:p>
    <w:p w14:paraId="47DD78C6" w14:textId="77777777" w:rsidR="00FB6FFB" w:rsidRDefault="00FB6FFB" w:rsidP="002F46CF">
      <w:pPr>
        <w:spacing w:line="360" w:lineRule="auto"/>
        <w:jc w:val="both"/>
        <w:rPr>
          <w:rFonts w:ascii="Calibri" w:hAnsi="Calibri"/>
        </w:rPr>
      </w:pPr>
    </w:p>
    <w:p w14:paraId="76DA69B9" w14:textId="77EB656F" w:rsidR="00FB6FFB" w:rsidRDefault="00FB6FFB" w:rsidP="002F46CF">
      <w:pPr>
        <w:pStyle w:val="ListParagraph"/>
        <w:numPr>
          <w:ilvl w:val="0"/>
          <w:numId w:val="109"/>
        </w:numPr>
        <w:spacing w:line="360" w:lineRule="auto"/>
        <w:ind w:left="1418"/>
        <w:jc w:val="both"/>
        <w:rPr>
          <w:rFonts w:ascii="Calibri" w:hAnsi="Calibri"/>
        </w:rPr>
      </w:pPr>
      <w:r w:rsidRPr="002F46CF">
        <w:rPr>
          <w:rFonts w:ascii="Calibri" w:hAnsi="Calibri"/>
        </w:rPr>
        <w:t>Flexible sigmoidoscopy</w:t>
      </w:r>
      <w:r>
        <w:rPr>
          <w:rFonts w:ascii="Calibri" w:hAnsi="Calibri"/>
        </w:rPr>
        <w:t xml:space="preserve"> (if </w:t>
      </w:r>
      <w:r w:rsidR="00A51DC1">
        <w:rPr>
          <w:rFonts w:ascii="Calibri" w:hAnsi="Calibri"/>
        </w:rPr>
        <w:t xml:space="preserve">the </w:t>
      </w:r>
      <w:r>
        <w:rPr>
          <w:rFonts w:ascii="Calibri" w:hAnsi="Calibri"/>
        </w:rPr>
        <w:t xml:space="preserve">test has been </w:t>
      </w:r>
      <w:r w:rsidR="00787123">
        <w:rPr>
          <w:rFonts w:ascii="Calibri" w:hAnsi="Calibri"/>
        </w:rPr>
        <w:t xml:space="preserve">performed </w:t>
      </w:r>
      <w:r w:rsidR="005C22C7">
        <w:rPr>
          <w:rFonts w:ascii="Calibri" w:hAnsi="Calibri"/>
        </w:rPr>
        <w:t>as SOC</w:t>
      </w:r>
      <w:r w:rsidR="00787123">
        <w:rPr>
          <w:rFonts w:ascii="Calibri" w:hAnsi="Calibri"/>
        </w:rPr>
        <w:t>,</w:t>
      </w:r>
      <w:r w:rsidR="005C22C7">
        <w:rPr>
          <w:rFonts w:ascii="Calibri" w:hAnsi="Calibri"/>
        </w:rPr>
        <w:t xml:space="preserve"> </w:t>
      </w:r>
      <w:r w:rsidR="00A51DC1">
        <w:rPr>
          <w:rFonts w:ascii="Calibri" w:hAnsi="Calibri"/>
        </w:rPr>
        <w:t>data will be collected retrospectiv</w:t>
      </w:r>
      <w:r w:rsidR="00787123">
        <w:rPr>
          <w:rFonts w:ascii="Calibri" w:hAnsi="Calibri"/>
        </w:rPr>
        <w:t>e</w:t>
      </w:r>
      <w:r w:rsidR="00A51DC1">
        <w:rPr>
          <w:rFonts w:ascii="Calibri" w:hAnsi="Calibri"/>
        </w:rPr>
        <w:t>ly</w:t>
      </w:r>
      <w:r w:rsidR="00787123">
        <w:rPr>
          <w:rFonts w:ascii="Calibri" w:hAnsi="Calibri"/>
        </w:rPr>
        <w:t>. If</w:t>
      </w:r>
      <w:r w:rsidR="005C22C7">
        <w:rPr>
          <w:rFonts w:ascii="Calibri" w:hAnsi="Calibri"/>
        </w:rPr>
        <w:t xml:space="preserve"> no scope has been performed</w:t>
      </w:r>
      <w:r w:rsidR="00787123">
        <w:rPr>
          <w:rFonts w:ascii="Calibri" w:hAnsi="Calibri"/>
        </w:rPr>
        <w:t xml:space="preserve">, </w:t>
      </w:r>
      <w:r w:rsidR="005C22C7">
        <w:rPr>
          <w:rFonts w:ascii="Calibri" w:hAnsi="Calibri"/>
        </w:rPr>
        <w:t>no data wil be collected</w:t>
      </w:r>
      <w:r>
        <w:rPr>
          <w:rFonts w:ascii="Calibri" w:hAnsi="Calibri"/>
        </w:rPr>
        <w:t>)</w:t>
      </w:r>
    </w:p>
    <w:p w14:paraId="2ADD196E" w14:textId="71A6EE14" w:rsidR="00A51DC1" w:rsidRDefault="00A51DC1" w:rsidP="002F46CF">
      <w:pPr>
        <w:pStyle w:val="ListParagraph"/>
        <w:numPr>
          <w:ilvl w:val="0"/>
          <w:numId w:val="109"/>
        </w:numPr>
        <w:spacing w:line="360" w:lineRule="auto"/>
        <w:ind w:left="1418"/>
        <w:jc w:val="both"/>
        <w:rPr>
          <w:rFonts w:ascii="Calibri" w:hAnsi="Calibri"/>
        </w:rPr>
      </w:pPr>
      <w:r>
        <w:rPr>
          <w:rFonts w:ascii="Calibri" w:hAnsi="Calibri"/>
        </w:rPr>
        <w:t>UC related medical history</w:t>
      </w:r>
      <w:r w:rsidR="005C22C7">
        <w:rPr>
          <w:rFonts w:ascii="Calibri" w:hAnsi="Calibri"/>
        </w:rPr>
        <w:t>/adverse events</w:t>
      </w:r>
      <w:r>
        <w:rPr>
          <w:rFonts w:ascii="Calibri" w:hAnsi="Calibri"/>
        </w:rPr>
        <w:t xml:space="preserve"> will be collected retrospectively to assess for flares, UC medication changes and surgery</w:t>
      </w:r>
      <w:r w:rsidR="00614954">
        <w:rPr>
          <w:rFonts w:ascii="Calibri" w:hAnsi="Calibri"/>
        </w:rPr>
        <w:t xml:space="preserve"> post the week 48 visit</w:t>
      </w:r>
      <w:r>
        <w:rPr>
          <w:rFonts w:ascii="Calibri" w:hAnsi="Calibri"/>
        </w:rPr>
        <w:t xml:space="preserve"> </w:t>
      </w:r>
    </w:p>
    <w:p w14:paraId="102B552B" w14:textId="525F77CF" w:rsidR="00A51DC1" w:rsidRDefault="00A51DC1" w:rsidP="002F46CF">
      <w:pPr>
        <w:pStyle w:val="ListParagraph"/>
        <w:numPr>
          <w:ilvl w:val="0"/>
          <w:numId w:val="109"/>
        </w:numPr>
        <w:spacing w:line="360" w:lineRule="auto"/>
        <w:ind w:left="1418"/>
        <w:jc w:val="both"/>
        <w:rPr>
          <w:rFonts w:ascii="Calibri" w:hAnsi="Calibri"/>
        </w:rPr>
      </w:pPr>
      <w:r>
        <w:rPr>
          <w:rFonts w:ascii="Calibri" w:hAnsi="Calibri"/>
        </w:rPr>
        <w:t>Blood test results from the most recent SOC collection will be recorded (no blood collection specifically for the visit)</w:t>
      </w:r>
    </w:p>
    <w:p w14:paraId="6CAEE3FC" w14:textId="143556B7" w:rsidR="005C22C7" w:rsidRPr="00E50838" w:rsidRDefault="005C22C7" w:rsidP="002F46CF">
      <w:pPr>
        <w:pStyle w:val="ListParagraph"/>
        <w:numPr>
          <w:ilvl w:val="0"/>
          <w:numId w:val="109"/>
        </w:numPr>
        <w:spacing w:line="360" w:lineRule="auto"/>
        <w:ind w:left="1418"/>
        <w:jc w:val="both"/>
        <w:rPr>
          <w:rFonts w:ascii="Calibri" w:hAnsi="Calibri"/>
        </w:rPr>
      </w:pPr>
      <w:r w:rsidRPr="00E50838">
        <w:rPr>
          <w:rFonts w:ascii="Calibri" w:hAnsi="Calibri"/>
        </w:rPr>
        <w:t>Blood tests to be performed prior to vedolizumab infusion</w:t>
      </w:r>
      <w:r>
        <w:rPr>
          <w:rFonts w:ascii="Calibri" w:hAnsi="Calibri"/>
        </w:rPr>
        <w:t xml:space="preserve"> (closest to 2yr point)</w:t>
      </w:r>
      <w:r w:rsidRPr="00E50838">
        <w:rPr>
          <w:rFonts w:ascii="Calibri" w:hAnsi="Calibri"/>
        </w:rPr>
        <w:t>:</w:t>
      </w:r>
    </w:p>
    <w:p w14:paraId="338424D4" w14:textId="4202F26B" w:rsidR="00A51DC1" w:rsidRPr="002F46CF" w:rsidRDefault="005C22C7" w:rsidP="002F46CF">
      <w:pPr>
        <w:pStyle w:val="ListParagraph"/>
        <w:numPr>
          <w:ilvl w:val="1"/>
          <w:numId w:val="109"/>
        </w:numPr>
        <w:spacing w:line="360" w:lineRule="auto"/>
        <w:ind w:left="2127"/>
        <w:jc w:val="both"/>
        <w:rPr>
          <w:rFonts w:ascii="Calibri" w:hAnsi="Calibri"/>
        </w:rPr>
      </w:pPr>
      <w:r w:rsidRPr="00E50838">
        <w:rPr>
          <w:rFonts w:ascii="Calibri" w:hAnsi="Calibri"/>
        </w:rPr>
        <w:t>Vedolizumab trough level/anti-vedolizumab antibody blood test performed</w:t>
      </w:r>
    </w:p>
    <w:p w14:paraId="2CAD834B" w14:textId="77777777" w:rsidR="008A7BAD" w:rsidRDefault="008A7BAD">
      <w:pPr>
        <w:rPr>
          <w:rFonts w:asciiTheme="majorHAnsi" w:hAnsiTheme="majorHAnsi"/>
        </w:rPr>
      </w:pPr>
      <w:r>
        <w:rPr>
          <w:rFonts w:asciiTheme="majorHAnsi" w:hAnsiTheme="majorHAnsi"/>
        </w:rPr>
        <w:br w:type="page"/>
      </w:r>
    </w:p>
    <w:p w14:paraId="12073371" w14:textId="77777777" w:rsidR="008B541E" w:rsidRPr="00E50838" w:rsidRDefault="008B541E" w:rsidP="008B541E">
      <w:pPr>
        <w:pStyle w:val="ListParagraph"/>
        <w:numPr>
          <w:ilvl w:val="0"/>
          <w:numId w:val="79"/>
        </w:numPr>
        <w:ind w:left="426" w:hanging="426"/>
        <w:rPr>
          <w:rFonts w:ascii="Calibri" w:hAnsi="Calibri"/>
          <w:b/>
        </w:rPr>
      </w:pPr>
      <w:bookmarkStart w:id="23" w:name="_Toc377547300"/>
      <w:bookmarkStart w:id="24" w:name="_Toc421525547"/>
      <w:bookmarkEnd w:id="20"/>
      <w:bookmarkEnd w:id="21"/>
      <w:r w:rsidRPr="00E50838">
        <w:rPr>
          <w:rFonts w:ascii="Calibri" w:hAnsi="Calibri"/>
          <w:b/>
        </w:rPr>
        <w:lastRenderedPageBreak/>
        <w:t>ADVERSE EVENTS</w:t>
      </w:r>
    </w:p>
    <w:p w14:paraId="394D2E79" w14:textId="77777777" w:rsidR="008B541E" w:rsidRPr="00E50838" w:rsidRDefault="008B541E" w:rsidP="008B541E">
      <w:pPr>
        <w:rPr>
          <w:rFonts w:ascii="Calibri" w:hAnsi="Calibri"/>
        </w:rPr>
      </w:pPr>
    </w:p>
    <w:p w14:paraId="60FCA92D" w14:textId="77777777" w:rsidR="008B541E" w:rsidRPr="00E50838" w:rsidRDefault="008B541E" w:rsidP="008B541E">
      <w:pPr>
        <w:rPr>
          <w:rFonts w:ascii="Calibri" w:hAnsi="Calibri"/>
          <w:b/>
        </w:rPr>
      </w:pPr>
      <w:r w:rsidRPr="00E50838">
        <w:rPr>
          <w:rFonts w:ascii="Calibri" w:hAnsi="Calibri"/>
          <w:b/>
        </w:rPr>
        <w:t>6.1</w:t>
      </w:r>
      <w:r w:rsidRPr="00E50838">
        <w:rPr>
          <w:rFonts w:ascii="Calibri" w:hAnsi="Calibri"/>
          <w:b/>
        </w:rPr>
        <w:tab/>
        <w:t>Definitions</w:t>
      </w:r>
    </w:p>
    <w:p w14:paraId="57F31FA7" w14:textId="77777777" w:rsidR="008B541E" w:rsidRPr="00E50838" w:rsidRDefault="008B541E" w:rsidP="008B541E">
      <w:pPr>
        <w:rPr>
          <w:rFonts w:ascii="Calibri" w:hAnsi="Calibri"/>
          <w:b/>
        </w:rPr>
      </w:pPr>
    </w:p>
    <w:p w14:paraId="2512309F" w14:textId="77777777" w:rsidR="008B541E" w:rsidRPr="00E50838" w:rsidRDefault="008B541E" w:rsidP="008B541E">
      <w:pPr>
        <w:spacing w:line="360" w:lineRule="auto"/>
        <w:jc w:val="both"/>
        <w:rPr>
          <w:rFonts w:ascii="Calibri" w:hAnsi="Calibri"/>
          <w:b/>
          <w:i/>
        </w:rPr>
      </w:pPr>
      <w:r w:rsidRPr="00E50838">
        <w:rPr>
          <w:rFonts w:ascii="Calibri" w:hAnsi="Calibri"/>
          <w:b/>
        </w:rPr>
        <w:t>6.1.1</w:t>
      </w:r>
      <w:r w:rsidRPr="00E50838">
        <w:rPr>
          <w:rFonts w:ascii="Calibri" w:hAnsi="Calibri"/>
          <w:b/>
        </w:rPr>
        <w:tab/>
      </w:r>
      <w:r w:rsidRPr="00E50838">
        <w:rPr>
          <w:rFonts w:ascii="Calibri" w:hAnsi="Calibri"/>
          <w:b/>
          <w:i/>
        </w:rPr>
        <w:t>Adverse Event</w:t>
      </w:r>
    </w:p>
    <w:p w14:paraId="45E00D44" w14:textId="77777777" w:rsidR="008B541E" w:rsidRPr="00E50838" w:rsidRDefault="008B541E" w:rsidP="008B541E">
      <w:pPr>
        <w:spacing w:line="360" w:lineRule="auto"/>
        <w:jc w:val="both"/>
        <w:rPr>
          <w:rFonts w:ascii="Calibri" w:hAnsi="Calibri"/>
          <w:b/>
          <w:i/>
        </w:rPr>
      </w:pPr>
    </w:p>
    <w:p w14:paraId="3F69CAD0" w14:textId="0BD68443" w:rsidR="008B541E" w:rsidRPr="00E50838" w:rsidRDefault="008B541E" w:rsidP="008B541E">
      <w:pPr>
        <w:widowControl w:val="0"/>
        <w:tabs>
          <w:tab w:val="left" w:pos="220"/>
          <w:tab w:val="left" w:pos="720"/>
        </w:tabs>
        <w:autoSpaceDE w:val="0"/>
        <w:autoSpaceDN w:val="0"/>
        <w:adjustRightInd w:val="0"/>
        <w:spacing w:after="240" w:line="360" w:lineRule="auto"/>
        <w:ind w:left="720"/>
        <w:jc w:val="both"/>
        <w:rPr>
          <w:rFonts w:ascii="Calibri" w:hAnsi="Calibri" w:cs="Times Roman"/>
        </w:rPr>
      </w:pPr>
      <w:r w:rsidRPr="00E50838">
        <w:rPr>
          <w:rFonts w:ascii="Calibri" w:hAnsi="Calibri" w:cs="Arial"/>
        </w:rPr>
        <w:t xml:space="preserve">The term adverse event (AE) covers any sign, symptom, syndrome, or illness that appears or worsens in a </w:t>
      </w:r>
      <w:r w:rsidR="00966BC1">
        <w:rPr>
          <w:rFonts w:ascii="Calibri" w:hAnsi="Calibri" w:cs="Arial"/>
        </w:rPr>
        <w:t>participant</w:t>
      </w:r>
      <w:r w:rsidRPr="00E50838">
        <w:rPr>
          <w:rFonts w:ascii="Calibri" w:hAnsi="Calibri" w:cs="Arial"/>
        </w:rPr>
        <w:t xml:space="preserve"> during the period of observation in the clinical study and that may impair the well-being of the </w:t>
      </w:r>
      <w:r w:rsidR="00966BC1">
        <w:rPr>
          <w:rFonts w:ascii="Calibri" w:hAnsi="Calibri" w:cs="Arial"/>
        </w:rPr>
        <w:t>participant</w:t>
      </w:r>
      <w:r w:rsidRPr="00E50838">
        <w:rPr>
          <w:rFonts w:ascii="Calibri" w:hAnsi="Calibri" w:cs="Arial"/>
        </w:rPr>
        <w:t xml:space="preserve">. The term also covers laboratory findings or results of other diagnostic procedures that are considered to be clinically relevant (e.g. that require unscheduled diagnostic procedures or treatment measures, or result in withdrawal from the study). Undesirable experiences including intercurrent events (or diseases), drug reactions and clinical abnormalities or clinically significant laboratory test abnormalities that occur during the course of a trial are also included. </w:t>
      </w:r>
      <w:r w:rsidRPr="00E50838">
        <w:rPr>
          <w:rFonts w:ascii="MS Gothic" w:eastAsia="MS Gothic" w:hAnsi="MS Gothic" w:cs="MS Gothic"/>
        </w:rPr>
        <w:t> </w:t>
      </w:r>
    </w:p>
    <w:p w14:paraId="5896509F" w14:textId="77777777" w:rsidR="008B541E" w:rsidRPr="00E50838" w:rsidRDefault="008B541E" w:rsidP="009625D4">
      <w:pPr>
        <w:widowControl w:val="0"/>
        <w:tabs>
          <w:tab w:val="left" w:pos="220"/>
          <w:tab w:val="left" w:pos="720"/>
        </w:tabs>
        <w:autoSpaceDE w:val="0"/>
        <w:autoSpaceDN w:val="0"/>
        <w:adjustRightInd w:val="0"/>
        <w:spacing w:line="360" w:lineRule="auto"/>
        <w:ind w:left="720"/>
        <w:jc w:val="both"/>
        <w:rPr>
          <w:rFonts w:ascii="Calibri" w:hAnsi="Calibri" w:cs="Arial"/>
        </w:rPr>
      </w:pPr>
      <w:r w:rsidRPr="00E50838">
        <w:rPr>
          <w:rFonts w:ascii="Calibri" w:hAnsi="Calibri" w:cs="Arial"/>
        </w:rPr>
        <w:t xml:space="preserve">The AE may be: </w:t>
      </w:r>
    </w:p>
    <w:p w14:paraId="199FD368" w14:textId="77777777" w:rsidR="008B541E" w:rsidRPr="00E50838" w:rsidRDefault="008B541E" w:rsidP="008B541E">
      <w:pPr>
        <w:pStyle w:val="ListParagraph"/>
        <w:widowControl w:val="0"/>
        <w:numPr>
          <w:ilvl w:val="0"/>
          <w:numId w:val="98"/>
        </w:numPr>
        <w:tabs>
          <w:tab w:val="left" w:pos="220"/>
          <w:tab w:val="left" w:pos="720"/>
        </w:tabs>
        <w:autoSpaceDE w:val="0"/>
        <w:autoSpaceDN w:val="0"/>
        <w:adjustRightInd w:val="0"/>
        <w:spacing w:after="240" w:line="360" w:lineRule="auto"/>
        <w:ind w:left="1276" w:hanging="283"/>
        <w:jc w:val="both"/>
        <w:rPr>
          <w:rFonts w:ascii="Calibri" w:hAnsi="Calibri" w:cs="Times Roman"/>
        </w:rPr>
      </w:pPr>
      <w:r w:rsidRPr="00E50838">
        <w:rPr>
          <w:rFonts w:ascii="Calibri" w:hAnsi="Calibri" w:cs="Times Roman"/>
        </w:rPr>
        <w:t>A new illness</w:t>
      </w:r>
    </w:p>
    <w:p w14:paraId="237E08FC" w14:textId="77777777" w:rsidR="008B541E" w:rsidRPr="00E50838" w:rsidRDefault="008B541E" w:rsidP="008B541E">
      <w:pPr>
        <w:pStyle w:val="ListParagraph"/>
        <w:widowControl w:val="0"/>
        <w:numPr>
          <w:ilvl w:val="0"/>
          <w:numId w:val="98"/>
        </w:numPr>
        <w:tabs>
          <w:tab w:val="left" w:pos="220"/>
          <w:tab w:val="left" w:pos="720"/>
        </w:tabs>
        <w:autoSpaceDE w:val="0"/>
        <w:autoSpaceDN w:val="0"/>
        <w:adjustRightInd w:val="0"/>
        <w:spacing w:after="240" w:line="360" w:lineRule="auto"/>
        <w:ind w:left="1276" w:hanging="283"/>
        <w:jc w:val="both"/>
        <w:rPr>
          <w:rFonts w:ascii="Calibri" w:hAnsi="Calibri" w:cs="Times Roman"/>
        </w:rPr>
      </w:pPr>
      <w:r w:rsidRPr="00E50838">
        <w:rPr>
          <w:rFonts w:ascii="Calibri" w:hAnsi="Calibri" w:cs="Times Roman"/>
        </w:rPr>
        <w:t>Worsening of a sign or symptom of the condition under treatment or of a concomitant illness</w:t>
      </w:r>
    </w:p>
    <w:p w14:paraId="352B7AF9" w14:textId="77777777" w:rsidR="008B541E" w:rsidRPr="00E50838" w:rsidRDefault="008B541E" w:rsidP="008B541E">
      <w:pPr>
        <w:pStyle w:val="ListParagraph"/>
        <w:widowControl w:val="0"/>
        <w:numPr>
          <w:ilvl w:val="0"/>
          <w:numId w:val="98"/>
        </w:numPr>
        <w:tabs>
          <w:tab w:val="left" w:pos="220"/>
          <w:tab w:val="left" w:pos="720"/>
        </w:tabs>
        <w:autoSpaceDE w:val="0"/>
        <w:autoSpaceDN w:val="0"/>
        <w:adjustRightInd w:val="0"/>
        <w:spacing w:after="240" w:line="360" w:lineRule="auto"/>
        <w:ind w:left="1276" w:hanging="283"/>
        <w:jc w:val="both"/>
        <w:rPr>
          <w:rFonts w:ascii="Calibri" w:hAnsi="Calibri" w:cs="Times Roman"/>
        </w:rPr>
      </w:pPr>
      <w:r w:rsidRPr="00E50838">
        <w:rPr>
          <w:rFonts w:ascii="Calibri" w:hAnsi="Calibri" w:cs="Times Roman"/>
        </w:rPr>
        <w:t>Unrelated to participation in the clinical study</w:t>
      </w:r>
    </w:p>
    <w:p w14:paraId="60196A9D" w14:textId="77777777" w:rsidR="008B541E" w:rsidRPr="00E50838" w:rsidRDefault="008B541E" w:rsidP="008B541E">
      <w:pPr>
        <w:pStyle w:val="ListParagraph"/>
        <w:widowControl w:val="0"/>
        <w:numPr>
          <w:ilvl w:val="0"/>
          <w:numId w:val="98"/>
        </w:numPr>
        <w:tabs>
          <w:tab w:val="left" w:pos="220"/>
          <w:tab w:val="left" w:pos="720"/>
        </w:tabs>
        <w:autoSpaceDE w:val="0"/>
        <w:autoSpaceDN w:val="0"/>
        <w:adjustRightInd w:val="0"/>
        <w:spacing w:after="240" w:line="360" w:lineRule="auto"/>
        <w:ind w:left="1276" w:hanging="283"/>
        <w:jc w:val="both"/>
        <w:rPr>
          <w:rFonts w:ascii="Calibri" w:hAnsi="Calibri" w:cs="Times Roman"/>
        </w:rPr>
      </w:pPr>
      <w:r w:rsidRPr="00E50838">
        <w:rPr>
          <w:rFonts w:ascii="Calibri" w:hAnsi="Calibri" w:cs="Times Roman"/>
        </w:rPr>
        <w:t>A combination of one or more of these factors</w:t>
      </w:r>
    </w:p>
    <w:p w14:paraId="4A1BDFCD" w14:textId="16BC2A57" w:rsidR="008B541E" w:rsidRPr="00E50838" w:rsidRDefault="008B541E" w:rsidP="008B541E">
      <w:pPr>
        <w:widowControl w:val="0"/>
        <w:numPr>
          <w:ilvl w:val="1"/>
          <w:numId w:val="97"/>
        </w:numPr>
        <w:tabs>
          <w:tab w:val="left" w:pos="709"/>
          <w:tab w:val="left" w:pos="940"/>
        </w:tabs>
        <w:autoSpaceDE w:val="0"/>
        <w:autoSpaceDN w:val="0"/>
        <w:adjustRightInd w:val="0"/>
        <w:spacing w:after="240" w:line="360" w:lineRule="auto"/>
        <w:ind w:left="709" w:firstLine="0"/>
        <w:jc w:val="both"/>
        <w:rPr>
          <w:rFonts w:ascii="Calibri" w:hAnsi="Calibri" w:cs="Times Roman"/>
        </w:rPr>
      </w:pPr>
      <w:r w:rsidRPr="00E50838">
        <w:rPr>
          <w:rFonts w:ascii="Calibri" w:hAnsi="Calibri" w:cs="Arial"/>
        </w:rPr>
        <w:t>Thus, no causal relationship with the study medication/therapy is implied by the use of the term “adverse event”. Surgical</w:t>
      </w:r>
      <w:r w:rsidR="00966BC1">
        <w:rPr>
          <w:rFonts w:ascii="Calibri" w:hAnsi="Calibri" w:cs="Arial"/>
        </w:rPr>
        <w:t>/endoscopic</w:t>
      </w:r>
      <w:r w:rsidRPr="00E50838">
        <w:rPr>
          <w:rFonts w:ascii="Calibri" w:hAnsi="Calibri" w:cs="Arial"/>
        </w:rPr>
        <w:t xml:space="preserve"> procedures themselves are not adverse events; they are therapeutic measures for conditions that require surgery. The condition for which the surgery is required may be an adverse event. Planned surgical/endoscopic procedures permitted by the study protocol and the conditions leading to these procedures are not adverse events. (See Appendix 4 - Definitions of causality and severity of adverse events). </w:t>
      </w:r>
      <w:r w:rsidRPr="00E50838">
        <w:rPr>
          <w:rFonts w:ascii="MS Gothic" w:eastAsia="MS Gothic" w:hAnsi="MS Gothic" w:cs="MS Gothic"/>
        </w:rPr>
        <w:t> </w:t>
      </w:r>
      <w:r w:rsidRPr="00E50838">
        <w:rPr>
          <w:rFonts w:ascii="Calibri" w:hAnsi="Calibri" w:cs="Times Roman"/>
        </w:rPr>
        <w:t xml:space="preserve"> </w:t>
      </w:r>
    </w:p>
    <w:p w14:paraId="2A65A25A" w14:textId="3F9CB8C9" w:rsidR="008B541E" w:rsidRPr="00E50838" w:rsidRDefault="008B541E" w:rsidP="008B541E">
      <w:pPr>
        <w:widowControl w:val="0"/>
        <w:numPr>
          <w:ilvl w:val="1"/>
          <w:numId w:val="97"/>
        </w:numPr>
        <w:tabs>
          <w:tab w:val="left" w:pos="709"/>
          <w:tab w:val="left" w:pos="940"/>
        </w:tabs>
        <w:autoSpaceDE w:val="0"/>
        <w:autoSpaceDN w:val="0"/>
        <w:adjustRightInd w:val="0"/>
        <w:spacing w:after="240" w:line="360" w:lineRule="auto"/>
        <w:ind w:left="709" w:firstLine="0"/>
        <w:jc w:val="both"/>
        <w:rPr>
          <w:rFonts w:ascii="Calibri" w:hAnsi="Calibri" w:cs="Times Roman"/>
        </w:rPr>
      </w:pPr>
      <w:r w:rsidRPr="00E50838">
        <w:rPr>
          <w:rFonts w:ascii="Calibri" w:hAnsi="Calibri" w:cs="Arial"/>
        </w:rPr>
        <w:t xml:space="preserve">Adverse events will be recorded at all scheduled study visits. </w:t>
      </w:r>
      <w:r w:rsidRPr="008B541E">
        <w:rPr>
          <w:rFonts w:ascii="Calibri" w:hAnsi="Calibri"/>
          <w:color w:val="000000"/>
          <w:lang w:val="en-GB"/>
        </w:rPr>
        <w:t xml:space="preserve">The investigator will assess and record any adverse event in detail including the date of onset, description, severity, time course, duration and outcome, relationship of the adverse event to study </w:t>
      </w:r>
      <w:r w:rsidR="00966BC1">
        <w:rPr>
          <w:rFonts w:ascii="Calibri" w:hAnsi="Calibri"/>
          <w:color w:val="000000"/>
          <w:lang w:val="en-GB"/>
        </w:rPr>
        <w:t>procedure</w:t>
      </w:r>
      <w:r w:rsidRPr="008B541E">
        <w:rPr>
          <w:rFonts w:ascii="Calibri" w:hAnsi="Calibri"/>
          <w:color w:val="000000"/>
          <w:lang w:val="en-GB"/>
        </w:rPr>
        <w:t xml:space="preserve">, if known, and any action(s) taken. </w:t>
      </w:r>
    </w:p>
    <w:p w14:paraId="5EC74E66" w14:textId="77777777" w:rsidR="009625D4" w:rsidRDefault="009625D4" w:rsidP="008B541E">
      <w:pPr>
        <w:widowControl w:val="0"/>
        <w:tabs>
          <w:tab w:val="left" w:pos="709"/>
          <w:tab w:val="left" w:pos="940"/>
        </w:tabs>
        <w:autoSpaceDE w:val="0"/>
        <w:autoSpaceDN w:val="0"/>
        <w:adjustRightInd w:val="0"/>
        <w:spacing w:after="240" w:line="360" w:lineRule="auto"/>
        <w:ind w:left="709" w:hanging="709"/>
        <w:jc w:val="both"/>
        <w:rPr>
          <w:rFonts w:ascii="Calibri" w:hAnsi="Calibri"/>
          <w:b/>
        </w:rPr>
      </w:pPr>
    </w:p>
    <w:p w14:paraId="1812193C" w14:textId="77777777" w:rsidR="008B541E" w:rsidRPr="00E50838" w:rsidRDefault="008B541E" w:rsidP="008B541E">
      <w:pPr>
        <w:widowControl w:val="0"/>
        <w:tabs>
          <w:tab w:val="left" w:pos="709"/>
          <w:tab w:val="left" w:pos="940"/>
        </w:tabs>
        <w:autoSpaceDE w:val="0"/>
        <w:autoSpaceDN w:val="0"/>
        <w:adjustRightInd w:val="0"/>
        <w:spacing w:after="240" w:line="360" w:lineRule="auto"/>
        <w:ind w:left="709" w:hanging="709"/>
        <w:jc w:val="both"/>
        <w:rPr>
          <w:rFonts w:ascii="Calibri" w:hAnsi="Calibri"/>
          <w:b/>
          <w:i/>
        </w:rPr>
      </w:pPr>
      <w:r w:rsidRPr="00E50838">
        <w:rPr>
          <w:rFonts w:ascii="Calibri" w:hAnsi="Calibri"/>
          <w:b/>
        </w:rPr>
        <w:lastRenderedPageBreak/>
        <w:t>6.1.2</w:t>
      </w:r>
      <w:r w:rsidRPr="00E50838">
        <w:rPr>
          <w:rFonts w:ascii="Calibri" w:hAnsi="Calibri"/>
          <w:b/>
        </w:rPr>
        <w:tab/>
      </w:r>
      <w:r w:rsidRPr="00E50838">
        <w:rPr>
          <w:rFonts w:ascii="Calibri" w:hAnsi="Calibri"/>
          <w:b/>
          <w:i/>
        </w:rPr>
        <w:t>Serious</w:t>
      </w:r>
      <w:r w:rsidRPr="00E50838">
        <w:rPr>
          <w:rFonts w:ascii="Calibri" w:hAnsi="Calibri"/>
          <w:b/>
        </w:rPr>
        <w:t xml:space="preserve"> </w:t>
      </w:r>
      <w:r w:rsidRPr="00E50838">
        <w:rPr>
          <w:rFonts w:ascii="Calibri" w:hAnsi="Calibri"/>
          <w:b/>
          <w:i/>
        </w:rPr>
        <w:t>Adverse Event</w:t>
      </w:r>
    </w:p>
    <w:p w14:paraId="21221D1F" w14:textId="77777777" w:rsidR="00776DC0" w:rsidRPr="000D10B1" w:rsidRDefault="00776DC0" w:rsidP="00CF1A67">
      <w:pPr>
        <w:tabs>
          <w:tab w:val="num" w:pos="0"/>
        </w:tabs>
        <w:autoSpaceDE w:val="0"/>
        <w:autoSpaceDN w:val="0"/>
        <w:adjustRightInd w:val="0"/>
        <w:spacing w:line="360" w:lineRule="auto"/>
        <w:jc w:val="both"/>
        <w:rPr>
          <w:rFonts w:ascii="Calibri" w:hAnsi="Calibri"/>
          <w:lang w:val="en-GB"/>
        </w:rPr>
      </w:pPr>
      <w:bookmarkStart w:id="25" w:name="_Toc420417217"/>
      <w:bookmarkStart w:id="26" w:name="_Toc420417310"/>
      <w:bookmarkStart w:id="27" w:name="_Toc420417403"/>
      <w:bookmarkStart w:id="28" w:name="_Toc420417496"/>
      <w:bookmarkStart w:id="29" w:name="_Toc420417769"/>
      <w:bookmarkStart w:id="30" w:name="_Toc420418026"/>
      <w:bookmarkStart w:id="31" w:name="_Toc420418117"/>
      <w:bookmarkStart w:id="32" w:name="_Toc420418293"/>
      <w:bookmarkStart w:id="33" w:name="_Toc420418543"/>
      <w:bookmarkStart w:id="34" w:name="_Toc420418871"/>
      <w:bookmarkStart w:id="35" w:name="_Toc420418979"/>
      <w:bookmarkStart w:id="36" w:name="_Toc420419324"/>
      <w:bookmarkStart w:id="37" w:name="_Toc420419416"/>
      <w:bookmarkStart w:id="38" w:name="_Toc4204209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04D77">
        <w:rPr>
          <w:rFonts w:ascii="Calibri" w:hAnsi="Calibri"/>
          <w:color w:val="000000"/>
          <w:lang w:val="en-GB"/>
        </w:rPr>
        <w:t xml:space="preserve">If an adverse event meets any of the following criteria, it is regarded as serious adverse event </w:t>
      </w:r>
      <w:r w:rsidRPr="000D10B1">
        <w:rPr>
          <w:rFonts w:ascii="Calibri" w:hAnsi="Calibri"/>
          <w:lang w:val="en-GB"/>
        </w:rPr>
        <w:t xml:space="preserve">(SAE) and should be reported within </w:t>
      </w:r>
      <w:r w:rsidR="00886C49" w:rsidRPr="000D10B1">
        <w:rPr>
          <w:rFonts w:ascii="Calibri" w:hAnsi="Calibri"/>
          <w:lang w:val="en-GB"/>
        </w:rPr>
        <w:t>24</w:t>
      </w:r>
      <w:r w:rsidRPr="000D10B1">
        <w:rPr>
          <w:rFonts w:ascii="Calibri" w:hAnsi="Calibri"/>
          <w:lang w:val="en-GB"/>
        </w:rPr>
        <w:t xml:space="preserve"> hours of the site being made aware of the serious adverse event</w:t>
      </w:r>
      <w:r w:rsidR="00BF3AD6">
        <w:rPr>
          <w:rFonts w:ascii="Calibri" w:hAnsi="Calibri"/>
          <w:lang w:val="en-GB"/>
        </w:rPr>
        <w:t xml:space="preserve"> to the principal investigators</w:t>
      </w:r>
      <w:r w:rsidR="0035455A" w:rsidRPr="000D10B1">
        <w:rPr>
          <w:rFonts w:ascii="Calibri" w:hAnsi="Calibri"/>
          <w:lang w:val="en-GB"/>
        </w:rPr>
        <w:t>.</w:t>
      </w:r>
    </w:p>
    <w:p w14:paraId="34C3E87B" w14:textId="22A2B40E" w:rsidR="008B541E" w:rsidRPr="00E50838" w:rsidRDefault="00776DC0" w:rsidP="00CF1A67">
      <w:pPr>
        <w:numPr>
          <w:ilvl w:val="0"/>
          <w:numId w:val="4"/>
        </w:numPr>
        <w:tabs>
          <w:tab w:val="num" w:pos="0"/>
        </w:tabs>
        <w:autoSpaceDE w:val="0"/>
        <w:autoSpaceDN w:val="0"/>
        <w:adjustRightInd w:val="0"/>
        <w:spacing w:line="360" w:lineRule="auto"/>
        <w:ind w:left="0" w:firstLine="0"/>
        <w:jc w:val="both"/>
        <w:rPr>
          <w:rFonts w:ascii="Calibri" w:hAnsi="Calibri"/>
          <w:lang w:val="en-GB"/>
        </w:rPr>
      </w:pPr>
      <w:r w:rsidRPr="000D10B1">
        <w:rPr>
          <w:rFonts w:ascii="Calibri" w:hAnsi="Calibri"/>
          <w:b/>
          <w:bCs/>
          <w:lang w:val="en-GB"/>
        </w:rPr>
        <w:t xml:space="preserve">Death of </w:t>
      </w:r>
      <w:r w:rsidR="00CB18B6">
        <w:rPr>
          <w:rFonts w:ascii="Calibri" w:hAnsi="Calibri"/>
          <w:b/>
          <w:bCs/>
          <w:lang w:val="en-GB"/>
        </w:rPr>
        <w:t>Participant</w:t>
      </w:r>
      <w:r w:rsidR="00CB18B6" w:rsidRPr="000D10B1">
        <w:rPr>
          <w:rFonts w:ascii="Calibri" w:hAnsi="Calibri"/>
          <w:b/>
          <w:bCs/>
          <w:lang w:val="en-GB"/>
        </w:rPr>
        <w:t xml:space="preserve"> </w:t>
      </w:r>
    </w:p>
    <w:p w14:paraId="5ABA95B1" w14:textId="56E252CE" w:rsidR="00776DC0" w:rsidRPr="000D10B1" w:rsidRDefault="00776DC0" w:rsidP="00E50838">
      <w:pPr>
        <w:numPr>
          <w:ilvl w:val="1"/>
          <w:numId w:val="4"/>
        </w:numPr>
        <w:autoSpaceDE w:val="0"/>
        <w:autoSpaceDN w:val="0"/>
        <w:adjustRightInd w:val="0"/>
        <w:spacing w:line="360" w:lineRule="auto"/>
        <w:jc w:val="both"/>
        <w:rPr>
          <w:rFonts w:ascii="Calibri" w:hAnsi="Calibri"/>
          <w:lang w:val="en-GB"/>
        </w:rPr>
      </w:pPr>
      <w:r w:rsidRPr="000D10B1">
        <w:rPr>
          <w:rFonts w:ascii="Calibri" w:hAnsi="Calibri"/>
          <w:lang w:val="en-GB"/>
        </w:rPr>
        <w:t xml:space="preserve">An event that results in the death of a </w:t>
      </w:r>
      <w:r w:rsidR="00CB18B6">
        <w:rPr>
          <w:rFonts w:ascii="Calibri" w:hAnsi="Calibri"/>
          <w:lang w:val="en-GB"/>
        </w:rPr>
        <w:t>participant</w:t>
      </w:r>
      <w:r w:rsidRPr="000D10B1">
        <w:rPr>
          <w:rFonts w:ascii="Calibri" w:hAnsi="Calibri"/>
          <w:lang w:val="en-GB"/>
        </w:rPr>
        <w:t>.</w:t>
      </w:r>
    </w:p>
    <w:p w14:paraId="430D8D6E" w14:textId="77777777" w:rsidR="008B541E" w:rsidRPr="00E50838" w:rsidRDefault="00776DC0" w:rsidP="00CF1A67">
      <w:pPr>
        <w:numPr>
          <w:ilvl w:val="0"/>
          <w:numId w:val="4"/>
        </w:numPr>
        <w:tabs>
          <w:tab w:val="num" w:pos="0"/>
        </w:tabs>
        <w:autoSpaceDE w:val="0"/>
        <w:autoSpaceDN w:val="0"/>
        <w:adjustRightInd w:val="0"/>
        <w:spacing w:line="360" w:lineRule="auto"/>
        <w:ind w:left="0" w:firstLine="0"/>
        <w:jc w:val="both"/>
        <w:rPr>
          <w:rFonts w:ascii="Calibri" w:hAnsi="Calibri"/>
          <w:lang w:val="en-GB"/>
        </w:rPr>
      </w:pPr>
      <w:r w:rsidRPr="000D10B1">
        <w:rPr>
          <w:rFonts w:ascii="Calibri" w:hAnsi="Calibri"/>
          <w:b/>
          <w:bCs/>
          <w:lang w:val="en-GB"/>
        </w:rPr>
        <w:t xml:space="preserve">Life-Threatening </w:t>
      </w:r>
    </w:p>
    <w:p w14:paraId="79F77E8A" w14:textId="77777777" w:rsidR="00776DC0" w:rsidRPr="000D10B1" w:rsidRDefault="00776DC0" w:rsidP="00E50838">
      <w:pPr>
        <w:numPr>
          <w:ilvl w:val="1"/>
          <w:numId w:val="4"/>
        </w:numPr>
        <w:autoSpaceDE w:val="0"/>
        <w:autoSpaceDN w:val="0"/>
        <w:adjustRightInd w:val="0"/>
        <w:spacing w:line="360" w:lineRule="auto"/>
        <w:jc w:val="both"/>
        <w:rPr>
          <w:rFonts w:ascii="Calibri" w:hAnsi="Calibri"/>
          <w:lang w:val="en-GB"/>
        </w:rPr>
      </w:pPr>
      <w:r w:rsidRPr="000D10B1">
        <w:rPr>
          <w:rFonts w:ascii="Calibri" w:hAnsi="Calibri"/>
          <w:lang w:val="en-GB"/>
        </w:rPr>
        <w:t>An event that, in the opinion of the investigator, would have resulted in immediate fatality if medical intervention had not been taken. This does not include an event that would have been fatal if it had occurred in a more severe form.</w:t>
      </w:r>
    </w:p>
    <w:p w14:paraId="26BE5C36" w14:textId="77777777" w:rsidR="008B541E" w:rsidRPr="00E50838" w:rsidRDefault="00776DC0" w:rsidP="00CF1A67">
      <w:pPr>
        <w:numPr>
          <w:ilvl w:val="0"/>
          <w:numId w:val="4"/>
        </w:numPr>
        <w:tabs>
          <w:tab w:val="num" w:pos="0"/>
        </w:tabs>
        <w:autoSpaceDE w:val="0"/>
        <w:autoSpaceDN w:val="0"/>
        <w:adjustRightInd w:val="0"/>
        <w:spacing w:line="360" w:lineRule="auto"/>
        <w:ind w:left="0" w:firstLine="0"/>
        <w:jc w:val="both"/>
        <w:rPr>
          <w:rFonts w:ascii="Calibri" w:hAnsi="Calibri"/>
          <w:color w:val="000000"/>
          <w:lang w:val="en-GB"/>
        </w:rPr>
      </w:pPr>
      <w:r w:rsidRPr="000D10B1">
        <w:rPr>
          <w:rFonts w:ascii="Calibri" w:hAnsi="Calibri"/>
          <w:b/>
          <w:bCs/>
          <w:lang w:val="en-GB"/>
        </w:rPr>
        <w:t xml:space="preserve">Hospitalization </w:t>
      </w:r>
    </w:p>
    <w:p w14:paraId="6FE442A1" w14:textId="77777777" w:rsidR="00776DC0" w:rsidRPr="00304D77" w:rsidRDefault="00776DC0" w:rsidP="00E50838">
      <w:pPr>
        <w:numPr>
          <w:ilvl w:val="1"/>
          <w:numId w:val="4"/>
        </w:numPr>
        <w:autoSpaceDE w:val="0"/>
        <w:autoSpaceDN w:val="0"/>
        <w:adjustRightInd w:val="0"/>
        <w:spacing w:line="360" w:lineRule="auto"/>
        <w:jc w:val="both"/>
        <w:rPr>
          <w:rFonts w:ascii="Calibri" w:hAnsi="Calibri"/>
          <w:color w:val="000000"/>
          <w:lang w:val="en-GB"/>
        </w:rPr>
      </w:pPr>
      <w:r w:rsidRPr="000D10B1">
        <w:rPr>
          <w:rFonts w:ascii="Calibri" w:hAnsi="Calibri"/>
          <w:lang w:val="en-GB"/>
        </w:rPr>
        <w:t xml:space="preserve">An event that results in an admission to the hospital for any length of time. This does not include an </w:t>
      </w:r>
      <w:r w:rsidRPr="00304D77">
        <w:rPr>
          <w:rFonts w:ascii="Calibri" w:hAnsi="Calibri"/>
          <w:color w:val="000000"/>
          <w:lang w:val="en-GB"/>
        </w:rPr>
        <w:t>emergency room visit or admission to an outpatient facility.</w:t>
      </w:r>
    </w:p>
    <w:p w14:paraId="22DD117A" w14:textId="77777777" w:rsidR="008B541E" w:rsidRDefault="00776DC0" w:rsidP="00CF1A67">
      <w:pPr>
        <w:numPr>
          <w:ilvl w:val="0"/>
          <w:numId w:val="4"/>
        </w:numPr>
        <w:tabs>
          <w:tab w:val="num" w:pos="0"/>
        </w:tabs>
        <w:autoSpaceDE w:val="0"/>
        <w:autoSpaceDN w:val="0"/>
        <w:adjustRightInd w:val="0"/>
        <w:spacing w:line="360" w:lineRule="auto"/>
        <w:ind w:left="0" w:firstLine="0"/>
        <w:jc w:val="both"/>
        <w:rPr>
          <w:rFonts w:ascii="Calibri" w:hAnsi="Calibri"/>
          <w:color w:val="000000"/>
          <w:lang w:val="en-GB"/>
        </w:rPr>
      </w:pPr>
      <w:r w:rsidRPr="00304D77">
        <w:rPr>
          <w:rFonts w:ascii="Calibri" w:hAnsi="Calibri"/>
          <w:b/>
          <w:bCs/>
          <w:color w:val="000000"/>
          <w:lang w:val="en-GB"/>
        </w:rPr>
        <w:t>Prolongation of</w:t>
      </w:r>
      <w:r w:rsidRPr="00304D77">
        <w:rPr>
          <w:rFonts w:ascii="Calibri" w:hAnsi="Calibri"/>
          <w:color w:val="000000"/>
          <w:lang w:val="en-GB"/>
        </w:rPr>
        <w:t xml:space="preserve"> </w:t>
      </w:r>
      <w:r w:rsidRPr="00304D77">
        <w:rPr>
          <w:rFonts w:ascii="Calibri" w:hAnsi="Calibri"/>
          <w:b/>
          <w:bCs/>
          <w:color w:val="000000"/>
          <w:lang w:val="en-GB"/>
        </w:rPr>
        <w:t>Hospitalization</w:t>
      </w:r>
      <w:r w:rsidRPr="00304D77">
        <w:rPr>
          <w:rFonts w:ascii="Calibri" w:hAnsi="Calibri"/>
          <w:color w:val="000000"/>
          <w:lang w:val="en-GB"/>
        </w:rPr>
        <w:t xml:space="preserve"> </w:t>
      </w:r>
    </w:p>
    <w:p w14:paraId="15F439E2" w14:textId="726A05F7" w:rsidR="00776DC0" w:rsidRPr="00304D77" w:rsidRDefault="00776DC0" w:rsidP="00E50838">
      <w:pPr>
        <w:numPr>
          <w:ilvl w:val="1"/>
          <w:numId w:val="4"/>
        </w:numPr>
        <w:autoSpaceDE w:val="0"/>
        <w:autoSpaceDN w:val="0"/>
        <w:adjustRightInd w:val="0"/>
        <w:spacing w:line="360" w:lineRule="auto"/>
        <w:jc w:val="both"/>
        <w:rPr>
          <w:rFonts w:ascii="Calibri" w:hAnsi="Calibri"/>
          <w:color w:val="000000"/>
          <w:lang w:val="en-GB"/>
        </w:rPr>
      </w:pPr>
      <w:r w:rsidRPr="00304D77">
        <w:rPr>
          <w:rFonts w:ascii="Calibri" w:hAnsi="Calibri"/>
          <w:color w:val="000000"/>
          <w:lang w:val="en-GB"/>
        </w:rPr>
        <w:t xml:space="preserve">An event that occurs while the study </w:t>
      </w:r>
      <w:r w:rsidR="00CB18B6">
        <w:rPr>
          <w:rFonts w:ascii="Calibri" w:hAnsi="Calibri"/>
          <w:color w:val="000000"/>
          <w:lang w:val="en-GB"/>
        </w:rPr>
        <w:t>participant</w:t>
      </w:r>
      <w:r w:rsidR="00CB18B6" w:rsidRPr="00304D77">
        <w:rPr>
          <w:rFonts w:ascii="Calibri" w:hAnsi="Calibri"/>
          <w:color w:val="000000"/>
          <w:lang w:val="en-GB"/>
        </w:rPr>
        <w:t xml:space="preserve"> </w:t>
      </w:r>
      <w:r w:rsidRPr="00304D77">
        <w:rPr>
          <w:rFonts w:ascii="Calibri" w:hAnsi="Calibri"/>
          <w:color w:val="000000"/>
          <w:lang w:val="en-GB"/>
        </w:rPr>
        <w:t xml:space="preserve">is hospitalized and prolongs the </w:t>
      </w:r>
      <w:r w:rsidR="00CB18B6">
        <w:rPr>
          <w:rFonts w:ascii="Calibri" w:hAnsi="Calibri"/>
          <w:color w:val="000000"/>
          <w:lang w:val="en-GB"/>
        </w:rPr>
        <w:t>participant’s</w:t>
      </w:r>
      <w:r w:rsidR="00CB18B6" w:rsidRPr="00304D77">
        <w:rPr>
          <w:rFonts w:ascii="Calibri" w:hAnsi="Calibri"/>
          <w:color w:val="000000"/>
          <w:lang w:val="en-GB"/>
        </w:rPr>
        <w:t xml:space="preserve"> </w:t>
      </w:r>
      <w:r w:rsidRPr="00304D77">
        <w:rPr>
          <w:rFonts w:ascii="Calibri" w:hAnsi="Calibri"/>
          <w:color w:val="000000"/>
          <w:lang w:val="en-GB"/>
        </w:rPr>
        <w:t>hospital stay.</w:t>
      </w:r>
    </w:p>
    <w:p w14:paraId="555D4E4B" w14:textId="77777777" w:rsidR="008B541E" w:rsidRDefault="00776DC0" w:rsidP="00CF1A67">
      <w:pPr>
        <w:numPr>
          <w:ilvl w:val="0"/>
          <w:numId w:val="4"/>
        </w:numPr>
        <w:tabs>
          <w:tab w:val="num" w:pos="0"/>
        </w:tabs>
        <w:autoSpaceDE w:val="0"/>
        <w:autoSpaceDN w:val="0"/>
        <w:adjustRightInd w:val="0"/>
        <w:spacing w:line="360" w:lineRule="auto"/>
        <w:ind w:left="0" w:firstLine="0"/>
        <w:jc w:val="both"/>
        <w:rPr>
          <w:rFonts w:ascii="Calibri" w:hAnsi="Calibri"/>
          <w:b/>
          <w:bCs/>
          <w:color w:val="000000"/>
          <w:lang w:val="en-GB"/>
        </w:rPr>
      </w:pPr>
      <w:r w:rsidRPr="00304D77">
        <w:rPr>
          <w:rFonts w:ascii="Calibri" w:hAnsi="Calibri"/>
          <w:b/>
          <w:bCs/>
          <w:color w:val="000000"/>
          <w:lang w:val="en-GB"/>
        </w:rPr>
        <w:t xml:space="preserve">Persistent or Significant Disability/Incapacity </w:t>
      </w:r>
    </w:p>
    <w:p w14:paraId="7791801D" w14:textId="3B0379E1" w:rsidR="00776DC0" w:rsidRPr="00304D77" w:rsidRDefault="00776DC0" w:rsidP="00E50838">
      <w:pPr>
        <w:numPr>
          <w:ilvl w:val="1"/>
          <w:numId w:val="4"/>
        </w:numPr>
        <w:autoSpaceDE w:val="0"/>
        <w:autoSpaceDN w:val="0"/>
        <w:adjustRightInd w:val="0"/>
        <w:spacing w:line="360" w:lineRule="auto"/>
        <w:jc w:val="both"/>
        <w:rPr>
          <w:rFonts w:ascii="Calibri" w:hAnsi="Calibri"/>
          <w:b/>
          <w:bCs/>
          <w:color w:val="000000"/>
          <w:lang w:val="en-GB"/>
        </w:rPr>
      </w:pPr>
      <w:r w:rsidRPr="00304D77">
        <w:rPr>
          <w:rFonts w:ascii="Calibri" w:hAnsi="Calibri"/>
          <w:color w:val="000000"/>
          <w:lang w:val="en-GB"/>
        </w:rPr>
        <w:t>An event that results in a condition that substantially</w:t>
      </w:r>
      <w:r w:rsidRPr="00304D77">
        <w:rPr>
          <w:rFonts w:ascii="Calibri" w:hAnsi="Calibri"/>
          <w:b/>
          <w:bCs/>
          <w:color w:val="000000"/>
          <w:lang w:val="en-GB"/>
        </w:rPr>
        <w:t xml:space="preserve"> </w:t>
      </w:r>
      <w:r w:rsidRPr="00304D77">
        <w:rPr>
          <w:rFonts w:ascii="Calibri" w:hAnsi="Calibri"/>
          <w:color w:val="000000"/>
          <w:lang w:val="en-GB"/>
        </w:rPr>
        <w:t>interferes with the activities of daily living of a study</w:t>
      </w:r>
      <w:r w:rsidRPr="00304D77">
        <w:rPr>
          <w:rFonts w:ascii="Calibri" w:hAnsi="Calibri"/>
          <w:b/>
          <w:bCs/>
          <w:color w:val="000000"/>
          <w:lang w:val="en-GB"/>
        </w:rPr>
        <w:t xml:space="preserve"> </w:t>
      </w:r>
      <w:r w:rsidR="00CB18B6">
        <w:rPr>
          <w:rFonts w:ascii="Calibri" w:hAnsi="Calibri"/>
          <w:color w:val="000000"/>
          <w:lang w:val="en-GB"/>
        </w:rPr>
        <w:t>participant</w:t>
      </w:r>
      <w:r w:rsidRPr="00304D77">
        <w:rPr>
          <w:rFonts w:ascii="Calibri" w:hAnsi="Calibri"/>
          <w:color w:val="000000"/>
          <w:lang w:val="en-GB"/>
        </w:rPr>
        <w:t>. Disability is not intended to include experiences of</w:t>
      </w:r>
      <w:r w:rsidRPr="00304D77">
        <w:rPr>
          <w:rFonts w:ascii="Calibri" w:hAnsi="Calibri"/>
          <w:b/>
          <w:bCs/>
          <w:color w:val="000000"/>
          <w:lang w:val="en-GB"/>
        </w:rPr>
        <w:t xml:space="preserve"> </w:t>
      </w:r>
      <w:r w:rsidRPr="00304D77">
        <w:rPr>
          <w:rFonts w:ascii="Calibri" w:hAnsi="Calibri"/>
          <w:color w:val="000000"/>
          <w:lang w:val="en-GB"/>
        </w:rPr>
        <w:t>relatively minor medical significance such as headache,</w:t>
      </w:r>
      <w:r w:rsidRPr="00304D77">
        <w:rPr>
          <w:rFonts w:ascii="Calibri" w:hAnsi="Calibri"/>
          <w:b/>
          <w:bCs/>
          <w:color w:val="000000"/>
          <w:lang w:val="en-GB"/>
        </w:rPr>
        <w:t xml:space="preserve"> </w:t>
      </w:r>
      <w:r w:rsidRPr="00304D77">
        <w:rPr>
          <w:rFonts w:ascii="Calibri" w:hAnsi="Calibri"/>
          <w:color w:val="000000"/>
          <w:lang w:val="en-GB"/>
        </w:rPr>
        <w:t>nausea, vomiting, diarrh</w:t>
      </w:r>
      <w:r w:rsidR="00302BBB">
        <w:rPr>
          <w:rFonts w:ascii="Calibri" w:hAnsi="Calibri"/>
          <w:color w:val="000000"/>
          <w:lang w:val="en-GB"/>
        </w:rPr>
        <w:t>o</w:t>
      </w:r>
      <w:r w:rsidRPr="00304D77">
        <w:rPr>
          <w:rFonts w:ascii="Calibri" w:hAnsi="Calibri"/>
          <w:color w:val="000000"/>
          <w:lang w:val="en-GB"/>
        </w:rPr>
        <w:t>ea, influenza, and accidental trauma (e.g., sprained ankle).</w:t>
      </w:r>
    </w:p>
    <w:p w14:paraId="23ECD5D1" w14:textId="77777777" w:rsidR="008B541E" w:rsidRDefault="00776DC0" w:rsidP="00E50838">
      <w:pPr>
        <w:numPr>
          <w:ilvl w:val="0"/>
          <w:numId w:val="4"/>
        </w:numPr>
        <w:tabs>
          <w:tab w:val="clear" w:pos="720"/>
        </w:tabs>
        <w:autoSpaceDE w:val="0"/>
        <w:autoSpaceDN w:val="0"/>
        <w:adjustRightInd w:val="0"/>
        <w:spacing w:line="360" w:lineRule="auto"/>
        <w:ind w:left="709" w:hanging="709"/>
        <w:jc w:val="both"/>
        <w:rPr>
          <w:rFonts w:ascii="Calibri" w:hAnsi="Calibri"/>
          <w:b/>
          <w:bCs/>
          <w:color w:val="000000"/>
          <w:lang w:val="en-GB"/>
        </w:rPr>
      </w:pPr>
      <w:r w:rsidRPr="00304D77">
        <w:rPr>
          <w:rFonts w:ascii="Calibri" w:hAnsi="Calibri"/>
          <w:b/>
          <w:bCs/>
          <w:color w:val="000000"/>
          <w:lang w:val="en-GB"/>
        </w:rPr>
        <w:t xml:space="preserve">Important Medical Event Requiring Medical or Surgical Intervention to Prevent Serious Outcome </w:t>
      </w:r>
    </w:p>
    <w:p w14:paraId="4FD38160" w14:textId="3CC759D2" w:rsidR="00776DC0" w:rsidRPr="00304D77" w:rsidRDefault="00776DC0" w:rsidP="00E50838">
      <w:pPr>
        <w:numPr>
          <w:ilvl w:val="1"/>
          <w:numId w:val="4"/>
        </w:numPr>
        <w:autoSpaceDE w:val="0"/>
        <w:autoSpaceDN w:val="0"/>
        <w:adjustRightInd w:val="0"/>
        <w:spacing w:line="360" w:lineRule="auto"/>
        <w:jc w:val="both"/>
        <w:rPr>
          <w:rFonts w:ascii="Calibri" w:hAnsi="Calibri"/>
          <w:b/>
          <w:bCs/>
          <w:color w:val="000000"/>
          <w:lang w:val="en-GB"/>
        </w:rPr>
      </w:pPr>
      <w:r w:rsidRPr="00304D77">
        <w:rPr>
          <w:rFonts w:ascii="Calibri" w:hAnsi="Calibri"/>
          <w:color w:val="000000"/>
          <w:lang w:val="en-GB"/>
        </w:rPr>
        <w:t>An important medical event that may not be immediately</w:t>
      </w:r>
      <w:r w:rsidRPr="00304D77">
        <w:rPr>
          <w:rFonts w:ascii="Calibri" w:hAnsi="Calibri"/>
          <w:b/>
          <w:bCs/>
          <w:color w:val="000000"/>
          <w:lang w:val="en-GB"/>
        </w:rPr>
        <w:t xml:space="preserve"> </w:t>
      </w:r>
      <w:r w:rsidRPr="00304D77">
        <w:rPr>
          <w:rFonts w:ascii="Calibri" w:hAnsi="Calibri"/>
          <w:color w:val="000000"/>
          <w:lang w:val="en-GB"/>
        </w:rPr>
        <w:t>life-threatening or result in death or hospitalization, but</w:t>
      </w:r>
      <w:r w:rsidRPr="00304D77">
        <w:rPr>
          <w:rFonts w:ascii="Calibri" w:hAnsi="Calibri"/>
          <w:b/>
          <w:bCs/>
          <w:color w:val="000000"/>
          <w:lang w:val="en-GB"/>
        </w:rPr>
        <w:t xml:space="preserve"> </w:t>
      </w:r>
      <w:r w:rsidRPr="00304D77">
        <w:rPr>
          <w:rFonts w:ascii="Calibri" w:hAnsi="Calibri"/>
          <w:color w:val="000000"/>
          <w:lang w:val="en-GB"/>
        </w:rPr>
        <w:t xml:space="preserve">based on medical judgment may jeopardize the </w:t>
      </w:r>
      <w:r w:rsidR="007D5CD1">
        <w:rPr>
          <w:rFonts w:ascii="Calibri" w:hAnsi="Calibri"/>
          <w:color w:val="000000"/>
          <w:lang w:val="en-GB"/>
        </w:rPr>
        <w:t>participant</w:t>
      </w:r>
      <w:r w:rsidRPr="00304D77">
        <w:rPr>
          <w:rFonts w:ascii="Calibri" w:hAnsi="Calibri"/>
          <w:color w:val="000000"/>
          <w:lang w:val="en-GB"/>
        </w:rPr>
        <w:t xml:space="preserve"> and</w:t>
      </w:r>
      <w:r w:rsidRPr="00304D77">
        <w:rPr>
          <w:rFonts w:ascii="Calibri" w:hAnsi="Calibri"/>
          <w:b/>
          <w:bCs/>
          <w:color w:val="000000"/>
          <w:lang w:val="en-GB"/>
        </w:rPr>
        <w:t xml:space="preserve"> </w:t>
      </w:r>
      <w:r w:rsidRPr="00304D77">
        <w:rPr>
          <w:rFonts w:ascii="Calibri" w:hAnsi="Calibri"/>
          <w:color w:val="000000"/>
          <w:lang w:val="en-GB"/>
        </w:rPr>
        <w:t>may require medical or surgical intervention to prevent any</w:t>
      </w:r>
      <w:r w:rsidRPr="00304D77">
        <w:rPr>
          <w:rFonts w:ascii="Calibri" w:hAnsi="Calibri"/>
          <w:b/>
          <w:bCs/>
          <w:color w:val="000000"/>
          <w:lang w:val="en-GB"/>
        </w:rPr>
        <w:t xml:space="preserve"> </w:t>
      </w:r>
      <w:r w:rsidRPr="00304D77">
        <w:rPr>
          <w:rFonts w:ascii="Calibri" w:hAnsi="Calibri"/>
          <w:color w:val="000000"/>
          <w:lang w:val="en-GB"/>
        </w:rPr>
        <w:t xml:space="preserve">of the outcomes listed above (i.e., death of </w:t>
      </w:r>
      <w:r w:rsidR="00CB18B6">
        <w:rPr>
          <w:rFonts w:ascii="Calibri" w:hAnsi="Calibri"/>
          <w:color w:val="000000"/>
          <w:lang w:val="en-GB"/>
        </w:rPr>
        <w:t>participant</w:t>
      </w:r>
      <w:r w:rsidRPr="00304D77">
        <w:rPr>
          <w:rFonts w:ascii="Calibri" w:hAnsi="Calibri"/>
          <w:color w:val="000000"/>
          <w:lang w:val="en-GB"/>
        </w:rPr>
        <w:t>,</w:t>
      </w:r>
      <w:r w:rsidRPr="00304D77">
        <w:rPr>
          <w:rFonts w:ascii="Calibri" w:hAnsi="Calibri"/>
          <w:b/>
          <w:bCs/>
          <w:color w:val="000000"/>
          <w:lang w:val="en-GB"/>
        </w:rPr>
        <w:t xml:space="preserve"> </w:t>
      </w:r>
      <w:r w:rsidRPr="00304D77">
        <w:rPr>
          <w:rFonts w:ascii="Calibri" w:hAnsi="Calibri"/>
          <w:color w:val="000000"/>
          <w:lang w:val="en-GB"/>
        </w:rPr>
        <w:t>life-threatening, hospitalization, prolongation of</w:t>
      </w:r>
      <w:r w:rsidRPr="00304D77">
        <w:rPr>
          <w:rFonts w:ascii="Calibri" w:hAnsi="Calibri"/>
          <w:b/>
          <w:bCs/>
          <w:color w:val="000000"/>
          <w:lang w:val="en-GB"/>
        </w:rPr>
        <w:t xml:space="preserve"> </w:t>
      </w:r>
      <w:r w:rsidRPr="00304D77">
        <w:rPr>
          <w:rFonts w:ascii="Calibri" w:hAnsi="Calibri"/>
          <w:color w:val="000000"/>
          <w:lang w:val="en-GB"/>
        </w:rPr>
        <w:t>hospitalization, congenital anomaly, or persistent or</w:t>
      </w:r>
      <w:r w:rsidRPr="00304D77">
        <w:rPr>
          <w:rFonts w:ascii="Calibri" w:hAnsi="Calibri"/>
          <w:b/>
          <w:bCs/>
          <w:color w:val="000000"/>
          <w:lang w:val="en-GB"/>
        </w:rPr>
        <w:t xml:space="preserve"> </w:t>
      </w:r>
      <w:r w:rsidRPr="00304D77">
        <w:rPr>
          <w:rFonts w:ascii="Calibri" w:hAnsi="Calibri"/>
          <w:color w:val="000000"/>
          <w:lang w:val="en-GB"/>
        </w:rPr>
        <w:t>significant disability/incapacity). Examples of such events</w:t>
      </w:r>
      <w:r w:rsidRPr="00304D77">
        <w:rPr>
          <w:rFonts w:ascii="Calibri" w:hAnsi="Calibri"/>
          <w:b/>
          <w:bCs/>
          <w:color w:val="000000"/>
          <w:lang w:val="en-GB"/>
        </w:rPr>
        <w:t xml:space="preserve"> </w:t>
      </w:r>
      <w:r w:rsidRPr="00304D77">
        <w:rPr>
          <w:rFonts w:ascii="Calibri" w:hAnsi="Calibri"/>
          <w:color w:val="000000"/>
          <w:lang w:val="en-GB"/>
        </w:rPr>
        <w:t>include allergic bronchospasm requiring intensive treatment</w:t>
      </w:r>
      <w:r w:rsidRPr="00304D77">
        <w:rPr>
          <w:rFonts w:ascii="Calibri" w:hAnsi="Calibri"/>
          <w:b/>
          <w:bCs/>
          <w:color w:val="000000"/>
          <w:lang w:val="en-GB"/>
        </w:rPr>
        <w:t xml:space="preserve"> </w:t>
      </w:r>
      <w:r w:rsidRPr="00304D77">
        <w:rPr>
          <w:rFonts w:ascii="Calibri" w:hAnsi="Calibri"/>
          <w:color w:val="000000"/>
          <w:lang w:val="en-GB"/>
        </w:rPr>
        <w:t>in an emergency room or at home, blood dyscrasias or</w:t>
      </w:r>
      <w:r w:rsidRPr="00304D77">
        <w:rPr>
          <w:rFonts w:ascii="Calibri" w:hAnsi="Calibri"/>
          <w:b/>
          <w:bCs/>
          <w:color w:val="000000"/>
          <w:lang w:val="en-GB"/>
        </w:rPr>
        <w:t xml:space="preserve"> </w:t>
      </w:r>
      <w:r w:rsidRPr="00304D77">
        <w:rPr>
          <w:rFonts w:ascii="Calibri" w:hAnsi="Calibri"/>
          <w:color w:val="000000"/>
          <w:lang w:val="en-GB"/>
        </w:rPr>
        <w:lastRenderedPageBreak/>
        <w:t>convulsions that do not result in inpatient hospitalization, or</w:t>
      </w:r>
      <w:r w:rsidR="00D32DCC">
        <w:rPr>
          <w:rFonts w:ascii="Calibri" w:hAnsi="Calibri"/>
          <w:color w:val="000000"/>
          <w:lang w:val="en-GB"/>
        </w:rPr>
        <w:t xml:space="preserve"> </w:t>
      </w:r>
      <w:r w:rsidRPr="00304D77">
        <w:rPr>
          <w:rFonts w:ascii="Calibri" w:hAnsi="Calibri"/>
          <w:color w:val="000000"/>
          <w:lang w:val="en-GB"/>
        </w:rPr>
        <w:t>the development of drug dependency or drug abuse.</w:t>
      </w:r>
    </w:p>
    <w:p w14:paraId="00172089" w14:textId="77777777" w:rsidR="00776DC0" w:rsidRPr="00776DC0" w:rsidRDefault="00776DC0" w:rsidP="00CF1A67">
      <w:pPr>
        <w:tabs>
          <w:tab w:val="num" w:pos="0"/>
        </w:tabs>
        <w:autoSpaceDE w:val="0"/>
        <w:autoSpaceDN w:val="0"/>
        <w:adjustRightInd w:val="0"/>
        <w:jc w:val="both"/>
        <w:rPr>
          <w:rFonts w:ascii="Calibri" w:hAnsi="Calibri"/>
          <w:bCs/>
          <w:lang w:val="en-US"/>
        </w:rPr>
      </w:pPr>
      <w:bookmarkStart w:id="39" w:name="_Toc290297495"/>
      <w:bookmarkStart w:id="40" w:name="_Toc377547301"/>
    </w:p>
    <w:bookmarkEnd w:id="39"/>
    <w:bookmarkEnd w:id="40"/>
    <w:p w14:paraId="1247E763" w14:textId="60113BFB" w:rsidR="008B541E" w:rsidRDefault="008B541E" w:rsidP="008B541E">
      <w:pPr>
        <w:autoSpaceDE w:val="0"/>
        <w:autoSpaceDN w:val="0"/>
        <w:adjustRightInd w:val="0"/>
        <w:spacing w:line="360" w:lineRule="auto"/>
        <w:ind w:left="1134"/>
        <w:jc w:val="both"/>
        <w:rPr>
          <w:rFonts w:ascii="Calibri" w:hAnsi="Calibri"/>
          <w:bCs/>
        </w:rPr>
      </w:pPr>
      <w:r>
        <w:rPr>
          <w:rFonts w:ascii="Calibri" w:hAnsi="Calibri"/>
          <w:bCs/>
        </w:rPr>
        <w:t>All AEs will be reported and assessed by the investigator in terms of severity and relationship to the study medication/therapy. The outcome of the adverse event as well as the measures taken as a result of this event will be described and the principal investigators will be informed.</w:t>
      </w:r>
    </w:p>
    <w:p w14:paraId="6B847C9B" w14:textId="77777777" w:rsidR="008B541E" w:rsidRPr="00776DC0" w:rsidRDefault="008B541E" w:rsidP="008B541E">
      <w:pPr>
        <w:autoSpaceDE w:val="0"/>
        <w:autoSpaceDN w:val="0"/>
        <w:adjustRightInd w:val="0"/>
        <w:spacing w:line="360" w:lineRule="auto"/>
        <w:ind w:left="1134"/>
        <w:jc w:val="both"/>
        <w:rPr>
          <w:rFonts w:ascii="Calibri" w:hAnsi="Calibri"/>
          <w:bCs/>
        </w:rPr>
      </w:pPr>
    </w:p>
    <w:p w14:paraId="1902DA42" w14:textId="77777777" w:rsidR="008B541E" w:rsidRPr="00E50838" w:rsidRDefault="008B541E" w:rsidP="009625D4">
      <w:pPr>
        <w:widowControl w:val="0"/>
        <w:tabs>
          <w:tab w:val="left" w:pos="709"/>
          <w:tab w:val="left" w:pos="940"/>
        </w:tabs>
        <w:autoSpaceDE w:val="0"/>
        <w:autoSpaceDN w:val="0"/>
        <w:adjustRightInd w:val="0"/>
        <w:spacing w:after="240" w:line="360" w:lineRule="auto"/>
        <w:ind w:left="709" w:hanging="709"/>
        <w:jc w:val="both"/>
        <w:rPr>
          <w:rFonts w:ascii="Calibri" w:hAnsi="Calibri"/>
          <w:b/>
          <w:i/>
        </w:rPr>
      </w:pPr>
      <w:bookmarkStart w:id="41" w:name="_Toc421525551"/>
      <w:r w:rsidRPr="00E50838">
        <w:rPr>
          <w:rFonts w:ascii="Calibri" w:hAnsi="Calibri"/>
          <w:b/>
        </w:rPr>
        <w:t>6.1.3</w:t>
      </w:r>
      <w:r w:rsidRPr="00E50838">
        <w:rPr>
          <w:rFonts w:ascii="Calibri" w:hAnsi="Calibri"/>
          <w:b/>
        </w:rPr>
        <w:tab/>
        <w:t>Definitions of AE Severity</w:t>
      </w:r>
    </w:p>
    <w:bookmarkEnd w:id="41"/>
    <w:p w14:paraId="3121FB88" w14:textId="6FF0E648" w:rsidR="00776DC0" w:rsidRPr="00304D77" w:rsidRDefault="00776DC0" w:rsidP="00CF1A67">
      <w:pPr>
        <w:tabs>
          <w:tab w:val="num" w:pos="0"/>
        </w:tabs>
        <w:autoSpaceDE w:val="0"/>
        <w:autoSpaceDN w:val="0"/>
        <w:adjustRightInd w:val="0"/>
        <w:spacing w:line="360" w:lineRule="auto"/>
        <w:jc w:val="both"/>
        <w:rPr>
          <w:rFonts w:ascii="Calibri" w:hAnsi="Calibri"/>
          <w:color w:val="000000"/>
          <w:lang w:val="en-GB"/>
        </w:rPr>
      </w:pPr>
      <w:r w:rsidRPr="00304D77">
        <w:rPr>
          <w:rFonts w:ascii="Calibri" w:hAnsi="Calibri"/>
          <w:color w:val="000000"/>
          <w:lang w:val="en-GB"/>
        </w:rPr>
        <w:t>The investigator will use the following definitions to rate the severity of each adverse</w:t>
      </w:r>
      <w:r w:rsidR="008B541E">
        <w:rPr>
          <w:rFonts w:ascii="Calibri" w:hAnsi="Calibri"/>
          <w:color w:val="000000"/>
          <w:lang w:val="en-GB"/>
        </w:rPr>
        <w:t xml:space="preserve"> </w:t>
      </w:r>
      <w:r w:rsidRPr="00304D77">
        <w:rPr>
          <w:rFonts w:ascii="Calibri" w:hAnsi="Calibri"/>
          <w:color w:val="000000"/>
          <w:lang w:val="en-GB"/>
        </w:rPr>
        <w:t>event:</w:t>
      </w:r>
    </w:p>
    <w:p w14:paraId="7FBB5AF5" w14:textId="38DCFA6F" w:rsidR="00776DC0" w:rsidRPr="00304D77" w:rsidRDefault="00776DC0" w:rsidP="00E50838">
      <w:pPr>
        <w:numPr>
          <w:ilvl w:val="0"/>
          <w:numId w:val="99"/>
        </w:numPr>
        <w:autoSpaceDE w:val="0"/>
        <w:autoSpaceDN w:val="0"/>
        <w:adjustRightInd w:val="0"/>
        <w:spacing w:line="360" w:lineRule="auto"/>
        <w:jc w:val="both"/>
        <w:rPr>
          <w:rFonts w:ascii="Calibri" w:hAnsi="Calibri"/>
          <w:color w:val="000000"/>
          <w:lang w:val="en-GB"/>
        </w:rPr>
      </w:pPr>
      <w:r w:rsidRPr="00304D77">
        <w:rPr>
          <w:rFonts w:ascii="Calibri" w:hAnsi="Calibri"/>
          <w:b/>
          <w:bCs/>
          <w:color w:val="000000"/>
          <w:lang w:val="en-GB"/>
        </w:rPr>
        <w:t xml:space="preserve">Mild </w:t>
      </w:r>
      <w:r w:rsidRPr="00304D77">
        <w:rPr>
          <w:rFonts w:ascii="Calibri" w:hAnsi="Calibri"/>
          <w:color w:val="000000"/>
          <w:lang w:val="en-GB"/>
        </w:rPr>
        <w:t xml:space="preserve">The adverse event is transient and easily tolerated by the </w:t>
      </w:r>
      <w:r w:rsidR="00CB18B6">
        <w:rPr>
          <w:rFonts w:ascii="Calibri" w:hAnsi="Calibri"/>
          <w:color w:val="000000"/>
          <w:lang w:val="en-GB"/>
        </w:rPr>
        <w:t>participant</w:t>
      </w:r>
      <w:r w:rsidRPr="00304D77">
        <w:rPr>
          <w:rFonts w:ascii="Calibri" w:hAnsi="Calibri"/>
          <w:color w:val="000000"/>
          <w:lang w:val="en-GB"/>
        </w:rPr>
        <w:t xml:space="preserve">. </w:t>
      </w:r>
    </w:p>
    <w:p w14:paraId="519D5EF1" w14:textId="0D26CD82" w:rsidR="00776DC0" w:rsidRPr="00304D77" w:rsidRDefault="00776DC0" w:rsidP="00E50838">
      <w:pPr>
        <w:numPr>
          <w:ilvl w:val="0"/>
          <w:numId w:val="99"/>
        </w:numPr>
        <w:autoSpaceDE w:val="0"/>
        <w:autoSpaceDN w:val="0"/>
        <w:adjustRightInd w:val="0"/>
        <w:spacing w:line="360" w:lineRule="auto"/>
        <w:jc w:val="both"/>
        <w:rPr>
          <w:rFonts w:ascii="Calibri" w:hAnsi="Calibri"/>
          <w:color w:val="000000"/>
          <w:lang w:val="en-GB"/>
        </w:rPr>
      </w:pPr>
      <w:r w:rsidRPr="00304D77">
        <w:rPr>
          <w:rFonts w:ascii="Calibri" w:hAnsi="Calibri"/>
          <w:b/>
          <w:bCs/>
          <w:color w:val="000000"/>
          <w:lang w:val="en-GB"/>
        </w:rPr>
        <w:t xml:space="preserve">Moderate </w:t>
      </w:r>
      <w:r w:rsidRPr="00304D77">
        <w:rPr>
          <w:rFonts w:ascii="Calibri" w:hAnsi="Calibri"/>
          <w:color w:val="000000"/>
          <w:lang w:val="en-GB"/>
        </w:rPr>
        <w:t xml:space="preserve">The adverse event causes the </w:t>
      </w:r>
      <w:r w:rsidR="00CB18B6">
        <w:rPr>
          <w:rFonts w:ascii="Calibri" w:hAnsi="Calibri"/>
          <w:color w:val="000000"/>
          <w:lang w:val="en-GB"/>
        </w:rPr>
        <w:t>participant</w:t>
      </w:r>
      <w:r w:rsidR="00CB18B6" w:rsidRPr="00304D77">
        <w:rPr>
          <w:rFonts w:ascii="Calibri" w:hAnsi="Calibri"/>
          <w:color w:val="000000"/>
          <w:lang w:val="en-GB"/>
        </w:rPr>
        <w:t xml:space="preserve"> </w:t>
      </w:r>
      <w:r w:rsidRPr="00304D77">
        <w:rPr>
          <w:rFonts w:ascii="Calibri" w:hAnsi="Calibri"/>
          <w:color w:val="000000"/>
          <w:lang w:val="en-GB"/>
        </w:rPr>
        <w:t xml:space="preserve">discomfort and interrupts the </w:t>
      </w:r>
      <w:r w:rsidR="007D5CD1">
        <w:rPr>
          <w:rFonts w:ascii="Calibri" w:hAnsi="Calibri"/>
          <w:color w:val="000000"/>
          <w:lang w:val="en-GB"/>
        </w:rPr>
        <w:t>participant</w:t>
      </w:r>
      <w:r w:rsidRPr="00304D77">
        <w:rPr>
          <w:rFonts w:ascii="Calibri" w:hAnsi="Calibri"/>
          <w:color w:val="000000"/>
          <w:lang w:val="en-GB"/>
        </w:rPr>
        <w:t xml:space="preserve">'s usual activities. </w:t>
      </w:r>
    </w:p>
    <w:p w14:paraId="1D5019CC" w14:textId="21C29B48" w:rsidR="00776DC0" w:rsidRPr="00E86940" w:rsidRDefault="00776DC0" w:rsidP="00E50838">
      <w:pPr>
        <w:numPr>
          <w:ilvl w:val="0"/>
          <w:numId w:val="99"/>
        </w:numPr>
        <w:autoSpaceDE w:val="0"/>
        <w:autoSpaceDN w:val="0"/>
        <w:adjustRightInd w:val="0"/>
        <w:spacing w:line="360" w:lineRule="auto"/>
        <w:jc w:val="both"/>
        <w:rPr>
          <w:rFonts w:ascii="Calibri" w:hAnsi="Calibri"/>
          <w:color w:val="000000"/>
          <w:lang w:val="en-GB"/>
        </w:rPr>
      </w:pPr>
      <w:r w:rsidRPr="00304D77">
        <w:rPr>
          <w:rFonts w:ascii="Calibri" w:hAnsi="Calibri"/>
          <w:b/>
          <w:bCs/>
          <w:color w:val="000000"/>
          <w:lang w:val="en-GB"/>
        </w:rPr>
        <w:t xml:space="preserve">Severe </w:t>
      </w:r>
      <w:r w:rsidRPr="00304D77">
        <w:rPr>
          <w:rFonts w:ascii="Calibri" w:hAnsi="Calibri"/>
          <w:color w:val="000000"/>
          <w:lang w:val="en-GB"/>
        </w:rPr>
        <w:t>The adverse event causes considerable interference with the</w:t>
      </w:r>
      <w:r w:rsidR="00E86940">
        <w:rPr>
          <w:rFonts w:ascii="Calibri" w:hAnsi="Calibri"/>
          <w:color w:val="000000"/>
          <w:lang w:val="en-GB"/>
        </w:rPr>
        <w:t xml:space="preserve"> </w:t>
      </w:r>
      <w:r w:rsidR="00CB18B6">
        <w:rPr>
          <w:rFonts w:ascii="Calibri" w:hAnsi="Calibri"/>
          <w:color w:val="000000"/>
          <w:lang w:val="en-GB"/>
        </w:rPr>
        <w:t>participant’s</w:t>
      </w:r>
      <w:r w:rsidR="00CB18B6" w:rsidRPr="00E86940">
        <w:rPr>
          <w:rFonts w:ascii="Calibri" w:hAnsi="Calibri"/>
          <w:color w:val="000000"/>
          <w:lang w:val="en-GB"/>
        </w:rPr>
        <w:t xml:space="preserve"> </w:t>
      </w:r>
      <w:r w:rsidRPr="00E86940">
        <w:rPr>
          <w:rFonts w:ascii="Calibri" w:hAnsi="Calibri"/>
          <w:color w:val="000000"/>
          <w:lang w:val="en-GB"/>
        </w:rPr>
        <w:t>usual activities and may be incapacitating or life-threatening.</w:t>
      </w:r>
    </w:p>
    <w:p w14:paraId="24FA5D36" w14:textId="77777777" w:rsidR="00776DC0" w:rsidRPr="00304D77" w:rsidRDefault="00776DC0" w:rsidP="00CF1A67">
      <w:pPr>
        <w:tabs>
          <w:tab w:val="num" w:pos="0"/>
        </w:tabs>
        <w:autoSpaceDE w:val="0"/>
        <w:autoSpaceDN w:val="0"/>
        <w:adjustRightInd w:val="0"/>
        <w:jc w:val="both"/>
        <w:rPr>
          <w:rFonts w:ascii="Calibri" w:hAnsi="Calibri"/>
          <w:b/>
          <w:bCs/>
          <w:color w:val="000000"/>
          <w:lang w:val="en-GB"/>
        </w:rPr>
      </w:pPr>
    </w:p>
    <w:p w14:paraId="33D699A4" w14:textId="07BF5BCF" w:rsidR="008B541E" w:rsidRPr="00E50838" w:rsidRDefault="008B541E" w:rsidP="009625D4">
      <w:pPr>
        <w:widowControl w:val="0"/>
        <w:tabs>
          <w:tab w:val="left" w:pos="709"/>
          <w:tab w:val="left" w:pos="940"/>
        </w:tabs>
        <w:autoSpaceDE w:val="0"/>
        <w:autoSpaceDN w:val="0"/>
        <w:adjustRightInd w:val="0"/>
        <w:spacing w:after="240" w:line="360" w:lineRule="auto"/>
        <w:ind w:left="709" w:hanging="709"/>
        <w:jc w:val="both"/>
        <w:rPr>
          <w:rFonts w:ascii="Calibri" w:hAnsi="Calibri"/>
          <w:b/>
        </w:rPr>
      </w:pPr>
      <w:bookmarkStart w:id="42" w:name="_Toc421525552"/>
      <w:r w:rsidRPr="00E50838">
        <w:rPr>
          <w:rFonts w:ascii="Calibri" w:hAnsi="Calibri"/>
          <w:b/>
        </w:rPr>
        <w:t>6.1.4</w:t>
      </w:r>
      <w:r w:rsidRPr="00E50838">
        <w:rPr>
          <w:rFonts w:ascii="Calibri" w:hAnsi="Calibri"/>
          <w:b/>
        </w:rPr>
        <w:tab/>
        <w:t xml:space="preserve">Relationship to </w:t>
      </w:r>
      <w:r w:rsidR="00ED48FC">
        <w:rPr>
          <w:rFonts w:ascii="Calibri" w:hAnsi="Calibri"/>
          <w:b/>
        </w:rPr>
        <w:t>Medication/Procedures</w:t>
      </w:r>
    </w:p>
    <w:bookmarkEnd w:id="42"/>
    <w:p w14:paraId="20E80F13" w14:textId="1F1780B0" w:rsidR="00776DC0" w:rsidRPr="00304D77" w:rsidRDefault="00776DC0" w:rsidP="00CF1A67">
      <w:pPr>
        <w:tabs>
          <w:tab w:val="num" w:pos="0"/>
        </w:tabs>
        <w:autoSpaceDE w:val="0"/>
        <w:autoSpaceDN w:val="0"/>
        <w:adjustRightInd w:val="0"/>
        <w:spacing w:line="360" w:lineRule="auto"/>
        <w:jc w:val="both"/>
        <w:rPr>
          <w:rFonts w:ascii="Calibri" w:hAnsi="Calibri"/>
          <w:color w:val="000000"/>
          <w:lang w:val="en-GB"/>
        </w:rPr>
      </w:pPr>
      <w:r w:rsidRPr="00304D77">
        <w:rPr>
          <w:rFonts w:ascii="Calibri" w:hAnsi="Calibri"/>
          <w:color w:val="000000"/>
          <w:lang w:val="en-GB"/>
        </w:rPr>
        <w:t>The investigator will use the following definitions to assess the relationship of the</w:t>
      </w:r>
      <w:r w:rsidR="00D32DCC">
        <w:rPr>
          <w:rFonts w:ascii="Calibri" w:hAnsi="Calibri"/>
          <w:color w:val="000000"/>
          <w:lang w:val="en-GB"/>
        </w:rPr>
        <w:t xml:space="preserve"> </w:t>
      </w:r>
      <w:r w:rsidRPr="00304D77">
        <w:rPr>
          <w:rFonts w:ascii="Calibri" w:hAnsi="Calibri"/>
          <w:color w:val="000000"/>
          <w:lang w:val="en-GB"/>
        </w:rPr>
        <w:t>adverse event to the use of drug:</w:t>
      </w:r>
    </w:p>
    <w:p w14:paraId="01971F9A" w14:textId="7DCB78FB" w:rsidR="00776DC0" w:rsidRPr="00860C86" w:rsidRDefault="00776DC0" w:rsidP="00E50838">
      <w:pPr>
        <w:numPr>
          <w:ilvl w:val="0"/>
          <w:numId w:val="100"/>
        </w:numPr>
        <w:autoSpaceDE w:val="0"/>
        <w:autoSpaceDN w:val="0"/>
        <w:adjustRightInd w:val="0"/>
        <w:spacing w:line="360" w:lineRule="auto"/>
        <w:jc w:val="both"/>
        <w:rPr>
          <w:rFonts w:ascii="Calibri" w:hAnsi="Calibri"/>
          <w:color w:val="000000"/>
          <w:lang w:val="en-GB"/>
        </w:rPr>
      </w:pPr>
      <w:r w:rsidRPr="00860C86">
        <w:rPr>
          <w:rFonts w:ascii="Calibri" w:hAnsi="Calibri"/>
          <w:b/>
          <w:bCs/>
          <w:color w:val="000000"/>
          <w:lang w:val="en-GB"/>
        </w:rPr>
        <w:t xml:space="preserve">Probably Related </w:t>
      </w:r>
      <w:r w:rsidRPr="00860C86">
        <w:rPr>
          <w:rFonts w:ascii="Calibri" w:hAnsi="Calibri"/>
          <w:color w:val="000000"/>
          <w:lang w:val="en-GB"/>
        </w:rPr>
        <w:t>An adverse event has a strong temporal relationship to drug</w:t>
      </w:r>
      <w:r w:rsidR="00860C86" w:rsidRPr="00860C86">
        <w:rPr>
          <w:rFonts w:ascii="Calibri" w:hAnsi="Calibri"/>
          <w:color w:val="000000"/>
          <w:lang w:val="en-GB"/>
        </w:rPr>
        <w:t xml:space="preserve"> </w:t>
      </w:r>
      <w:r w:rsidRPr="00860C86">
        <w:rPr>
          <w:rFonts w:ascii="Calibri" w:hAnsi="Calibri"/>
          <w:color w:val="000000"/>
          <w:lang w:val="en-GB"/>
        </w:rPr>
        <w:t xml:space="preserve">or recurs on re-challenge and other cause of event is unlikely or significantly less likely. </w:t>
      </w:r>
    </w:p>
    <w:p w14:paraId="1DA4064D" w14:textId="033A3352" w:rsidR="00776DC0" w:rsidRPr="00304D77" w:rsidRDefault="00776DC0" w:rsidP="00E50838">
      <w:pPr>
        <w:numPr>
          <w:ilvl w:val="0"/>
          <w:numId w:val="100"/>
        </w:numPr>
        <w:autoSpaceDE w:val="0"/>
        <w:autoSpaceDN w:val="0"/>
        <w:adjustRightInd w:val="0"/>
        <w:spacing w:line="360" w:lineRule="auto"/>
        <w:jc w:val="both"/>
        <w:rPr>
          <w:rFonts w:ascii="Calibri" w:hAnsi="Calibri"/>
          <w:color w:val="000000"/>
          <w:lang w:val="en-GB"/>
        </w:rPr>
      </w:pPr>
      <w:r w:rsidRPr="00304D77">
        <w:rPr>
          <w:rFonts w:ascii="Calibri" w:hAnsi="Calibri"/>
          <w:b/>
          <w:bCs/>
          <w:color w:val="000000"/>
          <w:lang w:val="en-GB"/>
        </w:rPr>
        <w:t xml:space="preserve">Possibly Related </w:t>
      </w:r>
      <w:r w:rsidRPr="00304D77">
        <w:rPr>
          <w:rFonts w:ascii="Calibri" w:hAnsi="Calibri"/>
          <w:color w:val="000000"/>
          <w:lang w:val="en-GB"/>
        </w:rPr>
        <w:t xml:space="preserve">An adverse event has a strong temporal relationship to the drug and another cause of event is equally or less likely compared to the potential relationship to drug. </w:t>
      </w:r>
    </w:p>
    <w:p w14:paraId="38928A05" w14:textId="6ACF8371" w:rsidR="00776DC0" w:rsidRPr="00304D77" w:rsidRDefault="00776DC0" w:rsidP="00E50838">
      <w:pPr>
        <w:pStyle w:val="BodyText"/>
        <w:numPr>
          <w:ilvl w:val="0"/>
          <w:numId w:val="100"/>
        </w:numPr>
        <w:spacing w:line="360" w:lineRule="auto"/>
        <w:jc w:val="both"/>
        <w:rPr>
          <w:rFonts w:ascii="Calibri" w:hAnsi="Calibri"/>
        </w:rPr>
      </w:pPr>
      <w:r w:rsidRPr="00304D77">
        <w:rPr>
          <w:rFonts w:ascii="Calibri" w:hAnsi="Calibri"/>
          <w:b/>
        </w:rPr>
        <w:t>Unlikely:</w:t>
      </w:r>
      <w:r w:rsidRPr="00304D77">
        <w:rPr>
          <w:rFonts w:ascii="Calibri" w:hAnsi="Calibri"/>
        </w:rPr>
        <w:t xml:space="preserve"> An adverse event for which an alternative explanation is more likely, e.g., concomitant drug(s), concomitant disease(s), or the relationship in time suggests that a causal relationship is unlikely.</w:t>
      </w:r>
    </w:p>
    <w:p w14:paraId="49BB4736" w14:textId="44B20593" w:rsidR="000D6C38" w:rsidRDefault="00776DC0" w:rsidP="009625D4">
      <w:pPr>
        <w:pStyle w:val="BodyText"/>
        <w:tabs>
          <w:tab w:val="num" w:pos="0"/>
        </w:tabs>
        <w:spacing w:after="0" w:line="360" w:lineRule="auto"/>
        <w:jc w:val="both"/>
        <w:rPr>
          <w:szCs w:val="24"/>
        </w:rPr>
      </w:pPr>
      <w:r w:rsidRPr="00304D77">
        <w:rPr>
          <w:rFonts w:ascii="Calibri" w:hAnsi="Calibri"/>
          <w:szCs w:val="24"/>
        </w:rPr>
        <w:t>The patients will be specifically assessed for infection and malignancies and the incidence rates of these events will be presented as descriptive summary statistics and the number and percentage of patients who experience adv</w:t>
      </w:r>
      <w:r w:rsidR="00E86940">
        <w:rPr>
          <w:rFonts w:ascii="Calibri" w:hAnsi="Calibri"/>
          <w:szCs w:val="24"/>
        </w:rPr>
        <w:t>erse events will be tabulated.</w:t>
      </w:r>
    </w:p>
    <w:p w14:paraId="30A7C620" w14:textId="77777777" w:rsidR="000D6C38" w:rsidRDefault="000D6C38">
      <w:pPr>
        <w:rPr>
          <w:rFonts w:asciiTheme="minorHAnsi" w:hAnsiTheme="minorHAnsi"/>
          <w:lang w:val="en-GB"/>
        </w:rPr>
      </w:pPr>
      <w:r>
        <w:br w:type="page"/>
      </w:r>
    </w:p>
    <w:p w14:paraId="2F68757E" w14:textId="77777777" w:rsidR="000D6C38" w:rsidRPr="00E50838" w:rsidRDefault="000D6C38" w:rsidP="000D6C38">
      <w:pPr>
        <w:pStyle w:val="ListParagraph"/>
        <w:numPr>
          <w:ilvl w:val="0"/>
          <w:numId w:val="79"/>
        </w:numPr>
        <w:ind w:left="426" w:hanging="426"/>
        <w:rPr>
          <w:rFonts w:ascii="Calibri" w:hAnsi="Calibri"/>
          <w:b/>
        </w:rPr>
      </w:pPr>
      <w:r w:rsidRPr="00E50838">
        <w:rPr>
          <w:rFonts w:ascii="Calibri" w:hAnsi="Calibri"/>
          <w:b/>
        </w:rPr>
        <w:lastRenderedPageBreak/>
        <w:t>WITHDRAWALS AND TREATMENT FAILURES</w:t>
      </w:r>
    </w:p>
    <w:p w14:paraId="557041A2" w14:textId="77777777" w:rsidR="000D6C38" w:rsidRPr="00E50838" w:rsidRDefault="000D6C38" w:rsidP="000D6C38">
      <w:pPr>
        <w:rPr>
          <w:rFonts w:ascii="Calibri" w:hAnsi="Calibri"/>
          <w:b/>
        </w:rPr>
      </w:pPr>
    </w:p>
    <w:p w14:paraId="4E92BC0B" w14:textId="77777777" w:rsidR="000D6C38" w:rsidRPr="00E50838" w:rsidRDefault="000D6C38" w:rsidP="000D6C38">
      <w:pPr>
        <w:spacing w:line="360" w:lineRule="auto"/>
        <w:jc w:val="both"/>
        <w:rPr>
          <w:rFonts w:ascii="Calibri" w:hAnsi="Calibri"/>
          <w:b/>
        </w:rPr>
      </w:pPr>
      <w:r w:rsidRPr="00E50838">
        <w:rPr>
          <w:rFonts w:ascii="Calibri" w:hAnsi="Calibri"/>
          <w:b/>
        </w:rPr>
        <w:t>7.1</w:t>
      </w:r>
      <w:r w:rsidRPr="00E50838">
        <w:rPr>
          <w:rFonts w:ascii="Calibri" w:hAnsi="Calibri"/>
          <w:b/>
        </w:rPr>
        <w:tab/>
        <w:t>Treatment Failures</w:t>
      </w:r>
    </w:p>
    <w:p w14:paraId="6E44C3D1" w14:textId="77777777" w:rsidR="000D6C38" w:rsidRPr="00E50838" w:rsidRDefault="000D6C38" w:rsidP="000D6C38">
      <w:pPr>
        <w:spacing w:line="360" w:lineRule="auto"/>
        <w:jc w:val="both"/>
        <w:rPr>
          <w:rFonts w:ascii="Calibri" w:hAnsi="Calibri"/>
          <w:b/>
        </w:rPr>
      </w:pPr>
    </w:p>
    <w:p w14:paraId="5F191040" w14:textId="11D6E0C5" w:rsidR="000D6C38" w:rsidRPr="00E50838" w:rsidRDefault="000D6C38" w:rsidP="000D6C38">
      <w:pPr>
        <w:spacing w:line="360" w:lineRule="auto"/>
        <w:jc w:val="both"/>
        <w:rPr>
          <w:rFonts w:ascii="Calibri" w:hAnsi="Calibri"/>
        </w:rPr>
      </w:pPr>
      <w:r w:rsidRPr="00E50838">
        <w:rPr>
          <w:rFonts w:ascii="Calibri" w:hAnsi="Calibri"/>
          <w:b/>
        </w:rPr>
        <w:tab/>
      </w:r>
      <w:r w:rsidR="00AB5BBC">
        <w:rPr>
          <w:rFonts w:ascii="Calibri" w:hAnsi="Calibri"/>
        </w:rPr>
        <w:t>Participants</w:t>
      </w:r>
      <w:r w:rsidRPr="00E50838">
        <w:rPr>
          <w:rFonts w:ascii="Calibri" w:hAnsi="Calibri"/>
        </w:rPr>
        <w:t xml:space="preserve"> may be deemed treatment failures for any of the following reasons:</w:t>
      </w:r>
    </w:p>
    <w:p w14:paraId="7C184F57" w14:textId="5ACB8295" w:rsidR="000B0253" w:rsidRDefault="000B0253" w:rsidP="000D6C38">
      <w:pPr>
        <w:pStyle w:val="ListParagraph"/>
        <w:numPr>
          <w:ilvl w:val="0"/>
          <w:numId w:val="103"/>
        </w:numPr>
        <w:spacing w:line="360" w:lineRule="auto"/>
        <w:jc w:val="both"/>
        <w:rPr>
          <w:rFonts w:ascii="Calibri" w:hAnsi="Calibri"/>
        </w:rPr>
      </w:pPr>
      <w:r>
        <w:rPr>
          <w:rFonts w:asciiTheme="minorHAnsi" w:hAnsiTheme="minorHAnsi"/>
        </w:rPr>
        <w:t xml:space="preserve">Partial Mayo score </w:t>
      </w:r>
      <w:r w:rsidRPr="00BE3A10">
        <w:rPr>
          <w:rFonts w:asciiTheme="minorHAnsi" w:hAnsiTheme="minorHAnsi"/>
          <w:lang w:val="en-US"/>
        </w:rPr>
        <w:t>≥</w:t>
      </w:r>
      <w:r>
        <w:rPr>
          <w:rFonts w:asciiTheme="minorHAnsi" w:hAnsiTheme="minorHAnsi"/>
          <w:lang w:val="en-US"/>
        </w:rPr>
        <w:t xml:space="preserve"> 3 and</w:t>
      </w:r>
      <w:r w:rsidR="00761C23">
        <w:rPr>
          <w:rFonts w:asciiTheme="minorHAnsi" w:hAnsiTheme="minorHAnsi"/>
          <w:lang w:val="en-US"/>
        </w:rPr>
        <w:t>/or</w:t>
      </w:r>
      <w:r>
        <w:rPr>
          <w:rFonts w:asciiTheme="minorHAnsi" w:hAnsiTheme="minorHAnsi"/>
          <w:lang w:val="en-US"/>
        </w:rPr>
        <w:t xml:space="preserve"> faecal calprotectin &gt; 150 </w:t>
      </w:r>
      <w:r w:rsidRPr="00BE3A10">
        <w:rPr>
          <w:rFonts w:asciiTheme="minorHAnsi" w:hAnsiTheme="minorHAnsi"/>
          <w:lang w:val="en-US"/>
        </w:rPr>
        <w:t>μ</w:t>
      </w:r>
      <w:r>
        <w:rPr>
          <w:rFonts w:asciiTheme="minorHAnsi" w:hAnsiTheme="minorHAnsi"/>
          <w:lang w:val="en-US"/>
        </w:rPr>
        <w:t xml:space="preserve">g/g or </w:t>
      </w:r>
      <w:r w:rsidR="00761C23">
        <w:rPr>
          <w:rFonts w:asciiTheme="minorHAnsi" w:hAnsiTheme="minorHAnsi"/>
          <w:lang w:val="en-US"/>
        </w:rPr>
        <w:t xml:space="preserve">increase of </w:t>
      </w:r>
      <w:r>
        <w:rPr>
          <w:rFonts w:asciiTheme="minorHAnsi" w:hAnsiTheme="minorHAnsi"/>
          <w:lang w:val="en-US"/>
        </w:rPr>
        <w:t xml:space="preserve">Mayo endoscopic score </w:t>
      </w:r>
      <w:r w:rsidR="00761C23">
        <w:rPr>
          <w:rFonts w:asciiTheme="minorHAnsi" w:hAnsiTheme="minorHAnsi"/>
          <w:lang w:val="en-US"/>
        </w:rPr>
        <w:t>from baseline</w:t>
      </w:r>
    </w:p>
    <w:p w14:paraId="5F9153AB" w14:textId="4D100EE5" w:rsidR="000D6C38" w:rsidRPr="00E50838" w:rsidRDefault="000D6C38" w:rsidP="000D6C38">
      <w:pPr>
        <w:pStyle w:val="ListParagraph"/>
        <w:numPr>
          <w:ilvl w:val="0"/>
          <w:numId w:val="103"/>
        </w:numPr>
        <w:spacing w:line="360" w:lineRule="auto"/>
        <w:jc w:val="both"/>
        <w:rPr>
          <w:rFonts w:ascii="Calibri" w:hAnsi="Calibri"/>
        </w:rPr>
      </w:pPr>
      <w:r w:rsidRPr="00E50838">
        <w:rPr>
          <w:rFonts w:ascii="Calibri" w:hAnsi="Calibri"/>
        </w:rPr>
        <w:t>Need for rescue medications (any new UC medication/s, including steroids, or increased dose of baseline medications)</w:t>
      </w:r>
    </w:p>
    <w:p w14:paraId="6543C0F4" w14:textId="77777777" w:rsidR="000D6C38" w:rsidRPr="00E50838" w:rsidRDefault="000D6C38" w:rsidP="000D6C38">
      <w:pPr>
        <w:pStyle w:val="ListParagraph"/>
        <w:numPr>
          <w:ilvl w:val="0"/>
          <w:numId w:val="103"/>
        </w:numPr>
        <w:spacing w:line="360" w:lineRule="auto"/>
        <w:jc w:val="both"/>
        <w:rPr>
          <w:rFonts w:ascii="Calibri" w:hAnsi="Calibri"/>
        </w:rPr>
      </w:pPr>
      <w:r w:rsidRPr="00E50838">
        <w:rPr>
          <w:rFonts w:ascii="Calibri" w:hAnsi="Calibri"/>
        </w:rPr>
        <w:t>Surgical intervention for the treatment of UC</w:t>
      </w:r>
    </w:p>
    <w:p w14:paraId="734E37D0" w14:textId="7ED8D288" w:rsidR="000D6C38" w:rsidRPr="00E50838" w:rsidRDefault="000D6C38" w:rsidP="000D6C38">
      <w:pPr>
        <w:pStyle w:val="ListParagraph"/>
        <w:numPr>
          <w:ilvl w:val="0"/>
          <w:numId w:val="103"/>
        </w:numPr>
        <w:spacing w:line="360" w:lineRule="auto"/>
        <w:jc w:val="both"/>
        <w:rPr>
          <w:rFonts w:ascii="Calibri" w:hAnsi="Calibri"/>
        </w:rPr>
      </w:pPr>
      <w:r w:rsidRPr="00E50838">
        <w:rPr>
          <w:rFonts w:ascii="Calibri" w:hAnsi="Calibri"/>
        </w:rPr>
        <w:t>Patients who have an infusion/treatment-related adverse event leading to discontinuation or dose/frequency change of vedolizumab or thiopurine</w:t>
      </w:r>
    </w:p>
    <w:p w14:paraId="1AC02B57" w14:textId="77777777" w:rsidR="000D6C38" w:rsidRDefault="000D6C38" w:rsidP="000D6C38">
      <w:pPr>
        <w:spacing w:line="360" w:lineRule="auto"/>
        <w:jc w:val="both"/>
        <w:rPr>
          <w:rFonts w:ascii="Calibri" w:hAnsi="Calibri"/>
          <w:b/>
        </w:rPr>
      </w:pPr>
    </w:p>
    <w:p w14:paraId="469B55A5" w14:textId="1755C5B9" w:rsidR="00A67946" w:rsidRDefault="00A67946" w:rsidP="000D6C38">
      <w:pPr>
        <w:spacing w:line="360" w:lineRule="auto"/>
        <w:jc w:val="both"/>
        <w:rPr>
          <w:rFonts w:ascii="Calibri" w:hAnsi="Calibri"/>
          <w:b/>
        </w:rPr>
      </w:pPr>
      <w:r>
        <w:rPr>
          <w:rFonts w:ascii="Calibri" w:hAnsi="Calibri"/>
          <w:b/>
        </w:rPr>
        <w:t>If a patient requires a change in medications due to treatment failure</w:t>
      </w:r>
      <w:r w:rsidR="007B12EB">
        <w:rPr>
          <w:rFonts w:ascii="Calibri" w:hAnsi="Calibri"/>
          <w:b/>
        </w:rPr>
        <w:t xml:space="preserve"> at any point between screening and week 48</w:t>
      </w:r>
      <w:r>
        <w:rPr>
          <w:rFonts w:ascii="Calibri" w:hAnsi="Calibri"/>
          <w:b/>
        </w:rPr>
        <w:t xml:space="preserve"> the following should occur.</w:t>
      </w:r>
    </w:p>
    <w:p w14:paraId="6FEEF992" w14:textId="17BB3EDB" w:rsidR="007B12EB" w:rsidRDefault="007B12EB" w:rsidP="00D97C3A">
      <w:pPr>
        <w:pStyle w:val="ListParagraph"/>
        <w:numPr>
          <w:ilvl w:val="0"/>
          <w:numId w:val="110"/>
        </w:numPr>
        <w:spacing w:line="360" w:lineRule="auto"/>
        <w:jc w:val="both"/>
        <w:rPr>
          <w:rFonts w:ascii="Calibri" w:hAnsi="Calibri"/>
          <w:b/>
        </w:rPr>
      </w:pPr>
      <w:r>
        <w:rPr>
          <w:rFonts w:ascii="Calibri" w:hAnsi="Calibri"/>
          <w:b/>
        </w:rPr>
        <w:t xml:space="preserve">Patient is discontinued from active study and treated as per local investigator </w:t>
      </w:r>
    </w:p>
    <w:p w14:paraId="50317019" w14:textId="63CBD6AD" w:rsidR="00A67946" w:rsidRDefault="00A67946" w:rsidP="00D97C3A">
      <w:pPr>
        <w:pStyle w:val="ListParagraph"/>
        <w:numPr>
          <w:ilvl w:val="0"/>
          <w:numId w:val="110"/>
        </w:numPr>
        <w:spacing w:line="360" w:lineRule="auto"/>
        <w:jc w:val="both"/>
        <w:rPr>
          <w:rFonts w:ascii="Calibri" w:hAnsi="Calibri"/>
          <w:b/>
        </w:rPr>
      </w:pPr>
      <w:r>
        <w:rPr>
          <w:rFonts w:ascii="Calibri" w:hAnsi="Calibri"/>
          <w:b/>
        </w:rPr>
        <w:t>Procedues as per table</w:t>
      </w:r>
      <w:r w:rsidR="007B12EB">
        <w:rPr>
          <w:rFonts w:ascii="Calibri" w:hAnsi="Calibri"/>
          <w:b/>
        </w:rPr>
        <w:t xml:space="preserve"> in </w:t>
      </w:r>
      <w:r w:rsidR="003A0D49">
        <w:rPr>
          <w:rFonts w:ascii="Calibri" w:hAnsi="Calibri"/>
          <w:b/>
        </w:rPr>
        <w:t>study schedule for clinical relapse</w:t>
      </w:r>
    </w:p>
    <w:p w14:paraId="2D43AFFB" w14:textId="2503F52E" w:rsidR="00A67946" w:rsidRPr="00D97C3A" w:rsidRDefault="00A67946" w:rsidP="00D97C3A">
      <w:pPr>
        <w:pStyle w:val="ListParagraph"/>
        <w:numPr>
          <w:ilvl w:val="0"/>
          <w:numId w:val="110"/>
        </w:numPr>
        <w:spacing w:line="360" w:lineRule="auto"/>
        <w:jc w:val="both"/>
        <w:rPr>
          <w:rFonts w:ascii="Calibri" w:hAnsi="Calibri"/>
          <w:b/>
        </w:rPr>
      </w:pPr>
      <w:r>
        <w:rPr>
          <w:rFonts w:ascii="Calibri" w:hAnsi="Calibri"/>
          <w:b/>
        </w:rPr>
        <w:t xml:space="preserve">Complete 2 yr FU </w:t>
      </w:r>
      <w:r w:rsidR="003A0D49">
        <w:rPr>
          <w:rFonts w:ascii="Calibri" w:hAnsi="Calibri"/>
          <w:b/>
        </w:rPr>
        <w:t xml:space="preserve">visit at 2yrs </w:t>
      </w:r>
      <w:r>
        <w:rPr>
          <w:rFonts w:ascii="Calibri" w:hAnsi="Calibri"/>
          <w:b/>
        </w:rPr>
        <w:t>post withdrawal</w:t>
      </w:r>
      <w:r w:rsidR="003A0D49">
        <w:rPr>
          <w:rFonts w:ascii="Calibri" w:hAnsi="Calibri"/>
          <w:b/>
        </w:rPr>
        <w:t xml:space="preserve"> (unless patient withdraws consent)</w:t>
      </w:r>
    </w:p>
    <w:p w14:paraId="105F270B" w14:textId="77777777" w:rsidR="00A67946" w:rsidRDefault="00A67946" w:rsidP="000D6C38">
      <w:pPr>
        <w:spacing w:line="360" w:lineRule="auto"/>
        <w:jc w:val="both"/>
        <w:rPr>
          <w:rFonts w:ascii="Calibri" w:hAnsi="Calibri"/>
          <w:b/>
        </w:rPr>
      </w:pPr>
    </w:p>
    <w:p w14:paraId="2D69958F" w14:textId="77777777" w:rsidR="00A67946" w:rsidRPr="00E50838" w:rsidRDefault="00A67946" w:rsidP="000D6C38">
      <w:pPr>
        <w:spacing w:line="360" w:lineRule="auto"/>
        <w:jc w:val="both"/>
        <w:rPr>
          <w:rFonts w:ascii="Calibri" w:hAnsi="Calibri"/>
          <w:b/>
        </w:rPr>
      </w:pPr>
    </w:p>
    <w:p w14:paraId="594B56FC" w14:textId="7B799FEF" w:rsidR="000D6C38" w:rsidRPr="00E50838" w:rsidRDefault="000D6C38" w:rsidP="000D6C38">
      <w:pPr>
        <w:spacing w:line="360" w:lineRule="auto"/>
        <w:jc w:val="both"/>
        <w:rPr>
          <w:rFonts w:ascii="Calibri" w:hAnsi="Calibri"/>
          <w:b/>
        </w:rPr>
      </w:pPr>
      <w:r w:rsidRPr="00E50838">
        <w:rPr>
          <w:rFonts w:ascii="Calibri" w:hAnsi="Calibri"/>
          <w:b/>
        </w:rPr>
        <w:t xml:space="preserve">7.2 </w:t>
      </w:r>
      <w:r w:rsidRPr="00E50838">
        <w:rPr>
          <w:rFonts w:ascii="Calibri" w:hAnsi="Calibri"/>
          <w:b/>
        </w:rPr>
        <w:tab/>
        <w:t xml:space="preserve">Withdrawal of </w:t>
      </w:r>
      <w:r w:rsidR="003B5EEC">
        <w:rPr>
          <w:rFonts w:ascii="Calibri" w:hAnsi="Calibri"/>
          <w:b/>
        </w:rPr>
        <w:t>participants</w:t>
      </w:r>
    </w:p>
    <w:p w14:paraId="3A54EC18" w14:textId="77777777" w:rsidR="000D6C38" w:rsidRPr="00E50838" w:rsidRDefault="000D6C38" w:rsidP="000D6C38">
      <w:pPr>
        <w:spacing w:line="360" w:lineRule="auto"/>
        <w:jc w:val="both"/>
        <w:rPr>
          <w:rFonts w:ascii="Calibri" w:hAnsi="Calibri"/>
        </w:rPr>
      </w:pPr>
    </w:p>
    <w:p w14:paraId="66F239CC" w14:textId="15CDE374" w:rsidR="000D6C38" w:rsidRPr="00E50838" w:rsidRDefault="000D6C38" w:rsidP="000D6C38">
      <w:pPr>
        <w:spacing w:line="360" w:lineRule="auto"/>
        <w:jc w:val="both"/>
        <w:rPr>
          <w:rFonts w:ascii="Calibri" w:hAnsi="Calibri"/>
        </w:rPr>
      </w:pPr>
      <w:r w:rsidRPr="00E50838">
        <w:rPr>
          <w:rFonts w:ascii="Calibri" w:hAnsi="Calibri"/>
        </w:rPr>
        <w:tab/>
      </w:r>
      <w:r w:rsidR="00AB5BBC">
        <w:rPr>
          <w:rFonts w:ascii="Calibri" w:hAnsi="Calibri"/>
        </w:rPr>
        <w:t>Partici</w:t>
      </w:r>
      <w:r w:rsidR="003B48D4">
        <w:rPr>
          <w:rFonts w:ascii="Calibri" w:hAnsi="Calibri"/>
        </w:rPr>
        <w:t>pa</w:t>
      </w:r>
      <w:r w:rsidR="00AB5BBC">
        <w:rPr>
          <w:rFonts w:ascii="Calibri" w:hAnsi="Calibri"/>
        </w:rPr>
        <w:t>nts</w:t>
      </w:r>
      <w:r w:rsidRPr="00E50838">
        <w:rPr>
          <w:rFonts w:ascii="Calibri" w:hAnsi="Calibri"/>
        </w:rPr>
        <w:t xml:space="preserve"> may be withdrawn from the study for the following reasons:</w:t>
      </w:r>
    </w:p>
    <w:p w14:paraId="75A02238" w14:textId="77777777" w:rsidR="000D6C38" w:rsidRPr="00E50838" w:rsidRDefault="000D6C38" w:rsidP="000D6C38">
      <w:pPr>
        <w:pStyle w:val="ListParagraph"/>
        <w:numPr>
          <w:ilvl w:val="0"/>
          <w:numId w:val="104"/>
        </w:numPr>
        <w:spacing w:line="360" w:lineRule="auto"/>
        <w:jc w:val="both"/>
        <w:rPr>
          <w:rFonts w:ascii="Calibri" w:hAnsi="Calibri"/>
        </w:rPr>
      </w:pPr>
      <w:r w:rsidRPr="00E50838">
        <w:rPr>
          <w:rFonts w:ascii="Calibri" w:hAnsi="Calibri"/>
        </w:rPr>
        <w:t xml:space="preserve">At their own request </w:t>
      </w:r>
    </w:p>
    <w:p w14:paraId="1B4DB9C1" w14:textId="169BA379" w:rsidR="000D6C38" w:rsidRPr="00E50838" w:rsidRDefault="000D6C38" w:rsidP="000D6C38">
      <w:pPr>
        <w:pStyle w:val="ListParagraph"/>
        <w:numPr>
          <w:ilvl w:val="0"/>
          <w:numId w:val="104"/>
        </w:numPr>
        <w:spacing w:line="360" w:lineRule="auto"/>
        <w:jc w:val="both"/>
        <w:rPr>
          <w:rFonts w:ascii="Calibri" w:hAnsi="Calibri"/>
        </w:rPr>
      </w:pPr>
      <w:r w:rsidRPr="00E50838">
        <w:rPr>
          <w:rFonts w:ascii="Calibri" w:hAnsi="Calibri"/>
        </w:rPr>
        <w:t xml:space="preserve">If, in the investigators opinion, continuation in the study would be detrimental to the </w:t>
      </w:r>
      <w:r w:rsidR="00AB5BBC">
        <w:rPr>
          <w:rFonts w:ascii="Calibri" w:hAnsi="Calibri"/>
        </w:rPr>
        <w:t>participants</w:t>
      </w:r>
      <w:r w:rsidRPr="00E50838">
        <w:rPr>
          <w:rFonts w:ascii="Calibri" w:hAnsi="Calibri"/>
        </w:rPr>
        <w:t xml:space="preserve"> well-being. The investigator also has the right to withdraw patients from the trial if it is felt that it is in the best interests of the patient.</w:t>
      </w:r>
    </w:p>
    <w:p w14:paraId="0FDBDAE3" w14:textId="77777777" w:rsidR="000D6C38" w:rsidRPr="00E50838" w:rsidRDefault="000D6C38" w:rsidP="000D6C38">
      <w:pPr>
        <w:pStyle w:val="ListParagraph"/>
        <w:numPr>
          <w:ilvl w:val="0"/>
          <w:numId w:val="104"/>
        </w:numPr>
        <w:spacing w:line="360" w:lineRule="auto"/>
        <w:jc w:val="both"/>
        <w:rPr>
          <w:rFonts w:ascii="Calibri" w:hAnsi="Calibri"/>
        </w:rPr>
      </w:pPr>
      <w:r w:rsidRPr="00E50838">
        <w:rPr>
          <w:rFonts w:ascii="Calibri" w:hAnsi="Calibri"/>
        </w:rPr>
        <w:t>At the specific request of the Investigator.</w:t>
      </w:r>
    </w:p>
    <w:p w14:paraId="0068EBAB" w14:textId="6BDB13A0" w:rsidR="000D6C38" w:rsidRPr="00E50838" w:rsidRDefault="000D6C38" w:rsidP="000D6C38">
      <w:pPr>
        <w:pStyle w:val="ListParagraph"/>
        <w:numPr>
          <w:ilvl w:val="0"/>
          <w:numId w:val="104"/>
        </w:numPr>
        <w:spacing w:line="360" w:lineRule="auto"/>
        <w:jc w:val="both"/>
        <w:rPr>
          <w:rFonts w:ascii="Calibri" w:hAnsi="Calibri"/>
        </w:rPr>
      </w:pPr>
      <w:r w:rsidRPr="00E50838">
        <w:rPr>
          <w:rFonts w:ascii="Calibri" w:hAnsi="Calibri"/>
        </w:rPr>
        <w:t xml:space="preserve">If the </w:t>
      </w:r>
      <w:r w:rsidR="00AB5BBC">
        <w:rPr>
          <w:rFonts w:ascii="Calibri" w:hAnsi="Calibri"/>
        </w:rPr>
        <w:t>participant</w:t>
      </w:r>
      <w:r w:rsidRPr="00E50838">
        <w:rPr>
          <w:rFonts w:ascii="Calibri" w:hAnsi="Calibri"/>
        </w:rPr>
        <w:t xml:space="preserve"> is less than 80% compliant with study therapy and/or testing</w:t>
      </w:r>
    </w:p>
    <w:p w14:paraId="5425B13F" w14:textId="4E8CC395" w:rsidR="000D6C38" w:rsidRPr="00E50838" w:rsidRDefault="000D6C38" w:rsidP="000D6C38">
      <w:pPr>
        <w:pStyle w:val="ListParagraph"/>
        <w:numPr>
          <w:ilvl w:val="0"/>
          <w:numId w:val="104"/>
        </w:numPr>
        <w:spacing w:line="360" w:lineRule="auto"/>
        <w:jc w:val="both"/>
        <w:rPr>
          <w:rFonts w:ascii="Calibri" w:hAnsi="Calibri"/>
        </w:rPr>
      </w:pPr>
      <w:r w:rsidRPr="00E50838">
        <w:rPr>
          <w:rFonts w:ascii="Calibri" w:hAnsi="Calibri"/>
        </w:rPr>
        <w:t xml:space="preserve">If the </w:t>
      </w:r>
      <w:r w:rsidR="00AB5BBC">
        <w:rPr>
          <w:rFonts w:ascii="Calibri" w:hAnsi="Calibri"/>
        </w:rPr>
        <w:t>participant</w:t>
      </w:r>
      <w:r w:rsidRPr="00E50838">
        <w:rPr>
          <w:rFonts w:ascii="Calibri" w:hAnsi="Calibri"/>
        </w:rPr>
        <w:t xml:space="preserve"> requires an escalation in therapy for UC during the course of the study – deemed treatment failure</w:t>
      </w:r>
    </w:p>
    <w:p w14:paraId="450DAB95" w14:textId="0937F889" w:rsidR="000D6C38" w:rsidRPr="00E50838" w:rsidRDefault="000D6C38" w:rsidP="000D6C38">
      <w:pPr>
        <w:pStyle w:val="ListParagraph"/>
        <w:numPr>
          <w:ilvl w:val="0"/>
          <w:numId w:val="104"/>
        </w:numPr>
        <w:spacing w:line="360" w:lineRule="auto"/>
        <w:jc w:val="both"/>
        <w:rPr>
          <w:rFonts w:ascii="Calibri" w:hAnsi="Calibri"/>
        </w:rPr>
      </w:pPr>
      <w:r w:rsidRPr="00E50838">
        <w:rPr>
          <w:rFonts w:ascii="Calibri" w:hAnsi="Calibri"/>
        </w:rPr>
        <w:t xml:space="preserve">If the </w:t>
      </w:r>
      <w:r w:rsidR="00AB5BBC">
        <w:rPr>
          <w:rFonts w:ascii="Calibri" w:hAnsi="Calibri"/>
        </w:rPr>
        <w:t>participant</w:t>
      </w:r>
      <w:r w:rsidRPr="00E50838">
        <w:rPr>
          <w:rFonts w:ascii="Calibri" w:hAnsi="Calibri"/>
        </w:rPr>
        <w:t xml:space="preserve"> becomes pregnant</w:t>
      </w:r>
    </w:p>
    <w:p w14:paraId="387C585C" w14:textId="77777777" w:rsidR="000D6C38" w:rsidRPr="00E50838" w:rsidRDefault="000D6C38" w:rsidP="000D6C38">
      <w:pPr>
        <w:spacing w:line="360" w:lineRule="auto"/>
        <w:jc w:val="both"/>
        <w:rPr>
          <w:rFonts w:ascii="Calibri" w:hAnsi="Calibri"/>
        </w:rPr>
      </w:pPr>
    </w:p>
    <w:p w14:paraId="1556841C" w14:textId="5D1312C9" w:rsidR="000D6C38" w:rsidRPr="00E50838" w:rsidRDefault="000D6C38" w:rsidP="000D6C38">
      <w:pPr>
        <w:spacing w:line="360" w:lineRule="auto"/>
        <w:ind w:left="720"/>
        <w:jc w:val="both"/>
        <w:rPr>
          <w:rFonts w:ascii="Calibri" w:hAnsi="Calibri"/>
        </w:rPr>
      </w:pPr>
      <w:r w:rsidRPr="00E50838">
        <w:rPr>
          <w:rFonts w:ascii="Calibri" w:hAnsi="Calibri"/>
        </w:rPr>
        <w:t xml:space="preserve">In all cases of </w:t>
      </w:r>
      <w:r w:rsidR="00AB5BBC">
        <w:rPr>
          <w:rFonts w:ascii="Calibri" w:hAnsi="Calibri"/>
        </w:rPr>
        <w:t>participant</w:t>
      </w:r>
      <w:r w:rsidRPr="00E50838">
        <w:rPr>
          <w:rFonts w:ascii="Calibri" w:hAnsi="Calibri"/>
        </w:rPr>
        <w:t xml:space="preserve"> withdrawal, the reason for withdrawal must be recorded. The </w:t>
      </w:r>
      <w:r w:rsidR="00AB5BBC">
        <w:rPr>
          <w:rFonts w:ascii="Calibri" w:hAnsi="Calibri"/>
        </w:rPr>
        <w:t>partici</w:t>
      </w:r>
      <w:r w:rsidR="003B5EEC">
        <w:rPr>
          <w:rFonts w:ascii="Calibri" w:hAnsi="Calibri"/>
        </w:rPr>
        <w:t>p</w:t>
      </w:r>
      <w:r w:rsidR="00AB5BBC">
        <w:rPr>
          <w:rFonts w:ascii="Calibri" w:hAnsi="Calibri"/>
        </w:rPr>
        <w:t>ant</w:t>
      </w:r>
      <w:r w:rsidRPr="00E50838">
        <w:rPr>
          <w:rFonts w:ascii="Calibri" w:hAnsi="Calibri"/>
        </w:rPr>
        <w:t xml:space="preserve"> must be followed up </w:t>
      </w:r>
      <w:r w:rsidR="00ED48FC">
        <w:rPr>
          <w:rFonts w:ascii="Calibri" w:hAnsi="Calibri"/>
        </w:rPr>
        <w:t>till resolution of</w:t>
      </w:r>
      <w:r w:rsidRPr="00E50838">
        <w:rPr>
          <w:rFonts w:ascii="Calibri" w:hAnsi="Calibri"/>
        </w:rPr>
        <w:t xml:space="preserve"> Adverse Events. </w:t>
      </w:r>
    </w:p>
    <w:p w14:paraId="3316F2F9" w14:textId="77777777" w:rsidR="000D6C38" w:rsidRPr="00E50838" w:rsidRDefault="000D6C38" w:rsidP="000D6C38">
      <w:pPr>
        <w:spacing w:line="360" w:lineRule="auto"/>
        <w:ind w:left="720"/>
        <w:jc w:val="both"/>
        <w:rPr>
          <w:rFonts w:ascii="Calibri" w:hAnsi="Calibri"/>
        </w:rPr>
      </w:pPr>
    </w:p>
    <w:p w14:paraId="12741B44" w14:textId="701F4C20" w:rsidR="000D6C38" w:rsidRPr="00E50838" w:rsidRDefault="003B5EEC" w:rsidP="000D6C38">
      <w:pPr>
        <w:spacing w:line="360" w:lineRule="auto"/>
        <w:ind w:left="720"/>
        <w:jc w:val="both"/>
        <w:rPr>
          <w:rFonts w:ascii="Calibri" w:hAnsi="Calibri"/>
        </w:rPr>
      </w:pPr>
      <w:r>
        <w:rPr>
          <w:rFonts w:ascii="Calibri" w:hAnsi="Calibri"/>
        </w:rPr>
        <w:t>Participants</w:t>
      </w:r>
      <w:r w:rsidR="000D6C38" w:rsidRPr="00E50838">
        <w:rPr>
          <w:rFonts w:ascii="Calibri" w:hAnsi="Calibri"/>
        </w:rPr>
        <w:t xml:space="preserve"> can continue in the study if they suffer an adverse event that is not believed to warrant withdrawal.</w:t>
      </w:r>
    </w:p>
    <w:p w14:paraId="0B46CD42" w14:textId="77777777" w:rsidR="000D6C38" w:rsidRPr="00E50838" w:rsidRDefault="000D6C38" w:rsidP="000D6C38">
      <w:pPr>
        <w:rPr>
          <w:rFonts w:ascii="Calibri" w:hAnsi="Calibri"/>
        </w:rPr>
      </w:pPr>
    </w:p>
    <w:p w14:paraId="6B472615" w14:textId="77777777" w:rsidR="00DD1497" w:rsidRDefault="00DD1497">
      <w:pPr>
        <w:rPr>
          <w:rFonts w:ascii="Calibri" w:hAnsi="Calibri"/>
          <w:b/>
        </w:rPr>
      </w:pPr>
      <w:r>
        <w:rPr>
          <w:rFonts w:ascii="Calibri" w:hAnsi="Calibri"/>
          <w:b/>
        </w:rPr>
        <w:br w:type="page"/>
      </w:r>
    </w:p>
    <w:p w14:paraId="363D1061" w14:textId="42C3C41B" w:rsidR="000D6C38" w:rsidRPr="00E50838" w:rsidRDefault="000D6C38" w:rsidP="000D6C38">
      <w:pPr>
        <w:pStyle w:val="ListParagraph"/>
        <w:numPr>
          <w:ilvl w:val="0"/>
          <w:numId w:val="79"/>
        </w:numPr>
        <w:ind w:left="426" w:hanging="426"/>
        <w:rPr>
          <w:rFonts w:ascii="Calibri" w:hAnsi="Calibri"/>
          <w:b/>
        </w:rPr>
      </w:pPr>
      <w:r w:rsidRPr="00E50838">
        <w:rPr>
          <w:rFonts w:ascii="Calibri" w:hAnsi="Calibri"/>
          <w:b/>
        </w:rPr>
        <w:lastRenderedPageBreak/>
        <w:t>EMERGENCY PROCEDURES</w:t>
      </w:r>
    </w:p>
    <w:p w14:paraId="5FAA23F1" w14:textId="77777777" w:rsidR="000D6C38" w:rsidRPr="00E50838" w:rsidRDefault="000D6C38" w:rsidP="000D6C38">
      <w:pPr>
        <w:rPr>
          <w:rFonts w:ascii="Calibri" w:hAnsi="Calibri"/>
          <w:b/>
        </w:rPr>
      </w:pPr>
    </w:p>
    <w:p w14:paraId="1D31B210" w14:textId="77777777" w:rsidR="000D6C38" w:rsidRPr="00E50838" w:rsidRDefault="000D6C38" w:rsidP="000D6C38">
      <w:pPr>
        <w:spacing w:line="360" w:lineRule="auto"/>
        <w:jc w:val="both"/>
        <w:rPr>
          <w:rFonts w:ascii="Calibri" w:hAnsi="Calibri"/>
          <w:b/>
        </w:rPr>
      </w:pPr>
      <w:r w:rsidRPr="00E50838">
        <w:rPr>
          <w:rFonts w:ascii="Calibri" w:hAnsi="Calibri"/>
          <w:b/>
        </w:rPr>
        <w:t>8.1</w:t>
      </w:r>
      <w:r w:rsidRPr="00E50838">
        <w:rPr>
          <w:rFonts w:ascii="Calibri" w:hAnsi="Calibri"/>
          <w:b/>
        </w:rPr>
        <w:tab/>
        <w:t>Emergency Contact</w:t>
      </w:r>
    </w:p>
    <w:p w14:paraId="1688DDAA" w14:textId="77777777" w:rsidR="000D6C38" w:rsidRPr="00E50838" w:rsidRDefault="000D6C38" w:rsidP="000D6C38">
      <w:pPr>
        <w:spacing w:line="360" w:lineRule="auto"/>
        <w:jc w:val="both"/>
        <w:rPr>
          <w:rFonts w:ascii="Calibri" w:hAnsi="Calibri"/>
          <w:b/>
        </w:rPr>
      </w:pPr>
    </w:p>
    <w:p w14:paraId="1BAC9209" w14:textId="77777777" w:rsidR="000D6C38" w:rsidRPr="00E50838" w:rsidRDefault="000D6C38" w:rsidP="000D6C38">
      <w:pPr>
        <w:widowControl w:val="0"/>
        <w:tabs>
          <w:tab w:val="left" w:pos="220"/>
          <w:tab w:val="left" w:pos="720"/>
        </w:tabs>
        <w:autoSpaceDE w:val="0"/>
        <w:autoSpaceDN w:val="0"/>
        <w:adjustRightInd w:val="0"/>
        <w:spacing w:after="240" w:line="360" w:lineRule="auto"/>
        <w:ind w:left="720"/>
        <w:jc w:val="both"/>
        <w:rPr>
          <w:rFonts w:ascii="Calibri" w:hAnsi="Calibri" w:cs="Times Roman"/>
        </w:rPr>
      </w:pPr>
      <w:r w:rsidRPr="00E50838">
        <w:rPr>
          <w:rFonts w:ascii="Calibri" w:hAnsi="Calibri" w:cs="Arial"/>
        </w:rPr>
        <w:t xml:space="preserve">In emergency situations, the responsible principal investigator for a clinical study site and/or the Research Coordinator should be contacted by telephone using the number listed on the corresponding “Patient Information &amp; Consent Sheet” for that particular clinical site. All clinical site principal investigators will also be contactable at all times for emergency situations via the hospital switchboard of their relevant institution. </w:t>
      </w:r>
    </w:p>
    <w:p w14:paraId="466B1D7D" w14:textId="77777777" w:rsidR="000D6C38" w:rsidRPr="00E50838" w:rsidRDefault="000D6C38" w:rsidP="000D6C38">
      <w:pPr>
        <w:spacing w:line="360" w:lineRule="auto"/>
        <w:jc w:val="both"/>
        <w:rPr>
          <w:rFonts w:ascii="Calibri" w:hAnsi="Calibri"/>
          <w:b/>
        </w:rPr>
      </w:pPr>
      <w:r w:rsidRPr="00E50838">
        <w:rPr>
          <w:rFonts w:ascii="Calibri" w:hAnsi="Calibri"/>
          <w:b/>
        </w:rPr>
        <w:t>8.2</w:t>
      </w:r>
      <w:r w:rsidRPr="00E50838">
        <w:rPr>
          <w:rFonts w:ascii="Calibri" w:hAnsi="Calibri"/>
          <w:b/>
        </w:rPr>
        <w:tab/>
        <w:t>Emergency treatment</w:t>
      </w:r>
    </w:p>
    <w:p w14:paraId="1657236C" w14:textId="77777777" w:rsidR="000D6C38" w:rsidRPr="00E50838" w:rsidRDefault="000D6C38" w:rsidP="000D6C38">
      <w:pPr>
        <w:spacing w:line="360" w:lineRule="auto"/>
        <w:jc w:val="both"/>
        <w:rPr>
          <w:rFonts w:ascii="Calibri" w:hAnsi="Calibri"/>
          <w:b/>
        </w:rPr>
      </w:pPr>
    </w:p>
    <w:p w14:paraId="27F6A600" w14:textId="747501E5" w:rsidR="000D6C38" w:rsidRPr="00E50838" w:rsidRDefault="000D6C38" w:rsidP="000D6C38">
      <w:pPr>
        <w:widowControl w:val="0"/>
        <w:tabs>
          <w:tab w:val="left" w:pos="220"/>
          <w:tab w:val="left" w:pos="720"/>
        </w:tabs>
        <w:autoSpaceDE w:val="0"/>
        <w:autoSpaceDN w:val="0"/>
        <w:adjustRightInd w:val="0"/>
        <w:spacing w:after="240" w:line="360" w:lineRule="auto"/>
        <w:ind w:left="720"/>
        <w:jc w:val="both"/>
        <w:rPr>
          <w:rFonts w:ascii="Calibri" w:hAnsi="Calibri" w:cs="Times Roman"/>
        </w:rPr>
      </w:pPr>
      <w:r w:rsidRPr="00E50838">
        <w:rPr>
          <w:rFonts w:ascii="Calibri" w:hAnsi="Calibri" w:cs="Arial"/>
        </w:rPr>
        <w:t xml:space="preserve">During and following a </w:t>
      </w:r>
      <w:r w:rsidR="0058079B">
        <w:rPr>
          <w:rFonts w:ascii="Calibri" w:hAnsi="Calibri" w:cs="Arial"/>
        </w:rPr>
        <w:t>participants</w:t>
      </w:r>
      <w:r w:rsidRPr="00E50838">
        <w:rPr>
          <w:rFonts w:ascii="Calibri" w:hAnsi="Calibri" w:cs="Arial"/>
        </w:rPr>
        <w:t xml:space="preserve"> participation in the trial, the investigator / institution will ensure that adequate medical care is provided to a </w:t>
      </w:r>
      <w:r w:rsidR="0058079B">
        <w:rPr>
          <w:rFonts w:ascii="Calibri" w:hAnsi="Calibri" w:cs="Arial"/>
        </w:rPr>
        <w:t>participant</w:t>
      </w:r>
      <w:r w:rsidRPr="00E50838">
        <w:rPr>
          <w:rFonts w:ascii="Calibri" w:hAnsi="Calibri" w:cs="Arial"/>
        </w:rPr>
        <w:t xml:space="preserve"> for any adverse events, including clinically significant laboratory values, related to the trial. The investigator / institution will also inform the </w:t>
      </w:r>
      <w:r w:rsidR="0058079B">
        <w:rPr>
          <w:rFonts w:ascii="Calibri" w:hAnsi="Calibri" w:cs="Arial"/>
        </w:rPr>
        <w:t>participant</w:t>
      </w:r>
      <w:r w:rsidRPr="00E50838">
        <w:rPr>
          <w:rFonts w:ascii="Calibri" w:hAnsi="Calibri" w:cs="Arial"/>
        </w:rPr>
        <w:t xml:space="preserve"> when medical care is needed for intercurrent illness(es) of which the investigator becomes aware. </w:t>
      </w:r>
    </w:p>
    <w:p w14:paraId="3C4B1795" w14:textId="77777777" w:rsidR="000D6C38" w:rsidRPr="00E50838" w:rsidRDefault="000D6C38" w:rsidP="000D6C38">
      <w:pPr>
        <w:rPr>
          <w:rFonts w:ascii="Calibri" w:hAnsi="Calibri"/>
          <w:b/>
        </w:rPr>
      </w:pPr>
    </w:p>
    <w:p w14:paraId="27D470D8" w14:textId="77777777" w:rsidR="000D6C38" w:rsidRPr="00E50838" w:rsidRDefault="000D6C38" w:rsidP="000D6C38">
      <w:pPr>
        <w:rPr>
          <w:rFonts w:ascii="Calibri" w:hAnsi="Calibri"/>
        </w:rPr>
      </w:pPr>
    </w:p>
    <w:p w14:paraId="1BF9CD69" w14:textId="77777777" w:rsidR="000D6C38" w:rsidRPr="00E50838" w:rsidRDefault="000D6C38" w:rsidP="000D6C38">
      <w:pPr>
        <w:rPr>
          <w:rFonts w:ascii="Calibri" w:hAnsi="Calibri"/>
        </w:rPr>
      </w:pPr>
    </w:p>
    <w:p w14:paraId="5949FECC" w14:textId="77777777" w:rsidR="000D6C38" w:rsidRPr="00E50838" w:rsidRDefault="000D6C38" w:rsidP="000D6C38">
      <w:pPr>
        <w:rPr>
          <w:rFonts w:ascii="Calibri" w:hAnsi="Calibri"/>
        </w:rPr>
      </w:pPr>
    </w:p>
    <w:p w14:paraId="06C0C728" w14:textId="77777777" w:rsidR="000D6C38" w:rsidRPr="00E50838" w:rsidRDefault="000D6C38" w:rsidP="000D6C38">
      <w:pPr>
        <w:rPr>
          <w:rFonts w:ascii="Calibri" w:hAnsi="Calibri"/>
        </w:rPr>
      </w:pPr>
    </w:p>
    <w:p w14:paraId="2CA5045A" w14:textId="77777777" w:rsidR="000D6C38" w:rsidRPr="00E50838" w:rsidRDefault="000D6C38" w:rsidP="000D6C38">
      <w:pPr>
        <w:rPr>
          <w:rFonts w:ascii="Calibri" w:hAnsi="Calibri"/>
        </w:rPr>
      </w:pPr>
    </w:p>
    <w:p w14:paraId="51A4BAB9" w14:textId="77777777" w:rsidR="000D6C38" w:rsidRPr="00E50838" w:rsidRDefault="000D6C38" w:rsidP="000D6C38">
      <w:pPr>
        <w:rPr>
          <w:rFonts w:ascii="Calibri" w:hAnsi="Calibri"/>
        </w:rPr>
      </w:pPr>
    </w:p>
    <w:p w14:paraId="379C36BB" w14:textId="77777777" w:rsidR="000D6C38" w:rsidRPr="00E50838" w:rsidRDefault="000D6C38" w:rsidP="000D6C38">
      <w:pPr>
        <w:rPr>
          <w:rFonts w:ascii="Calibri" w:hAnsi="Calibri"/>
        </w:rPr>
      </w:pPr>
    </w:p>
    <w:p w14:paraId="7EEC7082" w14:textId="77777777" w:rsidR="000D6C38" w:rsidRPr="00E50838" w:rsidRDefault="000D6C38" w:rsidP="000D6C38">
      <w:pPr>
        <w:rPr>
          <w:rFonts w:ascii="Calibri" w:hAnsi="Calibri"/>
        </w:rPr>
      </w:pPr>
    </w:p>
    <w:p w14:paraId="4FA51D7E" w14:textId="77777777" w:rsidR="000D6C38" w:rsidRPr="00E50838" w:rsidRDefault="000D6C38" w:rsidP="000D6C38">
      <w:pPr>
        <w:rPr>
          <w:rFonts w:ascii="Calibri" w:hAnsi="Calibri"/>
        </w:rPr>
      </w:pPr>
    </w:p>
    <w:p w14:paraId="0C6944C4" w14:textId="77777777" w:rsidR="000D6C38" w:rsidRPr="00E50838" w:rsidRDefault="000D6C38" w:rsidP="000D6C38">
      <w:pPr>
        <w:rPr>
          <w:rFonts w:ascii="Calibri" w:hAnsi="Calibri"/>
        </w:rPr>
      </w:pPr>
    </w:p>
    <w:p w14:paraId="3D7FCC73" w14:textId="77777777" w:rsidR="000D6C38" w:rsidRPr="00E50838" w:rsidRDefault="000D6C38" w:rsidP="000D6C38">
      <w:pPr>
        <w:rPr>
          <w:rFonts w:ascii="Calibri" w:hAnsi="Calibri"/>
        </w:rPr>
      </w:pPr>
    </w:p>
    <w:p w14:paraId="6AD328EC" w14:textId="77777777" w:rsidR="000D6C38" w:rsidRPr="00E50838" w:rsidRDefault="000D6C38" w:rsidP="000D6C38">
      <w:pPr>
        <w:rPr>
          <w:rFonts w:ascii="Calibri" w:hAnsi="Calibri"/>
        </w:rPr>
      </w:pPr>
    </w:p>
    <w:p w14:paraId="41D5DB13" w14:textId="77777777" w:rsidR="000D6C38" w:rsidRPr="00E50838" w:rsidRDefault="000D6C38" w:rsidP="000D6C38">
      <w:pPr>
        <w:rPr>
          <w:rFonts w:ascii="Calibri" w:hAnsi="Calibri"/>
        </w:rPr>
      </w:pPr>
    </w:p>
    <w:p w14:paraId="44422CC3" w14:textId="77777777" w:rsidR="000D6C38" w:rsidRPr="00E50838" w:rsidRDefault="000D6C38" w:rsidP="000D6C38">
      <w:pPr>
        <w:rPr>
          <w:rFonts w:ascii="Calibri" w:hAnsi="Calibri"/>
        </w:rPr>
      </w:pPr>
    </w:p>
    <w:p w14:paraId="39BC0BE8" w14:textId="77777777" w:rsidR="000D6C38" w:rsidRPr="00E50838" w:rsidRDefault="000D6C38" w:rsidP="000D6C38">
      <w:pPr>
        <w:rPr>
          <w:rFonts w:ascii="Calibri" w:hAnsi="Calibri"/>
        </w:rPr>
      </w:pPr>
    </w:p>
    <w:p w14:paraId="7E219FAA" w14:textId="77777777" w:rsidR="000D6C38" w:rsidRPr="00E50838" w:rsidRDefault="000D6C38" w:rsidP="000D6C38">
      <w:pPr>
        <w:rPr>
          <w:rFonts w:ascii="Calibri" w:hAnsi="Calibri"/>
        </w:rPr>
      </w:pPr>
    </w:p>
    <w:p w14:paraId="6AF73B89" w14:textId="77777777" w:rsidR="000D6C38" w:rsidRPr="00E50838" w:rsidRDefault="000D6C38" w:rsidP="000D6C38">
      <w:pPr>
        <w:rPr>
          <w:rFonts w:ascii="Calibri" w:hAnsi="Calibri"/>
        </w:rPr>
      </w:pPr>
    </w:p>
    <w:p w14:paraId="29B3DD7F" w14:textId="77777777" w:rsidR="000D6C38" w:rsidRPr="00E50838" w:rsidRDefault="000D6C38" w:rsidP="000D6C38">
      <w:pPr>
        <w:rPr>
          <w:rFonts w:ascii="Calibri" w:hAnsi="Calibri"/>
        </w:rPr>
      </w:pPr>
    </w:p>
    <w:p w14:paraId="74452C2C" w14:textId="77777777" w:rsidR="000D6C38" w:rsidRPr="00E50838" w:rsidRDefault="000D6C38" w:rsidP="000D6C38">
      <w:pPr>
        <w:rPr>
          <w:rFonts w:ascii="Calibri" w:hAnsi="Calibri"/>
        </w:rPr>
      </w:pPr>
    </w:p>
    <w:p w14:paraId="1CBC886D" w14:textId="77777777" w:rsidR="000D6C38" w:rsidRPr="00E50838" w:rsidRDefault="000D6C38" w:rsidP="000D6C38">
      <w:pPr>
        <w:rPr>
          <w:rFonts w:ascii="Calibri" w:hAnsi="Calibri"/>
        </w:rPr>
      </w:pPr>
    </w:p>
    <w:p w14:paraId="07CA7B91" w14:textId="77777777" w:rsidR="000D6C38" w:rsidRPr="00E50838" w:rsidRDefault="000D6C38" w:rsidP="000D6C38">
      <w:pPr>
        <w:rPr>
          <w:rFonts w:ascii="Calibri" w:hAnsi="Calibri"/>
        </w:rPr>
      </w:pPr>
    </w:p>
    <w:p w14:paraId="7DF32577" w14:textId="77777777" w:rsidR="000D6C38" w:rsidRPr="00E50838" w:rsidRDefault="000D6C38" w:rsidP="000D6C38">
      <w:pPr>
        <w:rPr>
          <w:rFonts w:ascii="Calibri" w:hAnsi="Calibri"/>
        </w:rPr>
      </w:pPr>
    </w:p>
    <w:p w14:paraId="73F1447B" w14:textId="77777777" w:rsidR="000D6C38" w:rsidRPr="00E50838" w:rsidRDefault="000D6C38" w:rsidP="000D6C38">
      <w:pPr>
        <w:pStyle w:val="ListParagraph"/>
        <w:numPr>
          <w:ilvl w:val="0"/>
          <w:numId w:val="79"/>
        </w:numPr>
        <w:ind w:left="426" w:hanging="426"/>
        <w:rPr>
          <w:rFonts w:ascii="Calibri" w:hAnsi="Calibri"/>
          <w:b/>
        </w:rPr>
      </w:pPr>
      <w:r w:rsidRPr="00E50838">
        <w:rPr>
          <w:rFonts w:ascii="Calibri" w:hAnsi="Calibri"/>
          <w:b/>
        </w:rPr>
        <w:lastRenderedPageBreak/>
        <w:t>STATISTICAL PROCEDURES</w:t>
      </w:r>
    </w:p>
    <w:p w14:paraId="09DD2570" w14:textId="77777777" w:rsidR="000D6C38" w:rsidRPr="00E50838" w:rsidRDefault="000D6C38" w:rsidP="000D6C38">
      <w:pPr>
        <w:rPr>
          <w:rFonts w:ascii="Calibri" w:hAnsi="Calibri"/>
          <w:b/>
        </w:rPr>
      </w:pPr>
    </w:p>
    <w:p w14:paraId="03F1EBD2" w14:textId="77777777" w:rsidR="000D6C38" w:rsidRPr="00E50838" w:rsidRDefault="000D6C38" w:rsidP="000D6C38">
      <w:pPr>
        <w:spacing w:line="360" w:lineRule="auto"/>
        <w:jc w:val="both"/>
        <w:rPr>
          <w:rFonts w:ascii="Calibri" w:hAnsi="Calibri"/>
          <w:b/>
        </w:rPr>
      </w:pPr>
      <w:r w:rsidRPr="00E50838">
        <w:rPr>
          <w:rFonts w:ascii="Calibri" w:hAnsi="Calibri"/>
          <w:b/>
        </w:rPr>
        <w:t>9.1</w:t>
      </w:r>
      <w:r w:rsidRPr="00E50838">
        <w:rPr>
          <w:rFonts w:ascii="Calibri" w:hAnsi="Calibri"/>
          <w:b/>
        </w:rPr>
        <w:tab/>
        <w:t>Analysis variables</w:t>
      </w:r>
    </w:p>
    <w:p w14:paraId="72F07841" w14:textId="77777777" w:rsidR="000D6C38" w:rsidRPr="00E50838" w:rsidRDefault="000D6C38" w:rsidP="000D6C38">
      <w:pPr>
        <w:spacing w:line="360" w:lineRule="auto"/>
        <w:jc w:val="both"/>
        <w:rPr>
          <w:rFonts w:ascii="Calibri" w:hAnsi="Calibri"/>
          <w:b/>
        </w:rPr>
      </w:pPr>
      <w:r w:rsidRPr="00E50838">
        <w:rPr>
          <w:rFonts w:ascii="Calibri" w:hAnsi="Calibri"/>
          <w:b/>
        </w:rPr>
        <w:tab/>
      </w:r>
    </w:p>
    <w:p w14:paraId="0E4252D2" w14:textId="4C5D6233" w:rsidR="000D6C38" w:rsidRPr="00E50838" w:rsidRDefault="000D6C38" w:rsidP="000D6C38">
      <w:pPr>
        <w:spacing w:line="360" w:lineRule="auto"/>
        <w:ind w:left="720"/>
        <w:jc w:val="both"/>
        <w:rPr>
          <w:rFonts w:ascii="Calibri" w:hAnsi="Calibri"/>
          <w:b/>
        </w:rPr>
      </w:pPr>
      <w:r w:rsidRPr="00E50838">
        <w:rPr>
          <w:rFonts w:ascii="Calibri" w:hAnsi="Calibri"/>
        </w:rPr>
        <w:t xml:space="preserve">The primary outcome of the trial is comparing the </w:t>
      </w:r>
      <w:r w:rsidR="00D151D7">
        <w:rPr>
          <w:rFonts w:ascii="Calibri" w:hAnsi="Calibri"/>
        </w:rPr>
        <w:t xml:space="preserve">change in </w:t>
      </w:r>
      <w:r w:rsidRPr="00E50838">
        <w:rPr>
          <w:rFonts w:ascii="Calibri" w:hAnsi="Calibri"/>
        </w:rPr>
        <w:t xml:space="preserve">vedolizumab trough levels between the </w:t>
      </w:r>
      <w:r w:rsidR="00D151D7">
        <w:rPr>
          <w:rFonts w:ascii="Calibri" w:hAnsi="Calibri"/>
        </w:rPr>
        <w:t>two</w:t>
      </w:r>
      <w:r w:rsidR="00D151D7" w:rsidRPr="00E50838">
        <w:rPr>
          <w:rFonts w:ascii="Calibri" w:hAnsi="Calibri"/>
        </w:rPr>
        <w:t xml:space="preserve"> </w:t>
      </w:r>
      <w:r w:rsidRPr="00E50838">
        <w:rPr>
          <w:rFonts w:ascii="Calibri" w:hAnsi="Calibri"/>
        </w:rPr>
        <w:t>groups.</w:t>
      </w:r>
      <w:r w:rsidRPr="00E50838">
        <w:rPr>
          <w:rFonts w:ascii="Calibri" w:hAnsi="Calibri"/>
          <w:b/>
        </w:rPr>
        <w:tab/>
      </w:r>
    </w:p>
    <w:p w14:paraId="217009D9" w14:textId="77777777" w:rsidR="000D6C38" w:rsidRPr="00E50838" w:rsidRDefault="000D6C38" w:rsidP="000D6C38">
      <w:pPr>
        <w:spacing w:line="360" w:lineRule="auto"/>
        <w:ind w:left="720"/>
        <w:jc w:val="both"/>
        <w:rPr>
          <w:rFonts w:ascii="Calibri" w:hAnsi="Calibri"/>
          <w:b/>
        </w:rPr>
      </w:pPr>
    </w:p>
    <w:p w14:paraId="62368F37" w14:textId="77777777" w:rsidR="000D6C38" w:rsidRPr="00E50838" w:rsidRDefault="000D6C38" w:rsidP="000D6C38">
      <w:pPr>
        <w:spacing w:line="360" w:lineRule="auto"/>
        <w:ind w:left="720"/>
        <w:jc w:val="both"/>
        <w:rPr>
          <w:rFonts w:ascii="Calibri" w:hAnsi="Calibri"/>
        </w:rPr>
      </w:pPr>
      <w:r w:rsidRPr="00E50838">
        <w:rPr>
          <w:rFonts w:ascii="Calibri" w:hAnsi="Calibri"/>
        </w:rPr>
        <w:t xml:space="preserve">Secondary outcomes relate to steroid-free clinical and endoscopic remission rates, biochemical parameters in the C-reactive protein and faecal calprotectin levels. </w:t>
      </w:r>
    </w:p>
    <w:p w14:paraId="62211276" w14:textId="77777777" w:rsidR="000D6C38" w:rsidRPr="00E50838" w:rsidRDefault="000D6C38" w:rsidP="000D6C38">
      <w:pPr>
        <w:spacing w:line="360" w:lineRule="auto"/>
        <w:ind w:left="720"/>
        <w:jc w:val="both"/>
        <w:rPr>
          <w:rFonts w:ascii="Calibri" w:hAnsi="Calibri"/>
        </w:rPr>
      </w:pPr>
    </w:p>
    <w:p w14:paraId="29CE1EC5" w14:textId="6AD73855" w:rsidR="000D6C38" w:rsidRPr="00E50838" w:rsidRDefault="000D6C38" w:rsidP="000D6C38">
      <w:pPr>
        <w:spacing w:line="360" w:lineRule="auto"/>
        <w:ind w:left="720"/>
        <w:jc w:val="both"/>
        <w:rPr>
          <w:rFonts w:ascii="Calibri" w:hAnsi="Calibri"/>
        </w:rPr>
      </w:pPr>
      <w:r w:rsidRPr="00E50838">
        <w:rPr>
          <w:rFonts w:ascii="Calibri" w:hAnsi="Calibri"/>
        </w:rPr>
        <w:t>Descriptive statistics will be computed for all variables using means, standard deviations,</w:t>
      </w:r>
      <w:r w:rsidR="00D151D7">
        <w:rPr>
          <w:rFonts w:ascii="Calibri" w:hAnsi="Calibri"/>
        </w:rPr>
        <w:t xml:space="preserve"> medians, interquartile ranges,</w:t>
      </w:r>
      <w:r w:rsidRPr="00E50838">
        <w:rPr>
          <w:rFonts w:ascii="Calibri" w:hAnsi="Calibri"/>
        </w:rPr>
        <w:t xml:space="preserve"> and percentiles for continuous factors and frequencies for categorical variables. These will be used to examine the distribution of study variables, to identify outliers, and to determine variable categorization.</w:t>
      </w:r>
    </w:p>
    <w:p w14:paraId="637F469A" w14:textId="77777777" w:rsidR="000D6C38" w:rsidRPr="00E50838" w:rsidRDefault="000D6C38" w:rsidP="000D6C38">
      <w:pPr>
        <w:spacing w:line="360" w:lineRule="auto"/>
        <w:ind w:left="720"/>
        <w:jc w:val="both"/>
        <w:rPr>
          <w:rFonts w:ascii="Calibri" w:hAnsi="Calibri"/>
        </w:rPr>
      </w:pPr>
    </w:p>
    <w:p w14:paraId="24C47663" w14:textId="77777777" w:rsidR="000D6C38" w:rsidRPr="00E50838" w:rsidRDefault="000D6C38" w:rsidP="000D6C38">
      <w:pPr>
        <w:spacing w:line="360" w:lineRule="auto"/>
        <w:ind w:left="720"/>
        <w:jc w:val="both"/>
        <w:rPr>
          <w:rFonts w:ascii="Calibri" w:hAnsi="Calibri"/>
        </w:rPr>
      </w:pPr>
      <w:r w:rsidRPr="00E50838">
        <w:rPr>
          <w:rFonts w:ascii="Calibri" w:hAnsi="Calibri"/>
          <w:lang w:val="en"/>
        </w:rPr>
        <w:t>Two-tailed Fisher exact tests will be used to test for difference between proportions and Kruskal–Wallis and Mann–Whitney tests for nonparametric observations. Univariate analysis will be used to test for predictive values with Bonferroni correction for multiple comparisons. Kaplan–Meier analysis with log-rank statistics will be performed to test for maintenance of clinical and endoscopic remission between the three groups.</w:t>
      </w:r>
    </w:p>
    <w:p w14:paraId="1FFE71C8" w14:textId="77777777" w:rsidR="000D6C38" w:rsidRPr="00E50838" w:rsidRDefault="000D6C38" w:rsidP="000D6C38">
      <w:pPr>
        <w:spacing w:line="360" w:lineRule="auto"/>
        <w:jc w:val="both"/>
        <w:rPr>
          <w:rFonts w:ascii="Calibri" w:hAnsi="Calibri"/>
          <w:b/>
        </w:rPr>
      </w:pPr>
    </w:p>
    <w:p w14:paraId="7F5FD9DF" w14:textId="77777777" w:rsidR="000D6C38" w:rsidRPr="00E50838" w:rsidRDefault="000D6C38" w:rsidP="000D6C38">
      <w:pPr>
        <w:spacing w:line="360" w:lineRule="auto"/>
        <w:jc w:val="both"/>
        <w:rPr>
          <w:rFonts w:ascii="Calibri" w:hAnsi="Calibri"/>
          <w:b/>
        </w:rPr>
      </w:pPr>
      <w:r w:rsidRPr="00E50838">
        <w:rPr>
          <w:rFonts w:ascii="Calibri" w:hAnsi="Calibri"/>
          <w:b/>
        </w:rPr>
        <w:t>9.2</w:t>
      </w:r>
      <w:r w:rsidRPr="00E50838">
        <w:rPr>
          <w:rFonts w:ascii="Calibri" w:hAnsi="Calibri"/>
        </w:rPr>
        <w:tab/>
      </w:r>
      <w:r w:rsidRPr="00E50838">
        <w:rPr>
          <w:rFonts w:ascii="Calibri" w:hAnsi="Calibri"/>
          <w:b/>
        </w:rPr>
        <w:t>Interim Analysis</w:t>
      </w:r>
    </w:p>
    <w:p w14:paraId="1B364683" w14:textId="77777777" w:rsidR="000D6C38" w:rsidRPr="00E50838" w:rsidRDefault="000D6C38" w:rsidP="000D6C38">
      <w:pPr>
        <w:spacing w:line="360" w:lineRule="auto"/>
        <w:jc w:val="both"/>
        <w:rPr>
          <w:rFonts w:ascii="Calibri" w:hAnsi="Calibri"/>
        </w:rPr>
      </w:pPr>
      <w:r w:rsidRPr="00E50838">
        <w:rPr>
          <w:rFonts w:ascii="Calibri" w:hAnsi="Calibri"/>
        </w:rPr>
        <w:tab/>
      </w:r>
    </w:p>
    <w:p w14:paraId="0C3BC4DE" w14:textId="16671B12" w:rsidR="000D6C38" w:rsidRPr="00E50838" w:rsidRDefault="00DE0F3A" w:rsidP="000D6C38">
      <w:pPr>
        <w:spacing w:line="360" w:lineRule="auto"/>
        <w:ind w:left="720"/>
        <w:jc w:val="both"/>
        <w:rPr>
          <w:rFonts w:ascii="Calibri" w:hAnsi="Calibri"/>
        </w:rPr>
      </w:pPr>
      <w:r>
        <w:rPr>
          <w:rFonts w:ascii="Calibri" w:hAnsi="Calibri"/>
        </w:rPr>
        <w:t xml:space="preserve">An interim analysis </w:t>
      </w:r>
      <w:r w:rsidR="00792C04">
        <w:rPr>
          <w:rFonts w:ascii="Calibri" w:hAnsi="Calibri"/>
        </w:rPr>
        <w:t xml:space="preserve">of safety data </w:t>
      </w:r>
      <w:r>
        <w:rPr>
          <w:rFonts w:ascii="Calibri" w:hAnsi="Calibri"/>
        </w:rPr>
        <w:t xml:space="preserve">will occur once 50% of randomised </w:t>
      </w:r>
      <w:r w:rsidR="00792C04">
        <w:rPr>
          <w:rFonts w:ascii="Calibri" w:hAnsi="Calibri"/>
        </w:rPr>
        <w:t>participants</w:t>
      </w:r>
      <w:r>
        <w:rPr>
          <w:rFonts w:ascii="Calibri" w:hAnsi="Calibri"/>
        </w:rPr>
        <w:t xml:space="preserve"> have completed the study</w:t>
      </w:r>
      <w:r w:rsidR="000D6C38" w:rsidRPr="00E50838">
        <w:rPr>
          <w:rFonts w:ascii="Calibri" w:hAnsi="Calibri"/>
        </w:rPr>
        <w:t>T</w:t>
      </w:r>
    </w:p>
    <w:p w14:paraId="6BFC31BE" w14:textId="77777777" w:rsidR="000D6C38" w:rsidRPr="00E50838" w:rsidRDefault="000D6C38" w:rsidP="000D6C38">
      <w:pPr>
        <w:spacing w:line="360" w:lineRule="auto"/>
        <w:jc w:val="both"/>
        <w:rPr>
          <w:rFonts w:ascii="Calibri" w:hAnsi="Calibri"/>
          <w:b/>
        </w:rPr>
      </w:pPr>
    </w:p>
    <w:p w14:paraId="450D2F99" w14:textId="3FDB3DAB" w:rsidR="000D6C38" w:rsidRDefault="000D6C38" w:rsidP="000D6C38">
      <w:pPr>
        <w:spacing w:line="360" w:lineRule="auto"/>
        <w:jc w:val="both"/>
        <w:rPr>
          <w:rFonts w:ascii="Calibri" w:hAnsi="Calibri"/>
          <w:b/>
        </w:rPr>
      </w:pPr>
      <w:r w:rsidRPr="00E50838">
        <w:rPr>
          <w:rFonts w:ascii="Calibri" w:hAnsi="Calibri"/>
          <w:b/>
        </w:rPr>
        <w:t>9.3</w:t>
      </w:r>
      <w:r w:rsidRPr="00E50838">
        <w:rPr>
          <w:rFonts w:ascii="Calibri" w:hAnsi="Calibri"/>
          <w:b/>
        </w:rPr>
        <w:tab/>
        <w:t>Sample size justification</w:t>
      </w:r>
    </w:p>
    <w:p w14:paraId="58D9A6EE" w14:textId="30E5E230" w:rsidR="00DE0F3A" w:rsidRDefault="00DE0F3A" w:rsidP="000D6C38">
      <w:pPr>
        <w:spacing w:line="360" w:lineRule="auto"/>
        <w:jc w:val="both"/>
        <w:rPr>
          <w:rFonts w:ascii="Calibri" w:hAnsi="Calibri"/>
          <w:b/>
        </w:rPr>
      </w:pPr>
    </w:p>
    <w:p w14:paraId="039FEA2B" w14:textId="55BA2622" w:rsidR="00DE0F3A" w:rsidRPr="00E50838" w:rsidRDefault="00DE0F3A" w:rsidP="00DE0F3A">
      <w:pPr>
        <w:spacing w:line="360" w:lineRule="auto"/>
        <w:ind w:left="720"/>
        <w:jc w:val="both"/>
        <w:rPr>
          <w:rFonts w:ascii="Calibri" w:hAnsi="Calibri"/>
        </w:rPr>
      </w:pPr>
      <w:r w:rsidRPr="00E50838">
        <w:rPr>
          <w:rFonts w:ascii="Calibri" w:hAnsi="Calibri"/>
        </w:rPr>
        <w:t>The study is designed and statistically powered based on the best available dat</w:t>
      </w:r>
      <w:r>
        <w:rPr>
          <w:rFonts w:ascii="Calibri" w:hAnsi="Calibri"/>
        </w:rPr>
        <w:t>a</w:t>
      </w:r>
      <w:r w:rsidRPr="00E50838">
        <w:rPr>
          <w:rFonts w:ascii="Calibri" w:hAnsi="Calibri"/>
        </w:rPr>
        <w:t>. Study endpoints will be assessed using “intention to treat” (ITT) analysis; however “per protocol” analysis will also be performed. The study is to be powered such that there is a &gt; 80% probability of demonstrating a difference with a p value of 0.05 using a two tailed t-test.</w:t>
      </w:r>
    </w:p>
    <w:p w14:paraId="28E734A9" w14:textId="77777777" w:rsidR="00DE0F3A" w:rsidRPr="003B2362" w:rsidRDefault="00DE0F3A" w:rsidP="00DE0F3A">
      <w:pPr>
        <w:spacing w:line="360" w:lineRule="auto"/>
        <w:ind w:left="720"/>
        <w:jc w:val="both"/>
        <w:rPr>
          <w:rFonts w:ascii="Calibri" w:hAnsi="Calibri"/>
        </w:rPr>
      </w:pPr>
      <w:r w:rsidRPr="003B2362">
        <w:rPr>
          <w:rFonts w:ascii="Calibri" w:hAnsi="Calibri"/>
        </w:rPr>
        <w:lastRenderedPageBreak/>
        <w:t>The predicted vedolizumab trough levels based on available data [7,8] are:</w:t>
      </w:r>
    </w:p>
    <w:p w14:paraId="48DC0458" w14:textId="77777777" w:rsidR="00DE0F3A" w:rsidRPr="003B2362" w:rsidRDefault="00DE0F3A" w:rsidP="00DE0F3A">
      <w:pPr>
        <w:pStyle w:val="ListParagraph"/>
        <w:numPr>
          <w:ilvl w:val="0"/>
          <w:numId w:val="105"/>
        </w:numPr>
        <w:spacing w:line="360" w:lineRule="auto"/>
        <w:jc w:val="both"/>
        <w:rPr>
          <w:rFonts w:ascii="Calibri" w:hAnsi="Calibri"/>
        </w:rPr>
      </w:pPr>
      <w:r w:rsidRPr="003B2362">
        <w:rPr>
          <w:rFonts w:ascii="Calibri" w:hAnsi="Calibri"/>
        </w:rPr>
        <w:t xml:space="preserve">Thiopurine-withdrawal: 5.2 </w:t>
      </w:r>
      <w:r w:rsidRPr="003B2362">
        <w:rPr>
          <w:rFonts w:ascii="Calibri" w:hAnsi="Calibri" w:cs="Lucida Grande"/>
        </w:rPr>
        <w:t>μg/mL</w:t>
      </w:r>
    </w:p>
    <w:p w14:paraId="3B9F92B7" w14:textId="77777777" w:rsidR="00DE0F3A" w:rsidRPr="003B2362" w:rsidRDefault="00DE0F3A" w:rsidP="00DE0F3A">
      <w:pPr>
        <w:pStyle w:val="ListParagraph"/>
        <w:numPr>
          <w:ilvl w:val="0"/>
          <w:numId w:val="105"/>
        </w:numPr>
        <w:spacing w:line="360" w:lineRule="auto"/>
        <w:jc w:val="both"/>
        <w:rPr>
          <w:rFonts w:ascii="Calibri" w:hAnsi="Calibri"/>
        </w:rPr>
      </w:pPr>
      <w:r w:rsidRPr="003B2362">
        <w:rPr>
          <w:rFonts w:ascii="Calibri" w:hAnsi="Calibri"/>
        </w:rPr>
        <w:t>Thiopurine-continue: 8.8</w:t>
      </w:r>
      <w:r w:rsidRPr="003B2362">
        <w:rPr>
          <w:rFonts w:ascii="Calibri" w:hAnsi="Calibri" w:cs="Lucida Grande"/>
        </w:rPr>
        <w:t xml:space="preserve"> μg/mL</w:t>
      </w:r>
    </w:p>
    <w:p w14:paraId="73CC3BC9" w14:textId="77777777" w:rsidR="00DE0F3A" w:rsidRPr="003B2362" w:rsidRDefault="00DE0F3A" w:rsidP="00DE0F3A">
      <w:pPr>
        <w:spacing w:line="360" w:lineRule="auto"/>
        <w:jc w:val="both"/>
        <w:rPr>
          <w:rFonts w:ascii="Calibri" w:hAnsi="Calibri"/>
        </w:rPr>
      </w:pPr>
    </w:p>
    <w:p w14:paraId="7D1E8EE5" w14:textId="77777777" w:rsidR="00DE0F3A" w:rsidRDefault="00DE0F3A" w:rsidP="003B2362">
      <w:pPr>
        <w:spacing w:line="360" w:lineRule="auto"/>
        <w:ind w:left="708"/>
        <w:jc w:val="both"/>
        <w:rPr>
          <w:rFonts w:ascii="Calibri" w:hAnsi="Calibri" w:cs="Lucida Grande"/>
        </w:rPr>
      </w:pPr>
      <w:r w:rsidRPr="003B2362">
        <w:rPr>
          <w:rFonts w:ascii="Calibri" w:hAnsi="Calibri"/>
        </w:rPr>
        <w:t xml:space="preserve">Power analysis: </w:t>
      </w:r>
      <w:r w:rsidRPr="003B2362">
        <w:rPr>
          <w:rFonts w:asciiTheme="minorHAnsi" w:hAnsiTheme="minorHAnsi"/>
        </w:rPr>
        <w:t xml:space="preserve">assuming a standard deviation of 4.5 </w:t>
      </w:r>
      <w:r w:rsidRPr="003B2362">
        <w:rPr>
          <w:rFonts w:ascii="Calibri" w:hAnsi="Calibri" w:cs="Lucida Grande"/>
        </w:rPr>
        <w:t>μg/mL, and enrolling patients in a 2:1 ratio, the study would require 39 patients in the thiopurine-withdrawal group and 20 patients in the thiopurine-continue group to achieve a power of 80% and a level of significance of 5% (two-sided), for detecting a true difference in the means between the two groups of 3.6 (8.8 – 5.2) μg/mL. To account for drop-outs, an extra 6 (10%) patients will be recruited. Hence a total of 65 patients will be required for the study. There is limited available data on vedolizumab trough levels in combination (thiopurine-ongoing) versus monotherapy (th</w:t>
      </w:r>
      <w:r w:rsidRPr="00E50838">
        <w:rPr>
          <w:rFonts w:ascii="Calibri" w:hAnsi="Calibri" w:cs="Lucida Grande"/>
        </w:rPr>
        <w:t>iopurine-withdrawal) groups, and as such, the predicted levels are based on the latest research and abstracts.</w:t>
      </w:r>
    </w:p>
    <w:p w14:paraId="7E230A39" w14:textId="185CD138" w:rsidR="00DE0F3A" w:rsidRDefault="00DE0F3A" w:rsidP="000D6C38">
      <w:pPr>
        <w:spacing w:line="360" w:lineRule="auto"/>
        <w:jc w:val="both"/>
        <w:rPr>
          <w:rFonts w:ascii="Calibri" w:hAnsi="Calibri"/>
          <w:b/>
        </w:rPr>
      </w:pPr>
    </w:p>
    <w:p w14:paraId="17A7EEC6" w14:textId="5D0BE738" w:rsidR="00DE0F3A" w:rsidRDefault="00DE0F3A" w:rsidP="000D6C38">
      <w:pPr>
        <w:spacing w:line="360" w:lineRule="auto"/>
        <w:jc w:val="both"/>
        <w:rPr>
          <w:rFonts w:ascii="Calibri" w:hAnsi="Calibri"/>
          <w:b/>
        </w:rPr>
      </w:pPr>
      <w:r>
        <w:rPr>
          <w:rFonts w:ascii="Calibri" w:hAnsi="Calibri"/>
          <w:b/>
        </w:rPr>
        <w:t>9.4</w:t>
      </w:r>
      <w:r>
        <w:rPr>
          <w:rFonts w:ascii="Calibri" w:hAnsi="Calibri"/>
          <w:b/>
        </w:rPr>
        <w:tab/>
        <w:t xml:space="preserve">Data </w:t>
      </w:r>
      <w:r w:rsidR="00740314">
        <w:rPr>
          <w:rFonts w:ascii="Calibri" w:hAnsi="Calibri"/>
          <w:b/>
        </w:rPr>
        <w:t xml:space="preserve">Safety </w:t>
      </w:r>
      <w:r>
        <w:rPr>
          <w:rFonts w:ascii="Calibri" w:hAnsi="Calibri"/>
          <w:b/>
        </w:rPr>
        <w:t>Monitoring Board</w:t>
      </w:r>
    </w:p>
    <w:p w14:paraId="71D7F4FE" w14:textId="04DEA6EB" w:rsidR="00DE0F3A" w:rsidRDefault="00DE0F3A" w:rsidP="000D6C38">
      <w:pPr>
        <w:spacing w:line="360" w:lineRule="auto"/>
        <w:jc w:val="both"/>
        <w:rPr>
          <w:rFonts w:ascii="Calibri" w:hAnsi="Calibri"/>
          <w:b/>
        </w:rPr>
      </w:pPr>
    </w:p>
    <w:p w14:paraId="6CB6358C" w14:textId="729B6DDF" w:rsidR="00DE0F3A" w:rsidRPr="003B2362" w:rsidRDefault="00DE0F3A" w:rsidP="003B2362">
      <w:pPr>
        <w:spacing w:line="360" w:lineRule="auto"/>
        <w:ind w:left="700"/>
        <w:jc w:val="both"/>
        <w:rPr>
          <w:rFonts w:ascii="Calibri" w:hAnsi="Calibri"/>
          <w:bCs/>
          <w:color w:val="000000" w:themeColor="text1"/>
        </w:rPr>
      </w:pPr>
      <w:r w:rsidRPr="003B2362">
        <w:rPr>
          <w:rFonts w:ascii="Calibri" w:hAnsi="Calibri"/>
          <w:bCs/>
          <w:color w:val="000000" w:themeColor="text1"/>
        </w:rPr>
        <w:t xml:space="preserve">A </w:t>
      </w:r>
      <w:r>
        <w:rPr>
          <w:rFonts w:ascii="Calibri" w:hAnsi="Calibri"/>
          <w:bCs/>
          <w:color w:val="000000" w:themeColor="text1"/>
        </w:rPr>
        <w:t>D</w:t>
      </w:r>
      <w:r w:rsidR="00740314">
        <w:rPr>
          <w:rFonts w:ascii="Calibri" w:hAnsi="Calibri"/>
          <w:bCs/>
          <w:color w:val="000000" w:themeColor="text1"/>
        </w:rPr>
        <w:t>S</w:t>
      </w:r>
      <w:r>
        <w:rPr>
          <w:rFonts w:ascii="Calibri" w:hAnsi="Calibri"/>
          <w:bCs/>
          <w:color w:val="000000" w:themeColor="text1"/>
        </w:rPr>
        <w:t>MB</w:t>
      </w:r>
      <w:r w:rsidRPr="003B2362">
        <w:rPr>
          <w:rFonts w:ascii="Calibri" w:hAnsi="Calibri"/>
          <w:bCs/>
          <w:color w:val="000000" w:themeColor="text1"/>
        </w:rPr>
        <w:t xml:space="preserve"> will </w:t>
      </w:r>
      <w:r w:rsidR="00DF5A5F">
        <w:rPr>
          <w:rFonts w:ascii="Calibri" w:hAnsi="Calibri"/>
          <w:bCs/>
          <w:color w:val="000000" w:themeColor="text1"/>
        </w:rPr>
        <w:t xml:space="preserve">review </w:t>
      </w:r>
      <w:r w:rsidR="00792C04" w:rsidRPr="00AC541E">
        <w:rPr>
          <w:rFonts w:ascii="Calibri" w:hAnsi="Calibri"/>
          <w:bCs/>
          <w:color w:val="000000" w:themeColor="text1"/>
        </w:rPr>
        <w:t xml:space="preserve">interim analysis </w:t>
      </w:r>
      <w:r w:rsidR="00DF5A5F">
        <w:rPr>
          <w:rFonts w:ascii="Calibri" w:hAnsi="Calibri"/>
          <w:bCs/>
          <w:color w:val="000000" w:themeColor="text1"/>
        </w:rPr>
        <w:t>data</w:t>
      </w:r>
      <w:r w:rsidRPr="003B2362">
        <w:rPr>
          <w:rFonts w:ascii="Calibri" w:hAnsi="Calibri"/>
          <w:bCs/>
          <w:color w:val="000000" w:themeColor="text1"/>
        </w:rPr>
        <w:t xml:space="preserve"> to ensure the continuing safety of the participants</w:t>
      </w:r>
      <w:r w:rsidR="00740314">
        <w:rPr>
          <w:rFonts w:ascii="Calibri" w:hAnsi="Calibri"/>
        </w:rPr>
        <w:t xml:space="preserve">. </w:t>
      </w:r>
      <w:r>
        <w:rPr>
          <w:rFonts w:ascii="Calibri" w:hAnsi="Calibri"/>
          <w:bCs/>
          <w:color w:val="000000" w:themeColor="text1"/>
        </w:rPr>
        <w:t xml:space="preserve">After the review, the DMSB will make recommendations regarding the continuation of the study. </w:t>
      </w:r>
    </w:p>
    <w:p w14:paraId="25E7D7E0" w14:textId="77777777" w:rsidR="000D6C38" w:rsidRPr="00E50838" w:rsidRDefault="000D6C38" w:rsidP="000D6C38">
      <w:pPr>
        <w:spacing w:line="360" w:lineRule="auto"/>
        <w:jc w:val="both"/>
        <w:rPr>
          <w:rFonts w:ascii="Calibri" w:hAnsi="Calibri"/>
          <w:b/>
        </w:rPr>
      </w:pPr>
    </w:p>
    <w:p w14:paraId="20A30D19" w14:textId="5BAF1128" w:rsidR="00787123" w:rsidRDefault="00787123" w:rsidP="00DE0F3A">
      <w:pPr>
        <w:spacing w:line="360" w:lineRule="auto"/>
        <w:jc w:val="both"/>
        <w:rPr>
          <w:rFonts w:ascii="Calibri" w:hAnsi="Calibri" w:cs="Lucida Grande"/>
        </w:rPr>
      </w:pPr>
    </w:p>
    <w:p w14:paraId="2A3A38BF" w14:textId="77777777" w:rsidR="00787123" w:rsidRPr="00E50838" w:rsidRDefault="00787123" w:rsidP="00DE0F3A">
      <w:pPr>
        <w:spacing w:line="360" w:lineRule="auto"/>
        <w:ind w:left="360"/>
        <w:jc w:val="both"/>
        <w:rPr>
          <w:rFonts w:ascii="Calibri" w:hAnsi="Calibri" w:cs="Lucida Grande"/>
        </w:rPr>
      </w:pPr>
    </w:p>
    <w:p w14:paraId="2C5E9D2B" w14:textId="77777777" w:rsidR="00FD09C1" w:rsidRPr="00E50838" w:rsidRDefault="00FD09C1" w:rsidP="00CF1A67">
      <w:pPr>
        <w:pStyle w:val="BodyText"/>
        <w:tabs>
          <w:tab w:val="num" w:pos="0"/>
        </w:tabs>
        <w:spacing w:line="360" w:lineRule="auto"/>
        <w:jc w:val="both"/>
        <w:rPr>
          <w:szCs w:val="24"/>
        </w:rPr>
      </w:pPr>
    </w:p>
    <w:p w14:paraId="44C03D02" w14:textId="77777777" w:rsidR="006D406C" w:rsidRPr="006D406C" w:rsidRDefault="006D406C">
      <w:pPr>
        <w:rPr>
          <w:rFonts w:asciiTheme="minorHAnsi" w:eastAsia="MS Mincho" w:hAnsiTheme="minorHAnsi"/>
          <w:b/>
          <w:caps/>
          <w:color w:val="000000"/>
          <w:szCs w:val="20"/>
          <w:lang w:val="en-GB"/>
        </w:rPr>
      </w:pPr>
      <w:r w:rsidRPr="006D406C">
        <w:rPr>
          <w:rFonts w:asciiTheme="minorHAnsi" w:hAnsiTheme="minorHAnsi"/>
        </w:rPr>
        <w:br w:type="page"/>
      </w:r>
    </w:p>
    <w:p w14:paraId="1DF14D05" w14:textId="77777777" w:rsidR="006D406C" w:rsidRPr="00E50838" w:rsidRDefault="006D406C" w:rsidP="006D406C">
      <w:pPr>
        <w:pStyle w:val="ListParagraph"/>
        <w:numPr>
          <w:ilvl w:val="0"/>
          <w:numId w:val="79"/>
        </w:numPr>
        <w:ind w:left="426" w:hanging="426"/>
        <w:rPr>
          <w:rFonts w:asciiTheme="minorHAnsi" w:hAnsiTheme="minorHAnsi"/>
          <w:b/>
        </w:rPr>
      </w:pPr>
      <w:r w:rsidRPr="00E50838">
        <w:rPr>
          <w:rFonts w:asciiTheme="minorHAnsi" w:hAnsiTheme="minorHAnsi"/>
          <w:b/>
        </w:rPr>
        <w:lastRenderedPageBreak/>
        <w:t>ETHICAL AND LEGAL ASPECTS</w:t>
      </w:r>
    </w:p>
    <w:p w14:paraId="4D2483BF" w14:textId="77777777" w:rsidR="006D406C" w:rsidRPr="00E50838" w:rsidRDefault="006D406C" w:rsidP="006D406C">
      <w:pPr>
        <w:spacing w:line="360" w:lineRule="auto"/>
        <w:jc w:val="both"/>
        <w:rPr>
          <w:rFonts w:asciiTheme="minorHAnsi" w:hAnsiTheme="minorHAnsi"/>
        </w:rPr>
      </w:pPr>
    </w:p>
    <w:p w14:paraId="0CDF0271" w14:textId="77777777" w:rsidR="006D406C" w:rsidRPr="00E50838" w:rsidRDefault="006D406C" w:rsidP="006D406C">
      <w:pPr>
        <w:spacing w:line="360" w:lineRule="auto"/>
        <w:jc w:val="both"/>
        <w:rPr>
          <w:rFonts w:asciiTheme="minorHAnsi" w:hAnsiTheme="minorHAnsi"/>
          <w:b/>
        </w:rPr>
      </w:pPr>
      <w:r w:rsidRPr="00E50838">
        <w:rPr>
          <w:rFonts w:asciiTheme="minorHAnsi" w:hAnsiTheme="minorHAnsi"/>
          <w:b/>
        </w:rPr>
        <w:t>10.1</w:t>
      </w:r>
      <w:r w:rsidRPr="00E50838">
        <w:rPr>
          <w:rFonts w:asciiTheme="minorHAnsi" w:hAnsiTheme="minorHAnsi"/>
          <w:b/>
        </w:rPr>
        <w:tab/>
        <w:t>Good Clinical Research Practice</w:t>
      </w:r>
    </w:p>
    <w:p w14:paraId="626D6A89" w14:textId="77777777" w:rsidR="006D406C" w:rsidRPr="00E50838" w:rsidRDefault="006D406C" w:rsidP="006D406C">
      <w:pPr>
        <w:spacing w:line="360" w:lineRule="auto"/>
        <w:jc w:val="both"/>
        <w:rPr>
          <w:rFonts w:asciiTheme="minorHAnsi" w:hAnsiTheme="minorHAnsi"/>
          <w:b/>
        </w:rPr>
      </w:pPr>
    </w:p>
    <w:p w14:paraId="1A9D0089"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r w:rsidRPr="00E50838">
        <w:rPr>
          <w:rFonts w:asciiTheme="minorHAnsi" w:hAnsiTheme="minorHAnsi" w:cs="Arial"/>
        </w:rPr>
        <w:t>The procedure set out in this study protocol, pertaining to the conduct, evaluation, and documentation of this study, are designed to ensure that the investigators abide by the principles of the Good Clinical Practice (GCP) guidelines of the Therapeutic Goods Administration (TGA) and the ethical principles laid down in the current revision of the Declaration of Helsinki 2008. The study will also be carried out in keeping with local legal and regulatory requirements.</w:t>
      </w:r>
    </w:p>
    <w:p w14:paraId="142A376D"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p>
    <w:p w14:paraId="329D1828" w14:textId="77777777" w:rsidR="006D406C" w:rsidRPr="00E50838" w:rsidRDefault="006D406C" w:rsidP="006D406C">
      <w:pPr>
        <w:widowControl w:val="0"/>
        <w:tabs>
          <w:tab w:val="left" w:pos="220"/>
          <w:tab w:val="left" w:pos="720"/>
        </w:tabs>
        <w:autoSpaceDE w:val="0"/>
        <w:autoSpaceDN w:val="0"/>
        <w:adjustRightInd w:val="0"/>
        <w:spacing w:line="360" w:lineRule="auto"/>
        <w:jc w:val="both"/>
        <w:rPr>
          <w:rFonts w:asciiTheme="minorHAnsi" w:hAnsiTheme="minorHAnsi" w:cs="Times Roman"/>
          <w:b/>
        </w:rPr>
      </w:pPr>
      <w:r w:rsidRPr="00E50838">
        <w:rPr>
          <w:rFonts w:asciiTheme="minorHAnsi" w:hAnsiTheme="minorHAnsi" w:cs="Times Roman"/>
          <w:b/>
        </w:rPr>
        <w:t>10.2</w:t>
      </w:r>
      <w:r w:rsidRPr="00E50838">
        <w:rPr>
          <w:rFonts w:asciiTheme="minorHAnsi" w:hAnsiTheme="minorHAnsi" w:cs="Times Roman"/>
          <w:b/>
        </w:rPr>
        <w:tab/>
        <w:t>Delegation of Investigator Responsibilities</w:t>
      </w:r>
    </w:p>
    <w:p w14:paraId="4FB47BEA" w14:textId="77777777" w:rsidR="006D406C" w:rsidRPr="00E50838" w:rsidRDefault="006D406C" w:rsidP="006D406C">
      <w:pPr>
        <w:widowControl w:val="0"/>
        <w:tabs>
          <w:tab w:val="left" w:pos="220"/>
          <w:tab w:val="left" w:pos="720"/>
        </w:tabs>
        <w:autoSpaceDE w:val="0"/>
        <w:autoSpaceDN w:val="0"/>
        <w:adjustRightInd w:val="0"/>
        <w:spacing w:line="360" w:lineRule="auto"/>
        <w:jc w:val="both"/>
        <w:rPr>
          <w:rFonts w:asciiTheme="minorHAnsi" w:hAnsiTheme="minorHAnsi" w:cs="Times Roman"/>
          <w:b/>
        </w:rPr>
      </w:pPr>
    </w:p>
    <w:p w14:paraId="5A02A17D"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r w:rsidRPr="00E50838">
        <w:rPr>
          <w:rFonts w:asciiTheme="minorHAnsi" w:hAnsiTheme="minorHAnsi" w:cs="Times Roman"/>
        </w:rPr>
        <w:t>The investigator will ensure that all persons assisting with the trial are adequately informed about the protocol, the study treatments, and their trial-related duties and functions.</w:t>
      </w:r>
    </w:p>
    <w:p w14:paraId="31FA1E50"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r w:rsidRPr="00E50838">
        <w:rPr>
          <w:rFonts w:asciiTheme="minorHAnsi" w:hAnsiTheme="minorHAnsi" w:cs="Times Roman"/>
        </w:rPr>
        <w:t>The investigator will maintain a list of co-investigators and other appropriately qualified persons to whom he or she has delegated significant trial-related duties.</w:t>
      </w:r>
    </w:p>
    <w:p w14:paraId="6369BE19"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p>
    <w:p w14:paraId="6AAEB985" w14:textId="47D6B4B0" w:rsidR="006D406C" w:rsidRPr="00E50838" w:rsidRDefault="00CB346B" w:rsidP="006D406C">
      <w:pPr>
        <w:pStyle w:val="ListParagraph"/>
        <w:widowControl w:val="0"/>
        <w:numPr>
          <w:ilvl w:val="1"/>
          <w:numId w:val="106"/>
        </w:numPr>
        <w:tabs>
          <w:tab w:val="left" w:pos="220"/>
          <w:tab w:val="left" w:pos="720"/>
        </w:tabs>
        <w:autoSpaceDE w:val="0"/>
        <w:autoSpaceDN w:val="0"/>
        <w:adjustRightInd w:val="0"/>
        <w:spacing w:line="360" w:lineRule="auto"/>
        <w:jc w:val="both"/>
        <w:rPr>
          <w:rFonts w:asciiTheme="minorHAnsi" w:hAnsiTheme="minorHAnsi" w:cs="Times Roman"/>
          <w:b/>
        </w:rPr>
      </w:pPr>
      <w:r>
        <w:rPr>
          <w:rFonts w:asciiTheme="minorHAnsi" w:hAnsiTheme="minorHAnsi" w:cs="Times Roman"/>
          <w:b/>
        </w:rPr>
        <w:t>Participant</w:t>
      </w:r>
      <w:r w:rsidR="006D406C" w:rsidRPr="00E50838">
        <w:rPr>
          <w:rFonts w:asciiTheme="minorHAnsi" w:hAnsiTheme="minorHAnsi" w:cs="Times Roman"/>
          <w:b/>
        </w:rPr>
        <w:t xml:space="preserve"> Information and Informed Consent</w:t>
      </w:r>
    </w:p>
    <w:p w14:paraId="4C10077F" w14:textId="77777777" w:rsidR="006D406C" w:rsidRPr="00E50838" w:rsidRDefault="006D406C" w:rsidP="006D406C">
      <w:pPr>
        <w:pStyle w:val="ListParagraph"/>
        <w:widowControl w:val="0"/>
        <w:tabs>
          <w:tab w:val="left" w:pos="220"/>
          <w:tab w:val="left" w:pos="720"/>
        </w:tabs>
        <w:autoSpaceDE w:val="0"/>
        <w:autoSpaceDN w:val="0"/>
        <w:adjustRightInd w:val="0"/>
        <w:spacing w:line="360" w:lineRule="auto"/>
        <w:ind w:left="420"/>
        <w:jc w:val="both"/>
        <w:rPr>
          <w:rFonts w:asciiTheme="minorHAnsi" w:hAnsiTheme="minorHAnsi" w:cs="Times Roman"/>
          <w:b/>
        </w:rPr>
      </w:pPr>
    </w:p>
    <w:p w14:paraId="1DFC675C" w14:textId="12DE9F94"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r w:rsidRPr="00E50838">
        <w:rPr>
          <w:rFonts w:asciiTheme="minorHAnsi" w:hAnsiTheme="minorHAnsi" w:cs="Arial"/>
        </w:rPr>
        <w:t xml:space="preserve">Before being enrolled in the clinical study, the </w:t>
      </w:r>
      <w:r w:rsidR="00CB346B">
        <w:rPr>
          <w:rFonts w:asciiTheme="minorHAnsi" w:hAnsiTheme="minorHAnsi" w:cs="Arial"/>
        </w:rPr>
        <w:t>patient</w:t>
      </w:r>
      <w:r w:rsidRPr="00E50838">
        <w:rPr>
          <w:rFonts w:asciiTheme="minorHAnsi" w:hAnsiTheme="minorHAnsi" w:cs="Arial"/>
        </w:rPr>
        <w:t xml:space="preserve"> must consent to participate after the nature, scope, and possible consequences of the trial have been explained in a form understandable to him or her. </w:t>
      </w:r>
    </w:p>
    <w:p w14:paraId="7715EE30"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p>
    <w:p w14:paraId="1F5FA95E" w14:textId="7D026B8E"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r w:rsidRPr="00E50838">
        <w:rPr>
          <w:rFonts w:asciiTheme="minorHAnsi" w:hAnsiTheme="minorHAnsi" w:cs="Arial"/>
        </w:rPr>
        <w:t xml:space="preserve">An informed consent document that includes both information about the study and the consent form will be given to the </w:t>
      </w:r>
      <w:r w:rsidR="00CB346B">
        <w:rPr>
          <w:rFonts w:asciiTheme="minorHAnsi" w:hAnsiTheme="minorHAnsi" w:cs="Arial"/>
        </w:rPr>
        <w:t>participant</w:t>
      </w:r>
      <w:r w:rsidRPr="00E50838">
        <w:rPr>
          <w:rFonts w:asciiTheme="minorHAnsi" w:hAnsiTheme="minorHAnsi" w:cs="Arial"/>
        </w:rPr>
        <w:t xml:space="preserve">. This document will contain all locally required elements and requirements. The document must be in a language understandable to the </w:t>
      </w:r>
      <w:r w:rsidR="00CB346B">
        <w:rPr>
          <w:rFonts w:asciiTheme="minorHAnsi" w:hAnsiTheme="minorHAnsi" w:cs="Arial"/>
        </w:rPr>
        <w:t>participant</w:t>
      </w:r>
      <w:r w:rsidRPr="00E50838">
        <w:rPr>
          <w:rFonts w:asciiTheme="minorHAnsi" w:hAnsiTheme="minorHAnsi" w:cs="Arial"/>
        </w:rPr>
        <w:t xml:space="preserve"> and must specify who informed the </w:t>
      </w:r>
      <w:r w:rsidR="00CB346B">
        <w:rPr>
          <w:rFonts w:asciiTheme="minorHAnsi" w:hAnsiTheme="minorHAnsi" w:cs="Arial"/>
        </w:rPr>
        <w:t>participant</w:t>
      </w:r>
      <w:r w:rsidRPr="00E50838">
        <w:rPr>
          <w:rFonts w:asciiTheme="minorHAnsi" w:hAnsiTheme="minorHAnsi" w:cs="Arial"/>
        </w:rPr>
        <w:t xml:space="preserve">. </w:t>
      </w:r>
      <w:r w:rsidRPr="00E50838">
        <w:rPr>
          <w:rFonts w:ascii="MS Gothic" w:eastAsia="MS Gothic" w:hAnsi="MS Gothic" w:cs="MS Gothic"/>
        </w:rPr>
        <w:t> </w:t>
      </w:r>
    </w:p>
    <w:p w14:paraId="33F12D6D"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p>
    <w:p w14:paraId="466883DE" w14:textId="60C3FD1C"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r w:rsidRPr="00E50838">
        <w:rPr>
          <w:rFonts w:asciiTheme="minorHAnsi" w:hAnsiTheme="minorHAnsi" w:cs="Arial"/>
        </w:rPr>
        <w:t xml:space="preserve">After reading the informed consent document, the </w:t>
      </w:r>
      <w:r w:rsidR="00CB346B">
        <w:rPr>
          <w:rFonts w:asciiTheme="minorHAnsi" w:hAnsiTheme="minorHAnsi" w:cs="Arial"/>
        </w:rPr>
        <w:t>participant</w:t>
      </w:r>
      <w:r w:rsidRPr="00E50838">
        <w:rPr>
          <w:rFonts w:asciiTheme="minorHAnsi" w:hAnsiTheme="minorHAnsi" w:cs="Arial"/>
        </w:rPr>
        <w:t xml:space="preserve"> must give consent in writing. The </w:t>
      </w:r>
      <w:r w:rsidR="00CB346B">
        <w:rPr>
          <w:rFonts w:asciiTheme="minorHAnsi" w:hAnsiTheme="minorHAnsi" w:cs="Arial"/>
        </w:rPr>
        <w:t>participants</w:t>
      </w:r>
      <w:r w:rsidRPr="00E50838">
        <w:rPr>
          <w:rFonts w:asciiTheme="minorHAnsi" w:hAnsiTheme="minorHAnsi" w:cs="Arial"/>
        </w:rPr>
        <w:t xml:space="preserve"> consent must be confirmed at the time of consent by the personally dated signatures of the </w:t>
      </w:r>
      <w:r w:rsidR="00CB346B">
        <w:rPr>
          <w:rFonts w:asciiTheme="minorHAnsi" w:hAnsiTheme="minorHAnsi" w:cs="Arial"/>
        </w:rPr>
        <w:t>participant</w:t>
      </w:r>
      <w:r w:rsidRPr="00E50838">
        <w:rPr>
          <w:rFonts w:asciiTheme="minorHAnsi" w:hAnsiTheme="minorHAnsi" w:cs="Arial"/>
        </w:rPr>
        <w:t xml:space="preserve"> and the person conducting the informed consent discussions. </w:t>
      </w:r>
      <w:r w:rsidRPr="00E50838">
        <w:rPr>
          <w:rFonts w:ascii="MS Gothic" w:eastAsia="MS Gothic" w:hAnsi="MS Gothic" w:cs="MS Gothic"/>
        </w:rPr>
        <w:t> </w:t>
      </w:r>
    </w:p>
    <w:p w14:paraId="7F6B217A" w14:textId="59D2008C"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Arial"/>
        </w:rPr>
      </w:pPr>
      <w:r w:rsidRPr="00E50838">
        <w:rPr>
          <w:rFonts w:asciiTheme="minorHAnsi" w:hAnsiTheme="minorHAnsi" w:cs="Arial"/>
        </w:rPr>
        <w:lastRenderedPageBreak/>
        <w:t xml:space="preserve">Patients will be given sufficient time to consider the study (and if relevant, discussion with family and/or primary care physician) prior to written consent being obtained. Copies of the Information Sheet and signed Consent Form will be given to the </w:t>
      </w:r>
      <w:r w:rsidR="00CB346B">
        <w:rPr>
          <w:rFonts w:asciiTheme="minorHAnsi" w:hAnsiTheme="minorHAnsi" w:cs="Arial"/>
        </w:rPr>
        <w:t>participant</w:t>
      </w:r>
      <w:r w:rsidRPr="00E50838">
        <w:rPr>
          <w:rFonts w:asciiTheme="minorHAnsi" w:hAnsiTheme="minorHAnsi" w:cs="Arial"/>
        </w:rPr>
        <w:t>.</w:t>
      </w:r>
    </w:p>
    <w:p w14:paraId="4BF0496B"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p>
    <w:p w14:paraId="5C3D70B3" w14:textId="0D383C61"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r w:rsidRPr="00E50838">
        <w:rPr>
          <w:rFonts w:asciiTheme="minorHAnsi" w:hAnsiTheme="minorHAnsi" w:cs="Arial"/>
        </w:rPr>
        <w:t xml:space="preserve">It is recommended that the investigator inform the </w:t>
      </w:r>
      <w:r w:rsidR="00CB346B">
        <w:rPr>
          <w:rFonts w:asciiTheme="minorHAnsi" w:hAnsiTheme="minorHAnsi" w:cs="Arial"/>
        </w:rPr>
        <w:t>participant</w:t>
      </w:r>
      <w:r w:rsidR="003B48D4">
        <w:rPr>
          <w:rFonts w:asciiTheme="minorHAnsi" w:hAnsiTheme="minorHAnsi" w:cs="Arial"/>
        </w:rPr>
        <w:t>’</w:t>
      </w:r>
      <w:r w:rsidR="00CB346B">
        <w:rPr>
          <w:rFonts w:asciiTheme="minorHAnsi" w:hAnsiTheme="minorHAnsi" w:cs="Arial"/>
        </w:rPr>
        <w:t>s</w:t>
      </w:r>
      <w:r w:rsidRPr="00E50838">
        <w:rPr>
          <w:rFonts w:asciiTheme="minorHAnsi" w:hAnsiTheme="minorHAnsi" w:cs="Arial"/>
        </w:rPr>
        <w:t xml:space="preserve"> primary physician about the  participation in the trial if the </w:t>
      </w:r>
      <w:r w:rsidR="00CB346B">
        <w:rPr>
          <w:rFonts w:asciiTheme="minorHAnsi" w:hAnsiTheme="minorHAnsi" w:cs="Arial"/>
        </w:rPr>
        <w:t>participant</w:t>
      </w:r>
      <w:r w:rsidRPr="00E50838">
        <w:rPr>
          <w:rFonts w:asciiTheme="minorHAnsi" w:hAnsiTheme="minorHAnsi" w:cs="Arial"/>
        </w:rPr>
        <w:t xml:space="preserve"> has a primary physician and if the </w:t>
      </w:r>
      <w:r w:rsidR="00CB346B">
        <w:rPr>
          <w:rFonts w:asciiTheme="minorHAnsi" w:hAnsiTheme="minorHAnsi" w:cs="Arial"/>
        </w:rPr>
        <w:t>participant</w:t>
      </w:r>
      <w:r w:rsidRPr="00E50838">
        <w:rPr>
          <w:rFonts w:asciiTheme="minorHAnsi" w:hAnsiTheme="minorHAnsi" w:cs="Arial"/>
        </w:rPr>
        <w:t xml:space="preserve"> agrees to the primary physician being informed. </w:t>
      </w:r>
    </w:p>
    <w:p w14:paraId="3C197345"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rPr>
      </w:pPr>
    </w:p>
    <w:p w14:paraId="3767FBA7"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Arial"/>
        </w:rPr>
      </w:pPr>
      <w:r w:rsidRPr="00E50838">
        <w:rPr>
          <w:rFonts w:asciiTheme="minorHAnsi" w:hAnsiTheme="minorHAnsi" w:cs="Arial"/>
        </w:rPr>
        <w:t xml:space="preserve">Participants have the right to withdraw from the trial at any time for any reason. </w:t>
      </w:r>
    </w:p>
    <w:p w14:paraId="2B2E0A7D" w14:textId="77777777" w:rsidR="006D406C" w:rsidRPr="00E50838" w:rsidRDefault="006D406C" w:rsidP="006D406C">
      <w:pPr>
        <w:widowControl w:val="0"/>
        <w:tabs>
          <w:tab w:val="left" w:pos="220"/>
          <w:tab w:val="left" w:pos="720"/>
        </w:tabs>
        <w:autoSpaceDE w:val="0"/>
        <w:autoSpaceDN w:val="0"/>
        <w:adjustRightInd w:val="0"/>
        <w:spacing w:line="360" w:lineRule="auto"/>
        <w:ind w:left="720"/>
        <w:jc w:val="both"/>
        <w:rPr>
          <w:rFonts w:asciiTheme="minorHAnsi" w:hAnsiTheme="minorHAnsi" w:cs="Times Roman"/>
          <w:b/>
        </w:rPr>
      </w:pPr>
    </w:p>
    <w:p w14:paraId="2E4E4B7C" w14:textId="77777777" w:rsidR="006D406C" w:rsidRPr="00E50838" w:rsidRDefault="006D406C" w:rsidP="006D406C">
      <w:pPr>
        <w:pStyle w:val="BodyText"/>
        <w:spacing w:after="0" w:line="360" w:lineRule="auto"/>
        <w:ind w:left="720" w:hanging="720"/>
        <w:jc w:val="both"/>
        <w:rPr>
          <w:rFonts w:cs="Arial"/>
          <w:b/>
          <w:color w:val="000000"/>
        </w:rPr>
      </w:pPr>
      <w:bookmarkStart w:id="43" w:name="_Toc421525564"/>
      <w:r w:rsidRPr="00E50838">
        <w:rPr>
          <w:rFonts w:cs="Arial"/>
          <w:b/>
          <w:color w:val="000000"/>
        </w:rPr>
        <w:t>10.4</w:t>
      </w:r>
      <w:r w:rsidRPr="00E50838">
        <w:rPr>
          <w:rFonts w:cs="Arial"/>
          <w:b/>
          <w:color w:val="000000"/>
        </w:rPr>
        <w:tab/>
        <w:t>Data transcription</w:t>
      </w:r>
    </w:p>
    <w:bookmarkEnd w:id="43"/>
    <w:p w14:paraId="3B9AE819" w14:textId="77777777" w:rsidR="00B97429" w:rsidRPr="00E50838" w:rsidRDefault="00B97429" w:rsidP="00CF1A67">
      <w:pPr>
        <w:tabs>
          <w:tab w:val="num" w:pos="0"/>
        </w:tabs>
        <w:jc w:val="both"/>
        <w:rPr>
          <w:rFonts w:asciiTheme="minorHAnsi" w:hAnsiTheme="minorHAnsi"/>
        </w:rPr>
      </w:pPr>
    </w:p>
    <w:p w14:paraId="40C6D635" w14:textId="1D9AF294" w:rsidR="00B97429" w:rsidRDefault="00B97429" w:rsidP="00CF1A67">
      <w:pPr>
        <w:pStyle w:val="BodyText"/>
        <w:tabs>
          <w:tab w:val="num" w:pos="0"/>
        </w:tabs>
        <w:spacing w:line="360" w:lineRule="auto"/>
        <w:jc w:val="both"/>
        <w:rPr>
          <w:szCs w:val="24"/>
        </w:rPr>
      </w:pPr>
      <w:r w:rsidRPr="00E50838">
        <w:rPr>
          <w:szCs w:val="24"/>
        </w:rPr>
        <w:t xml:space="preserve">All information </w:t>
      </w:r>
      <w:r w:rsidR="008E6166">
        <w:rPr>
          <w:szCs w:val="24"/>
        </w:rPr>
        <w:t>required</w:t>
      </w:r>
      <w:r w:rsidR="008E6166" w:rsidRPr="00E50838">
        <w:rPr>
          <w:szCs w:val="24"/>
        </w:rPr>
        <w:t xml:space="preserve"> </w:t>
      </w:r>
      <w:r w:rsidRPr="00E50838">
        <w:rPr>
          <w:szCs w:val="24"/>
        </w:rPr>
        <w:t>by the protocol must be supplied and</w:t>
      </w:r>
      <w:r w:rsidR="008E6166">
        <w:rPr>
          <w:szCs w:val="24"/>
        </w:rPr>
        <w:t xml:space="preserve"> an</w:t>
      </w:r>
      <w:r w:rsidRPr="00E50838">
        <w:rPr>
          <w:szCs w:val="24"/>
        </w:rPr>
        <w:t xml:space="preserve"> explanation must be given for every missing entry. These data will be entered in the </w:t>
      </w:r>
      <w:r w:rsidR="00D3040F" w:rsidRPr="00E50838">
        <w:rPr>
          <w:szCs w:val="24"/>
        </w:rPr>
        <w:t xml:space="preserve">electronic </w:t>
      </w:r>
      <w:r w:rsidRPr="00E50838">
        <w:rPr>
          <w:szCs w:val="24"/>
        </w:rPr>
        <w:t>case report form as soon as they are obtained. They will be neatly and legibly written with a black ball-point pen (in order to make duplication and computerization easier) in the source documents. Electronic hospital files will also be accepted if made available for monitoring. Each finished case report form will be dated and signed by the investigator, certifying hereby his</w:t>
      </w:r>
      <w:r w:rsidR="008E6166">
        <w:rPr>
          <w:szCs w:val="24"/>
        </w:rPr>
        <w:t>/her</w:t>
      </w:r>
      <w:r w:rsidRPr="00E50838">
        <w:rPr>
          <w:szCs w:val="24"/>
        </w:rPr>
        <w:t xml:space="preserve"> agreement with reported data. As the study goes along, the case report form will be reviewed by the clinical research assistant, who will review each correct entry and assess data validation.</w:t>
      </w:r>
    </w:p>
    <w:p w14:paraId="25693E85" w14:textId="77777777" w:rsidR="003B48D4" w:rsidRPr="00E50838" w:rsidRDefault="003B48D4" w:rsidP="00CF1A67">
      <w:pPr>
        <w:pStyle w:val="BodyText"/>
        <w:tabs>
          <w:tab w:val="num" w:pos="0"/>
        </w:tabs>
        <w:spacing w:line="360" w:lineRule="auto"/>
        <w:jc w:val="both"/>
        <w:rPr>
          <w:szCs w:val="24"/>
        </w:rPr>
      </w:pPr>
    </w:p>
    <w:p w14:paraId="271481E7" w14:textId="77777777" w:rsidR="008A15FC" w:rsidRPr="00E50838" w:rsidRDefault="008A15FC" w:rsidP="008A15FC">
      <w:pPr>
        <w:pStyle w:val="ListParagraph"/>
        <w:widowControl w:val="0"/>
        <w:numPr>
          <w:ilvl w:val="1"/>
          <w:numId w:val="107"/>
        </w:numPr>
        <w:tabs>
          <w:tab w:val="left" w:pos="220"/>
          <w:tab w:val="left" w:pos="720"/>
        </w:tabs>
        <w:autoSpaceDE w:val="0"/>
        <w:autoSpaceDN w:val="0"/>
        <w:adjustRightInd w:val="0"/>
        <w:spacing w:line="360" w:lineRule="auto"/>
        <w:jc w:val="both"/>
        <w:rPr>
          <w:rFonts w:ascii="Calibri" w:hAnsi="Calibri" w:cs="Times Roman"/>
          <w:b/>
        </w:rPr>
      </w:pPr>
      <w:bookmarkStart w:id="44" w:name="_Toc421525567"/>
      <w:r w:rsidRPr="00E50838">
        <w:rPr>
          <w:rFonts w:ascii="Calibri" w:hAnsi="Calibri" w:cs="Times Roman"/>
          <w:b/>
        </w:rPr>
        <w:t>Confidentiality</w:t>
      </w:r>
    </w:p>
    <w:p w14:paraId="14AB3338" w14:textId="36C2E1DF" w:rsidR="008A15FC" w:rsidRPr="00E50838" w:rsidRDefault="008A15FC" w:rsidP="008A15FC">
      <w:pPr>
        <w:widowControl w:val="0"/>
        <w:autoSpaceDE w:val="0"/>
        <w:autoSpaceDN w:val="0"/>
        <w:adjustRightInd w:val="0"/>
        <w:spacing w:line="360" w:lineRule="auto"/>
        <w:ind w:left="720"/>
        <w:jc w:val="both"/>
        <w:rPr>
          <w:rFonts w:ascii="Calibri" w:hAnsi="Calibri" w:cs="Times Roman"/>
          <w:color w:val="000000"/>
        </w:rPr>
      </w:pPr>
      <w:r w:rsidRPr="00E50838">
        <w:rPr>
          <w:rFonts w:ascii="Calibri" w:hAnsi="Calibri" w:cs="Times Roman"/>
        </w:rPr>
        <w:t xml:space="preserve">Personal data recorded on all study documents will be regarded as confidential. Access to study documents/records of patients will be limited to study investigators and approved </w:t>
      </w:r>
      <w:r w:rsidRPr="00E50838">
        <w:rPr>
          <w:rFonts w:ascii="Calibri" w:hAnsi="Calibri" w:cs="Arial"/>
          <w:color w:val="000000"/>
        </w:rPr>
        <w:t xml:space="preserve">study personnel. Study findings stored on a computer will be stored in accordance with local data protection laws. </w:t>
      </w:r>
      <w:r w:rsidR="00E8311C">
        <w:rPr>
          <w:rFonts w:ascii="Calibri" w:hAnsi="Calibri" w:cs="Arial"/>
          <w:color w:val="000000"/>
        </w:rPr>
        <w:t>Participants</w:t>
      </w:r>
      <w:r w:rsidRPr="00E50838">
        <w:rPr>
          <w:rFonts w:ascii="Calibri" w:hAnsi="Calibri" w:cs="Arial"/>
          <w:color w:val="000000"/>
        </w:rPr>
        <w:t xml:space="preserve"> will be told that representatives of the HREC or regulatory authorities may inspect their medical records to verify the information collected, and that all personal information made available for inspection will be handled in strictest confidence and in accordance with local data protection laws. </w:t>
      </w:r>
    </w:p>
    <w:p w14:paraId="06D8959B" w14:textId="77777777" w:rsidR="008A15FC" w:rsidRPr="00E50838" w:rsidRDefault="008A15FC" w:rsidP="008A15FC">
      <w:pPr>
        <w:widowControl w:val="0"/>
        <w:autoSpaceDE w:val="0"/>
        <w:autoSpaceDN w:val="0"/>
        <w:adjustRightInd w:val="0"/>
        <w:spacing w:line="360" w:lineRule="auto"/>
        <w:jc w:val="both"/>
        <w:rPr>
          <w:rFonts w:ascii="Calibri" w:hAnsi="Calibri" w:cs="Arial"/>
          <w:color w:val="000000"/>
        </w:rPr>
      </w:pPr>
    </w:p>
    <w:p w14:paraId="3DF01FDE" w14:textId="414BF6A0" w:rsidR="008A15FC" w:rsidRPr="00E50838" w:rsidRDefault="008A15FC" w:rsidP="008A15FC">
      <w:pPr>
        <w:widowControl w:val="0"/>
        <w:autoSpaceDE w:val="0"/>
        <w:autoSpaceDN w:val="0"/>
        <w:adjustRightInd w:val="0"/>
        <w:spacing w:line="360" w:lineRule="auto"/>
        <w:ind w:left="720"/>
        <w:jc w:val="both"/>
        <w:rPr>
          <w:rFonts w:ascii="Calibri" w:hAnsi="Calibri" w:cs="Times Roman"/>
          <w:color w:val="000000"/>
        </w:rPr>
      </w:pPr>
      <w:r w:rsidRPr="00E50838">
        <w:rPr>
          <w:rFonts w:ascii="Calibri" w:hAnsi="Calibri" w:cs="Arial"/>
          <w:color w:val="000000"/>
        </w:rPr>
        <w:t xml:space="preserve">The investigator will maintain a </w:t>
      </w:r>
      <w:r w:rsidR="00E8311C">
        <w:rPr>
          <w:rFonts w:ascii="Calibri" w:hAnsi="Calibri" w:cs="Arial"/>
          <w:color w:val="000000"/>
        </w:rPr>
        <w:t xml:space="preserve">participant </w:t>
      </w:r>
      <w:r w:rsidRPr="00E50838">
        <w:rPr>
          <w:rFonts w:ascii="Calibri" w:hAnsi="Calibri" w:cs="Arial"/>
          <w:color w:val="000000"/>
        </w:rPr>
        <w:t>identification list (</w:t>
      </w:r>
      <w:r w:rsidR="00E8311C">
        <w:rPr>
          <w:rFonts w:ascii="Calibri" w:hAnsi="Calibri" w:cs="Arial"/>
          <w:color w:val="000000"/>
        </w:rPr>
        <w:t>participant</w:t>
      </w:r>
      <w:r w:rsidRPr="00E50838">
        <w:rPr>
          <w:rFonts w:ascii="Calibri" w:hAnsi="Calibri" w:cs="Arial"/>
          <w:color w:val="000000"/>
        </w:rPr>
        <w:t xml:space="preserve"> numbers with the </w:t>
      </w:r>
      <w:r w:rsidRPr="00E50838">
        <w:rPr>
          <w:rFonts w:ascii="Calibri" w:hAnsi="Calibri" w:cs="Arial"/>
          <w:color w:val="000000"/>
        </w:rPr>
        <w:lastRenderedPageBreak/>
        <w:t xml:space="preserve">corresponding </w:t>
      </w:r>
      <w:r w:rsidR="00E8311C">
        <w:rPr>
          <w:rFonts w:ascii="Calibri" w:hAnsi="Calibri" w:cs="Arial"/>
          <w:color w:val="000000"/>
        </w:rPr>
        <w:t>participant</w:t>
      </w:r>
      <w:r w:rsidRPr="00E50838">
        <w:rPr>
          <w:rFonts w:ascii="Calibri" w:hAnsi="Calibri" w:cs="Arial"/>
          <w:color w:val="000000"/>
        </w:rPr>
        <w:t xml:space="preserve"> names, addresses and hospital numbers) to enable patients and their records to be identified. The Investigator will keep these documents in strict confidence in a secure area. </w:t>
      </w:r>
    </w:p>
    <w:p w14:paraId="40036935" w14:textId="77777777" w:rsidR="008A15FC" w:rsidRPr="00E50838" w:rsidRDefault="008A15FC" w:rsidP="008A15FC">
      <w:pPr>
        <w:widowControl w:val="0"/>
        <w:autoSpaceDE w:val="0"/>
        <w:autoSpaceDN w:val="0"/>
        <w:adjustRightInd w:val="0"/>
        <w:spacing w:line="360" w:lineRule="auto"/>
        <w:jc w:val="both"/>
        <w:rPr>
          <w:rFonts w:ascii="Calibri" w:hAnsi="Calibri" w:cs="Arial"/>
          <w:color w:val="000000"/>
        </w:rPr>
      </w:pPr>
    </w:p>
    <w:p w14:paraId="5DE7DCC3" w14:textId="77777777" w:rsidR="008A15FC" w:rsidRDefault="008A15FC" w:rsidP="008A15FC">
      <w:pPr>
        <w:widowControl w:val="0"/>
        <w:autoSpaceDE w:val="0"/>
        <w:autoSpaceDN w:val="0"/>
        <w:adjustRightInd w:val="0"/>
        <w:spacing w:line="360" w:lineRule="auto"/>
        <w:ind w:left="720"/>
        <w:jc w:val="both"/>
        <w:rPr>
          <w:rFonts w:ascii="Calibri" w:hAnsi="Calibri" w:cs="Arial"/>
          <w:color w:val="000000"/>
        </w:rPr>
      </w:pPr>
      <w:r w:rsidRPr="00E50838">
        <w:rPr>
          <w:rFonts w:ascii="Calibri" w:hAnsi="Calibri" w:cs="Arial"/>
          <w:color w:val="000000"/>
        </w:rPr>
        <w:t xml:space="preserve">Study investigators will maintain the confidentiality of all patient data and will not reproduce or disclose any information that could identify patients. Participants should be reassured that their confidentiality will be respected at all times. </w:t>
      </w:r>
    </w:p>
    <w:p w14:paraId="230CFBC2" w14:textId="77777777" w:rsidR="008A15FC" w:rsidRPr="00E50838" w:rsidRDefault="008A15FC" w:rsidP="008A15FC">
      <w:pPr>
        <w:widowControl w:val="0"/>
        <w:autoSpaceDE w:val="0"/>
        <w:autoSpaceDN w:val="0"/>
        <w:adjustRightInd w:val="0"/>
        <w:spacing w:line="360" w:lineRule="auto"/>
        <w:ind w:left="720"/>
        <w:jc w:val="both"/>
        <w:rPr>
          <w:rFonts w:ascii="Calibri" w:hAnsi="Calibri" w:cs="Arial"/>
          <w:color w:val="000000"/>
        </w:rPr>
      </w:pPr>
    </w:p>
    <w:p w14:paraId="44230FED" w14:textId="77777777" w:rsidR="008A15FC" w:rsidRPr="00E50838" w:rsidRDefault="008A15FC" w:rsidP="008A15FC">
      <w:pPr>
        <w:pStyle w:val="ListParagraph"/>
        <w:widowControl w:val="0"/>
        <w:numPr>
          <w:ilvl w:val="1"/>
          <w:numId w:val="107"/>
        </w:numPr>
        <w:autoSpaceDE w:val="0"/>
        <w:autoSpaceDN w:val="0"/>
        <w:adjustRightInd w:val="0"/>
        <w:spacing w:line="360" w:lineRule="auto"/>
        <w:jc w:val="both"/>
        <w:rPr>
          <w:rFonts w:asciiTheme="minorHAnsi" w:hAnsiTheme="minorHAnsi" w:cs="Arial"/>
          <w:b/>
          <w:color w:val="000000"/>
        </w:rPr>
      </w:pPr>
      <w:r w:rsidRPr="00E50838">
        <w:rPr>
          <w:rFonts w:asciiTheme="minorHAnsi" w:hAnsiTheme="minorHAnsi" w:cs="Arial"/>
          <w:b/>
          <w:color w:val="000000"/>
        </w:rPr>
        <w:t>Storage</w:t>
      </w:r>
    </w:p>
    <w:bookmarkEnd w:id="44"/>
    <w:p w14:paraId="3D2FED17" w14:textId="77777777" w:rsidR="00B97429" w:rsidRPr="00E50838" w:rsidRDefault="00B97429" w:rsidP="00CF1A67">
      <w:pPr>
        <w:pStyle w:val="BodyText"/>
        <w:tabs>
          <w:tab w:val="num" w:pos="0"/>
        </w:tabs>
        <w:spacing w:line="360" w:lineRule="auto"/>
        <w:jc w:val="both"/>
        <w:rPr>
          <w:szCs w:val="24"/>
        </w:rPr>
      </w:pPr>
      <w:r w:rsidRPr="00E50838">
        <w:rPr>
          <w:szCs w:val="24"/>
        </w:rPr>
        <w:t>The data concerning the study will be stored for 15 years after the end of the study by the investigator.</w:t>
      </w:r>
    </w:p>
    <w:p w14:paraId="5F42014A" w14:textId="77777777" w:rsidR="00776DC0" w:rsidRPr="000D10B1" w:rsidRDefault="00776DC0" w:rsidP="00CF1A67">
      <w:pPr>
        <w:tabs>
          <w:tab w:val="num" w:pos="0"/>
        </w:tabs>
        <w:jc w:val="both"/>
        <w:textAlignment w:val="top"/>
        <w:rPr>
          <w:rFonts w:ascii="Calibri" w:hAnsi="Calibri"/>
          <w:lang w:val="en-GB"/>
        </w:rPr>
      </w:pPr>
      <w:bookmarkStart w:id="45" w:name="_Toc420416415"/>
      <w:bookmarkStart w:id="46" w:name="_Toc420416580"/>
      <w:bookmarkStart w:id="47" w:name="_Toc420416770"/>
      <w:bookmarkStart w:id="48" w:name="_Toc420417241"/>
      <w:bookmarkStart w:id="49" w:name="_Toc420417334"/>
      <w:bookmarkStart w:id="50" w:name="_Toc420417427"/>
      <w:bookmarkStart w:id="51" w:name="_Toc420417520"/>
      <w:bookmarkStart w:id="52" w:name="_Toc420417793"/>
      <w:bookmarkStart w:id="53" w:name="_Toc420418050"/>
      <w:bookmarkStart w:id="54" w:name="_Toc420418140"/>
      <w:bookmarkStart w:id="55" w:name="_Toc420418316"/>
      <w:bookmarkStart w:id="56" w:name="_Toc420418566"/>
      <w:bookmarkStart w:id="57" w:name="_Toc420418894"/>
      <w:bookmarkStart w:id="58" w:name="_Toc420419002"/>
      <w:bookmarkStart w:id="59" w:name="_Toc420419347"/>
      <w:bookmarkStart w:id="60" w:name="_Toc420419439"/>
      <w:bookmarkStart w:id="61" w:name="_Toc420420938"/>
      <w:bookmarkStart w:id="62" w:name="_Toc420416416"/>
      <w:bookmarkStart w:id="63" w:name="_Toc420416581"/>
      <w:bookmarkStart w:id="64" w:name="_Toc420416771"/>
      <w:bookmarkStart w:id="65" w:name="_Toc420417242"/>
      <w:bookmarkStart w:id="66" w:name="_Toc420417335"/>
      <w:bookmarkStart w:id="67" w:name="_Toc420417428"/>
      <w:bookmarkStart w:id="68" w:name="_Toc420417521"/>
      <w:bookmarkStart w:id="69" w:name="_Toc420417794"/>
      <w:bookmarkStart w:id="70" w:name="_Toc420418051"/>
      <w:bookmarkStart w:id="71" w:name="_Toc420418141"/>
      <w:bookmarkStart w:id="72" w:name="_Toc420418317"/>
      <w:bookmarkStart w:id="73" w:name="_Toc420418567"/>
      <w:bookmarkStart w:id="74" w:name="_Toc420418895"/>
      <w:bookmarkStart w:id="75" w:name="_Toc420419003"/>
      <w:bookmarkStart w:id="76" w:name="_Toc420419348"/>
      <w:bookmarkStart w:id="77" w:name="_Toc420419440"/>
      <w:bookmarkStart w:id="78" w:name="_Toc42042093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2384B8E" w14:textId="77777777" w:rsidR="00776DC0" w:rsidRDefault="00776DC0" w:rsidP="00CF1A67">
      <w:pPr>
        <w:tabs>
          <w:tab w:val="num" w:pos="0"/>
        </w:tabs>
        <w:spacing w:after="200" w:line="276" w:lineRule="auto"/>
        <w:jc w:val="both"/>
        <w:rPr>
          <w:rFonts w:ascii="Calibri" w:hAnsi="Calibri"/>
          <w:b/>
          <w:lang w:val="en-US"/>
        </w:rPr>
      </w:pPr>
      <w:r>
        <w:rPr>
          <w:rFonts w:ascii="Calibri" w:hAnsi="Calibri"/>
          <w:b/>
          <w:lang w:val="en-US"/>
        </w:rPr>
        <w:br w:type="page"/>
      </w:r>
    </w:p>
    <w:p w14:paraId="44B727A1" w14:textId="77777777" w:rsidR="00CF1A67" w:rsidRPr="00E50838" w:rsidRDefault="00CF1A67" w:rsidP="00E50838">
      <w:pPr>
        <w:pStyle w:val="ListParagraph"/>
        <w:numPr>
          <w:ilvl w:val="0"/>
          <w:numId w:val="79"/>
        </w:numPr>
        <w:ind w:left="426" w:hanging="426"/>
        <w:rPr>
          <w:rFonts w:asciiTheme="minorHAnsi" w:hAnsiTheme="minorHAnsi"/>
          <w:b/>
        </w:rPr>
      </w:pPr>
      <w:bookmarkStart w:id="79" w:name="_Toc377547304"/>
      <w:bookmarkStart w:id="80" w:name="_Toc421525571"/>
      <w:r w:rsidRPr="00E50838">
        <w:rPr>
          <w:rFonts w:asciiTheme="minorHAnsi" w:hAnsiTheme="minorHAnsi"/>
          <w:b/>
        </w:rPr>
        <w:lastRenderedPageBreak/>
        <w:t>REFERENCES</w:t>
      </w:r>
    </w:p>
    <w:p w14:paraId="4178294D" w14:textId="77777777" w:rsidR="00CF1A67" w:rsidRPr="00E50838" w:rsidRDefault="00CF1A67">
      <w:pPr>
        <w:rPr>
          <w:rFonts w:ascii="Calibri" w:hAnsi="Calibri"/>
        </w:rPr>
      </w:pPr>
    </w:p>
    <w:p w14:paraId="39D54956" w14:textId="77777777" w:rsidR="00CF1A67" w:rsidRPr="00E50838" w:rsidRDefault="00CF1A67" w:rsidP="00E50838">
      <w:pPr>
        <w:pStyle w:val="ListParagraph"/>
        <w:numPr>
          <w:ilvl w:val="0"/>
          <w:numId w:val="80"/>
        </w:numPr>
        <w:spacing w:line="360" w:lineRule="auto"/>
        <w:ind w:left="0" w:firstLine="0"/>
        <w:jc w:val="both"/>
        <w:rPr>
          <w:rFonts w:ascii="Calibri" w:hAnsi="Calibri"/>
        </w:rPr>
      </w:pPr>
      <w:r w:rsidRPr="00E50838">
        <w:rPr>
          <w:rFonts w:ascii="Calibri" w:hAnsi="Calibri"/>
        </w:rPr>
        <w:t xml:space="preserve">Panaccione R, Ghosh S, Middleton S, et al. </w:t>
      </w:r>
      <w:r w:rsidRPr="00E50838">
        <w:rPr>
          <w:rFonts w:ascii="Calibri" w:hAnsi="Calibri" w:cs="Arial"/>
          <w:lang w:val="en"/>
        </w:rPr>
        <w:t xml:space="preserve">Combination therapy with infliximab and azathioprine is superior to monotherapy with either agent in ulcerative colitis. </w:t>
      </w:r>
      <w:r w:rsidRPr="00E50838">
        <w:rPr>
          <w:rFonts w:ascii="Calibri" w:hAnsi="Calibri" w:cs="Arial"/>
          <w:i/>
          <w:lang w:val="en"/>
        </w:rPr>
        <w:t>Gastroenterology. 2014;146</w:t>
      </w:r>
      <w:r w:rsidR="007419E8">
        <w:rPr>
          <w:rFonts w:ascii="Calibri" w:hAnsi="Calibri" w:cs="Arial"/>
          <w:i/>
          <w:lang w:val="en"/>
        </w:rPr>
        <w:t xml:space="preserve"> </w:t>
      </w:r>
      <w:r w:rsidRPr="00E50838">
        <w:rPr>
          <w:rFonts w:ascii="Calibri" w:hAnsi="Calibri" w:cs="Arial"/>
          <w:lang w:val="en"/>
        </w:rPr>
        <w:t>(2):392-400.</w:t>
      </w:r>
    </w:p>
    <w:p w14:paraId="466B4454" w14:textId="77777777" w:rsidR="00CF1A67" w:rsidRPr="00E50838" w:rsidRDefault="00CF1A67" w:rsidP="00E50838">
      <w:pPr>
        <w:pStyle w:val="ListParagraph"/>
        <w:numPr>
          <w:ilvl w:val="0"/>
          <w:numId w:val="80"/>
        </w:numPr>
        <w:spacing w:line="360" w:lineRule="auto"/>
        <w:ind w:left="0" w:firstLine="0"/>
        <w:jc w:val="both"/>
        <w:rPr>
          <w:rFonts w:ascii="Calibri" w:hAnsi="Calibri"/>
        </w:rPr>
      </w:pPr>
      <w:r w:rsidRPr="00E50838">
        <w:rPr>
          <w:rFonts w:ascii="Calibri" w:hAnsi="Calibri" w:cs="Arial"/>
          <w:lang w:val="en"/>
        </w:rPr>
        <w:t xml:space="preserve">Yarur AJ, Kubiliun MJ, Czul F, et al. Concentrations of 6-thioguanine nucleotide correlate with trough levels of infliximab in patients with inflammatory bowel disease on combination therapy. </w:t>
      </w:r>
      <w:r w:rsidRPr="00E50838">
        <w:rPr>
          <w:rFonts w:ascii="Calibri" w:hAnsi="Calibri" w:cs="Arial"/>
          <w:i/>
          <w:lang w:val="en"/>
        </w:rPr>
        <w:t>Clin Gastroenterol Hepatol. 2015;13</w:t>
      </w:r>
      <w:r w:rsidR="007419E8">
        <w:rPr>
          <w:rFonts w:ascii="Calibri" w:hAnsi="Calibri" w:cs="Arial"/>
          <w:i/>
          <w:lang w:val="en"/>
        </w:rPr>
        <w:t xml:space="preserve"> </w:t>
      </w:r>
      <w:r w:rsidRPr="00E50838">
        <w:rPr>
          <w:rFonts w:ascii="Calibri" w:hAnsi="Calibri" w:cs="Arial"/>
          <w:lang w:val="en"/>
        </w:rPr>
        <w:t>(6):1118-1124.</w:t>
      </w:r>
    </w:p>
    <w:p w14:paraId="1C292D6C" w14:textId="77777777" w:rsidR="00CF1A67" w:rsidRPr="00E50838" w:rsidRDefault="00CF1A67" w:rsidP="00E50838">
      <w:pPr>
        <w:pStyle w:val="ListParagraph"/>
        <w:numPr>
          <w:ilvl w:val="0"/>
          <w:numId w:val="80"/>
        </w:numPr>
        <w:spacing w:line="360" w:lineRule="auto"/>
        <w:ind w:left="0" w:firstLine="0"/>
        <w:jc w:val="both"/>
        <w:rPr>
          <w:rFonts w:ascii="Calibri" w:hAnsi="Calibri"/>
        </w:rPr>
      </w:pPr>
      <w:r w:rsidRPr="00E50838">
        <w:rPr>
          <w:rFonts w:ascii="Calibri" w:hAnsi="Calibri"/>
        </w:rPr>
        <w:t xml:space="preserve">Loftus EV Jr, Colombel JF, Feagan BG, et al. </w:t>
      </w:r>
      <w:r w:rsidRPr="00E50838">
        <w:rPr>
          <w:rFonts w:ascii="Calibri" w:hAnsi="Calibri" w:cs="Arial"/>
          <w:lang w:val="en"/>
        </w:rPr>
        <w:t xml:space="preserve">Long-term Efficacy of Vedolizumab for Ulcerative Colitis. </w:t>
      </w:r>
      <w:r w:rsidRPr="00E50838">
        <w:rPr>
          <w:rFonts w:ascii="Calibri" w:hAnsi="Calibri" w:cs="Arial"/>
          <w:i/>
          <w:lang w:val="en"/>
        </w:rPr>
        <w:t>J Crohns Colitis. 2017;11</w:t>
      </w:r>
      <w:r w:rsidR="007419E8">
        <w:rPr>
          <w:rFonts w:ascii="Calibri" w:hAnsi="Calibri" w:cs="Arial"/>
          <w:i/>
          <w:lang w:val="en"/>
        </w:rPr>
        <w:t xml:space="preserve"> </w:t>
      </w:r>
      <w:r w:rsidRPr="00E50838">
        <w:rPr>
          <w:rFonts w:ascii="Calibri" w:hAnsi="Calibri" w:cs="Arial"/>
          <w:lang w:val="en"/>
        </w:rPr>
        <w:t>(4):400-411.</w:t>
      </w:r>
    </w:p>
    <w:p w14:paraId="72C05914" w14:textId="77777777" w:rsidR="00CF1A67" w:rsidRPr="00E50838" w:rsidRDefault="00CF1A67" w:rsidP="00E50838">
      <w:pPr>
        <w:pStyle w:val="ListParagraph"/>
        <w:numPr>
          <w:ilvl w:val="0"/>
          <w:numId w:val="80"/>
        </w:numPr>
        <w:spacing w:line="360" w:lineRule="auto"/>
        <w:ind w:left="0" w:firstLine="0"/>
        <w:jc w:val="both"/>
        <w:rPr>
          <w:rFonts w:ascii="Calibri" w:hAnsi="Calibri"/>
        </w:rPr>
      </w:pPr>
      <w:r w:rsidRPr="00E50838">
        <w:rPr>
          <w:rFonts w:ascii="Calibri" w:hAnsi="Calibri"/>
        </w:rPr>
        <w:t xml:space="preserve">Feagan BG, Rutgeerts P, Sands BE, et al. Vedolizumab as induction and maintenance therapy for ulcerative colitis. </w:t>
      </w:r>
      <w:r w:rsidRPr="00E50838">
        <w:rPr>
          <w:rFonts w:ascii="Calibri" w:hAnsi="Calibri"/>
          <w:i/>
        </w:rPr>
        <w:t>N Engl J Med, 2013;369</w:t>
      </w:r>
      <w:r w:rsidRPr="00E50838">
        <w:rPr>
          <w:rFonts w:ascii="Calibri" w:hAnsi="Calibri"/>
        </w:rPr>
        <w:t>(8):699-710</w:t>
      </w:r>
    </w:p>
    <w:p w14:paraId="58265418" w14:textId="77777777" w:rsidR="00CF1A67" w:rsidRPr="00E50838" w:rsidRDefault="00CF1A67" w:rsidP="00E50838">
      <w:pPr>
        <w:pStyle w:val="ListParagraph"/>
        <w:numPr>
          <w:ilvl w:val="0"/>
          <w:numId w:val="80"/>
        </w:numPr>
        <w:spacing w:line="360" w:lineRule="auto"/>
        <w:ind w:left="0" w:firstLine="0"/>
        <w:jc w:val="both"/>
        <w:rPr>
          <w:rFonts w:ascii="Calibri" w:hAnsi="Calibri"/>
        </w:rPr>
      </w:pPr>
      <w:r w:rsidRPr="00E50838">
        <w:rPr>
          <w:rStyle w:val="mixed-citation"/>
          <w:rFonts w:ascii="Calibri" w:hAnsi="Calibri"/>
          <w:lang w:val="en"/>
        </w:rPr>
        <w:t xml:space="preserve">Colombel J‐F, Loftus EV, Siegel CA, </w:t>
      </w:r>
      <w:r w:rsidRPr="00E50838">
        <w:rPr>
          <w:rStyle w:val="Emphasis"/>
          <w:rFonts w:ascii="Calibri" w:hAnsi="Calibri"/>
          <w:i w:val="0"/>
          <w:lang w:val="en"/>
        </w:rPr>
        <w:t>et al.</w:t>
      </w:r>
      <w:r w:rsidRPr="00E50838">
        <w:rPr>
          <w:rStyle w:val="mixed-citation"/>
          <w:rFonts w:ascii="Calibri" w:hAnsi="Calibri"/>
          <w:i/>
          <w:lang w:val="en"/>
        </w:rPr>
        <w:t xml:space="preserve"> </w:t>
      </w:r>
      <w:r w:rsidRPr="00E50838">
        <w:rPr>
          <w:rStyle w:val="ref-title"/>
          <w:rFonts w:ascii="Calibri" w:hAnsi="Calibri"/>
          <w:lang w:val="en"/>
        </w:rPr>
        <w:t>Sa1271 efficacy of vedolizumab with concomitant corticosteroid or immunomodulator use in patients with ulcerative colitis from GEMINI 1</w:t>
      </w:r>
      <w:r w:rsidRPr="00E50838">
        <w:rPr>
          <w:rStyle w:val="mixed-citation"/>
          <w:rFonts w:ascii="Calibri" w:hAnsi="Calibri"/>
          <w:lang w:val="en"/>
        </w:rPr>
        <w:t xml:space="preserve">. </w:t>
      </w:r>
      <w:r w:rsidRPr="00E50838">
        <w:rPr>
          <w:rStyle w:val="ref-journal"/>
          <w:rFonts w:ascii="Calibri" w:hAnsi="Calibri"/>
          <w:i/>
          <w:lang w:val="en"/>
        </w:rPr>
        <w:t>Gastroenterology</w:t>
      </w:r>
      <w:r w:rsidRPr="00E50838">
        <w:rPr>
          <w:rStyle w:val="mixed-citation"/>
          <w:rFonts w:ascii="Calibri" w:hAnsi="Calibri"/>
          <w:i/>
          <w:lang w:val="en"/>
        </w:rPr>
        <w:t xml:space="preserve">. 2015; </w:t>
      </w:r>
      <w:r w:rsidRPr="00E50838">
        <w:rPr>
          <w:rStyle w:val="ref-vol"/>
          <w:rFonts w:ascii="Calibri" w:hAnsi="Calibri"/>
          <w:i/>
          <w:lang w:val="en"/>
        </w:rPr>
        <w:t>148</w:t>
      </w:r>
      <w:r w:rsidRPr="00E50838">
        <w:rPr>
          <w:rStyle w:val="mixed-citation"/>
          <w:rFonts w:ascii="Calibri" w:hAnsi="Calibri"/>
          <w:lang w:val="en"/>
        </w:rPr>
        <w:t>(4, Suppl 1): S-277</w:t>
      </w:r>
    </w:p>
    <w:p w14:paraId="5174F210" w14:textId="77777777" w:rsidR="00CF1A67" w:rsidRPr="00E50838" w:rsidRDefault="00CF1A67" w:rsidP="00E50838">
      <w:pPr>
        <w:pStyle w:val="ListParagraph"/>
        <w:numPr>
          <w:ilvl w:val="0"/>
          <w:numId w:val="80"/>
        </w:numPr>
        <w:autoSpaceDE w:val="0"/>
        <w:autoSpaceDN w:val="0"/>
        <w:adjustRightInd w:val="0"/>
        <w:spacing w:line="360" w:lineRule="auto"/>
        <w:ind w:left="0" w:firstLine="0"/>
        <w:jc w:val="both"/>
        <w:rPr>
          <w:rFonts w:ascii="Calibri" w:hAnsi="Calibri" w:cs="Arial"/>
          <w:color w:val="000000"/>
          <w:lang w:val="en-AU"/>
        </w:rPr>
      </w:pPr>
      <w:r w:rsidRPr="00E50838">
        <w:rPr>
          <w:rFonts w:ascii="Calibri" w:hAnsi="Calibri" w:cs="Arial"/>
          <w:color w:val="000000"/>
          <w:lang w:val="en-AU"/>
        </w:rPr>
        <w:t xml:space="preserve">Schroeder KW, Tremaine WJ, Ilstrup DM. Coated oral 5-aminosalicylic acid therapy for mildly to moderately active ulcerative colitis. A randomized study. </w:t>
      </w:r>
      <w:r w:rsidRPr="00E50838">
        <w:rPr>
          <w:rFonts w:ascii="Calibri" w:hAnsi="Calibri" w:cs="Arial"/>
          <w:i/>
          <w:iCs/>
          <w:color w:val="000000"/>
          <w:lang w:val="en-AU"/>
        </w:rPr>
        <w:t>N Engl J Med</w:t>
      </w:r>
      <w:r w:rsidRPr="00E50838">
        <w:rPr>
          <w:rFonts w:ascii="Calibri" w:hAnsi="Calibri" w:cs="Arial"/>
          <w:color w:val="000000"/>
          <w:lang w:val="en-AU"/>
        </w:rPr>
        <w:t xml:space="preserve">. 1987 Dec 24; 317:1625-9. </w:t>
      </w:r>
    </w:p>
    <w:p w14:paraId="0E772562" w14:textId="77777777" w:rsidR="00CF1A67" w:rsidRPr="00E50838" w:rsidRDefault="00CF1A67" w:rsidP="00E50838">
      <w:pPr>
        <w:pStyle w:val="ListParagraph"/>
        <w:numPr>
          <w:ilvl w:val="0"/>
          <w:numId w:val="80"/>
        </w:numPr>
        <w:spacing w:line="360" w:lineRule="auto"/>
        <w:ind w:left="0" w:firstLine="0"/>
        <w:jc w:val="both"/>
        <w:rPr>
          <w:rFonts w:ascii="Calibri" w:hAnsi="Calibri"/>
        </w:rPr>
      </w:pPr>
      <w:r w:rsidRPr="00E50838">
        <w:rPr>
          <w:rFonts w:ascii="Calibri" w:hAnsi="Calibri"/>
        </w:rPr>
        <w:t xml:space="preserve">Yarur AJ, Bruss A, Naik S, et al. </w:t>
      </w:r>
      <w:r w:rsidRPr="00E50838">
        <w:rPr>
          <w:rFonts w:ascii="Calibri" w:hAnsi="Calibri" w:cs="Arial"/>
          <w:lang w:val="en"/>
        </w:rPr>
        <w:t xml:space="preserve">Vedolizumab Concentrations Are Associated with Long-Term Endoscopic Remission in Patients with Inflammatory Bowel Diseases. </w:t>
      </w:r>
      <w:r w:rsidRPr="00E50838">
        <w:rPr>
          <w:rFonts w:ascii="Calibri" w:hAnsi="Calibri" w:cs="Arial"/>
          <w:i/>
          <w:lang w:val="en"/>
        </w:rPr>
        <w:t xml:space="preserve">Dig Dis Sci, 2019 </w:t>
      </w:r>
      <w:r w:rsidRPr="00E50838">
        <w:rPr>
          <w:rFonts w:ascii="Calibri" w:hAnsi="Calibri" w:cs="Arial"/>
          <w:lang w:val="en"/>
        </w:rPr>
        <w:t>Mar 5. doi: 10.1007/s10620-019-05570-1. [Epub ahead of print]</w:t>
      </w:r>
    </w:p>
    <w:p w14:paraId="0BE1E4B7" w14:textId="77777777" w:rsidR="00CF1A67" w:rsidRPr="00E50838" w:rsidRDefault="00CF1A67" w:rsidP="00E50838">
      <w:pPr>
        <w:pStyle w:val="ListParagraph"/>
        <w:numPr>
          <w:ilvl w:val="0"/>
          <w:numId w:val="80"/>
        </w:numPr>
        <w:spacing w:line="360" w:lineRule="auto"/>
        <w:ind w:left="0" w:firstLine="0"/>
        <w:jc w:val="both"/>
        <w:rPr>
          <w:rFonts w:ascii="Calibri" w:hAnsi="Calibri"/>
        </w:rPr>
      </w:pPr>
      <w:r w:rsidRPr="00E50838">
        <w:rPr>
          <w:rFonts w:ascii="Calibri" w:hAnsi="Calibri"/>
        </w:rPr>
        <w:t xml:space="preserve">Al-Bawardy B, Ramos GP, Willrich MAV, et al. </w:t>
      </w:r>
      <w:r w:rsidRPr="00E50838">
        <w:rPr>
          <w:rFonts w:ascii="Calibri" w:hAnsi="Calibri" w:cs="Arial"/>
          <w:lang w:val="en"/>
        </w:rPr>
        <w:t xml:space="preserve">Vedolizumab Drug Level Correlation With Clinical Remission, Biomarker Normalization, and Mucosal Healing in Inflammatory Bowel Disease. </w:t>
      </w:r>
      <w:r w:rsidRPr="00E50838">
        <w:rPr>
          <w:rFonts w:ascii="Calibri" w:hAnsi="Calibri" w:cs="Arial"/>
          <w:i/>
          <w:lang w:val="en"/>
        </w:rPr>
        <w:t>Inflamm Bowel Dis</w:t>
      </w:r>
      <w:r w:rsidRPr="00E50838">
        <w:rPr>
          <w:rFonts w:ascii="Calibri" w:hAnsi="Calibri" w:cs="Arial"/>
          <w:lang w:val="en"/>
        </w:rPr>
        <w:t xml:space="preserve"> 2019 Feb 21;25</w:t>
      </w:r>
      <w:r w:rsidR="007419E8">
        <w:rPr>
          <w:rFonts w:ascii="Calibri" w:hAnsi="Calibri" w:cs="Arial"/>
          <w:lang w:val="en"/>
        </w:rPr>
        <w:t xml:space="preserve"> </w:t>
      </w:r>
      <w:r w:rsidRPr="00E50838">
        <w:rPr>
          <w:rFonts w:ascii="Calibri" w:hAnsi="Calibri" w:cs="Arial"/>
          <w:lang w:val="en"/>
        </w:rPr>
        <w:t>(3):580-586. doi: 10.1093/ibd/izy272.</w:t>
      </w:r>
    </w:p>
    <w:p w14:paraId="740FF839" w14:textId="77777777" w:rsidR="00F70C6C" w:rsidRDefault="00F70C6C">
      <w:pPr>
        <w:rPr>
          <w:rFonts w:ascii="Arial" w:eastAsia="MS Mincho" w:hAnsi="Arial"/>
          <w:b/>
          <w:caps/>
          <w:color w:val="000000"/>
          <w:szCs w:val="20"/>
          <w:lang w:val="en-GB"/>
        </w:rPr>
      </w:pPr>
      <w:r>
        <w:br w:type="page"/>
      </w:r>
    </w:p>
    <w:p w14:paraId="23B2A84E" w14:textId="77777777" w:rsidR="00424199" w:rsidRDefault="00424199" w:rsidP="00E50838">
      <w:pPr>
        <w:pStyle w:val="ListParagraph"/>
        <w:numPr>
          <w:ilvl w:val="0"/>
          <w:numId w:val="79"/>
        </w:numPr>
        <w:ind w:left="426" w:hanging="426"/>
        <w:rPr>
          <w:rFonts w:asciiTheme="minorHAnsi" w:hAnsiTheme="minorHAnsi"/>
          <w:b/>
        </w:rPr>
      </w:pPr>
      <w:r w:rsidRPr="00E50838">
        <w:rPr>
          <w:rFonts w:asciiTheme="minorHAnsi" w:hAnsiTheme="minorHAnsi"/>
          <w:b/>
        </w:rPr>
        <w:lastRenderedPageBreak/>
        <w:t>APPENDICES</w:t>
      </w:r>
    </w:p>
    <w:p w14:paraId="17EF8D15" w14:textId="77777777" w:rsidR="00424199" w:rsidRPr="00E50838" w:rsidRDefault="00424199" w:rsidP="00E50838">
      <w:pPr>
        <w:rPr>
          <w:rFonts w:asciiTheme="minorHAnsi" w:hAnsiTheme="minorHAnsi"/>
          <w:b/>
        </w:rPr>
      </w:pPr>
    </w:p>
    <w:p w14:paraId="5C0422D0" w14:textId="77777777" w:rsidR="00F70C6C" w:rsidRPr="00E50838" w:rsidRDefault="00F70C6C" w:rsidP="00F70C6C">
      <w:pPr>
        <w:spacing w:line="360" w:lineRule="auto"/>
        <w:rPr>
          <w:rFonts w:ascii="Calibri" w:hAnsi="Calibri"/>
          <w:b/>
        </w:rPr>
      </w:pPr>
      <w:r w:rsidRPr="00E50838">
        <w:rPr>
          <w:rFonts w:ascii="Calibri" w:hAnsi="Calibri"/>
          <w:b/>
        </w:rPr>
        <w:t>APPENDIX 1: Mayo Scoring System</w:t>
      </w:r>
    </w:p>
    <w:p w14:paraId="25B86AA5" w14:textId="77777777" w:rsidR="00F70C6C" w:rsidRPr="00E50838" w:rsidRDefault="00F70C6C" w:rsidP="00F70C6C">
      <w:pPr>
        <w:spacing w:line="360" w:lineRule="auto"/>
        <w:rPr>
          <w:rFonts w:ascii="Calibri" w:hAnsi="Calibri"/>
          <w:b/>
        </w:rPr>
      </w:pPr>
    </w:p>
    <w:p w14:paraId="2EDFF0B1" w14:textId="735F7F16" w:rsidR="00F70C6C" w:rsidRPr="00E50838" w:rsidRDefault="00C761BB" w:rsidP="00F70C6C">
      <w:pPr>
        <w:spacing w:line="360" w:lineRule="auto"/>
        <w:rPr>
          <w:rFonts w:ascii="Calibri" w:hAnsi="Calibri"/>
        </w:rPr>
      </w:pPr>
      <w:r>
        <w:rPr>
          <w:rFonts w:ascii="Calibri" w:hAnsi="Calibri"/>
          <w:noProof/>
          <w:lang w:val="en-AU" w:eastAsia="en-AU"/>
        </w:rPr>
        <w:drawing>
          <wp:inline distT="0" distB="0" distL="0" distR="0" wp14:anchorId="33BAD246" wp14:editId="48479F91">
            <wp:extent cx="6257925" cy="6662232"/>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1805" cy="6666363"/>
                    </a:xfrm>
                    <a:prstGeom prst="rect">
                      <a:avLst/>
                    </a:prstGeom>
                    <a:noFill/>
                    <a:ln>
                      <a:noFill/>
                    </a:ln>
                  </pic:spPr>
                </pic:pic>
              </a:graphicData>
            </a:graphic>
          </wp:inline>
        </w:drawing>
      </w:r>
    </w:p>
    <w:p w14:paraId="60218B58" w14:textId="77777777" w:rsidR="00F70C6C" w:rsidRPr="00E50838" w:rsidRDefault="00F70C6C" w:rsidP="00F70C6C">
      <w:pPr>
        <w:rPr>
          <w:rFonts w:ascii="Calibri" w:hAnsi="Calibri"/>
        </w:rPr>
      </w:pPr>
      <w:r w:rsidRPr="00E50838">
        <w:rPr>
          <w:rFonts w:ascii="Calibri" w:hAnsi="Calibri"/>
        </w:rPr>
        <w:br w:type="page"/>
      </w:r>
    </w:p>
    <w:p w14:paraId="01EB8F08" w14:textId="77777777" w:rsidR="00F70C6C" w:rsidRPr="00E50838" w:rsidRDefault="00F70C6C" w:rsidP="00F70C6C">
      <w:pPr>
        <w:rPr>
          <w:rFonts w:ascii="Calibri" w:hAnsi="Calibri"/>
        </w:rPr>
      </w:pPr>
      <w:r w:rsidRPr="00E50838">
        <w:rPr>
          <w:rFonts w:ascii="Calibri" w:hAnsi="Calibri"/>
          <w:b/>
        </w:rPr>
        <w:lastRenderedPageBreak/>
        <w:t>Appendix 2: VIEWS Sample Collection and Processing</w:t>
      </w:r>
    </w:p>
    <w:p w14:paraId="44DAD423" w14:textId="77777777" w:rsidR="00F70C6C" w:rsidRPr="00E50838" w:rsidRDefault="00F70C6C" w:rsidP="00F70C6C">
      <w:pPr>
        <w:rPr>
          <w:rFonts w:ascii="Calibri" w:hAnsi="Calibri"/>
          <w:b/>
        </w:rPr>
      </w:pPr>
    </w:p>
    <w:tbl>
      <w:tblPr>
        <w:tblStyle w:val="TableGrid"/>
        <w:tblW w:w="9549" w:type="dxa"/>
        <w:tblLayout w:type="fixed"/>
        <w:tblLook w:val="04A0" w:firstRow="1" w:lastRow="0" w:firstColumn="1" w:lastColumn="0" w:noHBand="0" w:noVBand="1"/>
      </w:tblPr>
      <w:tblGrid>
        <w:gridCol w:w="2235"/>
        <w:gridCol w:w="5103"/>
        <w:gridCol w:w="2211"/>
      </w:tblGrid>
      <w:tr w:rsidR="00F70C6C" w:rsidRPr="00F70C6C" w14:paraId="602C4E62" w14:textId="77777777" w:rsidTr="00AA15AB">
        <w:tc>
          <w:tcPr>
            <w:tcW w:w="2235" w:type="dxa"/>
          </w:tcPr>
          <w:p w14:paraId="1A091F55" w14:textId="77777777" w:rsidR="00F70C6C" w:rsidRPr="00F70C6C" w:rsidRDefault="00F70C6C" w:rsidP="00AA15AB">
            <w:pPr>
              <w:rPr>
                <w:rFonts w:ascii="Calibri" w:hAnsi="Calibri"/>
                <w:b/>
                <w:sz w:val="20"/>
                <w:szCs w:val="20"/>
              </w:rPr>
            </w:pPr>
            <w:r w:rsidRPr="00F70C6C">
              <w:rPr>
                <w:rFonts w:ascii="Calibri" w:hAnsi="Calibri"/>
                <w:b/>
                <w:sz w:val="20"/>
                <w:szCs w:val="20"/>
              </w:rPr>
              <w:t>Sample</w:t>
            </w:r>
          </w:p>
        </w:tc>
        <w:tc>
          <w:tcPr>
            <w:tcW w:w="5103" w:type="dxa"/>
          </w:tcPr>
          <w:p w14:paraId="6B03B779" w14:textId="77777777" w:rsidR="00F70C6C" w:rsidRPr="00F70C6C" w:rsidRDefault="00F70C6C" w:rsidP="00AA15AB">
            <w:pPr>
              <w:rPr>
                <w:rFonts w:ascii="Calibri" w:hAnsi="Calibri"/>
                <w:b/>
                <w:sz w:val="20"/>
                <w:szCs w:val="20"/>
              </w:rPr>
            </w:pPr>
            <w:r w:rsidRPr="00F70C6C">
              <w:rPr>
                <w:rFonts w:ascii="Calibri" w:hAnsi="Calibri"/>
                <w:b/>
                <w:sz w:val="20"/>
                <w:szCs w:val="20"/>
              </w:rPr>
              <w:t>Processing</w:t>
            </w:r>
          </w:p>
        </w:tc>
        <w:tc>
          <w:tcPr>
            <w:tcW w:w="2211" w:type="dxa"/>
            <w:tcBorders>
              <w:bottom w:val="single" w:sz="4" w:space="0" w:color="auto"/>
            </w:tcBorders>
          </w:tcPr>
          <w:p w14:paraId="08A2949F" w14:textId="77777777" w:rsidR="00F70C6C" w:rsidRPr="00F70C6C" w:rsidRDefault="00F70C6C" w:rsidP="00AA15AB">
            <w:pPr>
              <w:rPr>
                <w:rFonts w:ascii="Calibri" w:hAnsi="Calibri"/>
                <w:b/>
                <w:sz w:val="20"/>
                <w:szCs w:val="20"/>
              </w:rPr>
            </w:pPr>
            <w:r w:rsidRPr="00F70C6C">
              <w:rPr>
                <w:rFonts w:ascii="Calibri" w:hAnsi="Calibri"/>
                <w:b/>
                <w:sz w:val="20"/>
                <w:szCs w:val="20"/>
              </w:rPr>
              <w:t xml:space="preserve">Storage </w:t>
            </w:r>
          </w:p>
        </w:tc>
      </w:tr>
      <w:tr w:rsidR="00F70C6C" w:rsidRPr="00F70C6C" w14:paraId="4DED4B78" w14:textId="77777777" w:rsidTr="00AA15AB">
        <w:tc>
          <w:tcPr>
            <w:tcW w:w="2235" w:type="dxa"/>
          </w:tcPr>
          <w:p w14:paraId="1EC7EF67" w14:textId="77777777" w:rsidR="00F70C6C" w:rsidRPr="00F70C6C" w:rsidRDefault="00F70C6C" w:rsidP="00AA15AB">
            <w:pPr>
              <w:rPr>
                <w:rFonts w:ascii="Calibri" w:hAnsi="Calibri"/>
                <w:b/>
                <w:i/>
                <w:sz w:val="20"/>
                <w:szCs w:val="20"/>
              </w:rPr>
            </w:pPr>
            <w:r w:rsidRPr="00F70C6C">
              <w:rPr>
                <w:rFonts w:ascii="Calibri" w:hAnsi="Calibri"/>
                <w:b/>
                <w:i/>
                <w:sz w:val="20"/>
                <w:szCs w:val="20"/>
              </w:rPr>
              <w:t xml:space="preserve">Blood tests </w:t>
            </w:r>
          </w:p>
          <w:p w14:paraId="7738082C" w14:textId="42AC5057" w:rsidR="00F70C6C" w:rsidRPr="00F70C6C" w:rsidRDefault="00F70C6C" w:rsidP="00AA15AB">
            <w:pPr>
              <w:rPr>
                <w:rFonts w:ascii="Calibri" w:hAnsi="Calibri"/>
                <w:sz w:val="20"/>
                <w:szCs w:val="20"/>
              </w:rPr>
            </w:pPr>
            <w:r w:rsidRPr="00F70C6C">
              <w:rPr>
                <w:rFonts w:ascii="Calibri" w:hAnsi="Calibri"/>
                <w:sz w:val="20"/>
                <w:szCs w:val="20"/>
              </w:rPr>
              <w:t>FBC, EUC, LFT,</w:t>
            </w:r>
            <w:r w:rsidR="000C0079">
              <w:rPr>
                <w:rFonts w:ascii="Calibri" w:hAnsi="Calibri"/>
                <w:sz w:val="20"/>
                <w:szCs w:val="20"/>
              </w:rPr>
              <w:t>ESR,</w:t>
            </w:r>
            <w:r w:rsidRPr="00F70C6C">
              <w:rPr>
                <w:rFonts w:ascii="Calibri" w:hAnsi="Calibri"/>
                <w:sz w:val="20"/>
                <w:szCs w:val="20"/>
              </w:rPr>
              <w:t xml:space="preserve"> CRP</w:t>
            </w:r>
          </w:p>
        </w:tc>
        <w:tc>
          <w:tcPr>
            <w:tcW w:w="5103" w:type="dxa"/>
          </w:tcPr>
          <w:p w14:paraId="3B9E844F" w14:textId="77777777" w:rsidR="00F70C6C" w:rsidRPr="00F70C6C" w:rsidRDefault="00F70C6C" w:rsidP="00AA15AB">
            <w:pPr>
              <w:rPr>
                <w:rFonts w:ascii="Calibri" w:hAnsi="Calibri"/>
                <w:sz w:val="20"/>
                <w:szCs w:val="20"/>
              </w:rPr>
            </w:pPr>
          </w:p>
          <w:p w14:paraId="4B469C25" w14:textId="77777777" w:rsidR="00F70C6C" w:rsidRPr="00F70C6C" w:rsidRDefault="00F70C6C" w:rsidP="00AA15AB">
            <w:pPr>
              <w:rPr>
                <w:rFonts w:ascii="Calibri" w:hAnsi="Calibri"/>
                <w:sz w:val="20"/>
                <w:szCs w:val="20"/>
              </w:rPr>
            </w:pPr>
            <w:r w:rsidRPr="00F70C6C">
              <w:rPr>
                <w:rFonts w:ascii="Calibri" w:hAnsi="Calibri"/>
                <w:sz w:val="20"/>
                <w:szCs w:val="20"/>
              </w:rPr>
              <w:t>As per local hospital procedures</w:t>
            </w:r>
          </w:p>
        </w:tc>
        <w:tc>
          <w:tcPr>
            <w:tcW w:w="2211" w:type="dxa"/>
            <w:shd w:val="pct20" w:color="auto" w:fill="auto"/>
          </w:tcPr>
          <w:p w14:paraId="6EE12249" w14:textId="77777777" w:rsidR="00F70C6C" w:rsidRPr="00F70C6C" w:rsidRDefault="00F70C6C" w:rsidP="00AA15AB">
            <w:pPr>
              <w:rPr>
                <w:rFonts w:ascii="Calibri" w:hAnsi="Calibri"/>
                <w:sz w:val="20"/>
                <w:szCs w:val="20"/>
              </w:rPr>
            </w:pPr>
          </w:p>
        </w:tc>
      </w:tr>
      <w:tr w:rsidR="00F70C6C" w:rsidRPr="00F70C6C" w14:paraId="6A0868C3" w14:textId="77777777" w:rsidTr="00AA15AB">
        <w:tc>
          <w:tcPr>
            <w:tcW w:w="2235" w:type="dxa"/>
          </w:tcPr>
          <w:p w14:paraId="23752BAA" w14:textId="77777777" w:rsidR="00F70C6C" w:rsidRPr="00F70C6C" w:rsidRDefault="00F70C6C" w:rsidP="00AA15AB">
            <w:pPr>
              <w:rPr>
                <w:rFonts w:ascii="Calibri" w:hAnsi="Calibri"/>
                <w:b/>
                <w:i/>
                <w:sz w:val="20"/>
                <w:szCs w:val="20"/>
              </w:rPr>
            </w:pPr>
            <w:r w:rsidRPr="00F70C6C">
              <w:rPr>
                <w:rFonts w:ascii="Calibri" w:hAnsi="Calibri"/>
                <w:b/>
                <w:i/>
                <w:sz w:val="20"/>
                <w:szCs w:val="20"/>
              </w:rPr>
              <w:t xml:space="preserve">Blood tests </w:t>
            </w:r>
          </w:p>
          <w:p w14:paraId="6118CFE7" w14:textId="77777777" w:rsidR="00F70C6C" w:rsidRPr="00F70C6C" w:rsidRDefault="00F70C6C" w:rsidP="00AA15AB">
            <w:pPr>
              <w:rPr>
                <w:rFonts w:ascii="Calibri" w:hAnsi="Calibri"/>
                <w:sz w:val="20"/>
                <w:szCs w:val="20"/>
              </w:rPr>
            </w:pPr>
            <w:r w:rsidRPr="00F70C6C">
              <w:rPr>
                <w:rFonts w:ascii="Calibri" w:hAnsi="Calibri"/>
                <w:sz w:val="20"/>
                <w:szCs w:val="20"/>
              </w:rPr>
              <w:t>6TGN &amp;  6MMP levels</w:t>
            </w:r>
          </w:p>
        </w:tc>
        <w:tc>
          <w:tcPr>
            <w:tcW w:w="5103" w:type="dxa"/>
          </w:tcPr>
          <w:p w14:paraId="0FECC523" w14:textId="77777777" w:rsidR="00F70C6C" w:rsidRPr="00F70C6C" w:rsidRDefault="00F70C6C" w:rsidP="00AA15AB">
            <w:pPr>
              <w:rPr>
                <w:rFonts w:ascii="Calibri" w:hAnsi="Calibri"/>
                <w:sz w:val="20"/>
                <w:szCs w:val="20"/>
              </w:rPr>
            </w:pPr>
          </w:p>
          <w:p w14:paraId="095378A1" w14:textId="77777777" w:rsidR="00F70C6C" w:rsidRPr="00F70C6C" w:rsidRDefault="00F70C6C" w:rsidP="00AA15AB">
            <w:pPr>
              <w:rPr>
                <w:rFonts w:ascii="Calibri" w:hAnsi="Calibri"/>
                <w:sz w:val="20"/>
                <w:szCs w:val="20"/>
              </w:rPr>
            </w:pPr>
            <w:r w:rsidRPr="00F70C6C">
              <w:rPr>
                <w:rFonts w:ascii="Calibri" w:hAnsi="Calibri"/>
                <w:sz w:val="20"/>
                <w:szCs w:val="20"/>
              </w:rPr>
              <w:t>As per local hospital procedures</w:t>
            </w:r>
          </w:p>
        </w:tc>
        <w:tc>
          <w:tcPr>
            <w:tcW w:w="2211" w:type="dxa"/>
            <w:shd w:val="pct20" w:color="auto" w:fill="auto"/>
          </w:tcPr>
          <w:p w14:paraId="624772B5" w14:textId="77777777" w:rsidR="00F70C6C" w:rsidRPr="00F70C6C" w:rsidRDefault="00F70C6C" w:rsidP="00AA15AB">
            <w:pPr>
              <w:rPr>
                <w:rFonts w:ascii="Calibri" w:hAnsi="Calibri"/>
                <w:sz w:val="20"/>
                <w:szCs w:val="20"/>
              </w:rPr>
            </w:pPr>
          </w:p>
        </w:tc>
      </w:tr>
      <w:tr w:rsidR="00F70C6C" w:rsidRPr="00F70C6C" w14:paraId="029E311C" w14:textId="77777777" w:rsidTr="00AA15AB">
        <w:tc>
          <w:tcPr>
            <w:tcW w:w="2235" w:type="dxa"/>
          </w:tcPr>
          <w:p w14:paraId="5FA7E6F7" w14:textId="77777777" w:rsidR="00F70C6C" w:rsidRPr="00F70C6C" w:rsidRDefault="00F70C6C" w:rsidP="00AA15AB">
            <w:pPr>
              <w:rPr>
                <w:rFonts w:ascii="Calibri" w:hAnsi="Calibri"/>
                <w:b/>
                <w:i/>
                <w:sz w:val="20"/>
                <w:szCs w:val="20"/>
              </w:rPr>
            </w:pPr>
            <w:r w:rsidRPr="00F70C6C">
              <w:rPr>
                <w:rFonts w:ascii="Calibri" w:hAnsi="Calibri"/>
                <w:b/>
                <w:i/>
                <w:sz w:val="20"/>
                <w:szCs w:val="20"/>
              </w:rPr>
              <w:t xml:space="preserve">Blood tests </w:t>
            </w:r>
          </w:p>
          <w:p w14:paraId="475481AC" w14:textId="77777777" w:rsidR="00F70C6C" w:rsidRPr="00F70C6C" w:rsidRDefault="00F70C6C" w:rsidP="00AA15AB">
            <w:pPr>
              <w:rPr>
                <w:rFonts w:ascii="Calibri" w:hAnsi="Calibri"/>
                <w:sz w:val="20"/>
                <w:szCs w:val="20"/>
                <w:vertAlign w:val="superscript"/>
              </w:rPr>
            </w:pPr>
            <w:r w:rsidRPr="00F70C6C">
              <w:rPr>
                <w:rFonts w:ascii="Calibri" w:hAnsi="Calibri"/>
                <w:sz w:val="20"/>
                <w:szCs w:val="20"/>
              </w:rPr>
              <w:t xml:space="preserve">Vedolizumab </w:t>
            </w:r>
            <w:r w:rsidRPr="00F70C6C">
              <w:rPr>
                <w:rFonts w:ascii="Calibri" w:hAnsi="Calibri"/>
                <w:sz w:val="20"/>
                <w:szCs w:val="20"/>
                <w:vertAlign w:val="superscript"/>
              </w:rPr>
              <w:t>3</w:t>
            </w:r>
          </w:p>
          <w:p w14:paraId="0FFF8B90" w14:textId="77777777" w:rsidR="00F70C6C" w:rsidRPr="00F70C6C" w:rsidRDefault="00F70C6C" w:rsidP="00AA15AB">
            <w:pPr>
              <w:rPr>
                <w:rFonts w:ascii="Calibri" w:hAnsi="Calibri"/>
                <w:sz w:val="20"/>
                <w:szCs w:val="20"/>
              </w:rPr>
            </w:pPr>
            <w:r w:rsidRPr="00F70C6C">
              <w:rPr>
                <w:rFonts w:ascii="Calibri" w:hAnsi="Calibri"/>
                <w:sz w:val="20"/>
                <w:szCs w:val="20"/>
                <w:vertAlign w:val="superscript"/>
              </w:rPr>
              <w:t xml:space="preserve">- </w:t>
            </w:r>
            <w:r w:rsidRPr="00F70C6C">
              <w:rPr>
                <w:rFonts w:ascii="Calibri" w:hAnsi="Calibri"/>
                <w:sz w:val="20"/>
                <w:szCs w:val="20"/>
              </w:rPr>
              <w:t>Concentration</w:t>
            </w:r>
          </w:p>
          <w:p w14:paraId="5999D240" w14:textId="77777777" w:rsidR="00F70C6C" w:rsidRPr="00F70C6C" w:rsidRDefault="00F70C6C" w:rsidP="00AA15AB">
            <w:pPr>
              <w:rPr>
                <w:rFonts w:ascii="Calibri" w:hAnsi="Calibri"/>
                <w:sz w:val="20"/>
                <w:szCs w:val="20"/>
              </w:rPr>
            </w:pPr>
            <w:r w:rsidRPr="00F70C6C">
              <w:rPr>
                <w:rFonts w:ascii="Calibri" w:hAnsi="Calibri"/>
                <w:sz w:val="20"/>
                <w:szCs w:val="20"/>
              </w:rPr>
              <w:t>- Anti-Vedolizumab Ab</w:t>
            </w:r>
          </w:p>
        </w:tc>
        <w:tc>
          <w:tcPr>
            <w:tcW w:w="5103" w:type="dxa"/>
          </w:tcPr>
          <w:p w14:paraId="7D23D144" w14:textId="77777777" w:rsidR="00F70C6C" w:rsidRPr="00F70C6C" w:rsidRDefault="00F70C6C" w:rsidP="00AA15AB">
            <w:pPr>
              <w:rPr>
                <w:rFonts w:ascii="Calibri" w:hAnsi="Calibri"/>
                <w:sz w:val="20"/>
                <w:szCs w:val="20"/>
              </w:rPr>
            </w:pPr>
          </w:p>
          <w:p w14:paraId="62200CBF" w14:textId="64E9BCA5" w:rsidR="00F70C6C" w:rsidRPr="00F70C6C" w:rsidRDefault="00F70C6C" w:rsidP="00AA15AB">
            <w:pPr>
              <w:rPr>
                <w:rFonts w:ascii="Calibri" w:hAnsi="Calibri"/>
                <w:sz w:val="20"/>
                <w:szCs w:val="20"/>
              </w:rPr>
            </w:pPr>
            <w:r w:rsidRPr="00F70C6C">
              <w:rPr>
                <w:rFonts w:ascii="Calibri" w:hAnsi="Calibri"/>
                <w:sz w:val="20"/>
                <w:szCs w:val="20"/>
              </w:rPr>
              <w:t>Collect in 2</w:t>
            </w:r>
            <w:r w:rsidR="00E8311C">
              <w:rPr>
                <w:rFonts w:ascii="Calibri" w:hAnsi="Calibri"/>
                <w:sz w:val="20"/>
                <w:szCs w:val="20"/>
              </w:rPr>
              <w:t xml:space="preserve"> </w:t>
            </w:r>
            <w:r w:rsidRPr="00F70C6C">
              <w:rPr>
                <w:rFonts w:ascii="Calibri" w:hAnsi="Calibri"/>
                <w:sz w:val="20"/>
                <w:szCs w:val="20"/>
              </w:rPr>
              <w:t>SST tubes</w:t>
            </w:r>
          </w:p>
          <w:p w14:paraId="0295DCB9" w14:textId="77777777" w:rsidR="00F70C6C" w:rsidRPr="00F70C6C" w:rsidRDefault="00F70C6C" w:rsidP="00F70C6C">
            <w:pPr>
              <w:pStyle w:val="ListParagraph"/>
              <w:numPr>
                <w:ilvl w:val="0"/>
                <w:numId w:val="101"/>
              </w:numPr>
              <w:rPr>
                <w:rFonts w:ascii="Calibri" w:hAnsi="Calibri"/>
                <w:sz w:val="20"/>
                <w:szCs w:val="20"/>
              </w:rPr>
            </w:pPr>
            <w:r w:rsidRPr="00F70C6C">
              <w:rPr>
                <w:rFonts w:ascii="Calibri" w:hAnsi="Calibri"/>
                <w:sz w:val="20"/>
                <w:szCs w:val="20"/>
              </w:rPr>
              <w:t>Ensure thorough clotting</w:t>
            </w:r>
          </w:p>
          <w:p w14:paraId="4A4156CF" w14:textId="77777777" w:rsidR="00F70C6C" w:rsidRPr="00F70C6C" w:rsidRDefault="00F70C6C" w:rsidP="00F70C6C">
            <w:pPr>
              <w:pStyle w:val="ListParagraph"/>
              <w:numPr>
                <w:ilvl w:val="0"/>
                <w:numId w:val="101"/>
              </w:numPr>
              <w:rPr>
                <w:rFonts w:ascii="Calibri" w:hAnsi="Calibri"/>
                <w:sz w:val="20"/>
                <w:szCs w:val="20"/>
              </w:rPr>
            </w:pPr>
            <w:r w:rsidRPr="00F70C6C">
              <w:rPr>
                <w:rFonts w:ascii="Calibri" w:hAnsi="Calibri"/>
                <w:sz w:val="20"/>
                <w:szCs w:val="20"/>
              </w:rPr>
              <w:t>After spinning, aliquot 0.5ml into at least 4 tubes</w:t>
            </w:r>
          </w:p>
          <w:p w14:paraId="47AC267B" w14:textId="77777777" w:rsidR="00F70C6C" w:rsidRPr="00F70C6C" w:rsidRDefault="00F70C6C" w:rsidP="00F70C6C">
            <w:pPr>
              <w:pStyle w:val="ListParagraph"/>
              <w:numPr>
                <w:ilvl w:val="0"/>
                <w:numId w:val="101"/>
              </w:numPr>
              <w:rPr>
                <w:rFonts w:ascii="Calibri" w:hAnsi="Calibri"/>
                <w:sz w:val="20"/>
                <w:szCs w:val="20"/>
              </w:rPr>
            </w:pPr>
            <w:r w:rsidRPr="00F70C6C">
              <w:rPr>
                <w:rFonts w:ascii="Calibri" w:hAnsi="Calibri"/>
                <w:sz w:val="20"/>
                <w:szCs w:val="20"/>
              </w:rPr>
              <w:t>Polypropylene screw top tubes used</w:t>
            </w:r>
          </w:p>
        </w:tc>
        <w:tc>
          <w:tcPr>
            <w:tcW w:w="2211" w:type="dxa"/>
          </w:tcPr>
          <w:p w14:paraId="324D2104" w14:textId="77777777" w:rsidR="00F70C6C" w:rsidRPr="00F70C6C" w:rsidRDefault="00F70C6C" w:rsidP="00AA15AB">
            <w:pPr>
              <w:rPr>
                <w:rFonts w:ascii="Calibri" w:hAnsi="Calibri"/>
                <w:sz w:val="20"/>
                <w:szCs w:val="20"/>
              </w:rPr>
            </w:pPr>
          </w:p>
          <w:p w14:paraId="53F8523F" w14:textId="77777777" w:rsidR="00F70C6C" w:rsidRPr="00F70C6C" w:rsidRDefault="00F70C6C" w:rsidP="00AA15AB">
            <w:pPr>
              <w:rPr>
                <w:rFonts w:ascii="Calibri" w:hAnsi="Calibri"/>
                <w:sz w:val="20"/>
                <w:szCs w:val="20"/>
              </w:rPr>
            </w:pPr>
            <w:r w:rsidRPr="00F70C6C">
              <w:rPr>
                <w:rFonts w:ascii="Calibri" w:hAnsi="Calibri"/>
                <w:sz w:val="20"/>
                <w:szCs w:val="20"/>
              </w:rPr>
              <w:t>FROZEN (-70 or 80°C)</w:t>
            </w:r>
          </w:p>
          <w:p w14:paraId="787812C6" w14:textId="77777777" w:rsidR="00F70C6C" w:rsidRPr="00F70C6C" w:rsidRDefault="00F70C6C" w:rsidP="00F70C6C">
            <w:pPr>
              <w:pStyle w:val="ListParagraph"/>
              <w:numPr>
                <w:ilvl w:val="0"/>
                <w:numId w:val="102"/>
              </w:numPr>
              <w:ind w:left="317" w:hanging="283"/>
              <w:rPr>
                <w:rFonts w:ascii="Calibri" w:hAnsi="Calibri"/>
                <w:sz w:val="20"/>
                <w:szCs w:val="20"/>
              </w:rPr>
            </w:pPr>
            <w:r w:rsidRPr="00F70C6C">
              <w:rPr>
                <w:rFonts w:ascii="Calibri" w:hAnsi="Calibri"/>
                <w:sz w:val="20"/>
                <w:szCs w:val="20"/>
              </w:rPr>
              <w:t>2 tubes for testing</w:t>
            </w:r>
          </w:p>
          <w:p w14:paraId="3175389B" w14:textId="77777777" w:rsidR="00F70C6C" w:rsidRPr="00F70C6C" w:rsidRDefault="00F70C6C" w:rsidP="00F70C6C">
            <w:pPr>
              <w:pStyle w:val="ListParagraph"/>
              <w:numPr>
                <w:ilvl w:val="1"/>
                <w:numId w:val="102"/>
              </w:numPr>
              <w:ind w:left="1026" w:hanging="425"/>
              <w:rPr>
                <w:rFonts w:ascii="Calibri" w:hAnsi="Calibri"/>
                <w:sz w:val="20"/>
                <w:szCs w:val="20"/>
              </w:rPr>
            </w:pPr>
            <w:r w:rsidRPr="00F70C6C">
              <w:rPr>
                <w:rFonts w:ascii="Calibri" w:hAnsi="Calibri"/>
                <w:sz w:val="20"/>
                <w:szCs w:val="20"/>
              </w:rPr>
              <w:t>1 PK, 1 AVA</w:t>
            </w:r>
          </w:p>
          <w:p w14:paraId="790963C1" w14:textId="77777777" w:rsidR="00F70C6C" w:rsidRPr="00F70C6C" w:rsidRDefault="00F70C6C" w:rsidP="00F70C6C">
            <w:pPr>
              <w:pStyle w:val="ListParagraph"/>
              <w:numPr>
                <w:ilvl w:val="0"/>
                <w:numId w:val="102"/>
              </w:numPr>
              <w:ind w:left="317" w:hanging="283"/>
              <w:rPr>
                <w:rFonts w:ascii="Calibri" w:hAnsi="Calibri"/>
                <w:sz w:val="20"/>
                <w:szCs w:val="20"/>
              </w:rPr>
            </w:pPr>
            <w:r w:rsidRPr="00F70C6C">
              <w:rPr>
                <w:rFonts w:ascii="Calibri" w:hAnsi="Calibri"/>
                <w:sz w:val="20"/>
                <w:szCs w:val="20"/>
              </w:rPr>
              <w:t>2 back up tubes</w:t>
            </w:r>
          </w:p>
          <w:p w14:paraId="7844CDF5" w14:textId="77777777" w:rsidR="00F70C6C" w:rsidRPr="00F70C6C" w:rsidRDefault="00F70C6C" w:rsidP="00F70C6C">
            <w:pPr>
              <w:pStyle w:val="ListParagraph"/>
              <w:numPr>
                <w:ilvl w:val="1"/>
                <w:numId w:val="102"/>
              </w:numPr>
              <w:ind w:left="1026" w:hanging="425"/>
              <w:rPr>
                <w:rFonts w:ascii="Calibri" w:hAnsi="Calibri"/>
                <w:sz w:val="20"/>
                <w:szCs w:val="20"/>
              </w:rPr>
            </w:pPr>
            <w:r w:rsidRPr="00F70C6C">
              <w:rPr>
                <w:rFonts w:ascii="Calibri" w:hAnsi="Calibri"/>
                <w:sz w:val="20"/>
                <w:szCs w:val="20"/>
              </w:rPr>
              <w:t>1 PK, 1 AVA</w:t>
            </w:r>
          </w:p>
        </w:tc>
      </w:tr>
      <w:tr w:rsidR="00F70C6C" w:rsidRPr="00F70C6C" w14:paraId="30246368" w14:textId="77777777" w:rsidTr="00AA15AB">
        <w:tc>
          <w:tcPr>
            <w:tcW w:w="2235" w:type="dxa"/>
          </w:tcPr>
          <w:p w14:paraId="09CEB174" w14:textId="77777777" w:rsidR="00F70C6C" w:rsidRPr="00F70C6C" w:rsidRDefault="00F70C6C" w:rsidP="00AA15AB">
            <w:pPr>
              <w:rPr>
                <w:rFonts w:ascii="Calibri" w:hAnsi="Calibri"/>
                <w:sz w:val="20"/>
                <w:szCs w:val="20"/>
              </w:rPr>
            </w:pPr>
            <w:r w:rsidRPr="00F70C6C">
              <w:rPr>
                <w:rFonts w:ascii="Calibri" w:hAnsi="Calibri"/>
                <w:b/>
                <w:i/>
                <w:sz w:val="20"/>
                <w:szCs w:val="20"/>
              </w:rPr>
              <w:t>Stool test</w:t>
            </w:r>
          </w:p>
          <w:p w14:paraId="597A5E0C" w14:textId="77777777" w:rsidR="00F70C6C" w:rsidRPr="00F70C6C" w:rsidRDefault="00F70C6C" w:rsidP="00AA15AB">
            <w:pPr>
              <w:rPr>
                <w:rFonts w:ascii="Calibri" w:hAnsi="Calibri"/>
                <w:sz w:val="20"/>
                <w:szCs w:val="20"/>
              </w:rPr>
            </w:pPr>
            <w:r w:rsidRPr="00F70C6C">
              <w:rPr>
                <w:rFonts w:ascii="Calibri" w:hAnsi="Calibri"/>
                <w:sz w:val="20"/>
                <w:szCs w:val="20"/>
              </w:rPr>
              <w:t>Faecal Calprotectin</w:t>
            </w:r>
          </w:p>
        </w:tc>
        <w:tc>
          <w:tcPr>
            <w:tcW w:w="5103" w:type="dxa"/>
          </w:tcPr>
          <w:p w14:paraId="4676D7F4" w14:textId="77777777" w:rsidR="00F70C6C" w:rsidRPr="00F70C6C" w:rsidRDefault="00F70C6C" w:rsidP="00AA15AB">
            <w:pPr>
              <w:rPr>
                <w:rFonts w:ascii="Calibri" w:hAnsi="Calibri"/>
                <w:sz w:val="20"/>
                <w:szCs w:val="20"/>
              </w:rPr>
            </w:pPr>
          </w:p>
          <w:p w14:paraId="584781E2" w14:textId="629BAA84" w:rsidR="00F70C6C" w:rsidRPr="00F70C6C" w:rsidRDefault="00F70C6C" w:rsidP="00AA15AB">
            <w:pPr>
              <w:rPr>
                <w:rFonts w:ascii="Calibri" w:hAnsi="Calibri"/>
                <w:sz w:val="20"/>
                <w:szCs w:val="20"/>
              </w:rPr>
            </w:pPr>
            <w:r w:rsidRPr="00F70C6C">
              <w:rPr>
                <w:rFonts w:ascii="Calibri" w:hAnsi="Calibri"/>
                <w:sz w:val="20"/>
                <w:szCs w:val="20"/>
              </w:rPr>
              <w:t xml:space="preserve">Use QML </w:t>
            </w:r>
            <w:r w:rsidR="00E8311C">
              <w:rPr>
                <w:rFonts w:ascii="Calibri" w:hAnsi="Calibri"/>
                <w:sz w:val="20"/>
                <w:szCs w:val="20"/>
              </w:rPr>
              <w:t xml:space="preserve">pre filled </w:t>
            </w:r>
            <w:r w:rsidRPr="00F70C6C">
              <w:rPr>
                <w:rFonts w:ascii="Calibri" w:hAnsi="Calibri"/>
                <w:sz w:val="20"/>
                <w:szCs w:val="20"/>
              </w:rPr>
              <w:t xml:space="preserve">Pathology form with Prof Leong’s </w:t>
            </w:r>
            <w:r w:rsidR="00E8311C">
              <w:rPr>
                <w:rFonts w:ascii="Calibri" w:hAnsi="Calibri"/>
                <w:sz w:val="20"/>
                <w:szCs w:val="20"/>
              </w:rPr>
              <w:t>information</w:t>
            </w:r>
            <w:r w:rsidRPr="00F70C6C">
              <w:rPr>
                <w:rFonts w:ascii="Calibri" w:hAnsi="Calibri"/>
                <w:sz w:val="20"/>
                <w:szCs w:val="20"/>
              </w:rPr>
              <w:t xml:space="preserve"> </w:t>
            </w:r>
          </w:p>
          <w:p w14:paraId="4A4E9790" w14:textId="092432D8" w:rsidR="00F70C6C" w:rsidRPr="00F70C6C" w:rsidRDefault="00E8311C" w:rsidP="00AA15AB">
            <w:pPr>
              <w:rPr>
                <w:rFonts w:ascii="Calibri" w:hAnsi="Calibri"/>
                <w:sz w:val="20"/>
                <w:szCs w:val="20"/>
              </w:rPr>
            </w:pPr>
            <w:r>
              <w:rPr>
                <w:rFonts w:ascii="Calibri" w:hAnsi="Calibri"/>
                <w:sz w:val="20"/>
                <w:szCs w:val="20"/>
              </w:rPr>
              <w:t xml:space="preserve">Local </w:t>
            </w:r>
            <w:r w:rsidR="00F70C6C" w:rsidRPr="00F70C6C">
              <w:rPr>
                <w:rFonts w:ascii="Calibri" w:hAnsi="Calibri"/>
                <w:sz w:val="20"/>
                <w:szCs w:val="20"/>
              </w:rPr>
              <w:t xml:space="preserve">Stool collection pot </w:t>
            </w:r>
            <w:r>
              <w:rPr>
                <w:rFonts w:ascii="Calibri" w:hAnsi="Calibri"/>
                <w:sz w:val="20"/>
                <w:szCs w:val="20"/>
              </w:rPr>
              <w:t xml:space="preserve">used </w:t>
            </w:r>
            <w:r w:rsidR="00F70C6C" w:rsidRPr="00F70C6C">
              <w:rPr>
                <w:rFonts w:ascii="Calibri" w:hAnsi="Calibri"/>
                <w:sz w:val="20"/>
                <w:szCs w:val="20"/>
              </w:rPr>
              <w:t xml:space="preserve">for sample then frozen </w:t>
            </w:r>
            <w:r>
              <w:rPr>
                <w:rFonts w:ascii="Calibri" w:hAnsi="Calibri"/>
                <w:sz w:val="20"/>
                <w:szCs w:val="20"/>
              </w:rPr>
              <w:t>and shipped to QML- costs charged to Prof Leong at CRGH</w:t>
            </w:r>
          </w:p>
        </w:tc>
        <w:tc>
          <w:tcPr>
            <w:tcW w:w="2211" w:type="dxa"/>
          </w:tcPr>
          <w:p w14:paraId="44194EB2" w14:textId="77777777" w:rsidR="00F70C6C" w:rsidRPr="00F70C6C" w:rsidRDefault="00F70C6C" w:rsidP="00AA15AB">
            <w:pPr>
              <w:rPr>
                <w:rFonts w:ascii="Calibri" w:hAnsi="Calibri"/>
                <w:sz w:val="20"/>
                <w:szCs w:val="20"/>
              </w:rPr>
            </w:pPr>
          </w:p>
          <w:p w14:paraId="19ECE546" w14:textId="77777777" w:rsidR="00F70C6C" w:rsidRPr="00F70C6C" w:rsidRDefault="00F70C6C" w:rsidP="00AA15AB">
            <w:pPr>
              <w:rPr>
                <w:rFonts w:ascii="Calibri" w:hAnsi="Calibri"/>
                <w:sz w:val="20"/>
                <w:szCs w:val="20"/>
              </w:rPr>
            </w:pPr>
            <w:r w:rsidRPr="00F70C6C">
              <w:rPr>
                <w:rFonts w:ascii="Calibri" w:hAnsi="Calibri"/>
                <w:sz w:val="20"/>
                <w:szCs w:val="20"/>
              </w:rPr>
              <w:t>FROZEN</w:t>
            </w:r>
          </w:p>
        </w:tc>
      </w:tr>
      <w:bookmarkEnd w:id="79"/>
      <w:bookmarkEnd w:id="80"/>
    </w:tbl>
    <w:p w14:paraId="4D606B31" w14:textId="3F374C65" w:rsidR="007A6E68" w:rsidRDefault="007A6E68" w:rsidP="00E50838">
      <w:pPr>
        <w:pStyle w:val="Heading1"/>
        <w:numPr>
          <w:ilvl w:val="0"/>
          <w:numId w:val="0"/>
        </w:numPr>
        <w:jc w:val="both"/>
        <w:rPr>
          <w:rFonts w:ascii="Calibri" w:hAnsi="Calibri"/>
          <w:szCs w:val="24"/>
          <w:lang w:val="en-US"/>
        </w:rPr>
      </w:pPr>
    </w:p>
    <w:sectPr w:rsidR="007A6E68" w:rsidSect="00E50838">
      <w:pgSz w:w="11906" w:h="16838"/>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F8BC3" w14:textId="77777777" w:rsidR="00B04B3E" w:rsidRDefault="00B04B3E" w:rsidP="00B02EC7">
      <w:r>
        <w:separator/>
      </w:r>
    </w:p>
  </w:endnote>
  <w:endnote w:type="continuationSeparator" w:id="0">
    <w:p w14:paraId="18683F0F" w14:textId="77777777" w:rsidR="00B04B3E" w:rsidRDefault="00B04B3E" w:rsidP="00B0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B4F5" w14:textId="77777777" w:rsidR="009D5FEC" w:rsidRDefault="009D5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20C36" w14:textId="77777777" w:rsidR="009D5FEC" w:rsidRDefault="009D5F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7C99" w14:textId="77777777" w:rsidR="009D5FEC" w:rsidRDefault="009D5F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CD4B" w14:textId="39B8A6B8" w:rsidR="00865530" w:rsidRPr="00E02A35" w:rsidRDefault="00865530" w:rsidP="000B35EB">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7EB8" w14:textId="77777777" w:rsidR="00B04B3E" w:rsidRDefault="00B04B3E" w:rsidP="00B02EC7">
      <w:r>
        <w:separator/>
      </w:r>
    </w:p>
  </w:footnote>
  <w:footnote w:type="continuationSeparator" w:id="0">
    <w:p w14:paraId="4A148E64" w14:textId="77777777" w:rsidR="00B04B3E" w:rsidRDefault="00B04B3E" w:rsidP="00B02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F6B0" w14:textId="77777777" w:rsidR="00865530" w:rsidRDefault="00865530" w:rsidP="00254607">
    <w:pPr>
      <w:pStyle w:val="Head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separate"/>
    </w:r>
    <w:r>
      <w:rPr>
        <w:rStyle w:val="PageNumber"/>
        <w:rFonts w:eastAsia="MS Mincho"/>
        <w:noProof/>
      </w:rPr>
      <w:t>2</w:t>
    </w:r>
    <w:r>
      <w:rPr>
        <w:rStyle w:val="PageNumber"/>
        <w:rFonts w:eastAsia="MS Mincho"/>
      </w:rPr>
      <w:fldChar w:fldCharType="end"/>
    </w:r>
  </w:p>
  <w:p w14:paraId="77D1A782" w14:textId="77777777" w:rsidR="00865530" w:rsidRDefault="00B04B3E" w:rsidP="00254607">
    <w:pPr>
      <w:pStyle w:val="Header"/>
      <w:ind w:right="360"/>
    </w:pPr>
    <w:sdt>
      <w:sdtPr>
        <w:id w:val="60763734"/>
        <w:temporary/>
        <w:showingPlcHdr/>
      </w:sdtPr>
      <w:sdtEndPr/>
      <w:sdtContent>
        <w:r w:rsidR="00865530">
          <w:t>[Type text]</w:t>
        </w:r>
      </w:sdtContent>
    </w:sdt>
    <w:r w:rsidR="00865530">
      <w:ptab w:relativeTo="margin" w:alignment="center" w:leader="none"/>
    </w:r>
    <w:sdt>
      <w:sdtPr>
        <w:id w:val="-212725826"/>
        <w:temporary/>
        <w:showingPlcHdr/>
      </w:sdtPr>
      <w:sdtEndPr/>
      <w:sdtContent>
        <w:r w:rsidR="00865530">
          <w:t>[Type text]</w:t>
        </w:r>
      </w:sdtContent>
    </w:sdt>
    <w:r w:rsidR="00865530">
      <w:ptab w:relativeTo="margin" w:alignment="right" w:leader="none"/>
    </w:r>
    <w:sdt>
      <w:sdtPr>
        <w:id w:val="708304472"/>
        <w:temporary/>
        <w:showingPlcHdr/>
      </w:sdtPr>
      <w:sdtEndPr/>
      <w:sdtContent>
        <w:r w:rsidR="00865530">
          <w:t>[Type text]</w:t>
        </w:r>
      </w:sdtContent>
    </w:sdt>
  </w:p>
  <w:p w14:paraId="411423CE" w14:textId="77777777" w:rsidR="00865530" w:rsidRDefault="00865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7512" w14:textId="31556717" w:rsidR="00865530" w:rsidRPr="00901921" w:rsidRDefault="00865530" w:rsidP="00254607">
    <w:pPr>
      <w:pStyle w:val="Header"/>
      <w:framePr w:wrap="around" w:vAnchor="text" w:hAnchor="margin" w:xAlign="right" w:y="1"/>
      <w:rPr>
        <w:rStyle w:val="PageNumber"/>
        <w:rFonts w:eastAsia="MS Mincho"/>
        <w:i/>
      </w:rPr>
    </w:pPr>
    <w:r w:rsidRPr="00901921">
      <w:rPr>
        <w:rStyle w:val="PageNumber"/>
        <w:rFonts w:eastAsia="MS Mincho"/>
        <w:i/>
      </w:rPr>
      <w:fldChar w:fldCharType="begin"/>
    </w:r>
    <w:r w:rsidRPr="00901921">
      <w:rPr>
        <w:rStyle w:val="PageNumber"/>
        <w:rFonts w:eastAsia="MS Mincho"/>
        <w:i/>
      </w:rPr>
      <w:instrText xml:space="preserve">PAGE  </w:instrText>
    </w:r>
    <w:r w:rsidRPr="00901921">
      <w:rPr>
        <w:rStyle w:val="PageNumber"/>
        <w:rFonts w:eastAsia="MS Mincho"/>
        <w:i/>
      </w:rPr>
      <w:fldChar w:fldCharType="separate"/>
    </w:r>
    <w:r w:rsidR="00B54168">
      <w:rPr>
        <w:rStyle w:val="PageNumber"/>
        <w:rFonts w:eastAsia="MS Mincho"/>
        <w:i/>
        <w:noProof/>
      </w:rPr>
      <w:t>17</w:t>
    </w:r>
    <w:r w:rsidRPr="00901921">
      <w:rPr>
        <w:rStyle w:val="PageNumber"/>
        <w:rFonts w:eastAsia="MS Mincho"/>
        <w:i/>
      </w:rPr>
      <w:fldChar w:fldCharType="end"/>
    </w:r>
  </w:p>
  <w:p w14:paraId="3AD2F4A7" w14:textId="34D64C50" w:rsidR="00865530" w:rsidRPr="009D7087" w:rsidRDefault="00865530" w:rsidP="00254607">
    <w:pPr>
      <w:pStyle w:val="Header"/>
      <w:pBdr>
        <w:bottom w:val="single" w:sz="4" w:space="1" w:color="auto"/>
      </w:pBdr>
      <w:ind w:right="360"/>
      <w:rPr>
        <w:i/>
      </w:rPr>
    </w:pPr>
    <w:r w:rsidRPr="009D7087">
      <w:rPr>
        <w:i/>
      </w:rPr>
      <w:t>VIEWS Study</w:t>
    </w:r>
    <w:r w:rsidRPr="009D7087">
      <w:rPr>
        <w:i/>
      </w:rPr>
      <w:ptab w:relativeTo="margin" w:alignment="center" w:leader="none"/>
    </w:r>
    <w:r w:rsidRPr="009D7087">
      <w:rPr>
        <w:i/>
      </w:rPr>
      <w:t>Protocol Version</w:t>
    </w:r>
    <w:r w:rsidR="009D5FEC">
      <w:rPr>
        <w:i/>
      </w:rPr>
      <w:t xml:space="preserve"> 9</w:t>
    </w:r>
    <w:r>
      <w:rPr>
        <w:i/>
      </w:rPr>
      <w:t>,</w:t>
    </w:r>
    <w:r w:rsidRPr="009D7087">
      <w:rPr>
        <w:i/>
      </w:rPr>
      <w:t xml:space="preserve"> </w:t>
    </w:r>
    <w:r>
      <w:rPr>
        <w:i/>
      </w:rPr>
      <w:t xml:space="preserve"> </w:t>
    </w:r>
    <w:r w:rsidR="009D5FEC">
      <w:rPr>
        <w:i/>
      </w:rPr>
      <w:t>31Dec2021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EB60" w14:textId="77777777" w:rsidR="009D5FEC" w:rsidRDefault="009D5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B26D88"/>
    <w:lvl w:ilvl="0">
      <w:start w:val="1"/>
      <w:numFmt w:val="decimal"/>
      <w:pStyle w:val="Style3"/>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B3CFA"/>
    <w:multiLevelType w:val="hybridMultilevel"/>
    <w:tmpl w:val="2020AC44"/>
    <w:lvl w:ilvl="0" w:tplc="ADB68A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B360C3"/>
    <w:multiLevelType w:val="hybridMultilevel"/>
    <w:tmpl w:val="A93254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1B77FEC"/>
    <w:multiLevelType w:val="hybridMultilevel"/>
    <w:tmpl w:val="C652C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2F9322C"/>
    <w:multiLevelType w:val="hybridMultilevel"/>
    <w:tmpl w:val="1C52ED28"/>
    <w:lvl w:ilvl="0" w:tplc="FD30DF1A">
      <w:start w:val="30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DE1BAA"/>
    <w:multiLevelType w:val="hybridMultilevel"/>
    <w:tmpl w:val="DD106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5A3D72"/>
    <w:multiLevelType w:val="hybridMultilevel"/>
    <w:tmpl w:val="227AF9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08502343"/>
    <w:multiLevelType w:val="hybridMultilevel"/>
    <w:tmpl w:val="DA28E1D8"/>
    <w:lvl w:ilvl="0" w:tplc="AEDC998A">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F0052B"/>
    <w:multiLevelType w:val="hybridMultilevel"/>
    <w:tmpl w:val="F3FED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9053AE6"/>
    <w:multiLevelType w:val="hybridMultilevel"/>
    <w:tmpl w:val="21C6FE52"/>
    <w:lvl w:ilvl="0" w:tplc="2572F448">
      <w:start w:val="13"/>
      <w:numFmt w:val="decimal"/>
      <w:lvlText w:val="%1."/>
      <w:lvlJc w:val="left"/>
      <w:pPr>
        <w:ind w:left="1065"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C1F3E50"/>
    <w:multiLevelType w:val="hybridMultilevel"/>
    <w:tmpl w:val="CA862AE0"/>
    <w:lvl w:ilvl="0" w:tplc="1A906F5A">
      <w:start w:val="1"/>
      <w:numFmt w:val="bullet"/>
      <w:lvlText w:val=""/>
      <w:lvlJc w:val="left"/>
      <w:pPr>
        <w:ind w:left="720" w:hanging="360"/>
      </w:pPr>
      <w:rPr>
        <w:rFonts w:ascii="Wingdings" w:hAnsi="Wingdings" w:hint="default"/>
        <w:color w:val="F99924"/>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2D7A67"/>
    <w:multiLevelType w:val="multilevel"/>
    <w:tmpl w:val="3A1EE9C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107EAD"/>
    <w:multiLevelType w:val="multilevel"/>
    <w:tmpl w:val="101EB06C"/>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16625B3"/>
    <w:multiLevelType w:val="hybridMultilevel"/>
    <w:tmpl w:val="864224A4"/>
    <w:lvl w:ilvl="0" w:tplc="CF3E3822">
      <w:start w:val="1"/>
      <w:numFmt w:val="bullet"/>
      <w:lvlText w:val="-"/>
      <w:lvlJc w:val="left"/>
      <w:pPr>
        <w:ind w:left="720" w:hanging="360"/>
      </w:pPr>
      <w:rPr>
        <w:rFonts w:ascii="Calibri" w:eastAsiaTheme="minorEastAsia" w:hAnsi="Calibri" w:cstheme="minorBidi"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76081C"/>
    <w:multiLevelType w:val="hybridMultilevel"/>
    <w:tmpl w:val="B7A2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1ED6921"/>
    <w:multiLevelType w:val="hybridMultilevel"/>
    <w:tmpl w:val="4B94BECE"/>
    <w:lvl w:ilvl="0" w:tplc="A204EB52">
      <w:start w:val="1"/>
      <w:numFmt w:val="decimal"/>
      <w:lvlText w:val="%1."/>
      <w:lvlJc w:val="left"/>
      <w:pPr>
        <w:ind w:left="720" w:hanging="360"/>
      </w:pPr>
      <w:rPr>
        <w:rFonts w:eastAsia="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239380C"/>
    <w:multiLevelType w:val="hybridMultilevel"/>
    <w:tmpl w:val="BF2EC17E"/>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8">
    <w:nsid w:val="198D602B"/>
    <w:multiLevelType w:val="hybridMultilevel"/>
    <w:tmpl w:val="314A69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19B31F2F"/>
    <w:multiLevelType w:val="hybridMultilevel"/>
    <w:tmpl w:val="EA4AC764"/>
    <w:lvl w:ilvl="0" w:tplc="FF84F03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AF72018"/>
    <w:multiLevelType w:val="hybridMultilevel"/>
    <w:tmpl w:val="E0AA8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A44B1C"/>
    <w:multiLevelType w:val="hybridMultilevel"/>
    <w:tmpl w:val="6672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F400964"/>
    <w:multiLevelType w:val="hybridMultilevel"/>
    <w:tmpl w:val="00983A2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0615ED"/>
    <w:multiLevelType w:val="hybridMultilevel"/>
    <w:tmpl w:val="E41A6D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213A7950"/>
    <w:multiLevelType w:val="multilevel"/>
    <w:tmpl w:val="6CC099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27764BB"/>
    <w:multiLevelType w:val="hybridMultilevel"/>
    <w:tmpl w:val="D0CEF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4395440"/>
    <w:multiLevelType w:val="hybridMultilevel"/>
    <w:tmpl w:val="AC32720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24C3773B"/>
    <w:multiLevelType w:val="hybridMultilevel"/>
    <w:tmpl w:val="DFD6C8A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27262830"/>
    <w:multiLevelType w:val="hybridMultilevel"/>
    <w:tmpl w:val="DFC64F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284B06CD"/>
    <w:multiLevelType w:val="hybridMultilevel"/>
    <w:tmpl w:val="0A245F1E"/>
    <w:lvl w:ilvl="0" w:tplc="041D0001">
      <w:start w:val="1"/>
      <w:numFmt w:val="bullet"/>
      <w:lvlText w:val=""/>
      <w:lvlJc w:val="left"/>
      <w:pPr>
        <w:tabs>
          <w:tab w:val="num" w:pos="1210"/>
        </w:tabs>
        <w:ind w:left="121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28742DA8"/>
    <w:multiLevelType w:val="hybridMultilevel"/>
    <w:tmpl w:val="615EB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A750002"/>
    <w:multiLevelType w:val="hybridMultilevel"/>
    <w:tmpl w:val="F9BE9528"/>
    <w:lvl w:ilvl="0" w:tplc="FD30DF1A">
      <w:start w:val="3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3106BF"/>
    <w:multiLevelType w:val="hybridMultilevel"/>
    <w:tmpl w:val="19E015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87A5A5E"/>
    <w:multiLevelType w:val="hybridMultilevel"/>
    <w:tmpl w:val="3F2A9DC4"/>
    <w:lvl w:ilvl="0" w:tplc="040C0001">
      <w:start w:val="1"/>
      <w:numFmt w:val="bullet"/>
      <w:lvlText w:val=""/>
      <w:lvlJc w:val="left"/>
      <w:pPr>
        <w:ind w:left="1897" w:hanging="360"/>
      </w:pPr>
      <w:rPr>
        <w:rFonts w:ascii="Symbol" w:hAnsi="Symbol" w:hint="default"/>
      </w:rPr>
    </w:lvl>
    <w:lvl w:ilvl="1" w:tplc="040C0003" w:tentative="1">
      <w:start w:val="1"/>
      <w:numFmt w:val="bullet"/>
      <w:lvlText w:val="o"/>
      <w:lvlJc w:val="left"/>
      <w:pPr>
        <w:ind w:left="2617" w:hanging="360"/>
      </w:pPr>
      <w:rPr>
        <w:rFonts w:ascii="Courier New" w:hAnsi="Courier New" w:cs="Courier New" w:hint="default"/>
      </w:rPr>
    </w:lvl>
    <w:lvl w:ilvl="2" w:tplc="040C0005" w:tentative="1">
      <w:start w:val="1"/>
      <w:numFmt w:val="bullet"/>
      <w:lvlText w:val=""/>
      <w:lvlJc w:val="left"/>
      <w:pPr>
        <w:ind w:left="3337" w:hanging="360"/>
      </w:pPr>
      <w:rPr>
        <w:rFonts w:ascii="Wingdings" w:hAnsi="Wingdings" w:hint="default"/>
      </w:rPr>
    </w:lvl>
    <w:lvl w:ilvl="3" w:tplc="040C0001" w:tentative="1">
      <w:start w:val="1"/>
      <w:numFmt w:val="bullet"/>
      <w:lvlText w:val=""/>
      <w:lvlJc w:val="left"/>
      <w:pPr>
        <w:ind w:left="4057" w:hanging="360"/>
      </w:pPr>
      <w:rPr>
        <w:rFonts w:ascii="Symbol" w:hAnsi="Symbol" w:hint="default"/>
      </w:rPr>
    </w:lvl>
    <w:lvl w:ilvl="4" w:tplc="040C0003" w:tentative="1">
      <w:start w:val="1"/>
      <w:numFmt w:val="bullet"/>
      <w:lvlText w:val="o"/>
      <w:lvlJc w:val="left"/>
      <w:pPr>
        <w:ind w:left="4777" w:hanging="360"/>
      </w:pPr>
      <w:rPr>
        <w:rFonts w:ascii="Courier New" w:hAnsi="Courier New" w:cs="Courier New" w:hint="default"/>
      </w:rPr>
    </w:lvl>
    <w:lvl w:ilvl="5" w:tplc="040C0005" w:tentative="1">
      <w:start w:val="1"/>
      <w:numFmt w:val="bullet"/>
      <w:lvlText w:val=""/>
      <w:lvlJc w:val="left"/>
      <w:pPr>
        <w:ind w:left="5497" w:hanging="360"/>
      </w:pPr>
      <w:rPr>
        <w:rFonts w:ascii="Wingdings" w:hAnsi="Wingdings" w:hint="default"/>
      </w:rPr>
    </w:lvl>
    <w:lvl w:ilvl="6" w:tplc="040C0001" w:tentative="1">
      <w:start w:val="1"/>
      <w:numFmt w:val="bullet"/>
      <w:lvlText w:val=""/>
      <w:lvlJc w:val="left"/>
      <w:pPr>
        <w:ind w:left="6217" w:hanging="360"/>
      </w:pPr>
      <w:rPr>
        <w:rFonts w:ascii="Symbol" w:hAnsi="Symbol" w:hint="default"/>
      </w:rPr>
    </w:lvl>
    <w:lvl w:ilvl="7" w:tplc="040C0003" w:tentative="1">
      <w:start w:val="1"/>
      <w:numFmt w:val="bullet"/>
      <w:lvlText w:val="o"/>
      <w:lvlJc w:val="left"/>
      <w:pPr>
        <w:ind w:left="6937" w:hanging="360"/>
      </w:pPr>
      <w:rPr>
        <w:rFonts w:ascii="Courier New" w:hAnsi="Courier New" w:cs="Courier New" w:hint="default"/>
      </w:rPr>
    </w:lvl>
    <w:lvl w:ilvl="8" w:tplc="040C0005" w:tentative="1">
      <w:start w:val="1"/>
      <w:numFmt w:val="bullet"/>
      <w:lvlText w:val=""/>
      <w:lvlJc w:val="left"/>
      <w:pPr>
        <w:ind w:left="7657" w:hanging="360"/>
      </w:pPr>
      <w:rPr>
        <w:rFonts w:ascii="Wingdings" w:hAnsi="Wingdings" w:hint="default"/>
      </w:rPr>
    </w:lvl>
  </w:abstractNum>
  <w:abstractNum w:abstractNumId="34">
    <w:nsid w:val="38D63450"/>
    <w:multiLevelType w:val="hybridMultilevel"/>
    <w:tmpl w:val="1EA870AA"/>
    <w:lvl w:ilvl="0" w:tplc="48090001">
      <w:start w:val="1"/>
      <w:numFmt w:val="bullet"/>
      <w:lvlText w:val=""/>
      <w:lvlJc w:val="left"/>
      <w:pPr>
        <w:ind w:left="1068" w:hanging="360"/>
      </w:pPr>
      <w:rPr>
        <w:rFonts w:ascii="Symbol" w:hAnsi="Symbol" w:hint="default"/>
      </w:rPr>
    </w:lvl>
    <w:lvl w:ilvl="1" w:tplc="48090003">
      <w:start w:val="1"/>
      <w:numFmt w:val="bullet"/>
      <w:lvlText w:val="o"/>
      <w:lvlJc w:val="left"/>
      <w:pPr>
        <w:ind w:left="1788" w:hanging="360"/>
      </w:pPr>
      <w:rPr>
        <w:rFonts w:ascii="Courier New" w:hAnsi="Courier New" w:cs="Courier New" w:hint="default"/>
      </w:rPr>
    </w:lvl>
    <w:lvl w:ilvl="2" w:tplc="48090005" w:tentative="1">
      <w:start w:val="1"/>
      <w:numFmt w:val="bullet"/>
      <w:lvlText w:val=""/>
      <w:lvlJc w:val="left"/>
      <w:pPr>
        <w:ind w:left="2508" w:hanging="360"/>
      </w:pPr>
      <w:rPr>
        <w:rFonts w:ascii="Wingdings" w:hAnsi="Wingdings" w:hint="default"/>
      </w:rPr>
    </w:lvl>
    <w:lvl w:ilvl="3" w:tplc="48090001" w:tentative="1">
      <w:start w:val="1"/>
      <w:numFmt w:val="bullet"/>
      <w:lvlText w:val=""/>
      <w:lvlJc w:val="left"/>
      <w:pPr>
        <w:ind w:left="3228" w:hanging="360"/>
      </w:pPr>
      <w:rPr>
        <w:rFonts w:ascii="Symbol" w:hAnsi="Symbol" w:hint="default"/>
      </w:rPr>
    </w:lvl>
    <w:lvl w:ilvl="4" w:tplc="48090003" w:tentative="1">
      <w:start w:val="1"/>
      <w:numFmt w:val="bullet"/>
      <w:lvlText w:val="o"/>
      <w:lvlJc w:val="left"/>
      <w:pPr>
        <w:ind w:left="3948" w:hanging="360"/>
      </w:pPr>
      <w:rPr>
        <w:rFonts w:ascii="Courier New" w:hAnsi="Courier New" w:cs="Courier New" w:hint="default"/>
      </w:rPr>
    </w:lvl>
    <w:lvl w:ilvl="5" w:tplc="48090005" w:tentative="1">
      <w:start w:val="1"/>
      <w:numFmt w:val="bullet"/>
      <w:lvlText w:val=""/>
      <w:lvlJc w:val="left"/>
      <w:pPr>
        <w:ind w:left="4668" w:hanging="360"/>
      </w:pPr>
      <w:rPr>
        <w:rFonts w:ascii="Wingdings" w:hAnsi="Wingdings" w:hint="default"/>
      </w:rPr>
    </w:lvl>
    <w:lvl w:ilvl="6" w:tplc="48090001" w:tentative="1">
      <w:start w:val="1"/>
      <w:numFmt w:val="bullet"/>
      <w:lvlText w:val=""/>
      <w:lvlJc w:val="left"/>
      <w:pPr>
        <w:ind w:left="5388" w:hanging="360"/>
      </w:pPr>
      <w:rPr>
        <w:rFonts w:ascii="Symbol" w:hAnsi="Symbol" w:hint="default"/>
      </w:rPr>
    </w:lvl>
    <w:lvl w:ilvl="7" w:tplc="48090003" w:tentative="1">
      <w:start w:val="1"/>
      <w:numFmt w:val="bullet"/>
      <w:lvlText w:val="o"/>
      <w:lvlJc w:val="left"/>
      <w:pPr>
        <w:ind w:left="6108" w:hanging="360"/>
      </w:pPr>
      <w:rPr>
        <w:rFonts w:ascii="Courier New" w:hAnsi="Courier New" w:cs="Courier New" w:hint="default"/>
      </w:rPr>
    </w:lvl>
    <w:lvl w:ilvl="8" w:tplc="48090005" w:tentative="1">
      <w:start w:val="1"/>
      <w:numFmt w:val="bullet"/>
      <w:lvlText w:val=""/>
      <w:lvlJc w:val="left"/>
      <w:pPr>
        <w:ind w:left="6828" w:hanging="360"/>
      </w:pPr>
      <w:rPr>
        <w:rFonts w:ascii="Wingdings" w:hAnsi="Wingdings" w:hint="default"/>
      </w:rPr>
    </w:lvl>
  </w:abstractNum>
  <w:abstractNum w:abstractNumId="35">
    <w:nsid w:val="3C63683E"/>
    <w:multiLevelType w:val="hybridMultilevel"/>
    <w:tmpl w:val="DC289B1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6">
    <w:nsid w:val="40065743"/>
    <w:multiLevelType w:val="hybridMultilevel"/>
    <w:tmpl w:val="F4646812"/>
    <w:lvl w:ilvl="0" w:tplc="CF3E3822">
      <w:start w:val="1"/>
      <w:numFmt w:val="bullet"/>
      <w:lvlText w:val="-"/>
      <w:lvlJc w:val="left"/>
      <w:pPr>
        <w:ind w:left="720" w:hanging="360"/>
      </w:pPr>
      <w:rPr>
        <w:rFonts w:ascii="Calibri" w:eastAsiaTheme="minorEastAsia" w:hAnsi="Calibri" w:cstheme="minorBidi"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4E2300"/>
    <w:multiLevelType w:val="hybridMultilevel"/>
    <w:tmpl w:val="01B6F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1686A02"/>
    <w:multiLevelType w:val="hybridMultilevel"/>
    <w:tmpl w:val="2C10B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1856014"/>
    <w:multiLevelType w:val="hybridMultilevel"/>
    <w:tmpl w:val="78EC7B02"/>
    <w:lvl w:ilvl="0" w:tplc="49CA1986">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8470322"/>
    <w:multiLevelType w:val="hybridMultilevel"/>
    <w:tmpl w:val="BDBC7A6E"/>
    <w:lvl w:ilvl="0" w:tplc="CF3E3822">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C25722"/>
    <w:multiLevelType w:val="hybridMultilevel"/>
    <w:tmpl w:val="DE90F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F7F7023"/>
    <w:multiLevelType w:val="hybridMultilevel"/>
    <w:tmpl w:val="6B24C55E"/>
    <w:lvl w:ilvl="0" w:tplc="E91EB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0ED540F"/>
    <w:multiLevelType w:val="hybridMultilevel"/>
    <w:tmpl w:val="A0D23F2A"/>
    <w:lvl w:ilvl="0" w:tplc="FD30DF1A">
      <w:start w:val="3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5619A0"/>
    <w:multiLevelType w:val="hybridMultilevel"/>
    <w:tmpl w:val="A15E3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9543495"/>
    <w:multiLevelType w:val="hybridMultilevel"/>
    <w:tmpl w:val="A7EA60AC"/>
    <w:lvl w:ilvl="0" w:tplc="0C403CE8">
      <w:start w:val="1"/>
      <w:numFmt w:val="bullet"/>
      <w:pStyle w:val="EQ5D5LVAS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98474EA"/>
    <w:multiLevelType w:val="hybridMultilevel"/>
    <w:tmpl w:val="01905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5AA53221"/>
    <w:multiLevelType w:val="hybridMultilevel"/>
    <w:tmpl w:val="6F42A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B202C86"/>
    <w:multiLevelType w:val="hybridMultilevel"/>
    <w:tmpl w:val="B2A27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BF80E21"/>
    <w:multiLevelType w:val="hybridMultilevel"/>
    <w:tmpl w:val="D9CCF354"/>
    <w:lvl w:ilvl="0" w:tplc="AEDC998A">
      <w:start w:val="1"/>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0">
    <w:nsid w:val="5CF90CFB"/>
    <w:multiLevelType w:val="hybridMultilevel"/>
    <w:tmpl w:val="5C94374A"/>
    <w:lvl w:ilvl="0" w:tplc="FF84F0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1001ACF"/>
    <w:multiLevelType w:val="hybridMultilevel"/>
    <w:tmpl w:val="D66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9C2529"/>
    <w:multiLevelType w:val="multilevel"/>
    <w:tmpl w:val="4104CA0E"/>
    <w:lvl w:ilvl="0">
      <w:start w:val="20"/>
      <w:numFmt w:val="decimal"/>
      <w:lvlText w:val="%1"/>
      <w:lvlJc w:val="left"/>
      <w:pPr>
        <w:ind w:left="1552" w:hanging="1272"/>
      </w:pPr>
    </w:lvl>
    <w:lvl w:ilvl="1">
      <w:start w:val="1"/>
      <w:numFmt w:val="decimal"/>
      <w:lvlText w:val="%1.%2"/>
      <w:lvlJc w:val="left"/>
      <w:pPr>
        <w:ind w:left="1552" w:hanging="1272"/>
      </w:pPr>
      <w:rPr>
        <w:rFonts w:ascii="Calibri" w:eastAsia="Calibri" w:hAnsi="Calibri" w:hint="default"/>
        <w:spacing w:val="-1"/>
        <w:w w:val="99"/>
      </w:rPr>
    </w:lvl>
    <w:lvl w:ilvl="2">
      <w:start w:val="1"/>
      <w:numFmt w:val="bullet"/>
      <w:lvlText w:val="•"/>
      <w:lvlJc w:val="left"/>
      <w:pPr>
        <w:ind w:left="3372" w:hanging="1272"/>
      </w:pPr>
    </w:lvl>
    <w:lvl w:ilvl="3">
      <w:start w:val="1"/>
      <w:numFmt w:val="bullet"/>
      <w:lvlText w:val="•"/>
      <w:lvlJc w:val="left"/>
      <w:pPr>
        <w:ind w:left="4278" w:hanging="1272"/>
      </w:pPr>
    </w:lvl>
    <w:lvl w:ilvl="4">
      <w:start w:val="1"/>
      <w:numFmt w:val="bullet"/>
      <w:lvlText w:val="•"/>
      <w:lvlJc w:val="left"/>
      <w:pPr>
        <w:ind w:left="5184" w:hanging="1272"/>
      </w:pPr>
    </w:lvl>
    <w:lvl w:ilvl="5">
      <w:start w:val="1"/>
      <w:numFmt w:val="bullet"/>
      <w:lvlText w:val="•"/>
      <w:lvlJc w:val="left"/>
      <w:pPr>
        <w:ind w:left="6090" w:hanging="1272"/>
      </w:pPr>
    </w:lvl>
    <w:lvl w:ilvl="6">
      <w:start w:val="1"/>
      <w:numFmt w:val="bullet"/>
      <w:lvlText w:val="•"/>
      <w:lvlJc w:val="left"/>
      <w:pPr>
        <w:ind w:left="6996" w:hanging="1272"/>
      </w:pPr>
    </w:lvl>
    <w:lvl w:ilvl="7">
      <w:start w:val="1"/>
      <w:numFmt w:val="bullet"/>
      <w:lvlText w:val="•"/>
      <w:lvlJc w:val="left"/>
      <w:pPr>
        <w:ind w:left="7902" w:hanging="1272"/>
      </w:pPr>
    </w:lvl>
    <w:lvl w:ilvl="8">
      <w:start w:val="1"/>
      <w:numFmt w:val="bullet"/>
      <w:lvlText w:val="•"/>
      <w:lvlJc w:val="left"/>
      <w:pPr>
        <w:ind w:left="8808" w:hanging="1272"/>
      </w:pPr>
    </w:lvl>
  </w:abstractNum>
  <w:abstractNum w:abstractNumId="53">
    <w:nsid w:val="63E229FA"/>
    <w:multiLevelType w:val="multilevel"/>
    <w:tmpl w:val="84E4AF46"/>
    <w:lvl w:ilvl="0">
      <w:start w:val="1"/>
      <w:numFmt w:val="decimal"/>
      <w:pStyle w:val="Heading1"/>
      <w:lvlText w:val="%1."/>
      <w:lvlJc w:val="left"/>
      <w:pPr>
        <w:tabs>
          <w:tab w:val="num" w:pos="643"/>
        </w:tabs>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Heading2"/>
      <w:lvlText w:val="%1.%2."/>
      <w:lvlJc w:val="left"/>
      <w:pPr>
        <w:tabs>
          <w:tab w:val="num" w:pos="2422"/>
        </w:tabs>
        <w:ind w:left="1134" w:firstLine="0"/>
      </w:pPr>
      <w:rPr>
        <w:rFonts w:cs="Times New Roman" w:hint="default"/>
        <w:b/>
      </w:rPr>
    </w:lvl>
    <w:lvl w:ilvl="2">
      <w:start w:val="1"/>
      <w:numFmt w:val="decimal"/>
      <w:pStyle w:val="Heading3"/>
      <w:lvlText w:val="%1.%2.%3."/>
      <w:lvlJc w:val="left"/>
      <w:pPr>
        <w:tabs>
          <w:tab w:val="num" w:pos="862"/>
        </w:tabs>
        <w:ind w:left="142" w:firstLine="0"/>
      </w:pPr>
      <w:rPr>
        <w:rFonts w:cs="Times New Roman" w:hint="default"/>
      </w:rPr>
    </w:lvl>
    <w:lvl w:ilvl="3">
      <w:start w:val="1"/>
      <w:numFmt w:val="decimal"/>
      <w:pStyle w:val="Heading4"/>
      <w:lvlText w:val="%1.%2.%3.%4"/>
      <w:lvlJc w:val="left"/>
      <w:pPr>
        <w:tabs>
          <w:tab w:val="num" w:pos="1080"/>
        </w:tabs>
        <w:ind w:left="425" w:firstLine="0"/>
      </w:pPr>
      <w:rPr>
        <w:rFonts w:cs="Times New Roman" w:hint="default"/>
      </w:rPr>
    </w:lvl>
    <w:lvl w:ilvl="4">
      <w:start w:val="1"/>
      <w:numFmt w:val="none"/>
      <w:pStyle w:val="Heading5"/>
      <w:lvlText w:val="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4">
    <w:nsid w:val="64892471"/>
    <w:multiLevelType w:val="hybridMultilevel"/>
    <w:tmpl w:val="6C1A9B84"/>
    <w:lvl w:ilvl="0" w:tplc="90AEE0D4">
      <w:start w:val="1"/>
      <w:numFmt w:val="bullet"/>
      <w:lvlText w:val="•"/>
      <w:lvlJc w:val="left"/>
      <w:pPr>
        <w:tabs>
          <w:tab w:val="num" w:pos="720"/>
        </w:tabs>
        <w:ind w:left="720" w:hanging="360"/>
      </w:pPr>
      <w:rPr>
        <w:rFonts w:ascii="Times New Roman" w:hAnsi="Times New Roman" w:hint="default"/>
      </w:rPr>
    </w:lvl>
    <w:lvl w:ilvl="1" w:tplc="C78E21DC" w:tentative="1">
      <w:start w:val="1"/>
      <w:numFmt w:val="bullet"/>
      <w:lvlText w:val="•"/>
      <w:lvlJc w:val="left"/>
      <w:pPr>
        <w:tabs>
          <w:tab w:val="num" w:pos="1440"/>
        </w:tabs>
        <w:ind w:left="1440" w:hanging="360"/>
      </w:pPr>
      <w:rPr>
        <w:rFonts w:ascii="Times New Roman" w:hAnsi="Times New Roman" w:hint="default"/>
      </w:rPr>
    </w:lvl>
    <w:lvl w:ilvl="2" w:tplc="37D40E3A" w:tentative="1">
      <w:start w:val="1"/>
      <w:numFmt w:val="bullet"/>
      <w:lvlText w:val="•"/>
      <w:lvlJc w:val="left"/>
      <w:pPr>
        <w:tabs>
          <w:tab w:val="num" w:pos="2160"/>
        </w:tabs>
        <w:ind w:left="2160" w:hanging="360"/>
      </w:pPr>
      <w:rPr>
        <w:rFonts w:ascii="Times New Roman" w:hAnsi="Times New Roman" w:hint="default"/>
      </w:rPr>
    </w:lvl>
    <w:lvl w:ilvl="3" w:tplc="135AE214" w:tentative="1">
      <w:start w:val="1"/>
      <w:numFmt w:val="bullet"/>
      <w:lvlText w:val="•"/>
      <w:lvlJc w:val="left"/>
      <w:pPr>
        <w:tabs>
          <w:tab w:val="num" w:pos="2880"/>
        </w:tabs>
        <w:ind w:left="2880" w:hanging="360"/>
      </w:pPr>
      <w:rPr>
        <w:rFonts w:ascii="Times New Roman" w:hAnsi="Times New Roman" w:hint="default"/>
      </w:rPr>
    </w:lvl>
    <w:lvl w:ilvl="4" w:tplc="D67622B6" w:tentative="1">
      <w:start w:val="1"/>
      <w:numFmt w:val="bullet"/>
      <w:lvlText w:val="•"/>
      <w:lvlJc w:val="left"/>
      <w:pPr>
        <w:tabs>
          <w:tab w:val="num" w:pos="3600"/>
        </w:tabs>
        <w:ind w:left="3600" w:hanging="360"/>
      </w:pPr>
      <w:rPr>
        <w:rFonts w:ascii="Times New Roman" w:hAnsi="Times New Roman" w:hint="default"/>
      </w:rPr>
    </w:lvl>
    <w:lvl w:ilvl="5" w:tplc="F8FA5172" w:tentative="1">
      <w:start w:val="1"/>
      <w:numFmt w:val="bullet"/>
      <w:lvlText w:val="•"/>
      <w:lvlJc w:val="left"/>
      <w:pPr>
        <w:tabs>
          <w:tab w:val="num" w:pos="4320"/>
        </w:tabs>
        <w:ind w:left="4320" w:hanging="360"/>
      </w:pPr>
      <w:rPr>
        <w:rFonts w:ascii="Times New Roman" w:hAnsi="Times New Roman" w:hint="default"/>
      </w:rPr>
    </w:lvl>
    <w:lvl w:ilvl="6" w:tplc="F1EEF164" w:tentative="1">
      <w:start w:val="1"/>
      <w:numFmt w:val="bullet"/>
      <w:lvlText w:val="•"/>
      <w:lvlJc w:val="left"/>
      <w:pPr>
        <w:tabs>
          <w:tab w:val="num" w:pos="5040"/>
        </w:tabs>
        <w:ind w:left="5040" w:hanging="360"/>
      </w:pPr>
      <w:rPr>
        <w:rFonts w:ascii="Times New Roman" w:hAnsi="Times New Roman" w:hint="default"/>
      </w:rPr>
    </w:lvl>
    <w:lvl w:ilvl="7" w:tplc="23C0DBFA" w:tentative="1">
      <w:start w:val="1"/>
      <w:numFmt w:val="bullet"/>
      <w:lvlText w:val="•"/>
      <w:lvlJc w:val="left"/>
      <w:pPr>
        <w:tabs>
          <w:tab w:val="num" w:pos="5760"/>
        </w:tabs>
        <w:ind w:left="5760" w:hanging="360"/>
      </w:pPr>
      <w:rPr>
        <w:rFonts w:ascii="Times New Roman" w:hAnsi="Times New Roman" w:hint="default"/>
      </w:rPr>
    </w:lvl>
    <w:lvl w:ilvl="8" w:tplc="836E783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678A652A"/>
    <w:multiLevelType w:val="hybridMultilevel"/>
    <w:tmpl w:val="A3404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879344B"/>
    <w:multiLevelType w:val="hybridMultilevel"/>
    <w:tmpl w:val="AA6EAD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6887503C"/>
    <w:multiLevelType w:val="hybridMultilevel"/>
    <w:tmpl w:val="A95A5C14"/>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8">
    <w:nsid w:val="690A6B35"/>
    <w:multiLevelType w:val="hybridMultilevel"/>
    <w:tmpl w:val="449C957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9">
    <w:nsid w:val="6A325A01"/>
    <w:multiLevelType w:val="hybridMultilevel"/>
    <w:tmpl w:val="3F68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C39153A"/>
    <w:multiLevelType w:val="hybridMultilevel"/>
    <w:tmpl w:val="F01E3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C746A89"/>
    <w:multiLevelType w:val="multilevel"/>
    <w:tmpl w:val="9E42D55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CE85439"/>
    <w:multiLevelType w:val="hybridMultilevel"/>
    <w:tmpl w:val="BE22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16914C2"/>
    <w:multiLevelType w:val="hybridMultilevel"/>
    <w:tmpl w:val="3988A06E"/>
    <w:lvl w:ilvl="0" w:tplc="CF3E3822">
      <w:start w:val="1"/>
      <w:numFmt w:val="bullet"/>
      <w:lvlText w:val="-"/>
      <w:lvlJc w:val="left"/>
      <w:pPr>
        <w:ind w:left="1440" w:hanging="360"/>
      </w:pPr>
      <w:rPr>
        <w:rFonts w:ascii="Calibri" w:eastAsiaTheme="minorEastAsia" w:hAnsi="Calibri"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nsid w:val="72770E21"/>
    <w:multiLevelType w:val="hybridMultilevel"/>
    <w:tmpl w:val="93B624E6"/>
    <w:lvl w:ilvl="0" w:tplc="083ADF1A">
      <w:start w:val="1"/>
      <w:numFmt w:val="decimal"/>
      <w:lvlText w:val="%1."/>
      <w:lvlJc w:val="left"/>
      <w:pPr>
        <w:ind w:left="396" w:hanging="264"/>
      </w:pPr>
      <w:rPr>
        <w:rFonts w:ascii="Arial" w:eastAsia="Arial" w:hAnsi="Arial" w:cs="Times New Roman" w:hint="default"/>
        <w:b/>
        <w:bCs/>
        <w:spacing w:val="-3"/>
        <w:w w:val="102"/>
        <w:sz w:val="22"/>
        <w:szCs w:val="22"/>
      </w:rPr>
    </w:lvl>
    <w:lvl w:ilvl="1" w:tplc="7212905A">
      <w:start w:val="1"/>
      <w:numFmt w:val="bullet"/>
      <w:lvlText w:val="•"/>
      <w:lvlJc w:val="left"/>
      <w:pPr>
        <w:ind w:left="1276" w:hanging="264"/>
      </w:pPr>
    </w:lvl>
    <w:lvl w:ilvl="2" w:tplc="57DE673A">
      <w:start w:val="1"/>
      <w:numFmt w:val="bullet"/>
      <w:lvlText w:val="•"/>
      <w:lvlJc w:val="left"/>
      <w:pPr>
        <w:ind w:left="2152" w:hanging="264"/>
      </w:pPr>
    </w:lvl>
    <w:lvl w:ilvl="3" w:tplc="A21A4E82">
      <w:start w:val="1"/>
      <w:numFmt w:val="bullet"/>
      <w:lvlText w:val="•"/>
      <w:lvlJc w:val="left"/>
      <w:pPr>
        <w:ind w:left="3028" w:hanging="264"/>
      </w:pPr>
    </w:lvl>
    <w:lvl w:ilvl="4" w:tplc="20886864">
      <w:start w:val="1"/>
      <w:numFmt w:val="bullet"/>
      <w:lvlText w:val="•"/>
      <w:lvlJc w:val="left"/>
      <w:pPr>
        <w:ind w:left="3904" w:hanging="264"/>
      </w:pPr>
    </w:lvl>
    <w:lvl w:ilvl="5" w:tplc="26B8AF04">
      <w:start w:val="1"/>
      <w:numFmt w:val="bullet"/>
      <w:lvlText w:val="•"/>
      <w:lvlJc w:val="left"/>
      <w:pPr>
        <w:ind w:left="4780" w:hanging="264"/>
      </w:pPr>
    </w:lvl>
    <w:lvl w:ilvl="6" w:tplc="C4A812FC">
      <w:start w:val="1"/>
      <w:numFmt w:val="bullet"/>
      <w:lvlText w:val="•"/>
      <w:lvlJc w:val="left"/>
      <w:pPr>
        <w:ind w:left="5656" w:hanging="264"/>
      </w:pPr>
    </w:lvl>
    <w:lvl w:ilvl="7" w:tplc="8D82323A">
      <w:start w:val="1"/>
      <w:numFmt w:val="bullet"/>
      <w:lvlText w:val="•"/>
      <w:lvlJc w:val="left"/>
      <w:pPr>
        <w:ind w:left="6532" w:hanging="264"/>
      </w:pPr>
    </w:lvl>
    <w:lvl w:ilvl="8" w:tplc="6A7ED4D6">
      <w:start w:val="1"/>
      <w:numFmt w:val="bullet"/>
      <w:lvlText w:val="•"/>
      <w:lvlJc w:val="left"/>
      <w:pPr>
        <w:ind w:left="7408" w:hanging="264"/>
      </w:pPr>
    </w:lvl>
  </w:abstractNum>
  <w:abstractNum w:abstractNumId="65">
    <w:nsid w:val="73014168"/>
    <w:multiLevelType w:val="hybridMultilevel"/>
    <w:tmpl w:val="E1109E62"/>
    <w:lvl w:ilvl="0" w:tplc="CF3E3822">
      <w:start w:val="1"/>
      <w:numFmt w:val="bullet"/>
      <w:lvlText w:val="-"/>
      <w:lvlJc w:val="left"/>
      <w:pPr>
        <w:ind w:left="720" w:hanging="360"/>
      </w:pPr>
      <w:rPr>
        <w:rFonts w:ascii="Calibri" w:eastAsiaTheme="minorEastAsia" w:hAnsi="Calibri" w:cstheme="minorBidi"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36D7C08"/>
    <w:multiLevelType w:val="hybridMultilevel"/>
    <w:tmpl w:val="5C84A9A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7">
    <w:nsid w:val="76432BEB"/>
    <w:multiLevelType w:val="hybridMultilevel"/>
    <w:tmpl w:val="378689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nsid w:val="78D2537F"/>
    <w:multiLevelType w:val="hybridMultilevel"/>
    <w:tmpl w:val="F0F480B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69">
    <w:nsid w:val="79741C7C"/>
    <w:multiLevelType w:val="hybridMultilevel"/>
    <w:tmpl w:val="D2466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nsid w:val="797A1F6D"/>
    <w:multiLevelType w:val="hybridMultilevel"/>
    <w:tmpl w:val="B9B0406C"/>
    <w:lvl w:ilvl="0" w:tplc="CF3E3822">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DF6BB6"/>
    <w:multiLevelType w:val="hybridMultilevel"/>
    <w:tmpl w:val="E878F38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2">
    <w:nsid w:val="7FF65AF8"/>
    <w:multiLevelType w:val="hybridMultilevel"/>
    <w:tmpl w:val="662C1B48"/>
    <w:lvl w:ilvl="0" w:tplc="CF3E3822">
      <w:start w:val="1"/>
      <w:numFmt w:val="bullet"/>
      <w:lvlText w:val="-"/>
      <w:lvlJc w:val="left"/>
      <w:pPr>
        <w:ind w:left="720" w:hanging="360"/>
      </w:pPr>
      <w:rPr>
        <w:rFonts w:ascii="Calibri" w:eastAsiaTheme="minorEastAsia" w:hAnsi="Calibri" w:cstheme="minorBidi"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29"/>
  </w:num>
  <w:num w:numId="3">
    <w:abstractNumId w:val="26"/>
  </w:num>
  <w:num w:numId="4">
    <w:abstractNumId w:val="66"/>
  </w:num>
  <w:num w:numId="5">
    <w:abstractNumId w:val="69"/>
  </w:num>
  <w:num w:numId="6">
    <w:abstractNumId w:val="44"/>
  </w:num>
  <w:num w:numId="7">
    <w:abstractNumId w:val="4"/>
  </w:num>
  <w:num w:numId="8">
    <w:abstractNumId w:val="46"/>
  </w:num>
  <w:num w:numId="9">
    <w:abstractNumId w:val="17"/>
  </w:num>
  <w:num w:numId="10">
    <w:abstractNumId w:val="43"/>
  </w:num>
  <w:num w:numId="11">
    <w:abstractNumId w:val="31"/>
  </w:num>
  <w:num w:numId="12">
    <w:abstractNumId w:val="5"/>
  </w:num>
  <w:num w:numId="13">
    <w:abstractNumId w:val="53"/>
  </w:num>
  <w:num w:numId="14">
    <w:abstractNumId w:val="53"/>
  </w:num>
  <w:num w:numId="15">
    <w:abstractNumId w:val="53"/>
  </w:num>
  <w:num w:numId="16">
    <w:abstractNumId w:val="53"/>
  </w:num>
  <w:num w:numId="17">
    <w:abstractNumId w:val="53"/>
  </w:num>
  <w:num w:numId="18">
    <w:abstractNumId w:val="53"/>
  </w:num>
  <w:num w:numId="19">
    <w:abstractNumId w:val="53"/>
  </w:num>
  <w:num w:numId="20">
    <w:abstractNumId w:val="53"/>
  </w:num>
  <w:num w:numId="21">
    <w:abstractNumId w:val="53"/>
  </w:num>
  <w:num w:numId="22">
    <w:abstractNumId w:val="53"/>
  </w:num>
  <w:num w:numId="23">
    <w:abstractNumId w:val="53"/>
  </w:num>
  <w:num w:numId="24">
    <w:abstractNumId w:val="53"/>
  </w:num>
  <w:num w:numId="25">
    <w:abstractNumId w:val="53"/>
  </w:num>
  <w:num w:numId="26">
    <w:abstractNumId w:val="53"/>
  </w:num>
  <w:num w:numId="27">
    <w:abstractNumId w:val="53"/>
  </w:num>
  <w:num w:numId="28">
    <w:abstractNumId w:val="53"/>
  </w:num>
  <w:num w:numId="29">
    <w:abstractNumId w:val="53"/>
  </w:num>
  <w:num w:numId="30">
    <w:abstractNumId w:val="53"/>
  </w:num>
  <w:num w:numId="31">
    <w:abstractNumId w:val="53"/>
  </w:num>
  <w:num w:numId="32">
    <w:abstractNumId w:val="53"/>
  </w:num>
  <w:num w:numId="33">
    <w:abstractNumId w:val="53"/>
  </w:num>
  <w:num w:numId="34">
    <w:abstractNumId w:val="53"/>
  </w:num>
  <w:num w:numId="35">
    <w:abstractNumId w:val="53"/>
  </w:num>
  <w:num w:numId="36">
    <w:abstractNumId w:val="53"/>
  </w:num>
  <w:num w:numId="37">
    <w:abstractNumId w:val="53"/>
  </w:num>
  <w:num w:numId="38">
    <w:abstractNumId w:val="10"/>
  </w:num>
  <w:num w:numId="39">
    <w:abstractNumId w:val="56"/>
  </w:num>
  <w:num w:numId="40">
    <w:abstractNumId w:val="53"/>
  </w:num>
  <w:num w:numId="41">
    <w:abstractNumId w:val="0"/>
  </w:num>
  <w:num w:numId="42">
    <w:abstractNumId w:val="45"/>
  </w:num>
  <w:num w:numId="43">
    <w:abstractNumId w:val="11"/>
  </w:num>
  <w:num w:numId="44">
    <w:abstractNumId w:val="24"/>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0"/>
  </w:num>
  <w:num w:numId="49">
    <w:abstractNumId w:val="29"/>
  </w:num>
  <w:num w:numId="50">
    <w:abstractNumId w:val="52"/>
    <w:lvlOverride w:ilvl="0">
      <w:startOverride w:val="20"/>
    </w:lvlOverride>
    <w:lvlOverride w:ilvl="1">
      <w:startOverride w:val="1"/>
    </w:lvlOverride>
    <w:lvlOverride w:ilvl="2"/>
    <w:lvlOverride w:ilvl="3"/>
    <w:lvlOverride w:ilvl="4"/>
    <w:lvlOverride w:ilvl="5"/>
    <w:lvlOverride w:ilvl="6"/>
    <w:lvlOverride w:ilvl="7"/>
    <w:lvlOverride w:ilvl="8"/>
  </w:num>
  <w:num w:numId="51">
    <w:abstractNumId w:val="25"/>
  </w:num>
  <w:num w:numId="52">
    <w:abstractNumId w:val="38"/>
  </w:num>
  <w:num w:numId="53">
    <w:abstractNumId w:val="33"/>
  </w:num>
  <w:num w:numId="54">
    <w:abstractNumId w:val="55"/>
  </w:num>
  <w:num w:numId="55">
    <w:abstractNumId w:val="7"/>
  </w:num>
  <w:num w:numId="56">
    <w:abstractNumId w:val="45"/>
  </w:num>
  <w:num w:numId="57">
    <w:abstractNumId w:val="64"/>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16"/>
  </w:num>
  <w:num w:numId="68">
    <w:abstractNumId w:val="58"/>
  </w:num>
  <w:num w:numId="69">
    <w:abstractNumId w:val="71"/>
  </w:num>
  <w:num w:numId="70">
    <w:abstractNumId w:val="27"/>
  </w:num>
  <w:num w:numId="71">
    <w:abstractNumId w:val="34"/>
  </w:num>
  <w:num w:numId="72">
    <w:abstractNumId w:val="61"/>
  </w:num>
  <w:num w:numId="73">
    <w:abstractNumId w:val="51"/>
  </w:num>
  <w:num w:numId="74">
    <w:abstractNumId w:val="40"/>
  </w:num>
  <w:num w:numId="75">
    <w:abstractNumId w:val="59"/>
  </w:num>
  <w:num w:numId="76">
    <w:abstractNumId w:val="49"/>
  </w:num>
  <w:num w:numId="77">
    <w:abstractNumId w:val="32"/>
  </w:num>
  <w:num w:numId="78">
    <w:abstractNumId w:val="68"/>
  </w:num>
  <w:num w:numId="79">
    <w:abstractNumId w:val="19"/>
  </w:num>
  <w:num w:numId="80">
    <w:abstractNumId w:val="42"/>
  </w:num>
  <w:num w:numId="81">
    <w:abstractNumId w:val="39"/>
  </w:num>
  <w:num w:numId="82">
    <w:abstractNumId w:val="50"/>
  </w:num>
  <w:num w:numId="83">
    <w:abstractNumId w:val="3"/>
  </w:num>
  <w:num w:numId="84">
    <w:abstractNumId w:val="2"/>
  </w:num>
  <w:num w:numId="85">
    <w:abstractNumId w:val="48"/>
  </w:num>
  <w:num w:numId="86">
    <w:abstractNumId w:val="28"/>
  </w:num>
  <w:num w:numId="87">
    <w:abstractNumId w:val="23"/>
  </w:num>
  <w:num w:numId="88">
    <w:abstractNumId w:val="36"/>
  </w:num>
  <w:num w:numId="89">
    <w:abstractNumId w:val="65"/>
  </w:num>
  <w:num w:numId="90">
    <w:abstractNumId w:val="72"/>
  </w:num>
  <w:num w:numId="91">
    <w:abstractNumId w:val="70"/>
  </w:num>
  <w:num w:numId="92">
    <w:abstractNumId w:val="14"/>
  </w:num>
  <w:num w:numId="93">
    <w:abstractNumId w:val="67"/>
  </w:num>
  <w:num w:numId="94">
    <w:abstractNumId w:val="63"/>
  </w:num>
  <w:num w:numId="95">
    <w:abstractNumId w:val="9"/>
  </w:num>
  <w:num w:numId="96">
    <w:abstractNumId w:val="20"/>
  </w:num>
  <w:num w:numId="97">
    <w:abstractNumId w:val="1"/>
  </w:num>
  <w:num w:numId="98">
    <w:abstractNumId w:val="6"/>
  </w:num>
  <w:num w:numId="99">
    <w:abstractNumId w:val="15"/>
  </w:num>
  <w:num w:numId="100">
    <w:abstractNumId w:val="60"/>
  </w:num>
  <w:num w:numId="101">
    <w:abstractNumId w:val="21"/>
  </w:num>
  <w:num w:numId="102">
    <w:abstractNumId w:val="41"/>
  </w:num>
  <w:num w:numId="103">
    <w:abstractNumId w:val="35"/>
  </w:num>
  <w:num w:numId="104">
    <w:abstractNumId w:val="18"/>
  </w:num>
  <w:num w:numId="105">
    <w:abstractNumId w:val="47"/>
  </w:num>
  <w:num w:numId="106">
    <w:abstractNumId w:val="12"/>
  </w:num>
  <w:num w:numId="107">
    <w:abstractNumId w:val="13"/>
  </w:num>
  <w:num w:numId="108">
    <w:abstractNumId w:val="54"/>
  </w:num>
  <w:num w:numId="109">
    <w:abstractNumId w:val="8"/>
  </w:num>
  <w:num w:numId="110">
    <w:abstractNumId w:val="62"/>
  </w:num>
  <w:num w:numId="111">
    <w:abstractNumId w:val="22"/>
  </w:num>
  <w:num w:numId="112">
    <w:abstractNumId w:val="5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S2MLEwMzYxNTcwMDJX0lEKTi0uzszPAykwrAUAWtr7sywAAAA="/>
  </w:docVars>
  <w:rsids>
    <w:rsidRoot w:val="00B80632"/>
    <w:rsid w:val="00000521"/>
    <w:rsid w:val="00000828"/>
    <w:rsid w:val="0000598B"/>
    <w:rsid w:val="00005A6C"/>
    <w:rsid w:val="00006138"/>
    <w:rsid w:val="00007233"/>
    <w:rsid w:val="000102F0"/>
    <w:rsid w:val="000105FD"/>
    <w:rsid w:val="00012DFF"/>
    <w:rsid w:val="00016851"/>
    <w:rsid w:val="00031700"/>
    <w:rsid w:val="00033CE2"/>
    <w:rsid w:val="0003642C"/>
    <w:rsid w:val="00043634"/>
    <w:rsid w:val="0004372A"/>
    <w:rsid w:val="0004676D"/>
    <w:rsid w:val="00051960"/>
    <w:rsid w:val="00051B84"/>
    <w:rsid w:val="00052786"/>
    <w:rsid w:val="00053700"/>
    <w:rsid w:val="00054E74"/>
    <w:rsid w:val="000565B9"/>
    <w:rsid w:val="00064AAD"/>
    <w:rsid w:val="00065866"/>
    <w:rsid w:val="00067C24"/>
    <w:rsid w:val="00072C33"/>
    <w:rsid w:val="00082231"/>
    <w:rsid w:val="000859F5"/>
    <w:rsid w:val="00090F6E"/>
    <w:rsid w:val="000952A4"/>
    <w:rsid w:val="0009662E"/>
    <w:rsid w:val="000974CE"/>
    <w:rsid w:val="000B0253"/>
    <w:rsid w:val="000B2675"/>
    <w:rsid w:val="000B35EB"/>
    <w:rsid w:val="000B72FE"/>
    <w:rsid w:val="000B7733"/>
    <w:rsid w:val="000B7D99"/>
    <w:rsid w:val="000C0079"/>
    <w:rsid w:val="000C439C"/>
    <w:rsid w:val="000C5EA1"/>
    <w:rsid w:val="000C6E22"/>
    <w:rsid w:val="000C6ED1"/>
    <w:rsid w:val="000D10B1"/>
    <w:rsid w:val="000D6C38"/>
    <w:rsid w:val="000E04A0"/>
    <w:rsid w:val="000E134E"/>
    <w:rsid w:val="000E2EA9"/>
    <w:rsid w:val="000E3237"/>
    <w:rsid w:val="000E5F27"/>
    <w:rsid w:val="00101B53"/>
    <w:rsid w:val="00107D0B"/>
    <w:rsid w:val="00112EFF"/>
    <w:rsid w:val="0011787A"/>
    <w:rsid w:val="00130518"/>
    <w:rsid w:val="001328F7"/>
    <w:rsid w:val="00134380"/>
    <w:rsid w:val="001574D9"/>
    <w:rsid w:val="001630AA"/>
    <w:rsid w:val="00164FC8"/>
    <w:rsid w:val="0017372F"/>
    <w:rsid w:val="00186E70"/>
    <w:rsid w:val="0019431D"/>
    <w:rsid w:val="001A0053"/>
    <w:rsid w:val="001A038A"/>
    <w:rsid w:val="001A08BA"/>
    <w:rsid w:val="001A1742"/>
    <w:rsid w:val="001A6A04"/>
    <w:rsid w:val="001B1AFA"/>
    <w:rsid w:val="001C3664"/>
    <w:rsid w:val="001C725A"/>
    <w:rsid w:val="001D0F7C"/>
    <w:rsid w:val="001D1402"/>
    <w:rsid w:val="001D1660"/>
    <w:rsid w:val="001D18A2"/>
    <w:rsid w:val="001D4539"/>
    <w:rsid w:val="001D6E07"/>
    <w:rsid w:val="001E1855"/>
    <w:rsid w:val="001E329B"/>
    <w:rsid w:val="001E5324"/>
    <w:rsid w:val="001E6209"/>
    <w:rsid w:val="001F08FC"/>
    <w:rsid w:val="001F1B93"/>
    <w:rsid w:val="00201914"/>
    <w:rsid w:val="00201B5F"/>
    <w:rsid w:val="00206E87"/>
    <w:rsid w:val="00215882"/>
    <w:rsid w:val="00216F83"/>
    <w:rsid w:val="0022240A"/>
    <w:rsid w:val="002271E7"/>
    <w:rsid w:val="00231245"/>
    <w:rsid w:val="0023187B"/>
    <w:rsid w:val="00232284"/>
    <w:rsid w:val="0023779B"/>
    <w:rsid w:val="0024157F"/>
    <w:rsid w:val="00244D54"/>
    <w:rsid w:val="002535DD"/>
    <w:rsid w:val="00254607"/>
    <w:rsid w:val="002626B2"/>
    <w:rsid w:val="00265A2A"/>
    <w:rsid w:val="002704B6"/>
    <w:rsid w:val="00271246"/>
    <w:rsid w:val="002845BC"/>
    <w:rsid w:val="00285FB5"/>
    <w:rsid w:val="00290CF7"/>
    <w:rsid w:val="00291178"/>
    <w:rsid w:val="00291A2A"/>
    <w:rsid w:val="002945CB"/>
    <w:rsid w:val="002A503A"/>
    <w:rsid w:val="002A6007"/>
    <w:rsid w:val="002A6017"/>
    <w:rsid w:val="002B1C30"/>
    <w:rsid w:val="002B2E2B"/>
    <w:rsid w:val="002B4BAB"/>
    <w:rsid w:val="002B61B5"/>
    <w:rsid w:val="002C1227"/>
    <w:rsid w:val="002C1737"/>
    <w:rsid w:val="002C3489"/>
    <w:rsid w:val="002C62D9"/>
    <w:rsid w:val="002D1D7D"/>
    <w:rsid w:val="002D320B"/>
    <w:rsid w:val="002D4A97"/>
    <w:rsid w:val="002E113C"/>
    <w:rsid w:val="002F2872"/>
    <w:rsid w:val="002F46CF"/>
    <w:rsid w:val="002F4F19"/>
    <w:rsid w:val="002F78C0"/>
    <w:rsid w:val="00301414"/>
    <w:rsid w:val="00302BBB"/>
    <w:rsid w:val="00304D77"/>
    <w:rsid w:val="00306704"/>
    <w:rsid w:val="00312781"/>
    <w:rsid w:val="003154A4"/>
    <w:rsid w:val="00315FD9"/>
    <w:rsid w:val="003211E7"/>
    <w:rsid w:val="003230C7"/>
    <w:rsid w:val="00325DB2"/>
    <w:rsid w:val="00327EF9"/>
    <w:rsid w:val="00331F01"/>
    <w:rsid w:val="00333A8A"/>
    <w:rsid w:val="0033484F"/>
    <w:rsid w:val="00335E50"/>
    <w:rsid w:val="00341B77"/>
    <w:rsid w:val="00347BF3"/>
    <w:rsid w:val="00353676"/>
    <w:rsid w:val="003542B7"/>
    <w:rsid w:val="0035455A"/>
    <w:rsid w:val="00355019"/>
    <w:rsid w:val="003566B4"/>
    <w:rsid w:val="00362423"/>
    <w:rsid w:val="00367471"/>
    <w:rsid w:val="00380F72"/>
    <w:rsid w:val="00381CDC"/>
    <w:rsid w:val="00382F62"/>
    <w:rsid w:val="00386FAB"/>
    <w:rsid w:val="0039134C"/>
    <w:rsid w:val="00391C85"/>
    <w:rsid w:val="0039308E"/>
    <w:rsid w:val="003A0D49"/>
    <w:rsid w:val="003A28B4"/>
    <w:rsid w:val="003A2DC0"/>
    <w:rsid w:val="003A4817"/>
    <w:rsid w:val="003A6553"/>
    <w:rsid w:val="003B2362"/>
    <w:rsid w:val="003B48D4"/>
    <w:rsid w:val="003B4DE9"/>
    <w:rsid w:val="003B5EEC"/>
    <w:rsid w:val="003C5199"/>
    <w:rsid w:val="003C5B80"/>
    <w:rsid w:val="003D0B4F"/>
    <w:rsid w:val="003D1087"/>
    <w:rsid w:val="003D16C5"/>
    <w:rsid w:val="003D2457"/>
    <w:rsid w:val="003D2649"/>
    <w:rsid w:val="003D2E68"/>
    <w:rsid w:val="003D3573"/>
    <w:rsid w:val="003D6AA9"/>
    <w:rsid w:val="003D6F4C"/>
    <w:rsid w:val="003D7BE2"/>
    <w:rsid w:val="003E1554"/>
    <w:rsid w:val="003E1CEF"/>
    <w:rsid w:val="003E43B2"/>
    <w:rsid w:val="003E4CEA"/>
    <w:rsid w:val="003E4F2E"/>
    <w:rsid w:val="003E72A3"/>
    <w:rsid w:val="003F3FCA"/>
    <w:rsid w:val="003F457D"/>
    <w:rsid w:val="003F612C"/>
    <w:rsid w:val="003F6AFA"/>
    <w:rsid w:val="003F7345"/>
    <w:rsid w:val="0040075F"/>
    <w:rsid w:val="0040195B"/>
    <w:rsid w:val="00406DD6"/>
    <w:rsid w:val="0041031A"/>
    <w:rsid w:val="00411EC5"/>
    <w:rsid w:val="00413ECE"/>
    <w:rsid w:val="004209A1"/>
    <w:rsid w:val="00422382"/>
    <w:rsid w:val="00424199"/>
    <w:rsid w:val="00424610"/>
    <w:rsid w:val="00424723"/>
    <w:rsid w:val="00430532"/>
    <w:rsid w:val="00434641"/>
    <w:rsid w:val="00444DCF"/>
    <w:rsid w:val="00452D79"/>
    <w:rsid w:val="0045437D"/>
    <w:rsid w:val="00456FA8"/>
    <w:rsid w:val="00457F51"/>
    <w:rsid w:val="00460169"/>
    <w:rsid w:val="00460E89"/>
    <w:rsid w:val="004641CD"/>
    <w:rsid w:val="00467D39"/>
    <w:rsid w:val="00467D52"/>
    <w:rsid w:val="00476569"/>
    <w:rsid w:val="00483682"/>
    <w:rsid w:val="00485579"/>
    <w:rsid w:val="00494DBD"/>
    <w:rsid w:val="004A0C60"/>
    <w:rsid w:val="004A6978"/>
    <w:rsid w:val="004A7EE8"/>
    <w:rsid w:val="004B120D"/>
    <w:rsid w:val="004B3A20"/>
    <w:rsid w:val="004B3A8A"/>
    <w:rsid w:val="004B43F6"/>
    <w:rsid w:val="004B7694"/>
    <w:rsid w:val="004D1E30"/>
    <w:rsid w:val="004D21CD"/>
    <w:rsid w:val="004D2957"/>
    <w:rsid w:val="004D391A"/>
    <w:rsid w:val="004D4436"/>
    <w:rsid w:val="004D7A5B"/>
    <w:rsid w:val="004E0E7F"/>
    <w:rsid w:val="004E2812"/>
    <w:rsid w:val="004E6568"/>
    <w:rsid w:val="004E7B96"/>
    <w:rsid w:val="004F495D"/>
    <w:rsid w:val="004F49E7"/>
    <w:rsid w:val="00505E7F"/>
    <w:rsid w:val="005064A8"/>
    <w:rsid w:val="00506B77"/>
    <w:rsid w:val="0052195D"/>
    <w:rsid w:val="005219A7"/>
    <w:rsid w:val="0052478B"/>
    <w:rsid w:val="0052643C"/>
    <w:rsid w:val="0052711D"/>
    <w:rsid w:val="0052784C"/>
    <w:rsid w:val="005342EB"/>
    <w:rsid w:val="00534CFA"/>
    <w:rsid w:val="0053580C"/>
    <w:rsid w:val="0054210A"/>
    <w:rsid w:val="00553AE5"/>
    <w:rsid w:val="0056216F"/>
    <w:rsid w:val="00564989"/>
    <w:rsid w:val="005652EE"/>
    <w:rsid w:val="00566C28"/>
    <w:rsid w:val="005671D7"/>
    <w:rsid w:val="00575DFB"/>
    <w:rsid w:val="0057719C"/>
    <w:rsid w:val="0058012A"/>
    <w:rsid w:val="0058079B"/>
    <w:rsid w:val="0058533B"/>
    <w:rsid w:val="00585B08"/>
    <w:rsid w:val="00587A91"/>
    <w:rsid w:val="0059112A"/>
    <w:rsid w:val="005948C9"/>
    <w:rsid w:val="00594EB7"/>
    <w:rsid w:val="005A0E6F"/>
    <w:rsid w:val="005A3BBC"/>
    <w:rsid w:val="005A45E9"/>
    <w:rsid w:val="005B3842"/>
    <w:rsid w:val="005B7614"/>
    <w:rsid w:val="005C09AF"/>
    <w:rsid w:val="005C22C7"/>
    <w:rsid w:val="005C420E"/>
    <w:rsid w:val="005C45D2"/>
    <w:rsid w:val="005C4BBA"/>
    <w:rsid w:val="005C78C2"/>
    <w:rsid w:val="005D08E8"/>
    <w:rsid w:val="005D3669"/>
    <w:rsid w:val="005D42B7"/>
    <w:rsid w:val="005D61EC"/>
    <w:rsid w:val="005E014A"/>
    <w:rsid w:val="00606D25"/>
    <w:rsid w:val="00612ED3"/>
    <w:rsid w:val="00614954"/>
    <w:rsid w:val="00620764"/>
    <w:rsid w:val="00620D09"/>
    <w:rsid w:val="00621CE1"/>
    <w:rsid w:val="00621FDB"/>
    <w:rsid w:val="00624413"/>
    <w:rsid w:val="0062678F"/>
    <w:rsid w:val="006313AC"/>
    <w:rsid w:val="00634A2A"/>
    <w:rsid w:val="00646A29"/>
    <w:rsid w:val="0065709D"/>
    <w:rsid w:val="00661C84"/>
    <w:rsid w:val="00662A4C"/>
    <w:rsid w:val="00664842"/>
    <w:rsid w:val="00666238"/>
    <w:rsid w:val="00667DBE"/>
    <w:rsid w:val="00670A53"/>
    <w:rsid w:val="00670D62"/>
    <w:rsid w:val="00675AF7"/>
    <w:rsid w:val="00677603"/>
    <w:rsid w:val="00680FDE"/>
    <w:rsid w:val="00683FCD"/>
    <w:rsid w:val="006845EE"/>
    <w:rsid w:val="00687BC9"/>
    <w:rsid w:val="00690736"/>
    <w:rsid w:val="00690B77"/>
    <w:rsid w:val="00692E58"/>
    <w:rsid w:val="00692FC4"/>
    <w:rsid w:val="006932D2"/>
    <w:rsid w:val="0069341B"/>
    <w:rsid w:val="0069628B"/>
    <w:rsid w:val="006A228A"/>
    <w:rsid w:val="006A5448"/>
    <w:rsid w:val="006A54CB"/>
    <w:rsid w:val="006B221F"/>
    <w:rsid w:val="006C3212"/>
    <w:rsid w:val="006D10E8"/>
    <w:rsid w:val="006D115C"/>
    <w:rsid w:val="006D270C"/>
    <w:rsid w:val="006D406C"/>
    <w:rsid w:val="006E2374"/>
    <w:rsid w:val="006F6484"/>
    <w:rsid w:val="00701139"/>
    <w:rsid w:val="00701A73"/>
    <w:rsid w:val="00705391"/>
    <w:rsid w:val="00705F9F"/>
    <w:rsid w:val="007140D8"/>
    <w:rsid w:val="007205ED"/>
    <w:rsid w:val="007213FA"/>
    <w:rsid w:val="00722EA4"/>
    <w:rsid w:val="0072436C"/>
    <w:rsid w:val="00730CE5"/>
    <w:rsid w:val="007318AE"/>
    <w:rsid w:val="00733C50"/>
    <w:rsid w:val="00736127"/>
    <w:rsid w:val="00740314"/>
    <w:rsid w:val="007419E8"/>
    <w:rsid w:val="007451D3"/>
    <w:rsid w:val="007478DC"/>
    <w:rsid w:val="00751EFF"/>
    <w:rsid w:val="00754CB8"/>
    <w:rsid w:val="007562DB"/>
    <w:rsid w:val="007602F0"/>
    <w:rsid w:val="00761C23"/>
    <w:rsid w:val="00772A07"/>
    <w:rsid w:val="00776DC0"/>
    <w:rsid w:val="0077796A"/>
    <w:rsid w:val="00786C48"/>
    <w:rsid w:val="00787123"/>
    <w:rsid w:val="007925B8"/>
    <w:rsid w:val="00792C04"/>
    <w:rsid w:val="00797600"/>
    <w:rsid w:val="007A0684"/>
    <w:rsid w:val="007A10C1"/>
    <w:rsid w:val="007A3286"/>
    <w:rsid w:val="007A3A7E"/>
    <w:rsid w:val="007A6E68"/>
    <w:rsid w:val="007B032A"/>
    <w:rsid w:val="007B12EB"/>
    <w:rsid w:val="007B472B"/>
    <w:rsid w:val="007B5B17"/>
    <w:rsid w:val="007C24D4"/>
    <w:rsid w:val="007C28B1"/>
    <w:rsid w:val="007C4178"/>
    <w:rsid w:val="007C6D6B"/>
    <w:rsid w:val="007C7A84"/>
    <w:rsid w:val="007D3A80"/>
    <w:rsid w:val="007D5CD1"/>
    <w:rsid w:val="007D7713"/>
    <w:rsid w:val="007E0529"/>
    <w:rsid w:val="007E5BA6"/>
    <w:rsid w:val="007E69CE"/>
    <w:rsid w:val="007F2A3E"/>
    <w:rsid w:val="007F4557"/>
    <w:rsid w:val="007F4923"/>
    <w:rsid w:val="007F748F"/>
    <w:rsid w:val="008105A3"/>
    <w:rsid w:val="008147F7"/>
    <w:rsid w:val="00820B93"/>
    <w:rsid w:val="00820EFD"/>
    <w:rsid w:val="00822A95"/>
    <w:rsid w:val="00830F7A"/>
    <w:rsid w:val="008315EC"/>
    <w:rsid w:val="00831DA9"/>
    <w:rsid w:val="00834283"/>
    <w:rsid w:val="008375C3"/>
    <w:rsid w:val="00845643"/>
    <w:rsid w:val="00850768"/>
    <w:rsid w:val="00856D2A"/>
    <w:rsid w:val="00860C86"/>
    <w:rsid w:val="0086264B"/>
    <w:rsid w:val="00865530"/>
    <w:rsid w:val="00870F02"/>
    <w:rsid w:val="00875773"/>
    <w:rsid w:val="00881616"/>
    <w:rsid w:val="00882BA5"/>
    <w:rsid w:val="00883541"/>
    <w:rsid w:val="00886C49"/>
    <w:rsid w:val="008955F4"/>
    <w:rsid w:val="00897A8E"/>
    <w:rsid w:val="008A15FC"/>
    <w:rsid w:val="008A54C9"/>
    <w:rsid w:val="008A6780"/>
    <w:rsid w:val="008A7BAD"/>
    <w:rsid w:val="008B4B4C"/>
    <w:rsid w:val="008B541E"/>
    <w:rsid w:val="008C5610"/>
    <w:rsid w:val="008D5A8D"/>
    <w:rsid w:val="008E09F9"/>
    <w:rsid w:val="008E0DA2"/>
    <w:rsid w:val="008E6166"/>
    <w:rsid w:val="008F0ACD"/>
    <w:rsid w:val="008F1F97"/>
    <w:rsid w:val="008F67C7"/>
    <w:rsid w:val="00903FEB"/>
    <w:rsid w:val="00913B1A"/>
    <w:rsid w:val="00915B9A"/>
    <w:rsid w:val="00916C3E"/>
    <w:rsid w:val="00920BAD"/>
    <w:rsid w:val="00922970"/>
    <w:rsid w:val="00931659"/>
    <w:rsid w:val="0093357B"/>
    <w:rsid w:val="00934597"/>
    <w:rsid w:val="00940D45"/>
    <w:rsid w:val="009472BE"/>
    <w:rsid w:val="00957478"/>
    <w:rsid w:val="00960C15"/>
    <w:rsid w:val="00961DE9"/>
    <w:rsid w:val="009625D4"/>
    <w:rsid w:val="00962EC8"/>
    <w:rsid w:val="00966BC1"/>
    <w:rsid w:val="009720E1"/>
    <w:rsid w:val="00972113"/>
    <w:rsid w:val="009778C7"/>
    <w:rsid w:val="009811B4"/>
    <w:rsid w:val="00984695"/>
    <w:rsid w:val="00990AC0"/>
    <w:rsid w:val="00994955"/>
    <w:rsid w:val="009962B9"/>
    <w:rsid w:val="009A1586"/>
    <w:rsid w:val="009A202E"/>
    <w:rsid w:val="009A7E57"/>
    <w:rsid w:val="009B2E7B"/>
    <w:rsid w:val="009B31A2"/>
    <w:rsid w:val="009B4EEC"/>
    <w:rsid w:val="009B666C"/>
    <w:rsid w:val="009C0698"/>
    <w:rsid w:val="009C4F40"/>
    <w:rsid w:val="009D5FEC"/>
    <w:rsid w:val="009E2CAB"/>
    <w:rsid w:val="009E7585"/>
    <w:rsid w:val="009F43C5"/>
    <w:rsid w:val="009F4E20"/>
    <w:rsid w:val="009F51F3"/>
    <w:rsid w:val="009F653A"/>
    <w:rsid w:val="00A016C0"/>
    <w:rsid w:val="00A04783"/>
    <w:rsid w:val="00A10743"/>
    <w:rsid w:val="00A13240"/>
    <w:rsid w:val="00A14F42"/>
    <w:rsid w:val="00A177AA"/>
    <w:rsid w:val="00A2409B"/>
    <w:rsid w:val="00A24726"/>
    <w:rsid w:val="00A3782F"/>
    <w:rsid w:val="00A42A60"/>
    <w:rsid w:val="00A439EF"/>
    <w:rsid w:val="00A51DC1"/>
    <w:rsid w:val="00A531B7"/>
    <w:rsid w:val="00A54F61"/>
    <w:rsid w:val="00A56FC4"/>
    <w:rsid w:val="00A61662"/>
    <w:rsid w:val="00A62A22"/>
    <w:rsid w:val="00A63A0F"/>
    <w:rsid w:val="00A67194"/>
    <w:rsid w:val="00A67946"/>
    <w:rsid w:val="00A7135F"/>
    <w:rsid w:val="00A73D66"/>
    <w:rsid w:val="00A74D40"/>
    <w:rsid w:val="00A852F5"/>
    <w:rsid w:val="00A859EB"/>
    <w:rsid w:val="00A8660C"/>
    <w:rsid w:val="00A93ADF"/>
    <w:rsid w:val="00A959F7"/>
    <w:rsid w:val="00AA0760"/>
    <w:rsid w:val="00AA15AB"/>
    <w:rsid w:val="00AA2426"/>
    <w:rsid w:val="00AA25A7"/>
    <w:rsid w:val="00AA620A"/>
    <w:rsid w:val="00AA65CF"/>
    <w:rsid w:val="00AB5BBC"/>
    <w:rsid w:val="00AC060D"/>
    <w:rsid w:val="00AC0F06"/>
    <w:rsid w:val="00AC2E3D"/>
    <w:rsid w:val="00AC5624"/>
    <w:rsid w:val="00AC7048"/>
    <w:rsid w:val="00AC7829"/>
    <w:rsid w:val="00AD6DD9"/>
    <w:rsid w:val="00AE0920"/>
    <w:rsid w:val="00AE2796"/>
    <w:rsid w:val="00AE33BA"/>
    <w:rsid w:val="00AE49E2"/>
    <w:rsid w:val="00AE5E91"/>
    <w:rsid w:val="00AF0644"/>
    <w:rsid w:val="00AF1DC9"/>
    <w:rsid w:val="00AF3B36"/>
    <w:rsid w:val="00AF5156"/>
    <w:rsid w:val="00AF61B4"/>
    <w:rsid w:val="00AF64C6"/>
    <w:rsid w:val="00B00ABF"/>
    <w:rsid w:val="00B02EC7"/>
    <w:rsid w:val="00B04B3E"/>
    <w:rsid w:val="00B0531C"/>
    <w:rsid w:val="00B114E7"/>
    <w:rsid w:val="00B13956"/>
    <w:rsid w:val="00B21D52"/>
    <w:rsid w:val="00B22C38"/>
    <w:rsid w:val="00B26965"/>
    <w:rsid w:val="00B33AAD"/>
    <w:rsid w:val="00B43BCA"/>
    <w:rsid w:val="00B463A6"/>
    <w:rsid w:val="00B51E0A"/>
    <w:rsid w:val="00B521F8"/>
    <w:rsid w:val="00B54168"/>
    <w:rsid w:val="00B55837"/>
    <w:rsid w:val="00B56ACE"/>
    <w:rsid w:val="00B57C05"/>
    <w:rsid w:val="00B720F9"/>
    <w:rsid w:val="00B72511"/>
    <w:rsid w:val="00B74283"/>
    <w:rsid w:val="00B771A8"/>
    <w:rsid w:val="00B80632"/>
    <w:rsid w:val="00B92B1D"/>
    <w:rsid w:val="00B92BE2"/>
    <w:rsid w:val="00B95756"/>
    <w:rsid w:val="00B97429"/>
    <w:rsid w:val="00BA4630"/>
    <w:rsid w:val="00BA600E"/>
    <w:rsid w:val="00BB252D"/>
    <w:rsid w:val="00BB323C"/>
    <w:rsid w:val="00BB3DD3"/>
    <w:rsid w:val="00BB5367"/>
    <w:rsid w:val="00BB684A"/>
    <w:rsid w:val="00BB6CEA"/>
    <w:rsid w:val="00BB7B7A"/>
    <w:rsid w:val="00BC170D"/>
    <w:rsid w:val="00BC5C0A"/>
    <w:rsid w:val="00BC768B"/>
    <w:rsid w:val="00BC7BC2"/>
    <w:rsid w:val="00BD2634"/>
    <w:rsid w:val="00BD7900"/>
    <w:rsid w:val="00BE0B75"/>
    <w:rsid w:val="00BE3A10"/>
    <w:rsid w:val="00BE3F9D"/>
    <w:rsid w:val="00BE7252"/>
    <w:rsid w:val="00BF3AD6"/>
    <w:rsid w:val="00BF5CF9"/>
    <w:rsid w:val="00C0189B"/>
    <w:rsid w:val="00C138E1"/>
    <w:rsid w:val="00C17CA4"/>
    <w:rsid w:val="00C20985"/>
    <w:rsid w:val="00C231D2"/>
    <w:rsid w:val="00C25BD9"/>
    <w:rsid w:val="00C35021"/>
    <w:rsid w:val="00C362F8"/>
    <w:rsid w:val="00C37821"/>
    <w:rsid w:val="00C3792D"/>
    <w:rsid w:val="00C4640F"/>
    <w:rsid w:val="00C527C7"/>
    <w:rsid w:val="00C5401E"/>
    <w:rsid w:val="00C61B88"/>
    <w:rsid w:val="00C632A2"/>
    <w:rsid w:val="00C66078"/>
    <w:rsid w:val="00C727AB"/>
    <w:rsid w:val="00C731C3"/>
    <w:rsid w:val="00C761BB"/>
    <w:rsid w:val="00C80431"/>
    <w:rsid w:val="00C923EE"/>
    <w:rsid w:val="00CA1FF5"/>
    <w:rsid w:val="00CA2000"/>
    <w:rsid w:val="00CA3C2C"/>
    <w:rsid w:val="00CA577F"/>
    <w:rsid w:val="00CB041D"/>
    <w:rsid w:val="00CB097A"/>
    <w:rsid w:val="00CB18B6"/>
    <w:rsid w:val="00CB346B"/>
    <w:rsid w:val="00CB5070"/>
    <w:rsid w:val="00CC0408"/>
    <w:rsid w:val="00CC14AE"/>
    <w:rsid w:val="00CC3881"/>
    <w:rsid w:val="00CC7FA3"/>
    <w:rsid w:val="00CE7A2D"/>
    <w:rsid w:val="00CF1588"/>
    <w:rsid w:val="00CF1A67"/>
    <w:rsid w:val="00CF37FD"/>
    <w:rsid w:val="00CF5DB4"/>
    <w:rsid w:val="00CF7778"/>
    <w:rsid w:val="00D00564"/>
    <w:rsid w:val="00D025ED"/>
    <w:rsid w:val="00D02F87"/>
    <w:rsid w:val="00D062AA"/>
    <w:rsid w:val="00D151D7"/>
    <w:rsid w:val="00D16587"/>
    <w:rsid w:val="00D21BE6"/>
    <w:rsid w:val="00D2487F"/>
    <w:rsid w:val="00D3040F"/>
    <w:rsid w:val="00D305EC"/>
    <w:rsid w:val="00D31B96"/>
    <w:rsid w:val="00D32DCC"/>
    <w:rsid w:val="00D35ABD"/>
    <w:rsid w:val="00D35E4E"/>
    <w:rsid w:val="00D478A2"/>
    <w:rsid w:val="00D47BDC"/>
    <w:rsid w:val="00D52E77"/>
    <w:rsid w:val="00D55B26"/>
    <w:rsid w:val="00D61301"/>
    <w:rsid w:val="00D63790"/>
    <w:rsid w:val="00D637FD"/>
    <w:rsid w:val="00D65BB9"/>
    <w:rsid w:val="00D6732B"/>
    <w:rsid w:val="00D72E41"/>
    <w:rsid w:val="00D7347E"/>
    <w:rsid w:val="00D80470"/>
    <w:rsid w:val="00D80F8B"/>
    <w:rsid w:val="00D81ADF"/>
    <w:rsid w:val="00D845A7"/>
    <w:rsid w:val="00D8616B"/>
    <w:rsid w:val="00D87F3D"/>
    <w:rsid w:val="00D97578"/>
    <w:rsid w:val="00D97C3A"/>
    <w:rsid w:val="00DA285C"/>
    <w:rsid w:val="00DB0222"/>
    <w:rsid w:val="00DB041A"/>
    <w:rsid w:val="00DB0713"/>
    <w:rsid w:val="00DB1322"/>
    <w:rsid w:val="00DB34F1"/>
    <w:rsid w:val="00DB76B2"/>
    <w:rsid w:val="00DC1CCC"/>
    <w:rsid w:val="00DD1497"/>
    <w:rsid w:val="00DD1722"/>
    <w:rsid w:val="00DD6BCA"/>
    <w:rsid w:val="00DE0691"/>
    <w:rsid w:val="00DE0F3A"/>
    <w:rsid w:val="00DE4366"/>
    <w:rsid w:val="00DE6C6B"/>
    <w:rsid w:val="00DE7886"/>
    <w:rsid w:val="00DF1777"/>
    <w:rsid w:val="00DF40DA"/>
    <w:rsid w:val="00DF5418"/>
    <w:rsid w:val="00DF5A5F"/>
    <w:rsid w:val="00DF5DDD"/>
    <w:rsid w:val="00E02A35"/>
    <w:rsid w:val="00E0332D"/>
    <w:rsid w:val="00E04866"/>
    <w:rsid w:val="00E13C28"/>
    <w:rsid w:val="00E15654"/>
    <w:rsid w:val="00E16B99"/>
    <w:rsid w:val="00E2379F"/>
    <w:rsid w:val="00E25ECD"/>
    <w:rsid w:val="00E26BED"/>
    <w:rsid w:val="00E26F17"/>
    <w:rsid w:val="00E322EF"/>
    <w:rsid w:val="00E37148"/>
    <w:rsid w:val="00E45F4D"/>
    <w:rsid w:val="00E50838"/>
    <w:rsid w:val="00E54FA8"/>
    <w:rsid w:val="00E5740E"/>
    <w:rsid w:val="00E57BC2"/>
    <w:rsid w:val="00E62EA6"/>
    <w:rsid w:val="00E65F6D"/>
    <w:rsid w:val="00E678BC"/>
    <w:rsid w:val="00E71F69"/>
    <w:rsid w:val="00E75DA7"/>
    <w:rsid w:val="00E76FE2"/>
    <w:rsid w:val="00E7799B"/>
    <w:rsid w:val="00E82489"/>
    <w:rsid w:val="00E8311C"/>
    <w:rsid w:val="00E86940"/>
    <w:rsid w:val="00E8759F"/>
    <w:rsid w:val="00E87993"/>
    <w:rsid w:val="00E87ED6"/>
    <w:rsid w:val="00E91BC0"/>
    <w:rsid w:val="00E92650"/>
    <w:rsid w:val="00E96413"/>
    <w:rsid w:val="00E9659E"/>
    <w:rsid w:val="00EB0A63"/>
    <w:rsid w:val="00EB15D5"/>
    <w:rsid w:val="00EB79B3"/>
    <w:rsid w:val="00EC129D"/>
    <w:rsid w:val="00EC2F46"/>
    <w:rsid w:val="00EC4164"/>
    <w:rsid w:val="00ED48FC"/>
    <w:rsid w:val="00EE49B3"/>
    <w:rsid w:val="00EE7010"/>
    <w:rsid w:val="00EF1FEC"/>
    <w:rsid w:val="00EF7936"/>
    <w:rsid w:val="00F00D89"/>
    <w:rsid w:val="00F07D44"/>
    <w:rsid w:val="00F13E7B"/>
    <w:rsid w:val="00F20051"/>
    <w:rsid w:val="00F2042F"/>
    <w:rsid w:val="00F25A7F"/>
    <w:rsid w:val="00F26B64"/>
    <w:rsid w:val="00F31E34"/>
    <w:rsid w:val="00F33E85"/>
    <w:rsid w:val="00F41951"/>
    <w:rsid w:val="00F42298"/>
    <w:rsid w:val="00F43F59"/>
    <w:rsid w:val="00F561DA"/>
    <w:rsid w:val="00F567A9"/>
    <w:rsid w:val="00F623BD"/>
    <w:rsid w:val="00F6465D"/>
    <w:rsid w:val="00F70C6C"/>
    <w:rsid w:val="00F7498C"/>
    <w:rsid w:val="00F76D38"/>
    <w:rsid w:val="00F77CA1"/>
    <w:rsid w:val="00F87BDD"/>
    <w:rsid w:val="00F90C01"/>
    <w:rsid w:val="00F92739"/>
    <w:rsid w:val="00F9733C"/>
    <w:rsid w:val="00FB2913"/>
    <w:rsid w:val="00FB6FFB"/>
    <w:rsid w:val="00FB76D3"/>
    <w:rsid w:val="00FD09C1"/>
    <w:rsid w:val="00FD3157"/>
    <w:rsid w:val="00FD5BF2"/>
    <w:rsid w:val="00FD6699"/>
    <w:rsid w:val="00FE237B"/>
    <w:rsid w:val="00FE25F9"/>
    <w:rsid w:val="00FE41E2"/>
    <w:rsid w:val="00FF4F59"/>
    <w:rsid w:val="00FF6A63"/>
    <w:rsid w:val="00FF7C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3EB474"/>
  <w15:docId w15:val="{0642EF89-FBB3-9247-B5AA-72575752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A6"/>
    <w:rPr>
      <w:rFonts w:ascii="Times New Roman" w:eastAsia="Times New Roman" w:hAnsi="Times New Roman" w:cs="Times New Roman"/>
      <w:sz w:val="24"/>
      <w:szCs w:val="24"/>
      <w:lang w:val="sv-SE" w:eastAsia="sv-SE" w:bidi="ar-SA"/>
    </w:rPr>
  </w:style>
  <w:style w:type="paragraph" w:styleId="Heading1">
    <w:name w:val="heading 1"/>
    <w:basedOn w:val="Normal"/>
    <w:next w:val="Heading2"/>
    <w:link w:val="Heading1Char"/>
    <w:uiPriority w:val="99"/>
    <w:qFormat/>
    <w:rsid w:val="00B463A6"/>
    <w:pPr>
      <w:keepNext/>
      <w:numPr>
        <w:numId w:val="1"/>
      </w:numPr>
      <w:tabs>
        <w:tab w:val="left" w:pos="737"/>
      </w:tabs>
      <w:spacing w:before="360" w:after="120"/>
      <w:outlineLvl w:val="0"/>
    </w:pPr>
    <w:rPr>
      <w:rFonts w:ascii="Arial" w:eastAsia="MS Mincho" w:hAnsi="Arial"/>
      <w:b/>
      <w:caps/>
      <w:color w:val="000000"/>
      <w:szCs w:val="20"/>
      <w:lang w:val="en-GB"/>
    </w:rPr>
  </w:style>
  <w:style w:type="paragraph" w:styleId="Heading2">
    <w:name w:val="heading 2"/>
    <w:basedOn w:val="Heading1"/>
    <w:next w:val="Heading3"/>
    <w:link w:val="Heading2Char"/>
    <w:uiPriority w:val="99"/>
    <w:qFormat/>
    <w:rsid w:val="00B463A6"/>
    <w:pPr>
      <w:numPr>
        <w:ilvl w:val="1"/>
      </w:numPr>
      <w:tabs>
        <w:tab w:val="clear" w:pos="737"/>
        <w:tab w:val="clear" w:pos="2422"/>
        <w:tab w:val="num" w:pos="1288"/>
      </w:tabs>
      <w:spacing w:before="240"/>
      <w:ind w:left="0"/>
      <w:outlineLvl w:val="1"/>
    </w:pPr>
    <w:rPr>
      <w:caps w:val="0"/>
    </w:rPr>
  </w:style>
  <w:style w:type="paragraph" w:styleId="Heading3">
    <w:name w:val="heading 3"/>
    <w:basedOn w:val="Heading1"/>
    <w:next w:val="Heading4"/>
    <w:link w:val="Heading3Char"/>
    <w:uiPriority w:val="99"/>
    <w:qFormat/>
    <w:rsid w:val="00B463A6"/>
    <w:pPr>
      <w:numPr>
        <w:ilvl w:val="2"/>
      </w:numPr>
      <w:spacing w:before="120"/>
      <w:outlineLvl w:val="2"/>
    </w:pPr>
    <w:rPr>
      <w:caps w:val="0"/>
    </w:rPr>
  </w:style>
  <w:style w:type="paragraph" w:styleId="Heading4">
    <w:name w:val="heading 4"/>
    <w:basedOn w:val="Heading1"/>
    <w:next w:val="Heading5"/>
    <w:link w:val="Heading4Char"/>
    <w:uiPriority w:val="99"/>
    <w:qFormat/>
    <w:rsid w:val="00B463A6"/>
    <w:pPr>
      <w:numPr>
        <w:ilvl w:val="3"/>
      </w:numPr>
      <w:tabs>
        <w:tab w:val="clear" w:pos="737"/>
      </w:tabs>
      <w:spacing w:before="120"/>
      <w:outlineLvl w:val="3"/>
    </w:pPr>
    <w:rPr>
      <w:b w:val="0"/>
      <w:caps w:val="0"/>
    </w:rPr>
  </w:style>
  <w:style w:type="paragraph" w:styleId="Heading5">
    <w:name w:val="heading 5"/>
    <w:aliases w:val="Heading 51,Heading 52,Heading 511"/>
    <w:basedOn w:val="Heading1"/>
    <w:next w:val="Normal"/>
    <w:link w:val="Heading5Char"/>
    <w:uiPriority w:val="99"/>
    <w:qFormat/>
    <w:rsid w:val="00B463A6"/>
    <w:pPr>
      <w:numPr>
        <w:ilvl w:val="4"/>
      </w:numPr>
      <w:spacing w:before="120" w:after="60"/>
      <w:outlineLvl w:val="4"/>
    </w:pPr>
    <w:rPr>
      <w:b w:val="0"/>
      <w:i/>
      <w:caps w:val="0"/>
    </w:rPr>
  </w:style>
  <w:style w:type="paragraph" w:styleId="Heading6">
    <w:name w:val="heading 6"/>
    <w:aliases w:val="Heading 61,Heading 62,Heading 611"/>
    <w:basedOn w:val="Heading5"/>
    <w:next w:val="Normal"/>
    <w:link w:val="Heading6Char"/>
    <w:uiPriority w:val="99"/>
    <w:qFormat/>
    <w:rsid w:val="00B463A6"/>
    <w:pPr>
      <w:numPr>
        <w:ilvl w:val="5"/>
      </w:numPr>
      <w:outlineLvl w:val="5"/>
    </w:pPr>
  </w:style>
  <w:style w:type="paragraph" w:styleId="Heading7">
    <w:name w:val="heading 7"/>
    <w:aliases w:val="Heading 71,Heading 72,Heading 711"/>
    <w:basedOn w:val="Heading5"/>
    <w:next w:val="Normal"/>
    <w:link w:val="Heading7Char"/>
    <w:uiPriority w:val="99"/>
    <w:qFormat/>
    <w:rsid w:val="00B463A6"/>
    <w:pPr>
      <w:numPr>
        <w:ilvl w:val="6"/>
      </w:numPr>
      <w:outlineLvl w:val="6"/>
    </w:pPr>
    <w:rPr>
      <w:rFonts w:eastAsia="Times New Roman"/>
    </w:rPr>
  </w:style>
  <w:style w:type="paragraph" w:styleId="Heading8">
    <w:name w:val="heading 8"/>
    <w:aliases w:val="Heading 81,Heading 82,Heading 811"/>
    <w:basedOn w:val="Heading5"/>
    <w:next w:val="Normal"/>
    <w:link w:val="Heading8Char"/>
    <w:uiPriority w:val="99"/>
    <w:qFormat/>
    <w:rsid w:val="00B463A6"/>
    <w:pPr>
      <w:numPr>
        <w:ilvl w:val="7"/>
      </w:numPr>
      <w:outlineLvl w:val="7"/>
    </w:pPr>
    <w:rPr>
      <w:rFonts w:eastAsia="Times New Roman"/>
    </w:rPr>
  </w:style>
  <w:style w:type="paragraph" w:styleId="Heading9">
    <w:name w:val="heading 9"/>
    <w:aliases w:val="Heading 91,Heading 92,Heading 911"/>
    <w:basedOn w:val="Heading5"/>
    <w:next w:val="Normal"/>
    <w:link w:val="Heading9Char"/>
    <w:uiPriority w:val="99"/>
    <w:qFormat/>
    <w:rsid w:val="00B463A6"/>
    <w:pPr>
      <w:numPr>
        <w:ilvl w:val="8"/>
      </w:numPr>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63A6"/>
    <w:rPr>
      <w:rFonts w:ascii="Arial" w:eastAsia="MS Mincho" w:hAnsi="Arial" w:cs="Times New Roman"/>
      <w:b/>
      <w:caps/>
      <w:color w:val="000000"/>
      <w:sz w:val="24"/>
      <w:szCs w:val="20"/>
      <w:lang w:val="en-GB" w:eastAsia="sv-SE" w:bidi="ar-SA"/>
    </w:rPr>
  </w:style>
  <w:style w:type="character" w:customStyle="1" w:styleId="Heading2Char">
    <w:name w:val="Heading 2 Char"/>
    <w:basedOn w:val="DefaultParagraphFont"/>
    <w:link w:val="Heading2"/>
    <w:uiPriority w:val="99"/>
    <w:locked/>
    <w:rsid w:val="00B463A6"/>
    <w:rPr>
      <w:rFonts w:ascii="Arial" w:eastAsia="MS Mincho" w:hAnsi="Arial" w:cs="Times New Roman"/>
      <w:b/>
      <w:color w:val="000000"/>
      <w:sz w:val="24"/>
      <w:szCs w:val="20"/>
      <w:lang w:val="en-GB" w:eastAsia="sv-SE" w:bidi="ar-SA"/>
    </w:rPr>
  </w:style>
  <w:style w:type="character" w:customStyle="1" w:styleId="Heading3Char">
    <w:name w:val="Heading 3 Char"/>
    <w:basedOn w:val="DefaultParagraphFont"/>
    <w:link w:val="Heading3"/>
    <w:uiPriority w:val="99"/>
    <w:locked/>
    <w:rsid w:val="00B463A6"/>
    <w:rPr>
      <w:rFonts w:ascii="Arial" w:eastAsia="MS Mincho" w:hAnsi="Arial" w:cs="Times New Roman"/>
      <w:b/>
      <w:color w:val="000000"/>
      <w:sz w:val="24"/>
      <w:szCs w:val="20"/>
      <w:lang w:val="en-GB" w:eastAsia="sv-SE" w:bidi="ar-SA"/>
    </w:rPr>
  </w:style>
  <w:style w:type="character" w:customStyle="1" w:styleId="Heading4Char">
    <w:name w:val="Heading 4 Char"/>
    <w:basedOn w:val="DefaultParagraphFont"/>
    <w:link w:val="Heading4"/>
    <w:uiPriority w:val="99"/>
    <w:locked/>
    <w:rsid w:val="00B463A6"/>
    <w:rPr>
      <w:rFonts w:ascii="Arial" w:eastAsia="MS Mincho" w:hAnsi="Arial" w:cs="Times New Roman"/>
      <w:color w:val="000000"/>
      <w:sz w:val="24"/>
      <w:szCs w:val="20"/>
      <w:lang w:val="en-GB" w:eastAsia="sv-SE" w:bidi="ar-SA"/>
    </w:rPr>
  </w:style>
  <w:style w:type="character" w:customStyle="1" w:styleId="Heading5Char">
    <w:name w:val="Heading 5 Char"/>
    <w:aliases w:val="Heading 51 Char,Heading 52 Char,Heading 511 Char"/>
    <w:basedOn w:val="DefaultParagraphFont"/>
    <w:link w:val="Heading5"/>
    <w:uiPriority w:val="99"/>
    <w:locked/>
    <w:rsid w:val="00B463A6"/>
    <w:rPr>
      <w:rFonts w:ascii="Arial" w:eastAsia="MS Mincho" w:hAnsi="Arial" w:cs="Times New Roman"/>
      <w:i/>
      <w:color w:val="000000"/>
      <w:sz w:val="24"/>
      <w:szCs w:val="20"/>
      <w:lang w:val="en-GB" w:eastAsia="sv-SE" w:bidi="ar-SA"/>
    </w:rPr>
  </w:style>
  <w:style w:type="character" w:customStyle="1" w:styleId="Heading6Char">
    <w:name w:val="Heading 6 Char"/>
    <w:aliases w:val="Heading 61 Char,Heading 62 Char,Heading 611 Char"/>
    <w:basedOn w:val="DefaultParagraphFont"/>
    <w:link w:val="Heading6"/>
    <w:uiPriority w:val="99"/>
    <w:locked/>
    <w:rsid w:val="00B463A6"/>
    <w:rPr>
      <w:rFonts w:ascii="Arial" w:eastAsia="MS Mincho" w:hAnsi="Arial" w:cs="Times New Roman"/>
      <w:i/>
      <w:color w:val="000000"/>
      <w:sz w:val="24"/>
      <w:szCs w:val="20"/>
      <w:lang w:val="en-GB" w:eastAsia="sv-SE" w:bidi="ar-SA"/>
    </w:rPr>
  </w:style>
  <w:style w:type="character" w:customStyle="1" w:styleId="Heading7Char">
    <w:name w:val="Heading 7 Char"/>
    <w:aliases w:val="Heading 71 Char,Heading 72 Char,Heading 711 Char"/>
    <w:basedOn w:val="DefaultParagraphFont"/>
    <w:link w:val="Heading7"/>
    <w:uiPriority w:val="99"/>
    <w:locked/>
    <w:rsid w:val="00B463A6"/>
    <w:rPr>
      <w:rFonts w:ascii="Arial" w:eastAsia="Times New Roman" w:hAnsi="Arial" w:cs="Times New Roman"/>
      <w:i/>
      <w:color w:val="000000"/>
      <w:sz w:val="24"/>
      <w:szCs w:val="20"/>
      <w:lang w:val="en-GB" w:eastAsia="sv-SE" w:bidi="ar-SA"/>
    </w:rPr>
  </w:style>
  <w:style w:type="character" w:customStyle="1" w:styleId="Heading8Char">
    <w:name w:val="Heading 8 Char"/>
    <w:aliases w:val="Heading 81 Char,Heading 82 Char,Heading 811 Char"/>
    <w:basedOn w:val="DefaultParagraphFont"/>
    <w:link w:val="Heading8"/>
    <w:uiPriority w:val="99"/>
    <w:locked/>
    <w:rsid w:val="00B463A6"/>
    <w:rPr>
      <w:rFonts w:ascii="Arial" w:eastAsia="Times New Roman" w:hAnsi="Arial" w:cs="Times New Roman"/>
      <w:i/>
      <w:color w:val="000000"/>
      <w:sz w:val="24"/>
      <w:szCs w:val="20"/>
      <w:lang w:val="en-GB" w:eastAsia="sv-SE" w:bidi="ar-SA"/>
    </w:rPr>
  </w:style>
  <w:style w:type="character" w:customStyle="1" w:styleId="Heading9Char">
    <w:name w:val="Heading 9 Char"/>
    <w:aliases w:val="Heading 91 Char,Heading 92 Char,Heading 911 Char"/>
    <w:basedOn w:val="DefaultParagraphFont"/>
    <w:link w:val="Heading9"/>
    <w:uiPriority w:val="99"/>
    <w:locked/>
    <w:rsid w:val="00B463A6"/>
    <w:rPr>
      <w:rFonts w:ascii="Arial" w:eastAsia="Times New Roman" w:hAnsi="Arial" w:cs="Times New Roman"/>
      <w:i/>
      <w:color w:val="000000"/>
      <w:sz w:val="24"/>
      <w:szCs w:val="20"/>
      <w:lang w:val="en-GB" w:eastAsia="sv-SE" w:bidi="ar-SA"/>
    </w:rPr>
  </w:style>
  <w:style w:type="paragraph" w:styleId="BodyText">
    <w:name w:val="Body Text"/>
    <w:aliases w:val="Body Text Char,Char Char,Char Char1,Char Char Char Char,Char Char Char1"/>
    <w:basedOn w:val="Normal"/>
    <w:link w:val="BodyTextChar1"/>
    <w:uiPriority w:val="99"/>
    <w:rsid w:val="0052195D"/>
    <w:pPr>
      <w:spacing w:after="120"/>
    </w:pPr>
    <w:rPr>
      <w:rFonts w:asciiTheme="minorHAnsi" w:hAnsiTheme="minorHAnsi"/>
      <w:szCs w:val="20"/>
      <w:lang w:val="en-GB"/>
    </w:rPr>
  </w:style>
  <w:style w:type="character" w:customStyle="1" w:styleId="BodyTextChar1">
    <w:name w:val="Body Text Char1"/>
    <w:aliases w:val="Body Text Char Char,Char Char Char,Char Char1 Char,Char Char Char Char Char,Char Char Char1 Char"/>
    <w:basedOn w:val="DefaultParagraphFont"/>
    <w:link w:val="BodyText"/>
    <w:uiPriority w:val="99"/>
    <w:rsid w:val="0052195D"/>
    <w:rPr>
      <w:rFonts w:asciiTheme="minorHAnsi" w:eastAsia="Times New Roman" w:hAnsiTheme="minorHAnsi" w:cs="Times New Roman"/>
      <w:sz w:val="24"/>
      <w:szCs w:val="20"/>
      <w:lang w:val="en-GB" w:eastAsia="sv-SE" w:bidi="ar-SA"/>
    </w:rPr>
  </w:style>
  <w:style w:type="paragraph" w:styleId="Footer">
    <w:name w:val="footer"/>
    <w:basedOn w:val="Normal"/>
    <w:link w:val="FooterChar"/>
    <w:uiPriority w:val="99"/>
    <w:rsid w:val="00B463A6"/>
    <w:pPr>
      <w:tabs>
        <w:tab w:val="center" w:pos="4320"/>
        <w:tab w:val="right" w:pos="8640"/>
      </w:tabs>
    </w:pPr>
  </w:style>
  <w:style w:type="character" w:customStyle="1" w:styleId="FooterChar">
    <w:name w:val="Footer Char"/>
    <w:basedOn w:val="DefaultParagraphFont"/>
    <w:link w:val="Footer"/>
    <w:uiPriority w:val="99"/>
    <w:locked/>
    <w:rsid w:val="00B463A6"/>
    <w:rPr>
      <w:rFonts w:ascii="Times New Roman" w:hAnsi="Times New Roman" w:cs="Times New Roman"/>
      <w:sz w:val="24"/>
      <w:szCs w:val="24"/>
    </w:rPr>
  </w:style>
  <w:style w:type="paragraph" w:styleId="BalloonText">
    <w:name w:val="Balloon Text"/>
    <w:basedOn w:val="Normal"/>
    <w:link w:val="BalloonTextChar"/>
    <w:uiPriority w:val="99"/>
    <w:semiHidden/>
    <w:rsid w:val="004D29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2957"/>
    <w:rPr>
      <w:rFonts w:ascii="Tahoma" w:hAnsi="Tahoma" w:cs="Tahoma"/>
      <w:sz w:val="16"/>
      <w:szCs w:val="16"/>
      <w:lang w:val="sv-SE" w:eastAsia="sv-SE"/>
    </w:rPr>
  </w:style>
  <w:style w:type="character" w:styleId="CommentReference">
    <w:name w:val="annotation reference"/>
    <w:basedOn w:val="DefaultParagraphFont"/>
    <w:uiPriority w:val="99"/>
    <w:semiHidden/>
    <w:rsid w:val="001A08BA"/>
    <w:rPr>
      <w:rFonts w:cs="Times New Roman"/>
      <w:sz w:val="16"/>
      <w:szCs w:val="16"/>
    </w:rPr>
  </w:style>
  <w:style w:type="paragraph" w:styleId="CommentText">
    <w:name w:val="annotation text"/>
    <w:basedOn w:val="Normal"/>
    <w:link w:val="CommentTextChar"/>
    <w:uiPriority w:val="99"/>
    <w:semiHidden/>
    <w:rsid w:val="001A08BA"/>
    <w:rPr>
      <w:sz w:val="20"/>
      <w:szCs w:val="20"/>
    </w:rPr>
  </w:style>
  <w:style w:type="character" w:customStyle="1" w:styleId="CommentTextChar">
    <w:name w:val="Comment Text Char"/>
    <w:basedOn w:val="DefaultParagraphFont"/>
    <w:link w:val="CommentText"/>
    <w:uiPriority w:val="99"/>
    <w:semiHidden/>
    <w:locked/>
    <w:rsid w:val="001A08BA"/>
    <w:rPr>
      <w:rFonts w:ascii="Times New Roman" w:hAnsi="Times New Roman" w:cs="Times New Roman"/>
      <w:sz w:val="20"/>
      <w:szCs w:val="20"/>
      <w:lang w:val="sv-SE" w:eastAsia="sv-SE"/>
    </w:rPr>
  </w:style>
  <w:style w:type="paragraph" w:styleId="CommentSubject">
    <w:name w:val="annotation subject"/>
    <w:basedOn w:val="CommentText"/>
    <w:next w:val="CommentText"/>
    <w:link w:val="CommentSubjectChar"/>
    <w:uiPriority w:val="99"/>
    <w:semiHidden/>
    <w:rsid w:val="001A08BA"/>
    <w:rPr>
      <w:b/>
      <w:bCs/>
    </w:rPr>
  </w:style>
  <w:style w:type="character" w:customStyle="1" w:styleId="CommentSubjectChar">
    <w:name w:val="Comment Subject Char"/>
    <w:basedOn w:val="CommentTextChar"/>
    <w:link w:val="CommentSubject"/>
    <w:uiPriority w:val="99"/>
    <w:semiHidden/>
    <w:locked/>
    <w:rsid w:val="001A08BA"/>
    <w:rPr>
      <w:rFonts w:ascii="Times New Roman" w:hAnsi="Times New Roman" w:cs="Times New Roman"/>
      <w:b/>
      <w:bCs/>
      <w:sz w:val="20"/>
      <w:szCs w:val="20"/>
      <w:lang w:val="sv-SE" w:eastAsia="sv-SE"/>
    </w:rPr>
  </w:style>
  <w:style w:type="paragraph" w:customStyle="1" w:styleId="Titre1">
    <w:name w:val="Titre1"/>
    <w:basedOn w:val="Normal"/>
    <w:uiPriority w:val="99"/>
    <w:rsid w:val="0093357B"/>
    <w:pPr>
      <w:spacing w:before="100" w:beforeAutospacing="1" w:after="100" w:afterAutospacing="1"/>
    </w:pPr>
    <w:rPr>
      <w:lang w:val="fr-BE" w:eastAsia="fr-BE"/>
    </w:rPr>
  </w:style>
  <w:style w:type="character" w:styleId="Hyperlink">
    <w:name w:val="Hyperlink"/>
    <w:basedOn w:val="DefaultParagraphFont"/>
    <w:uiPriority w:val="99"/>
    <w:rsid w:val="0093357B"/>
    <w:rPr>
      <w:rFonts w:cs="Times New Roman"/>
      <w:color w:val="0000FF"/>
      <w:u w:val="single"/>
    </w:rPr>
  </w:style>
  <w:style w:type="paragraph" w:customStyle="1" w:styleId="desc">
    <w:name w:val="desc"/>
    <w:basedOn w:val="Normal"/>
    <w:rsid w:val="0093357B"/>
    <w:pPr>
      <w:spacing w:before="100" w:beforeAutospacing="1" w:after="100" w:afterAutospacing="1"/>
    </w:pPr>
    <w:rPr>
      <w:lang w:val="fr-BE" w:eastAsia="fr-BE"/>
    </w:rPr>
  </w:style>
  <w:style w:type="paragraph" w:customStyle="1" w:styleId="details">
    <w:name w:val="details"/>
    <w:basedOn w:val="Normal"/>
    <w:rsid w:val="0093357B"/>
    <w:pPr>
      <w:spacing w:before="100" w:beforeAutospacing="1" w:after="100" w:afterAutospacing="1"/>
    </w:pPr>
    <w:rPr>
      <w:lang w:val="fr-BE" w:eastAsia="fr-BE"/>
    </w:rPr>
  </w:style>
  <w:style w:type="character" w:customStyle="1" w:styleId="jrnl">
    <w:name w:val="jrnl"/>
    <w:basedOn w:val="DefaultParagraphFont"/>
    <w:rsid w:val="0093357B"/>
    <w:rPr>
      <w:rFonts w:cs="Times New Roman"/>
    </w:rPr>
  </w:style>
  <w:style w:type="paragraph" w:styleId="ListParagraph">
    <w:name w:val="List Paragraph"/>
    <w:basedOn w:val="Normal"/>
    <w:uiPriority w:val="34"/>
    <w:qFormat/>
    <w:rsid w:val="0093357B"/>
    <w:pPr>
      <w:ind w:left="720"/>
      <w:contextualSpacing/>
    </w:pPr>
  </w:style>
  <w:style w:type="paragraph" w:styleId="NormalWeb">
    <w:name w:val="Normal (Web)"/>
    <w:basedOn w:val="Normal"/>
    <w:uiPriority w:val="99"/>
    <w:semiHidden/>
    <w:rsid w:val="00B55837"/>
    <w:pPr>
      <w:spacing w:before="100" w:beforeAutospacing="1" w:after="100" w:afterAutospacing="1"/>
    </w:pPr>
    <w:rPr>
      <w:lang w:val="en-US" w:eastAsia="en-US"/>
    </w:rPr>
  </w:style>
  <w:style w:type="paragraph" w:styleId="TOC1">
    <w:name w:val="toc 1"/>
    <w:basedOn w:val="Normal"/>
    <w:next w:val="Normal"/>
    <w:autoRedefine/>
    <w:uiPriority w:val="39"/>
    <w:rsid w:val="008E0DA2"/>
    <w:pPr>
      <w:tabs>
        <w:tab w:val="left" w:pos="480"/>
        <w:tab w:val="right" w:pos="8637"/>
      </w:tabs>
      <w:spacing w:before="120" w:after="120"/>
      <w:jc w:val="center"/>
    </w:pPr>
    <w:rPr>
      <w:rFonts w:ascii="Calibri" w:hAnsi="Calibri" w:cs="Calibri"/>
      <w:b/>
      <w:bCs/>
      <w:caps/>
      <w:sz w:val="20"/>
    </w:rPr>
  </w:style>
  <w:style w:type="paragraph" w:styleId="TOC2">
    <w:name w:val="toc 2"/>
    <w:basedOn w:val="Normal"/>
    <w:next w:val="Normal"/>
    <w:autoRedefine/>
    <w:uiPriority w:val="39"/>
    <w:rsid w:val="00634A2A"/>
    <w:pPr>
      <w:tabs>
        <w:tab w:val="left" w:pos="960"/>
        <w:tab w:val="right" w:pos="10065"/>
      </w:tabs>
      <w:ind w:left="240"/>
    </w:pPr>
    <w:rPr>
      <w:rFonts w:ascii="Calibri" w:hAnsi="Calibri" w:cs="Calibri"/>
      <w:smallCaps/>
      <w:sz w:val="20"/>
      <w:szCs w:val="20"/>
    </w:rPr>
  </w:style>
  <w:style w:type="paragraph" w:styleId="TOC3">
    <w:name w:val="toc 3"/>
    <w:basedOn w:val="Normal"/>
    <w:next w:val="Normal"/>
    <w:autoRedefine/>
    <w:uiPriority w:val="39"/>
    <w:rsid w:val="00634A2A"/>
    <w:pPr>
      <w:tabs>
        <w:tab w:val="left" w:pos="1200"/>
        <w:tab w:val="right" w:pos="10065"/>
      </w:tabs>
      <w:ind w:left="480"/>
    </w:pPr>
    <w:rPr>
      <w:rFonts w:ascii="Calibri" w:hAnsi="Calibri" w:cs="Calibri"/>
      <w:i/>
      <w:iCs/>
      <w:sz w:val="20"/>
      <w:szCs w:val="20"/>
    </w:rPr>
  </w:style>
  <w:style w:type="paragraph" w:styleId="TOC4">
    <w:name w:val="toc 4"/>
    <w:basedOn w:val="Normal"/>
    <w:next w:val="Normal"/>
    <w:autoRedefine/>
    <w:uiPriority w:val="39"/>
    <w:rsid w:val="0040195B"/>
    <w:pPr>
      <w:ind w:left="720"/>
    </w:pPr>
    <w:rPr>
      <w:rFonts w:ascii="Calibri" w:hAnsi="Calibri" w:cs="Calibri"/>
      <w:sz w:val="18"/>
      <w:szCs w:val="18"/>
    </w:rPr>
  </w:style>
  <w:style w:type="paragraph" w:styleId="TOC5">
    <w:name w:val="toc 5"/>
    <w:basedOn w:val="Normal"/>
    <w:next w:val="Normal"/>
    <w:autoRedefine/>
    <w:uiPriority w:val="39"/>
    <w:rsid w:val="0040195B"/>
    <w:pPr>
      <w:ind w:left="960"/>
    </w:pPr>
    <w:rPr>
      <w:rFonts w:ascii="Calibri" w:hAnsi="Calibri" w:cs="Calibri"/>
      <w:sz w:val="18"/>
      <w:szCs w:val="18"/>
    </w:rPr>
  </w:style>
  <w:style w:type="paragraph" w:styleId="TOC6">
    <w:name w:val="toc 6"/>
    <w:basedOn w:val="Normal"/>
    <w:next w:val="Normal"/>
    <w:autoRedefine/>
    <w:uiPriority w:val="39"/>
    <w:rsid w:val="0040195B"/>
    <w:pPr>
      <w:ind w:left="1200"/>
    </w:pPr>
    <w:rPr>
      <w:rFonts w:ascii="Calibri" w:hAnsi="Calibri" w:cs="Calibri"/>
      <w:sz w:val="18"/>
      <w:szCs w:val="18"/>
    </w:rPr>
  </w:style>
  <w:style w:type="paragraph" w:styleId="TOC7">
    <w:name w:val="toc 7"/>
    <w:basedOn w:val="Normal"/>
    <w:next w:val="Normal"/>
    <w:autoRedefine/>
    <w:uiPriority w:val="39"/>
    <w:rsid w:val="0040195B"/>
    <w:pPr>
      <w:ind w:left="1440"/>
    </w:pPr>
    <w:rPr>
      <w:rFonts w:ascii="Calibri" w:hAnsi="Calibri" w:cs="Calibri"/>
      <w:sz w:val="18"/>
      <w:szCs w:val="18"/>
    </w:rPr>
  </w:style>
  <w:style w:type="paragraph" w:styleId="TOC8">
    <w:name w:val="toc 8"/>
    <w:basedOn w:val="Normal"/>
    <w:next w:val="Normal"/>
    <w:autoRedefine/>
    <w:uiPriority w:val="39"/>
    <w:rsid w:val="0040195B"/>
    <w:pPr>
      <w:ind w:left="1680"/>
    </w:pPr>
    <w:rPr>
      <w:rFonts w:ascii="Calibri" w:hAnsi="Calibri" w:cs="Calibri"/>
      <w:sz w:val="18"/>
      <w:szCs w:val="18"/>
    </w:rPr>
  </w:style>
  <w:style w:type="paragraph" w:styleId="TOC9">
    <w:name w:val="toc 9"/>
    <w:basedOn w:val="Normal"/>
    <w:next w:val="Normal"/>
    <w:autoRedefine/>
    <w:uiPriority w:val="39"/>
    <w:rsid w:val="0040195B"/>
    <w:pPr>
      <w:ind w:left="1920"/>
    </w:pPr>
    <w:rPr>
      <w:rFonts w:ascii="Calibri" w:hAnsi="Calibri" w:cs="Calibri"/>
      <w:sz w:val="18"/>
      <w:szCs w:val="18"/>
    </w:rPr>
  </w:style>
  <w:style w:type="paragraph" w:styleId="Caption">
    <w:name w:val="caption"/>
    <w:basedOn w:val="Normal"/>
    <w:next w:val="Normal"/>
    <w:qFormat/>
    <w:rsid w:val="00E87993"/>
    <w:pPr>
      <w:spacing w:after="200"/>
    </w:pPr>
    <w:rPr>
      <w:b/>
      <w:bCs/>
      <w:color w:val="4F81BD"/>
      <w:sz w:val="18"/>
      <w:szCs w:val="18"/>
    </w:rPr>
  </w:style>
  <w:style w:type="paragraph" w:styleId="Header">
    <w:name w:val="header"/>
    <w:basedOn w:val="Normal"/>
    <w:link w:val="HeaderChar"/>
    <w:uiPriority w:val="99"/>
    <w:rsid w:val="00957478"/>
    <w:pPr>
      <w:tabs>
        <w:tab w:val="center" w:pos="4536"/>
        <w:tab w:val="right" w:pos="9072"/>
      </w:tabs>
    </w:pPr>
  </w:style>
  <w:style w:type="character" w:customStyle="1" w:styleId="HeaderChar">
    <w:name w:val="Header Char"/>
    <w:basedOn w:val="DefaultParagraphFont"/>
    <w:link w:val="Header"/>
    <w:uiPriority w:val="99"/>
    <w:locked/>
    <w:rsid w:val="00957478"/>
    <w:rPr>
      <w:rFonts w:ascii="Times New Roman" w:hAnsi="Times New Roman" w:cs="Times New Roman"/>
      <w:sz w:val="24"/>
      <w:szCs w:val="24"/>
      <w:lang w:val="sv-SE" w:eastAsia="sv-SE"/>
    </w:rPr>
  </w:style>
  <w:style w:type="paragraph" w:styleId="Revision">
    <w:name w:val="Revision"/>
    <w:hidden/>
    <w:uiPriority w:val="99"/>
    <w:semiHidden/>
    <w:rsid w:val="003A2DC0"/>
    <w:rPr>
      <w:rFonts w:ascii="Times New Roman" w:eastAsia="Times New Roman" w:hAnsi="Times New Roman" w:cs="Times New Roman"/>
      <w:sz w:val="24"/>
      <w:szCs w:val="24"/>
      <w:lang w:val="sv-SE" w:eastAsia="sv-SE" w:bidi="ar-SA"/>
    </w:rPr>
  </w:style>
  <w:style w:type="paragraph" w:customStyle="1" w:styleId="Titre2">
    <w:name w:val="Titre2"/>
    <w:basedOn w:val="Normal"/>
    <w:rsid w:val="002E113C"/>
    <w:pPr>
      <w:spacing w:before="100" w:beforeAutospacing="1" w:after="100" w:afterAutospacing="1"/>
    </w:pPr>
    <w:rPr>
      <w:lang w:val="fr-BE" w:eastAsia="fr-BE"/>
    </w:rPr>
  </w:style>
  <w:style w:type="paragraph" w:customStyle="1" w:styleId="Titre1b">
    <w:name w:val="Titre 1b"/>
    <w:basedOn w:val="Normal"/>
    <w:link w:val="Titre1bCar1"/>
    <w:uiPriority w:val="99"/>
    <w:rsid w:val="00B97429"/>
    <w:pPr>
      <w:tabs>
        <w:tab w:val="num" w:pos="360"/>
      </w:tabs>
      <w:spacing w:line="360" w:lineRule="auto"/>
      <w:ind w:left="360" w:hanging="360"/>
      <w:jc w:val="both"/>
    </w:pPr>
    <w:rPr>
      <w:b/>
      <w:bCs/>
      <w:caps/>
      <w:color w:val="000000"/>
      <w:u w:val="single"/>
      <w:lang w:val="fr-FR" w:eastAsia="fr-FR"/>
    </w:rPr>
  </w:style>
  <w:style w:type="character" w:customStyle="1" w:styleId="Titre1bCar1">
    <w:name w:val="Titre 1b Car1"/>
    <w:link w:val="Titre1b"/>
    <w:uiPriority w:val="99"/>
    <w:locked/>
    <w:rsid w:val="00B97429"/>
    <w:rPr>
      <w:rFonts w:ascii="Times New Roman" w:eastAsia="Times New Roman" w:hAnsi="Times New Roman" w:cs="Times New Roman"/>
      <w:b/>
      <w:bCs/>
      <w:caps/>
      <w:color w:val="000000"/>
      <w:sz w:val="24"/>
      <w:szCs w:val="24"/>
      <w:u w:val="single"/>
      <w:lang w:val="fr-FR" w:eastAsia="fr-FR" w:bidi="ar-SA"/>
    </w:rPr>
  </w:style>
  <w:style w:type="paragraph" w:customStyle="1" w:styleId="yiv1590558894msonormal">
    <w:name w:val="yiv1590558894msonormal"/>
    <w:basedOn w:val="Normal"/>
    <w:rsid w:val="008315EC"/>
    <w:pPr>
      <w:spacing w:before="100" w:beforeAutospacing="1" w:after="100" w:afterAutospacing="1"/>
    </w:pPr>
    <w:rPr>
      <w:lang w:val="fr-FR" w:eastAsia="fr-FR"/>
    </w:rPr>
  </w:style>
  <w:style w:type="table" w:customStyle="1" w:styleId="Grilledutableau7">
    <w:name w:val="Grille du tableau7"/>
    <w:basedOn w:val="TableNormal"/>
    <w:next w:val="TableGrid"/>
    <w:uiPriority w:val="59"/>
    <w:rsid w:val="008315EC"/>
    <w:rPr>
      <w:rFonts w:asciiTheme="minorHAnsi" w:eastAsiaTheme="minorEastAsia" w:hAnsiTheme="minorHAnsi" w:cstheme="minorBidi"/>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locked/>
    <w:rsid w:val="00831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A8660C"/>
    <w:pPr>
      <w:spacing w:after="120" w:line="360" w:lineRule="auto"/>
      <w:jc w:val="both"/>
    </w:pPr>
    <w:rPr>
      <w:rFonts w:eastAsia="MS Mincho"/>
      <w:sz w:val="16"/>
      <w:szCs w:val="16"/>
      <w:lang w:val="en-US" w:eastAsia="ja-JP"/>
    </w:rPr>
  </w:style>
  <w:style w:type="character" w:customStyle="1" w:styleId="BodyText3Char">
    <w:name w:val="Body Text 3 Char"/>
    <w:basedOn w:val="DefaultParagraphFont"/>
    <w:link w:val="BodyText3"/>
    <w:uiPriority w:val="99"/>
    <w:rsid w:val="00A8660C"/>
    <w:rPr>
      <w:rFonts w:ascii="Times New Roman" w:eastAsia="MS Mincho" w:hAnsi="Times New Roman" w:cs="Times New Roman"/>
      <w:sz w:val="16"/>
      <w:szCs w:val="16"/>
      <w:lang w:eastAsia="ja-JP" w:bidi="ar-SA"/>
    </w:rPr>
  </w:style>
  <w:style w:type="paragraph" w:customStyle="1" w:styleId="Style3">
    <w:name w:val="Style 3"/>
    <w:basedOn w:val="Normal"/>
    <w:rsid w:val="006D10E8"/>
    <w:pPr>
      <w:numPr>
        <w:numId w:val="41"/>
      </w:numPr>
      <w:spacing w:line="360" w:lineRule="auto"/>
      <w:jc w:val="both"/>
    </w:pPr>
    <w:rPr>
      <w:i/>
      <w:iCs/>
      <w:color w:val="000000"/>
      <w:lang w:val="fr-FR" w:eastAsia="fr-FR"/>
    </w:rPr>
  </w:style>
  <w:style w:type="paragraph" w:customStyle="1" w:styleId="EQ5D5LDimensionHeader">
    <w:name w:val="EQ5D5L Dimension Header"/>
    <w:basedOn w:val="Normal"/>
    <w:qFormat/>
    <w:rsid w:val="00F87BDD"/>
    <w:pPr>
      <w:spacing w:before="120" w:line="312" w:lineRule="auto"/>
      <w:jc w:val="both"/>
    </w:pPr>
    <w:rPr>
      <w:rFonts w:ascii="Arial" w:hAnsi="Arial" w:cs="Arial"/>
      <w:b/>
      <w:sz w:val="22"/>
      <w:szCs w:val="20"/>
      <w:lang w:val="en-GB" w:eastAsia="en-US"/>
    </w:rPr>
  </w:style>
  <w:style w:type="paragraph" w:customStyle="1" w:styleId="EQ5D5LCheckboxes">
    <w:name w:val="EQ5D5L Checkboxes"/>
    <w:basedOn w:val="Normal"/>
    <w:qFormat/>
    <w:rsid w:val="00F87BDD"/>
    <w:pPr>
      <w:spacing w:line="312" w:lineRule="auto"/>
      <w:jc w:val="both"/>
    </w:pPr>
    <w:rPr>
      <w:rFonts w:ascii="Arial" w:hAnsi="Arial" w:cs="Arial"/>
      <w:sz w:val="28"/>
      <w:szCs w:val="20"/>
      <w:lang w:val="en-GB" w:eastAsia="en-US"/>
    </w:rPr>
  </w:style>
  <w:style w:type="paragraph" w:customStyle="1" w:styleId="EQ5D5LVASInstructions">
    <w:name w:val="EQ5D5L VAS Instructions"/>
    <w:basedOn w:val="Normal"/>
    <w:qFormat/>
    <w:rsid w:val="00F87BDD"/>
    <w:pPr>
      <w:numPr>
        <w:numId w:val="42"/>
      </w:numPr>
      <w:spacing w:after="240" w:line="312" w:lineRule="auto"/>
      <w:ind w:left="714" w:hanging="357"/>
      <w:jc w:val="both"/>
    </w:pPr>
    <w:rPr>
      <w:rFonts w:ascii="Arial" w:hAnsi="Arial" w:cs="Arial"/>
      <w:szCs w:val="20"/>
      <w:lang w:val="en-GB" w:eastAsia="en-US"/>
    </w:rPr>
  </w:style>
  <w:style w:type="paragraph" w:customStyle="1" w:styleId="1Esther">
    <w:name w:val="1Esther"/>
    <w:qFormat/>
    <w:rsid w:val="00F87BDD"/>
    <w:pPr>
      <w:jc w:val="center"/>
    </w:pPr>
    <w:rPr>
      <w:rFonts w:ascii="Arial" w:eastAsia="Times New Roman" w:hAnsi="Arial"/>
      <w:b/>
      <w:sz w:val="28"/>
      <w:szCs w:val="28"/>
      <w:lang w:val="en-GB" w:bidi="ar-SA"/>
    </w:rPr>
  </w:style>
  <w:style w:type="paragraph" w:customStyle="1" w:styleId="2Esther">
    <w:name w:val="2Esther"/>
    <w:qFormat/>
    <w:rsid w:val="00F87BDD"/>
    <w:pPr>
      <w:spacing w:line="312" w:lineRule="auto"/>
    </w:pPr>
    <w:rPr>
      <w:rFonts w:ascii="Arial" w:eastAsia="Times New Roman" w:hAnsi="Arial"/>
      <w:sz w:val="24"/>
      <w:szCs w:val="28"/>
      <w:lang w:val="en-GB" w:bidi="ar-SA"/>
    </w:rPr>
  </w:style>
  <w:style w:type="paragraph" w:customStyle="1" w:styleId="3aEsther">
    <w:name w:val="3aEsther"/>
    <w:basedOn w:val="EQ5D5LDimensionHeader"/>
    <w:autoRedefine/>
    <w:qFormat/>
    <w:rsid w:val="00F87BDD"/>
    <w:pPr>
      <w:jc w:val="left"/>
    </w:pPr>
    <w:rPr>
      <w:bCs/>
      <w:caps/>
      <w:sz w:val="24"/>
      <w:szCs w:val="24"/>
      <w:lang w:val="en-US"/>
    </w:rPr>
  </w:style>
  <w:style w:type="paragraph" w:customStyle="1" w:styleId="3bEsther">
    <w:name w:val="3bEsther"/>
    <w:basedOn w:val="Normal"/>
    <w:autoRedefine/>
    <w:qFormat/>
    <w:rsid w:val="00F87BDD"/>
    <w:pPr>
      <w:spacing w:after="60" w:line="312" w:lineRule="auto"/>
    </w:pPr>
    <w:rPr>
      <w:rFonts w:ascii="Arial" w:hAnsi="Arial" w:cs="Arial"/>
      <w:szCs w:val="20"/>
      <w:lang w:val="en-GB" w:eastAsia="en-US"/>
    </w:rPr>
  </w:style>
  <w:style w:type="paragraph" w:customStyle="1" w:styleId="4a">
    <w:name w:val="4a"/>
    <w:basedOn w:val="EQ5D5LVASInstructions"/>
    <w:autoRedefine/>
    <w:qFormat/>
    <w:rsid w:val="00F87BDD"/>
    <w:pPr>
      <w:jc w:val="left"/>
    </w:pPr>
  </w:style>
  <w:style w:type="paragraph" w:customStyle="1" w:styleId="4bEsther">
    <w:name w:val="4bEsther"/>
    <w:basedOn w:val="Normal"/>
    <w:qFormat/>
    <w:rsid w:val="00F87BDD"/>
    <w:pPr>
      <w:jc w:val="right"/>
    </w:pPr>
    <w:rPr>
      <w:rFonts w:asciiTheme="minorBidi" w:hAnsiTheme="minorBidi" w:cstheme="minorBidi"/>
      <w:lang w:val="en-GB" w:eastAsia="en-US"/>
    </w:rPr>
  </w:style>
  <w:style w:type="paragraph" w:customStyle="1" w:styleId="5">
    <w:name w:val="5"/>
    <w:basedOn w:val="Normal"/>
    <w:qFormat/>
    <w:rsid w:val="00F87BDD"/>
    <w:pPr>
      <w:jc w:val="center"/>
    </w:pPr>
    <w:rPr>
      <w:rFonts w:asciiTheme="minorBidi" w:hAnsiTheme="minorBidi"/>
      <w:sz w:val="20"/>
      <w:szCs w:val="20"/>
      <w:lang w:val="en-GB" w:eastAsia="en-US"/>
    </w:rPr>
  </w:style>
  <w:style w:type="paragraph" w:customStyle="1" w:styleId="TableParagraph">
    <w:name w:val="Table Paragraph"/>
    <w:basedOn w:val="Normal"/>
    <w:uiPriority w:val="1"/>
    <w:qFormat/>
    <w:rsid w:val="00A63A0F"/>
    <w:pPr>
      <w:widowControl w:val="0"/>
    </w:pPr>
    <w:rPr>
      <w:rFonts w:asciiTheme="minorHAnsi" w:eastAsiaTheme="minorHAnsi" w:hAnsiTheme="minorHAnsi" w:cstheme="minorBidi"/>
      <w:sz w:val="22"/>
      <w:szCs w:val="22"/>
      <w:lang w:val="en-US" w:eastAsia="en-US"/>
    </w:rPr>
  </w:style>
  <w:style w:type="paragraph" w:styleId="BodyTextIndent">
    <w:name w:val="Body Text Indent"/>
    <w:basedOn w:val="Normal"/>
    <w:link w:val="BodyTextIndentChar"/>
    <w:uiPriority w:val="99"/>
    <w:semiHidden/>
    <w:unhideWhenUsed/>
    <w:rsid w:val="000E134E"/>
    <w:pPr>
      <w:spacing w:after="120"/>
      <w:ind w:left="283"/>
    </w:pPr>
  </w:style>
  <w:style w:type="character" w:customStyle="1" w:styleId="BodyTextIndentChar">
    <w:name w:val="Body Text Indent Char"/>
    <w:basedOn w:val="DefaultParagraphFont"/>
    <w:link w:val="BodyTextIndent"/>
    <w:uiPriority w:val="99"/>
    <w:semiHidden/>
    <w:rsid w:val="000E134E"/>
    <w:rPr>
      <w:rFonts w:ascii="Times New Roman" w:eastAsia="Times New Roman" w:hAnsi="Times New Roman" w:cs="Times New Roman"/>
      <w:sz w:val="24"/>
      <w:szCs w:val="24"/>
      <w:lang w:val="sv-SE" w:eastAsia="sv-SE" w:bidi="ar-SA"/>
    </w:rPr>
  </w:style>
  <w:style w:type="paragraph" w:styleId="TOCHeading">
    <w:name w:val="TOC Heading"/>
    <w:basedOn w:val="Heading1"/>
    <w:next w:val="Normal"/>
    <w:uiPriority w:val="39"/>
    <w:unhideWhenUsed/>
    <w:qFormat/>
    <w:rsid w:val="00634A2A"/>
    <w:pPr>
      <w:keepLines/>
      <w:numPr>
        <w:numId w:val="0"/>
      </w:numPr>
      <w:tabs>
        <w:tab w:val="clear" w:pos="737"/>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eastAsia="en-US"/>
    </w:rPr>
  </w:style>
  <w:style w:type="table" w:customStyle="1" w:styleId="TableGrid1">
    <w:name w:val="Table Grid1"/>
    <w:basedOn w:val="TableNormal"/>
    <w:next w:val="TableGrid"/>
    <w:uiPriority w:val="59"/>
    <w:rsid w:val="00E57BC2"/>
    <w:rPr>
      <w:rFonts w:eastAsia="SimSun" w:cs="Times New Roman"/>
      <w:lang w:val="en-AU"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C129D"/>
  </w:style>
  <w:style w:type="character" w:customStyle="1" w:styleId="mixed-citation">
    <w:name w:val="mixed-citation"/>
    <w:basedOn w:val="DefaultParagraphFont"/>
    <w:rsid w:val="00CF1A67"/>
  </w:style>
  <w:style w:type="character" w:styleId="Emphasis">
    <w:name w:val="Emphasis"/>
    <w:basedOn w:val="DefaultParagraphFont"/>
    <w:uiPriority w:val="20"/>
    <w:qFormat/>
    <w:locked/>
    <w:rsid w:val="00CF1A67"/>
    <w:rPr>
      <w:i/>
      <w:iCs/>
    </w:rPr>
  </w:style>
  <w:style w:type="character" w:customStyle="1" w:styleId="ref-title">
    <w:name w:val="ref-title"/>
    <w:basedOn w:val="DefaultParagraphFont"/>
    <w:rsid w:val="00CF1A67"/>
  </w:style>
  <w:style w:type="character" w:customStyle="1" w:styleId="ref-journal">
    <w:name w:val="ref-journal"/>
    <w:basedOn w:val="DefaultParagraphFont"/>
    <w:rsid w:val="00CF1A67"/>
  </w:style>
  <w:style w:type="character" w:customStyle="1" w:styleId="ref-vol">
    <w:name w:val="ref-vol"/>
    <w:basedOn w:val="DefaultParagraphFont"/>
    <w:rsid w:val="00CF1A67"/>
  </w:style>
  <w:style w:type="paragraph" w:customStyle="1" w:styleId="Default">
    <w:name w:val="Default"/>
    <w:rsid w:val="008A7BAD"/>
    <w:pPr>
      <w:autoSpaceDE w:val="0"/>
      <w:autoSpaceDN w:val="0"/>
      <w:adjustRightInd w:val="0"/>
    </w:pPr>
    <w:rPr>
      <w:rFonts w:ascii="Arial" w:eastAsiaTheme="minorEastAsia" w:hAnsi="Arial"/>
      <w:color w:val="000000"/>
      <w:sz w:val="24"/>
      <w:szCs w:val="24"/>
      <w:lang w:val="en-AU" w:bidi="ar-SA"/>
    </w:rPr>
  </w:style>
  <w:style w:type="character" w:styleId="PlaceholderText">
    <w:name w:val="Placeholder Text"/>
    <w:basedOn w:val="DefaultParagraphFont"/>
    <w:uiPriority w:val="99"/>
    <w:semiHidden/>
    <w:rsid w:val="00BE3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3089">
      <w:marLeft w:val="0"/>
      <w:marRight w:val="0"/>
      <w:marTop w:val="0"/>
      <w:marBottom w:val="0"/>
      <w:divBdr>
        <w:top w:val="none" w:sz="0" w:space="0" w:color="auto"/>
        <w:left w:val="none" w:sz="0" w:space="0" w:color="auto"/>
        <w:bottom w:val="none" w:sz="0" w:space="0" w:color="auto"/>
        <w:right w:val="none" w:sz="0" w:space="0" w:color="auto"/>
      </w:divBdr>
      <w:divsChild>
        <w:div w:id="43063093">
          <w:marLeft w:val="0"/>
          <w:marRight w:val="0"/>
          <w:marTop w:val="0"/>
          <w:marBottom w:val="0"/>
          <w:divBdr>
            <w:top w:val="none" w:sz="0" w:space="0" w:color="auto"/>
            <w:left w:val="none" w:sz="0" w:space="0" w:color="auto"/>
            <w:bottom w:val="none" w:sz="0" w:space="0" w:color="auto"/>
            <w:right w:val="none" w:sz="0" w:space="0" w:color="auto"/>
          </w:divBdr>
        </w:div>
      </w:divsChild>
    </w:div>
    <w:div w:id="43063090">
      <w:marLeft w:val="0"/>
      <w:marRight w:val="0"/>
      <w:marTop w:val="0"/>
      <w:marBottom w:val="0"/>
      <w:divBdr>
        <w:top w:val="none" w:sz="0" w:space="0" w:color="auto"/>
        <w:left w:val="none" w:sz="0" w:space="0" w:color="auto"/>
        <w:bottom w:val="none" w:sz="0" w:space="0" w:color="auto"/>
        <w:right w:val="none" w:sz="0" w:space="0" w:color="auto"/>
      </w:divBdr>
      <w:divsChild>
        <w:div w:id="43063091">
          <w:marLeft w:val="0"/>
          <w:marRight w:val="0"/>
          <w:marTop w:val="0"/>
          <w:marBottom w:val="0"/>
          <w:divBdr>
            <w:top w:val="none" w:sz="0" w:space="0" w:color="auto"/>
            <w:left w:val="none" w:sz="0" w:space="0" w:color="auto"/>
            <w:bottom w:val="none" w:sz="0" w:space="0" w:color="auto"/>
            <w:right w:val="none" w:sz="0" w:space="0" w:color="auto"/>
          </w:divBdr>
        </w:div>
      </w:divsChild>
    </w:div>
    <w:div w:id="43063094">
      <w:marLeft w:val="0"/>
      <w:marRight w:val="0"/>
      <w:marTop w:val="0"/>
      <w:marBottom w:val="0"/>
      <w:divBdr>
        <w:top w:val="none" w:sz="0" w:space="0" w:color="auto"/>
        <w:left w:val="none" w:sz="0" w:space="0" w:color="auto"/>
        <w:bottom w:val="none" w:sz="0" w:space="0" w:color="auto"/>
        <w:right w:val="none" w:sz="0" w:space="0" w:color="auto"/>
      </w:divBdr>
      <w:divsChild>
        <w:div w:id="43063097">
          <w:marLeft w:val="0"/>
          <w:marRight w:val="0"/>
          <w:marTop w:val="0"/>
          <w:marBottom w:val="0"/>
          <w:divBdr>
            <w:top w:val="none" w:sz="0" w:space="0" w:color="auto"/>
            <w:left w:val="none" w:sz="0" w:space="0" w:color="auto"/>
            <w:bottom w:val="none" w:sz="0" w:space="0" w:color="auto"/>
            <w:right w:val="none" w:sz="0" w:space="0" w:color="auto"/>
          </w:divBdr>
        </w:div>
      </w:divsChild>
    </w:div>
    <w:div w:id="43063095">
      <w:marLeft w:val="0"/>
      <w:marRight w:val="0"/>
      <w:marTop w:val="0"/>
      <w:marBottom w:val="0"/>
      <w:divBdr>
        <w:top w:val="none" w:sz="0" w:space="0" w:color="auto"/>
        <w:left w:val="none" w:sz="0" w:space="0" w:color="auto"/>
        <w:bottom w:val="none" w:sz="0" w:space="0" w:color="auto"/>
        <w:right w:val="none" w:sz="0" w:space="0" w:color="auto"/>
      </w:divBdr>
      <w:divsChild>
        <w:div w:id="43063088">
          <w:marLeft w:val="0"/>
          <w:marRight w:val="0"/>
          <w:marTop w:val="0"/>
          <w:marBottom w:val="0"/>
          <w:divBdr>
            <w:top w:val="none" w:sz="0" w:space="0" w:color="auto"/>
            <w:left w:val="none" w:sz="0" w:space="0" w:color="auto"/>
            <w:bottom w:val="none" w:sz="0" w:space="0" w:color="auto"/>
            <w:right w:val="none" w:sz="0" w:space="0" w:color="auto"/>
          </w:divBdr>
        </w:div>
        <w:div w:id="43063096">
          <w:marLeft w:val="0"/>
          <w:marRight w:val="0"/>
          <w:marTop w:val="0"/>
          <w:marBottom w:val="0"/>
          <w:divBdr>
            <w:top w:val="none" w:sz="0" w:space="0" w:color="auto"/>
            <w:left w:val="none" w:sz="0" w:space="0" w:color="auto"/>
            <w:bottom w:val="none" w:sz="0" w:space="0" w:color="auto"/>
            <w:right w:val="none" w:sz="0" w:space="0" w:color="auto"/>
          </w:divBdr>
          <w:divsChild>
            <w:div w:id="430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741">
      <w:bodyDiv w:val="1"/>
      <w:marLeft w:val="0"/>
      <w:marRight w:val="0"/>
      <w:marTop w:val="0"/>
      <w:marBottom w:val="0"/>
      <w:divBdr>
        <w:top w:val="none" w:sz="0" w:space="0" w:color="auto"/>
        <w:left w:val="none" w:sz="0" w:space="0" w:color="auto"/>
        <w:bottom w:val="none" w:sz="0" w:space="0" w:color="auto"/>
        <w:right w:val="none" w:sz="0" w:space="0" w:color="auto"/>
      </w:divBdr>
    </w:div>
    <w:div w:id="176968226">
      <w:bodyDiv w:val="1"/>
      <w:marLeft w:val="0"/>
      <w:marRight w:val="0"/>
      <w:marTop w:val="0"/>
      <w:marBottom w:val="0"/>
      <w:divBdr>
        <w:top w:val="none" w:sz="0" w:space="0" w:color="auto"/>
        <w:left w:val="none" w:sz="0" w:space="0" w:color="auto"/>
        <w:bottom w:val="none" w:sz="0" w:space="0" w:color="auto"/>
        <w:right w:val="none" w:sz="0" w:space="0" w:color="auto"/>
      </w:divBdr>
    </w:div>
    <w:div w:id="185675384">
      <w:bodyDiv w:val="1"/>
      <w:marLeft w:val="0"/>
      <w:marRight w:val="0"/>
      <w:marTop w:val="0"/>
      <w:marBottom w:val="0"/>
      <w:divBdr>
        <w:top w:val="none" w:sz="0" w:space="0" w:color="auto"/>
        <w:left w:val="none" w:sz="0" w:space="0" w:color="auto"/>
        <w:bottom w:val="none" w:sz="0" w:space="0" w:color="auto"/>
        <w:right w:val="none" w:sz="0" w:space="0" w:color="auto"/>
      </w:divBdr>
    </w:div>
    <w:div w:id="335964110">
      <w:bodyDiv w:val="1"/>
      <w:marLeft w:val="0"/>
      <w:marRight w:val="0"/>
      <w:marTop w:val="0"/>
      <w:marBottom w:val="0"/>
      <w:divBdr>
        <w:top w:val="none" w:sz="0" w:space="0" w:color="auto"/>
        <w:left w:val="none" w:sz="0" w:space="0" w:color="auto"/>
        <w:bottom w:val="none" w:sz="0" w:space="0" w:color="auto"/>
        <w:right w:val="none" w:sz="0" w:space="0" w:color="auto"/>
      </w:divBdr>
    </w:div>
    <w:div w:id="485125761">
      <w:bodyDiv w:val="1"/>
      <w:marLeft w:val="0"/>
      <w:marRight w:val="0"/>
      <w:marTop w:val="0"/>
      <w:marBottom w:val="0"/>
      <w:divBdr>
        <w:top w:val="none" w:sz="0" w:space="0" w:color="auto"/>
        <w:left w:val="none" w:sz="0" w:space="0" w:color="auto"/>
        <w:bottom w:val="none" w:sz="0" w:space="0" w:color="auto"/>
        <w:right w:val="none" w:sz="0" w:space="0" w:color="auto"/>
      </w:divBdr>
    </w:div>
    <w:div w:id="648247887">
      <w:bodyDiv w:val="1"/>
      <w:marLeft w:val="0"/>
      <w:marRight w:val="0"/>
      <w:marTop w:val="0"/>
      <w:marBottom w:val="0"/>
      <w:divBdr>
        <w:top w:val="none" w:sz="0" w:space="0" w:color="auto"/>
        <w:left w:val="none" w:sz="0" w:space="0" w:color="auto"/>
        <w:bottom w:val="none" w:sz="0" w:space="0" w:color="auto"/>
        <w:right w:val="none" w:sz="0" w:space="0" w:color="auto"/>
      </w:divBdr>
    </w:div>
    <w:div w:id="770781302">
      <w:bodyDiv w:val="1"/>
      <w:marLeft w:val="0"/>
      <w:marRight w:val="0"/>
      <w:marTop w:val="0"/>
      <w:marBottom w:val="0"/>
      <w:divBdr>
        <w:top w:val="none" w:sz="0" w:space="0" w:color="auto"/>
        <w:left w:val="none" w:sz="0" w:space="0" w:color="auto"/>
        <w:bottom w:val="none" w:sz="0" w:space="0" w:color="auto"/>
        <w:right w:val="none" w:sz="0" w:space="0" w:color="auto"/>
      </w:divBdr>
    </w:div>
    <w:div w:id="782575506">
      <w:bodyDiv w:val="1"/>
      <w:marLeft w:val="0"/>
      <w:marRight w:val="0"/>
      <w:marTop w:val="0"/>
      <w:marBottom w:val="0"/>
      <w:divBdr>
        <w:top w:val="none" w:sz="0" w:space="0" w:color="auto"/>
        <w:left w:val="none" w:sz="0" w:space="0" w:color="auto"/>
        <w:bottom w:val="none" w:sz="0" w:space="0" w:color="auto"/>
        <w:right w:val="none" w:sz="0" w:space="0" w:color="auto"/>
      </w:divBdr>
    </w:div>
    <w:div w:id="839539120">
      <w:bodyDiv w:val="1"/>
      <w:marLeft w:val="0"/>
      <w:marRight w:val="0"/>
      <w:marTop w:val="0"/>
      <w:marBottom w:val="0"/>
      <w:divBdr>
        <w:top w:val="none" w:sz="0" w:space="0" w:color="auto"/>
        <w:left w:val="none" w:sz="0" w:space="0" w:color="auto"/>
        <w:bottom w:val="none" w:sz="0" w:space="0" w:color="auto"/>
        <w:right w:val="none" w:sz="0" w:space="0" w:color="auto"/>
      </w:divBdr>
    </w:div>
    <w:div w:id="850606680">
      <w:bodyDiv w:val="1"/>
      <w:marLeft w:val="0"/>
      <w:marRight w:val="0"/>
      <w:marTop w:val="0"/>
      <w:marBottom w:val="0"/>
      <w:divBdr>
        <w:top w:val="none" w:sz="0" w:space="0" w:color="auto"/>
        <w:left w:val="none" w:sz="0" w:space="0" w:color="auto"/>
        <w:bottom w:val="none" w:sz="0" w:space="0" w:color="auto"/>
        <w:right w:val="none" w:sz="0" w:space="0" w:color="auto"/>
      </w:divBdr>
    </w:div>
    <w:div w:id="851263303">
      <w:bodyDiv w:val="1"/>
      <w:marLeft w:val="0"/>
      <w:marRight w:val="0"/>
      <w:marTop w:val="0"/>
      <w:marBottom w:val="0"/>
      <w:divBdr>
        <w:top w:val="none" w:sz="0" w:space="0" w:color="auto"/>
        <w:left w:val="none" w:sz="0" w:space="0" w:color="auto"/>
        <w:bottom w:val="none" w:sz="0" w:space="0" w:color="auto"/>
        <w:right w:val="none" w:sz="0" w:space="0" w:color="auto"/>
      </w:divBdr>
    </w:div>
    <w:div w:id="908930102">
      <w:bodyDiv w:val="1"/>
      <w:marLeft w:val="0"/>
      <w:marRight w:val="0"/>
      <w:marTop w:val="0"/>
      <w:marBottom w:val="0"/>
      <w:divBdr>
        <w:top w:val="none" w:sz="0" w:space="0" w:color="auto"/>
        <w:left w:val="none" w:sz="0" w:space="0" w:color="auto"/>
        <w:bottom w:val="none" w:sz="0" w:space="0" w:color="auto"/>
        <w:right w:val="none" w:sz="0" w:space="0" w:color="auto"/>
      </w:divBdr>
    </w:div>
    <w:div w:id="925922322">
      <w:bodyDiv w:val="1"/>
      <w:marLeft w:val="0"/>
      <w:marRight w:val="0"/>
      <w:marTop w:val="0"/>
      <w:marBottom w:val="0"/>
      <w:divBdr>
        <w:top w:val="none" w:sz="0" w:space="0" w:color="auto"/>
        <w:left w:val="none" w:sz="0" w:space="0" w:color="auto"/>
        <w:bottom w:val="none" w:sz="0" w:space="0" w:color="auto"/>
        <w:right w:val="none" w:sz="0" w:space="0" w:color="auto"/>
      </w:divBdr>
      <w:divsChild>
        <w:div w:id="2140217805">
          <w:marLeft w:val="0"/>
          <w:marRight w:val="0"/>
          <w:marTop w:val="0"/>
          <w:marBottom w:val="0"/>
          <w:divBdr>
            <w:top w:val="none" w:sz="0" w:space="0" w:color="auto"/>
            <w:left w:val="none" w:sz="0" w:space="0" w:color="auto"/>
            <w:bottom w:val="none" w:sz="0" w:space="0" w:color="auto"/>
            <w:right w:val="none" w:sz="0" w:space="0" w:color="auto"/>
          </w:divBdr>
        </w:div>
      </w:divsChild>
    </w:div>
    <w:div w:id="1043023765">
      <w:bodyDiv w:val="1"/>
      <w:marLeft w:val="0"/>
      <w:marRight w:val="0"/>
      <w:marTop w:val="0"/>
      <w:marBottom w:val="0"/>
      <w:divBdr>
        <w:top w:val="none" w:sz="0" w:space="0" w:color="auto"/>
        <w:left w:val="none" w:sz="0" w:space="0" w:color="auto"/>
        <w:bottom w:val="none" w:sz="0" w:space="0" w:color="auto"/>
        <w:right w:val="none" w:sz="0" w:space="0" w:color="auto"/>
      </w:divBdr>
      <w:divsChild>
        <w:div w:id="835264055">
          <w:marLeft w:val="0"/>
          <w:marRight w:val="0"/>
          <w:marTop w:val="0"/>
          <w:marBottom w:val="0"/>
          <w:divBdr>
            <w:top w:val="none" w:sz="0" w:space="0" w:color="auto"/>
            <w:left w:val="none" w:sz="0" w:space="0" w:color="auto"/>
            <w:bottom w:val="none" w:sz="0" w:space="0" w:color="auto"/>
            <w:right w:val="none" w:sz="0" w:space="0" w:color="auto"/>
          </w:divBdr>
        </w:div>
      </w:divsChild>
    </w:div>
    <w:div w:id="1099109065">
      <w:bodyDiv w:val="1"/>
      <w:marLeft w:val="0"/>
      <w:marRight w:val="0"/>
      <w:marTop w:val="0"/>
      <w:marBottom w:val="0"/>
      <w:divBdr>
        <w:top w:val="none" w:sz="0" w:space="0" w:color="auto"/>
        <w:left w:val="none" w:sz="0" w:space="0" w:color="auto"/>
        <w:bottom w:val="none" w:sz="0" w:space="0" w:color="auto"/>
        <w:right w:val="none" w:sz="0" w:space="0" w:color="auto"/>
      </w:divBdr>
    </w:div>
    <w:div w:id="1119489389">
      <w:bodyDiv w:val="1"/>
      <w:marLeft w:val="0"/>
      <w:marRight w:val="0"/>
      <w:marTop w:val="0"/>
      <w:marBottom w:val="0"/>
      <w:divBdr>
        <w:top w:val="none" w:sz="0" w:space="0" w:color="auto"/>
        <w:left w:val="none" w:sz="0" w:space="0" w:color="auto"/>
        <w:bottom w:val="none" w:sz="0" w:space="0" w:color="auto"/>
        <w:right w:val="none" w:sz="0" w:space="0" w:color="auto"/>
      </w:divBdr>
    </w:div>
    <w:div w:id="1458454383">
      <w:bodyDiv w:val="1"/>
      <w:marLeft w:val="0"/>
      <w:marRight w:val="0"/>
      <w:marTop w:val="0"/>
      <w:marBottom w:val="0"/>
      <w:divBdr>
        <w:top w:val="none" w:sz="0" w:space="0" w:color="auto"/>
        <w:left w:val="none" w:sz="0" w:space="0" w:color="auto"/>
        <w:bottom w:val="none" w:sz="0" w:space="0" w:color="auto"/>
        <w:right w:val="none" w:sz="0" w:space="0" w:color="auto"/>
      </w:divBdr>
      <w:divsChild>
        <w:div w:id="943342299">
          <w:marLeft w:val="547"/>
          <w:marRight w:val="0"/>
          <w:marTop w:val="0"/>
          <w:marBottom w:val="0"/>
          <w:divBdr>
            <w:top w:val="none" w:sz="0" w:space="0" w:color="auto"/>
            <w:left w:val="none" w:sz="0" w:space="0" w:color="auto"/>
            <w:bottom w:val="none" w:sz="0" w:space="0" w:color="auto"/>
            <w:right w:val="none" w:sz="0" w:space="0" w:color="auto"/>
          </w:divBdr>
        </w:div>
      </w:divsChild>
    </w:div>
    <w:div w:id="1526403989">
      <w:bodyDiv w:val="1"/>
      <w:marLeft w:val="0"/>
      <w:marRight w:val="0"/>
      <w:marTop w:val="0"/>
      <w:marBottom w:val="0"/>
      <w:divBdr>
        <w:top w:val="none" w:sz="0" w:space="0" w:color="auto"/>
        <w:left w:val="none" w:sz="0" w:space="0" w:color="auto"/>
        <w:bottom w:val="none" w:sz="0" w:space="0" w:color="auto"/>
        <w:right w:val="none" w:sz="0" w:space="0" w:color="auto"/>
      </w:divBdr>
    </w:div>
    <w:div w:id="1809349094">
      <w:bodyDiv w:val="1"/>
      <w:marLeft w:val="0"/>
      <w:marRight w:val="0"/>
      <w:marTop w:val="0"/>
      <w:marBottom w:val="0"/>
      <w:divBdr>
        <w:top w:val="none" w:sz="0" w:space="0" w:color="auto"/>
        <w:left w:val="none" w:sz="0" w:space="0" w:color="auto"/>
        <w:bottom w:val="none" w:sz="0" w:space="0" w:color="auto"/>
        <w:right w:val="none" w:sz="0" w:space="0" w:color="auto"/>
      </w:divBdr>
    </w:div>
    <w:div w:id="2001231979">
      <w:bodyDiv w:val="1"/>
      <w:marLeft w:val="0"/>
      <w:marRight w:val="0"/>
      <w:marTop w:val="0"/>
      <w:marBottom w:val="0"/>
      <w:divBdr>
        <w:top w:val="none" w:sz="0" w:space="0" w:color="auto"/>
        <w:left w:val="none" w:sz="0" w:space="0" w:color="auto"/>
        <w:bottom w:val="none" w:sz="0" w:space="0" w:color="auto"/>
        <w:right w:val="none" w:sz="0" w:space="0" w:color="auto"/>
      </w:divBdr>
    </w:div>
    <w:div w:id="20997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A003-523C-4E1D-A966-D73E1BA8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6214</Words>
  <Characters>35424</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Clinical Study Protocol</vt:lpstr>
      <vt:lpstr>Clinical Study Protocol</vt:lpstr>
    </vt:vector>
  </TitlesOfParts>
  <Company>Microsoft</Company>
  <LinksUpToDate>false</LinksUpToDate>
  <CharactersWithSpaces>41555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Protocol</dc:title>
  <dc:creator>Edouard Louis</dc:creator>
  <cp:lastModifiedBy>Melissa Kermeen</cp:lastModifiedBy>
  <cp:revision>2</cp:revision>
  <cp:lastPrinted>2015-10-09T09:07:00Z</cp:lastPrinted>
  <dcterms:created xsi:type="dcterms:W3CDTF">2022-03-06T22:26:00Z</dcterms:created>
  <dcterms:modified xsi:type="dcterms:W3CDTF">2022-03-06T22:26:00Z</dcterms:modified>
</cp:coreProperties>
</file>