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33" w:rsidRPr="002D7C67" w:rsidRDefault="00070F33" w:rsidP="00070F33">
      <w:pPr>
        <w:autoSpaceDE w:val="0"/>
        <w:autoSpaceDN w:val="0"/>
        <w:adjustRightInd w:val="0"/>
        <w:spacing w:after="0" w:line="240" w:lineRule="auto"/>
        <w:jc w:val="center"/>
        <w:rPr>
          <w:b/>
          <w:bCs/>
          <w:sz w:val="40"/>
          <w:szCs w:val="40"/>
        </w:rPr>
      </w:pPr>
      <w:bookmarkStart w:id="0" w:name="_GoBack"/>
      <w:bookmarkEnd w:id="0"/>
      <w:r w:rsidRPr="002D7C67">
        <w:rPr>
          <w:b/>
          <w:bCs/>
          <w:sz w:val="40"/>
          <w:szCs w:val="40"/>
        </w:rPr>
        <w:t xml:space="preserve">The </w:t>
      </w:r>
      <w:smartTag w:uri="urn:schemas-microsoft-com:office:smarttags" w:element="PlaceType">
        <w:r w:rsidRPr="002D7C67">
          <w:rPr>
            <w:b/>
            <w:bCs/>
            <w:sz w:val="40"/>
            <w:szCs w:val="40"/>
          </w:rPr>
          <w:t>University</w:t>
        </w:r>
      </w:smartTag>
      <w:r w:rsidRPr="002D7C67">
        <w:rPr>
          <w:b/>
          <w:bCs/>
          <w:sz w:val="40"/>
          <w:szCs w:val="40"/>
        </w:rPr>
        <w:t xml:space="preserve"> of </w:t>
      </w:r>
      <w:smartTag w:uri="urn:schemas-microsoft-com:office:smarttags" w:element="PlaceName">
        <w:r w:rsidRPr="002D7C67">
          <w:rPr>
            <w:b/>
            <w:bCs/>
            <w:sz w:val="40"/>
            <w:szCs w:val="40"/>
          </w:rPr>
          <w:t>Queensland</w:t>
        </w:r>
      </w:smartTag>
      <w:r w:rsidRPr="002D7C67">
        <w:rPr>
          <w:b/>
          <w:bCs/>
          <w:sz w:val="40"/>
          <w:szCs w:val="40"/>
        </w:rPr>
        <w:t xml:space="preserve">, </w:t>
      </w:r>
      <w:smartTag w:uri="urn:schemas-microsoft-com:office:smarttags" w:element="PlaceType">
        <w:smartTag w:uri="urn:schemas-microsoft-com:office:smarttags" w:element="place">
          <w:smartTag w:uri="urn:schemas-microsoft-com:office:smarttags" w:element="PlaceType">
            <w:r w:rsidRPr="002D7C67">
              <w:rPr>
                <w:b/>
                <w:bCs/>
                <w:sz w:val="40"/>
                <w:szCs w:val="40"/>
              </w:rPr>
              <w:t>School</w:t>
            </w:r>
          </w:smartTag>
          <w:r w:rsidRPr="002D7C67">
            <w:rPr>
              <w:b/>
              <w:bCs/>
              <w:sz w:val="40"/>
              <w:szCs w:val="40"/>
            </w:rPr>
            <w:t xml:space="preserve"> of </w:t>
          </w:r>
          <w:smartTag w:uri="urn:schemas-microsoft-com:office:smarttags" w:element="PlaceName">
            <w:r w:rsidRPr="002D7C67">
              <w:rPr>
                <w:b/>
                <w:bCs/>
                <w:sz w:val="40"/>
                <w:szCs w:val="40"/>
              </w:rPr>
              <w:t>Medicine</w:t>
            </w:r>
          </w:smartTag>
        </w:smartTag>
      </w:smartTag>
      <w:r w:rsidRPr="002D7C67">
        <w:rPr>
          <w:b/>
          <w:bCs/>
          <w:sz w:val="40"/>
          <w:szCs w:val="40"/>
        </w:rPr>
        <w:t>,</w:t>
      </w:r>
    </w:p>
    <w:p w:rsidR="00070F33" w:rsidRPr="002D7C67" w:rsidRDefault="00070F33" w:rsidP="00070F33">
      <w:pPr>
        <w:autoSpaceDE w:val="0"/>
        <w:autoSpaceDN w:val="0"/>
        <w:adjustRightInd w:val="0"/>
        <w:spacing w:after="0" w:line="240" w:lineRule="auto"/>
        <w:jc w:val="center"/>
        <w:rPr>
          <w:b/>
          <w:bCs/>
          <w:sz w:val="40"/>
          <w:szCs w:val="40"/>
        </w:rPr>
      </w:pPr>
      <w:r w:rsidRPr="002D7C67">
        <w:rPr>
          <w:b/>
          <w:bCs/>
          <w:sz w:val="40"/>
          <w:szCs w:val="40"/>
        </w:rPr>
        <w:t xml:space="preserve"> Cardiovascular Research Imaging Centre</w:t>
      </w: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sz w:val="28"/>
          <w:szCs w:val="28"/>
        </w:rPr>
      </w:pPr>
    </w:p>
    <w:p w:rsidR="00070F33" w:rsidRPr="002D7C67" w:rsidRDefault="00070F33" w:rsidP="00070F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sz w:val="28"/>
          <w:szCs w:val="28"/>
        </w:rPr>
      </w:pPr>
      <w:r w:rsidRPr="002D7C67">
        <w:rPr>
          <w:b/>
          <w:bCs/>
          <w:sz w:val="28"/>
          <w:szCs w:val="28"/>
        </w:rPr>
        <w:t>CRT-OPT- A randomized trial of benefit and cost-effectiveness of Cardiac Resynchronization Therapy (CRT) optimization in heart failure</w:t>
      </w:r>
    </w:p>
    <w:p w:rsidR="00070F33" w:rsidRPr="002D7C67" w:rsidRDefault="00070F33" w:rsidP="00070F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28"/>
          <w:szCs w:val="28"/>
        </w:rPr>
      </w:pPr>
    </w:p>
    <w:p w:rsidR="00070F33" w:rsidRPr="002D7C67" w:rsidRDefault="00070F33" w:rsidP="00070F33">
      <w:pPr>
        <w:autoSpaceDE w:val="0"/>
        <w:autoSpaceDN w:val="0"/>
        <w:adjustRightInd w:val="0"/>
        <w:spacing w:after="0" w:line="240" w:lineRule="auto"/>
        <w:jc w:val="center"/>
        <w:rPr>
          <w:b/>
          <w:bCs/>
          <w:sz w:val="40"/>
          <w:szCs w:val="40"/>
        </w:rPr>
      </w:pPr>
      <w:r w:rsidRPr="002D7C67">
        <w:rPr>
          <w:b/>
          <w:bCs/>
          <w:sz w:val="40"/>
          <w:szCs w:val="40"/>
        </w:rPr>
        <w:t>Study Protocol</w:t>
      </w: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autoSpaceDE w:val="0"/>
        <w:autoSpaceDN w:val="0"/>
        <w:adjustRightInd w:val="0"/>
        <w:spacing w:after="0" w:line="240" w:lineRule="auto"/>
        <w:jc w:val="center"/>
        <w:rPr>
          <w:b/>
          <w:bCs/>
          <w:sz w:val="40"/>
          <w:szCs w:val="40"/>
        </w:rPr>
      </w:pPr>
    </w:p>
    <w:p w:rsidR="00070F33" w:rsidRPr="002D7C67" w:rsidRDefault="00070F33" w:rsidP="00070F33">
      <w:pPr>
        <w:spacing w:after="0" w:line="240" w:lineRule="auto"/>
        <w:ind w:right="-720" w:firstLine="720"/>
        <w:rPr>
          <w:b/>
          <w:sz w:val="24"/>
          <w:szCs w:val="24"/>
          <w:lang w:eastAsia="en-AU"/>
        </w:rPr>
      </w:pPr>
      <w:r w:rsidRPr="002D7C67">
        <w:rPr>
          <w:b/>
          <w:sz w:val="24"/>
          <w:szCs w:val="24"/>
          <w:lang w:eastAsia="en-AU"/>
        </w:rPr>
        <w:t>Principal Investigator:</w:t>
      </w:r>
      <w:r w:rsidRPr="002D7C67">
        <w:rPr>
          <w:b/>
          <w:sz w:val="24"/>
          <w:szCs w:val="24"/>
          <w:lang w:eastAsia="en-AU"/>
        </w:rPr>
        <w:tab/>
        <w:t>Associate Professor Tony Stanton</w:t>
      </w:r>
    </w:p>
    <w:p w:rsidR="006C6DA2" w:rsidRPr="002D7C67" w:rsidRDefault="00070F33" w:rsidP="006C6DA2">
      <w:pPr>
        <w:spacing w:after="0" w:line="240" w:lineRule="auto"/>
        <w:ind w:right="-720" w:firstLine="720"/>
        <w:rPr>
          <w:b/>
          <w:sz w:val="24"/>
          <w:szCs w:val="24"/>
          <w:lang w:eastAsia="en-AU"/>
        </w:rPr>
      </w:pPr>
      <w:r w:rsidRPr="002D7C67">
        <w:rPr>
          <w:b/>
          <w:sz w:val="24"/>
          <w:szCs w:val="24"/>
          <w:lang w:eastAsia="en-AU"/>
        </w:rPr>
        <w:t>Co-Investigators:</w:t>
      </w:r>
      <w:r w:rsidRPr="002D7C67">
        <w:rPr>
          <w:b/>
          <w:sz w:val="24"/>
          <w:szCs w:val="24"/>
          <w:lang w:eastAsia="en-AU"/>
        </w:rPr>
        <w:tab/>
      </w:r>
      <w:r w:rsidRPr="002D7C67">
        <w:rPr>
          <w:b/>
          <w:sz w:val="24"/>
          <w:szCs w:val="24"/>
          <w:lang w:eastAsia="en-AU"/>
        </w:rPr>
        <w:tab/>
        <w:t>Professor Thomas Marwick</w:t>
      </w:r>
    </w:p>
    <w:p w:rsidR="00070F33" w:rsidRPr="002D7C67" w:rsidRDefault="00070F33" w:rsidP="00070F33">
      <w:pPr>
        <w:spacing w:after="0" w:line="240" w:lineRule="auto"/>
        <w:ind w:right="-720" w:firstLine="720"/>
        <w:rPr>
          <w:b/>
          <w:sz w:val="24"/>
          <w:szCs w:val="24"/>
          <w:lang w:eastAsia="en-AU"/>
        </w:rPr>
      </w:pPr>
      <w:r w:rsidRPr="002D7C67">
        <w:rPr>
          <w:b/>
          <w:sz w:val="24"/>
          <w:szCs w:val="24"/>
          <w:lang w:eastAsia="en-AU"/>
        </w:rPr>
        <w:tab/>
      </w:r>
      <w:r w:rsidRPr="002D7C67">
        <w:rPr>
          <w:b/>
          <w:sz w:val="24"/>
          <w:szCs w:val="24"/>
          <w:lang w:eastAsia="en-AU"/>
        </w:rPr>
        <w:tab/>
      </w:r>
      <w:r w:rsidRPr="002D7C67">
        <w:rPr>
          <w:b/>
          <w:sz w:val="24"/>
          <w:szCs w:val="24"/>
          <w:lang w:eastAsia="en-AU"/>
        </w:rPr>
        <w:tab/>
      </w:r>
      <w:r w:rsidRPr="002D7C67">
        <w:rPr>
          <w:b/>
          <w:sz w:val="24"/>
          <w:szCs w:val="24"/>
          <w:lang w:eastAsia="en-AU"/>
        </w:rPr>
        <w:tab/>
        <w:t>Associate Professor Gerald Kaye</w:t>
      </w:r>
    </w:p>
    <w:p w:rsidR="00070F33" w:rsidRDefault="00070F33" w:rsidP="00070F33">
      <w:pPr>
        <w:spacing w:after="0" w:line="240" w:lineRule="auto"/>
        <w:ind w:right="-720" w:firstLine="720"/>
        <w:rPr>
          <w:b/>
          <w:sz w:val="24"/>
          <w:szCs w:val="24"/>
          <w:lang w:eastAsia="en-AU"/>
        </w:rPr>
      </w:pPr>
      <w:r w:rsidRPr="002D7C67">
        <w:rPr>
          <w:b/>
          <w:sz w:val="24"/>
          <w:szCs w:val="24"/>
          <w:lang w:eastAsia="en-AU"/>
        </w:rPr>
        <w:tab/>
      </w:r>
      <w:r w:rsidRPr="002D7C67">
        <w:rPr>
          <w:b/>
          <w:sz w:val="24"/>
          <w:szCs w:val="24"/>
          <w:lang w:eastAsia="en-AU"/>
        </w:rPr>
        <w:tab/>
      </w:r>
      <w:r w:rsidRPr="002D7C67">
        <w:rPr>
          <w:b/>
          <w:sz w:val="24"/>
          <w:szCs w:val="24"/>
          <w:lang w:eastAsia="en-AU"/>
        </w:rPr>
        <w:tab/>
      </w:r>
      <w:r w:rsidRPr="002D7C67">
        <w:rPr>
          <w:b/>
          <w:sz w:val="24"/>
          <w:szCs w:val="24"/>
          <w:lang w:eastAsia="en-AU"/>
        </w:rPr>
        <w:tab/>
        <w:t xml:space="preserve">Dr Paul </w:t>
      </w:r>
      <w:proofErr w:type="spellStart"/>
      <w:r w:rsidRPr="002D7C67">
        <w:rPr>
          <w:b/>
          <w:sz w:val="24"/>
          <w:szCs w:val="24"/>
          <w:lang w:eastAsia="en-AU"/>
        </w:rPr>
        <w:t>MacIntyre</w:t>
      </w:r>
      <w:proofErr w:type="spellEnd"/>
    </w:p>
    <w:p w:rsidR="006C6DA2" w:rsidRDefault="006C6DA2" w:rsidP="003A4D14">
      <w:pPr>
        <w:spacing w:after="0" w:line="240" w:lineRule="auto"/>
        <w:ind w:left="2880" w:right="-720" w:firstLine="720"/>
        <w:rPr>
          <w:b/>
          <w:sz w:val="24"/>
          <w:szCs w:val="24"/>
          <w:lang w:eastAsia="en-AU"/>
        </w:rPr>
      </w:pPr>
      <w:r>
        <w:rPr>
          <w:b/>
          <w:sz w:val="24"/>
          <w:szCs w:val="24"/>
          <w:lang w:eastAsia="en-AU"/>
        </w:rPr>
        <w:t xml:space="preserve">Dr Deepak Anjali </w:t>
      </w:r>
    </w:p>
    <w:p w:rsidR="006C6DA2" w:rsidRDefault="006C6DA2" w:rsidP="00070F33">
      <w:pPr>
        <w:spacing w:after="0" w:line="240" w:lineRule="auto"/>
        <w:ind w:right="-720" w:firstLine="720"/>
        <w:rPr>
          <w:b/>
          <w:sz w:val="24"/>
          <w:szCs w:val="24"/>
          <w:lang w:eastAsia="en-AU"/>
        </w:rPr>
      </w:pPr>
      <w:r>
        <w:rPr>
          <w:b/>
          <w:sz w:val="24"/>
          <w:szCs w:val="24"/>
          <w:lang w:eastAsia="en-AU"/>
        </w:rPr>
        <w:tab/>
      </w:r>
      <w:r>
        <w:rPr>
          <w:b/>
          <w:sz w:val="24"/>
          <w:szCs w:val="24"/>
          <w:lang w:eastAsia="en-AU"/>
        </w:rPr>
        <w:tab/>
      </w:r>
      <w:r>
        <w:rPr>
          <w:b/>
          <w:sz w:val="24"/>
          <w:szCs w:val="24"/>
          <w:lang w:eastAsia="en-AU"/>
        </w:rPr>
        <w:tab/>
      </w:r>
      <w:r>
        <w:rPr>
          <w:b/>
          <w:sz w:val="24"/>
          <w:szCs w:val="24"/>
          <w:lang w:eastAsia="en-AU"/>
        </w:rPr>
        <w:tab/>
        <w:t>Dr Sarah Gutman</w:t>
      </w:r>
      <w:r>
        <w:rPr>
          <w:b/>
          <w:sz w:val="24"/>
          <w:szCs w:val="24"/>
          <w:lang w:eastAsia="en-AU"/>
        </w:rPr>
        <w:tab/>
      </w:r>
    </w:p>
    <w:p w:rsidR="006C6DA2" w:rsidRDefault="006C6DA2" w:rsidP="00070F33">
      <w:pPr>
        <w:spacing w:after="0" w:line="240" w:lineRule="auto"/>
        <w:ind w:right="-720" w:firstLine="720"/>
        <w:rPr>
          <w:b/>
          <w:sz w:val="24"/>
          <w:szCs w:val="24"/>
          <w:lang w:eastAsia="en-AU"/>
        </w:rPr>
      </w:pPr>
      <w:r>
        <w:rPr>
          <w:b/>
          <w:sz w:val="24"/>
          <w:szCs w:val="24"/>
          <w:lang w:eastAsia="en-AU"/>
        </w:rPr>
        <w:tab/>
      </w:r>
      <w:r>
        <w:rPr>
          <w:b/>
          <w:sz w:val="24"/>
          <w:szCs w:val="24"/>
          <w:lang w:eastAsia="en-AU"/>
        </w:rPr>
        <w:tab/>
      </w:r>
      <w:r>
        <w:rPr>
          <w:b/>
          <w:sz w:val="24"/>
          <w:szCs w:val="24"/>
          <w:lang w:eastAsia="en-AU"/>
        </w:rPr>
        <w:tab/>
      </w:r>
      <w:r>
        <w:rPr>
          <w:b/>
          <w:sz w:val="24"/>
          <w:szCs w:val="24"/>
          <w:lang w:eastAsia="en-AU"/>
        </w:rPr>
        <w:tab/>
        <w:t xml:space="preserve">Dr Justin </w:t>
      </w:r>
      <w:proofErr w:type="spellStart"/>
      <w:r>
        <w:rPr>
          <w:b/>
          <w:sz w:val="24"/>
          <w:szCs w:val="24"/>
          <w:lang w:eastAsia="en-AU"/>
        </w:rPr>
        <w:t>Mariani</w:t>
      </w:r>
      <w:proofErr w:type="spellEnd"/>
    </w:p>
    <w:p w:rsidR="006C6DA2" w:rsidRPr="002D7C67" w:rsidRDefault="006C6DA2" w:rsidP="00070F33">
      <w:pPr>
        <w:spacing w:after="0" w:line="240" w:lineRule="auto"/>
        <w:ind w:right="-720" w:firstLine="720"/>
        <w:rPr>
          <w:b/>
          <w:sz w:val="24"/>
          <w:szCs w:val="24"/>
          <w:lang w:eastAsia="en-AU"/>
        </w:rPr>
      </w:pPr>
      <w:r>
        <w:rPr>
          <w:b/>
          <w:sz w:val="24"/>
          <w:szCs w:val="24"/>
          <w:lang w:eastAsia="en-AU"/>
        </w:rPr>
        <w:tab/>
      </w:r>
      <w:r>
        <w:rPr>
          <w:b/>
          <w:sz w:val="24"/>
          <w:szCs w:val="24"/>
          <w:lang w:eastAsia="en-AU"/>
        </w:rPr>
        <w:tab/>
      </w:r>
      <w:r>
        <w:rPr>
          <w:b/>
          <w:sz w:val="24"/>
          <w:szCs w:val="24"/>
          <w:lang w:eastAsia="en-AU"/>
        </w:rPr>
        <w:tab/>
      </w:r>
      <w:r>
        <w:rPr>
          <w:b/>
          <w:sz w:val="24"/>
          <w:szCs w:val="24"/>
          <w:lang w:eastAsia="en-AU"/>
        </w:rPr>
        <w:tab/>
        <w:t xml:space="preserve">Dr Hitesh Patel  </w:t>
      </w:r>
    </w:p>
    <w:p w:rsidR="006C6DA2" w:rsidRDefault="006C6DA2" w:rsidP="00070F33">
      <w:pPr>
        <w:spacing w:line="240" w:lineRule="auto"/>
        <w:rPr>
          <w:b/>
          <w:bCs/>
          <w:u w:val="thick"/>
          <w:lang w:val="en-US"/>
        </w:rPr>
      </w:pPr>
    </w:p>
    <w:p w:rsidR="00070F33" w:rsidRPr="002D7C67" w:rsidRDefault="00070F33" w:rsidP="00070F33">
      <w:pPr>
        <w:spacing w:line="240" w:lineRule="auto"/>
        <w:rPr>
          <w:lang w:val="en-US"/>
        </w:rPr>
      </w:pPr>
      <w:r w:rsidRPr="002D7C67">
        <w:rPr>
          <w:b/>
          <w:bCs/>
          <w:u w:val="thick"/>
          <w:lang w:val="en-US"/>
        </w:rPr>
        <w:t>AIM</w:t>
      </w:r>
    </w:p>
    <w:p w:rsidR="00070F33" w:rsidRPr="002D7C67" w:rsidRDefault="00070F33" w:rsidP="00070F33">
      <w:pPr>
        <w:spacing w:line="240" w:lineRule="auto"/>
        <w:rPr>
          <w:lang w:val="en-US"/>
        </w:rPr>
      </w:pPr>
      <w:r>
        <w:rPr>
          <w:lang w:val="en-US"/>
        </w:rPr>
        <w:t xml:space="preserve">The </w:t>
      </w:r>
      <w:r>
        <w:rPr>
          <w:bCs/>
          <w:lang w:val="en-US"/>
        </w:rPr>
        <w:t>aim</w:t>
      </w:r>
      <w:r>
        <w:rPr>
          <w:b/>
          <w:bCs/>
          <w:lang w:val="en-US"/>
        </w:rPr>
        <w:t xml:space="preserve"> </w:t>
      </w:r>
      <w:r>
        <w:rPr>
          <w:lang w:val="en-US"/>
        </w:rPr>
        <w:t>is to determine whether sequential optimization of cardiac resynchronization therapy (CRT) can improve outcome in advanced chronic heart failure (CHF). The efficacy of this strategy will be established by assessment of functional capacity using measurement of 6-minute walk test distance (6MWT), B-type natriuretic peptide (BNP), echocardiographic measures and quality of life (</w:t>
      </w:r>
      <w:proofErr w:type="spellStart"/>
      <w:r>
        <w:rPr>
          <w:lang w:val="en-US"/>
        </w:rPr>
        <w:t>QoL</w:t>
      </w:r>
      <w:proofErr w:type="spellEnd"/>
      <w:r>
        <w:rPr>
          <w:lang w:val="en-US"/>
        </w:rPr>
        <w:t>, based on a disease specific questionnaire: Minnesota Living with Heart Failure questionnaire, MLHFQ, and the multi-attribute utility indices: EQ-5D and Assessment of Quality of Life (</w:t>
      </w:r>
      <w:proofErr w:type="spellStart"/>
      <w:r>
        <w:rPr>
          <w:lang w:val="en-US"/>
        </w:rPr>
        <w:t>AQoL</w:t>
      </w:r>
      <w:proofErr w:type="spellEnd"/>
      <w:r>
        <w:rPr>
          <w:lang w:val="en-US"/>
        </w:rPr>
        <w:t xml:space="preserve">). The cost- effectiveness of the strategy will also be assessed, relative to non-optimization. The </w:t>
      </w:r>
      <w:r>
        <w:rPr>
          <w:b/>
          <w:bCs/>
          <w:lang w:val="en-US"/>
        </w:rPr>
        <w:t xml:space="preserve">hypotheses </w:t>
      </w:r>
      <w:r>
        <w:rPr>
          <w:lang w:val="en-US"/>
        </w:rPr>
        <w:t xml:space="preserve">are that optimization of atrioventricular delay (AVD) setting will lead to (1) improved exercise capacity (2) improved BNP, LV structure and </w:t>
      </w:r>
      <w:proofErr w:type="spellStart"/>
      <w:r>
        <w:rPr>
          <w:lang w:val="en-US"/>
        </w:rPr>
        <w:t>QoL</w:t>
      </w:r>
      <w:proofErr w:type="spellEnd"/>
      <w:r>
        <w:rPr>
          <w:lang w:val="en-US"/>
        </w:rPr>
        <w:t xml:space="preserve"> over the ensuing 6 months, and be (3) cost-effective.</w:t>
      </w:r>
    </w:p>
    <w:p w:rsidR="00070F33" w:rsidRPr="002D7C67" w:rsidRDefault="00070F33" w:rsidP="00070F33">
      <w:pPr>
        <w:spacing w:line="240" w:lineRule="auto"/>
        <w:rPr>
          <w:lang w:val="en-US"/>
        </w:rPr>
      </w:pPr>
      <w:r>
        <w:rPr>
          <w:b/>
          <w:bCs/>
          <w:u w:val="thick"/>
          <w:lang w:val="en-US"/>
        </w:rPr>
        <w:t>BACKGROUND</w:t>
      </w:r>
    </w:p>
    <w:p w:rsidR="00070F33" w:rsidRPr="002D7C67" w:rsidRDefault="00070F33" w:rsidP="00070F33">
      <w:pPr>
        <w:spacing w:line="240" w:lineRule="auto"/>
        <w:rPr>
          <w:lang w:val="en-US"/>
        </w:rPr>
      </w:pPr>
      <w:r>
        <w:rPr>
          <w:lang w:val="en-US"/>
        </w:rPr>
        <w:t xml:space="preserve">Chronic heart failure (CHF) affects over 300,000 Australians with another 30,000 new cases diagnosed each year, and accounts for 43,000 hospitalizations and 2,200 deaths annually [1]. The management of CHF costs </w:t>
      </w:r>
      <w:smartTag w:uri="urn:schemas-microsoft-com:office:smarttags" w:element="country-region">
        <w:smartTag w:uri="urn:schemas-microsoft-com:office:smarttags" w:element="place">
          <w:r>
            <w:rPr>
              <w:lang w:val="en-US"/>
            </w:rPr>
            <w:t>Australia</w:t>
          </w:r>
        </w:smartTag>
      </w:smartTag>
      <w:r>
        <w:rPr>
          <w:lang w:val="en-US"/>
        </w:rPr>
        <w:t xml:space="preserve"> $1 billion annually [2]. Although cardiac resynchronization therapy (CRT) is limited to CHF patients with specific indications [3], it is conservatively estimated that &gt;1,000 devices are implanted each year in </w:t>
      </w:r>
      <w:smartTag w:uri="urn:schemas-microsoft-com:office:smarttags" w:element="country-region">
        <w:smartTag w:uri="urn:schemas-microsoft-com:office:smarttags" w:element="place">
          <w:r>
            <w:rPr>
              <w:lang w:val="en-US"/>
            </w:rPr>
            <w:t>Australia</w:t>
          </w:r>
        </w:smartTag>
      </w:smartTag>
      <w:r>
        <w:rPr>
          <w:lang w:val="en-US"/>
        </w:rPr>
        <w:t xml:space="preserve">, at a cost of $20 million. CRT is accepted as a class I indication based on its efficacy in improving functional capacity and survival in landmark clinical trials such as CARE-HF and the COMPANION trials [4, 5]. Integral in the protocol of these landmark trials was not just CRT implantation but the subsequent optimization of the CRT pacemaker settings post-implant. </w:t>
      </w:r>
      <w:r>
        <w:rPr>
          <w:b/>
          <w:bCs/>
          <w:lang w:val="en-US"/>
        </w:rPr>
        <w:t xml:space="preserve">Despite the integral role of optimization in these trials, survey data suggests that only 13% of patients implanted with CRT undergo systematic optimization by any method. </w:t>
      </w:r>
      <w:r>
        <w:rPr>
          <w:lang w:val="en-US"/>
        </w:rPr>
        <w:t xml:space="preserve">Although optimization algorithms have been incorporated in some CRT pacemakers, there is no compelling evidence that they have resolved the need for optimization. </w:t>
      </w:r>
      <w:r>
        <w:rPr>
          <w:b/>
          <w:bCs/>
          <w:lang w:val="en-US"/>
        </w:rPr>
        <w:t xml:space="preserve">Echocardiography accounts for 2 in every 3 optimizations </w:t>
      </w:r>
      <w:r>
        <w:rPr>
          <w:lang w:val="en-US"/>
        </w:rPr>
        <w:t>performed [6].</w:t>
      </w:r>
    </w:p>
    <w:p w:rsidR="00070F33" w:rsidRPr="002D7C67" w:rsidRDefault="00070F33" w:rsidP="00070F33">
      <w:pPr>
        <w:spacing w:line="240" w:lineRule="auto"/>
        <w:contextualSpacing/>
        <w:rPr>
          <w:b/>
        </w:rPr>
      </w:pPr>
      <w:r>
        <w:rPr>
          <w:b/>
        </w:rPr>
        <w:t xml:space="preserve">Comprehensive AV delay optimization </w:t>
      </w:r>
    </w:p>
    <w:p w:rsidR="00070F33" w:rsidRPr="002D7C67" w:rsidRDefault="00070F33" w:rsidP="00070F33">
      <w:pPr>
        <w:spacing w:line="240" w:lineRule="auto"/>
      </w:pPr>
      <w:r>
        <w:t>Comprehensive and tailored CRT optimization will optimize the AVD. It is physiologically intuitive that AV delay optimization will be efficacious and on this basis routine AV delay optimization was included in many of the landmark clinical trials [4, 5]. The evidence for this practice is however lacking from comprehensive multi-centre randomized trials [7]. In addition, the</w:t>
      </w:r>
      <w:r>
        <w:rPr>
          <w:b/>
          <w:bCs/>
        </w:rPr>
        <w:t xml:space="preserve"> optimization process is consuming of time (usually ~1 hour), equipment (echocardiograph, pacing programmer), and expertise (cardiologist and technician)</w:t>
      </w:r>
      <w:r>
        <w:t xml:space="preserve">. As the ventricle remodels over time, physiology will change, and </w:t>
      </w:r>
      <w:r>
        <w:rPr>
          <w:b/>
          <w:bCs/>
        </w:rPr>
        <w:t xml:space="preserve">the need for re-optimization is likely to date every 3-6 months </w:t>
      </w:r>
      <w:r>
        <w:t xml:space="preserve">[8]. Also </w:t>
      </w:r>
      <w:r>
        <w:rPr>
          <w:b/>
          <w:bCs/>
        </w:rPr>
        <w:t>no economic analysis has been performed to date</w:t>
      </w:r>
      <w:r>
        <w:t>. Our study will aim to resolve these questions.</w:t>
      </w:r>
    </w:p>
    <w:p w:rsidR="00070F33" w:rsidRPr="002D7C67" w:rsidRDefault="00070F33" w:rsidP="00070F33">
      <w:pPr>
        <w:spacing w:line="240" w:lineRule="auto"/>
      </w:pPr>
    </w:p>
    <w:p w:rsidR="00070F33" w:rsidRPr="002D7C67" w:rsidRDefault="00070F33" w:rsidP="00070F33">
      <w:pPr>
        <w:spacing w:line="240" w:lineRule="auto"/>
        <w:contextualSpacing/>
        <w:rPr>
          <w:b/>
          <w:bCs/>
          <w:lang w:val="en-US"/>
        </w:rPr>
      </w:pPr>
      <w:r>
        <w:rPr>
          <w:b/>
          <w:bCs/>
          <w:lang w:val="en-US"/>
        </w:rPr>
        <w:t>Preliminary data.</w:t>
      </w:r>
    </w:p>
    <w:p w:rsidR="00070F33" w:rsidRPr="002D7C67" w:rsidRDefault="00070F33" w:rsidP="00070F33">
      <w:pPr>
        <w:spacing w:line="240" w:lineRule="auto"/>
        <w:rPr>
          <w:lang w:val="en-US"/>
        </w:rPr>
      </w:pPr>
      <w:r>
        <w:rPr>
          <w:lang w:val="en-US"/>
        </w:rPr>
        <w:t>Our group has extensive experience with echo and CRT. Preliminary work by our group [TS/TM] includes a two-stage double-blind randomized controlled trial study involving 59 patients (age 65±10, 75% male), who had all recently undergone successful CRT implantation (ACTRN12612000805875) [</w:t>
      </w:r>
      <w:r>
        <w:rPr>
          <w:bCs/>
          <w:lang w:val="en-US"/>
        </w:rPr>
        <w:t>9</w:t>
      </w:r>
      <w:r>
        <w:rPr>
          <w:lang w:val="en-US"/>
        </w:rPr>
        <w:t xml:space="preserve">]. The first stage compared 6 month response between 30 individuals who were randomized to resting echocardiographic optimization of CRT [AVD plus VVD] and 29 who did not. In the second stage, a subset of 37 patients from the original cohort were randomized (double blind) to either resting echocardiographic optimization (n=20) or exercise echocardiographic optimization (n=17) and followed for a further 6 months. Patients undergoing rest optimization demonstrated improvement in almost all variables and significantly in contrast to those without </w:t>
      </w:r>
      <w:r>
        <w:rPr>
          <w:lang w:val="en-US"/>
        </w:rPr>
        <w:lastRenderedPageBreak/>
        <w:t xml:space="preserve">optimization. In a linear regression model, the only significant predictor of BNP improvement was whether an individual underwent resting optimization or not (β=0.38, p=0.04). </w:t>
      </w:r>
      <w:r w:rsidRPr="00BF1259">
        <w:rPr>
          <w:b/>
          <w:lang w:val="en-US"/>
        </w:rPr>
        <w:t xml:space="preserve">In those undergoing resting optimization, the degree of change in AV delay was correlated with improvement in LV end-diastolic volume (r=0.33, p&lt;0.01). </w:t>
      </w:r>
      <w:r>
        <w:rPr>
          <w:lang w:val="en-US"/>
        </w:rPr>
        <w:t xml:space="preserve">We concluded that echocardiographic optimization of CRT at rest was superior to no optimization or optimization on exercise. </w:t>
      </w:r>
    </w:p>
    <w:p w:rsidR="00070F33" w:rsidRPr="002D7C67" w:rsidRDefault="00070F33" w:rsidP="00070F33">
      <w:pPr>
        <w:spacing w:line="240" w:lineRule="auto"/>
        <w:rPr>
          <w:b/>
          <w:bCs/>
          <w:lang w:val="en-US"/>
        </w:rPr>
      </w:pPr>
      <w:r>
        <w:rPr>
          <w:b/>
          <w:bCs/>
          <w:lang w:val="en-US"/>
        </w:rPr>
        <w:t xml:space="preserve">This study represents the next step of this work, using a </w:t>
      </w:r>
      <w:proofErr w:type="spellStart"/>
      <w:r>
        <w:rPr>
          <w:b/>
          <w:bCs/>
          <w:lang w:val="en-US"/>
        </w:rPr>
        <w:t>multicentre</w:t>
      </w:r>
      <w:proofErr w:type="spellEnd"/>
      <w:r>
        <w:rPr>
          <w:b/>
          <w:bCs/>
          <w:lang w:val="en-US"/>
        </w:rPr>
        <w:t xml:space="preserve"> design to study functional capacity, quality of life and economic analysis of CRT optimization.</w:t>
      </w:r>
    </w:p>
    <w:p w:rsidR="00070F33" w:rsidRPr="002D7C67" w:rsidRDefault="00070F33" w:rsidP="00070F33">
      <w:pPr>
        <w:spacing w:line="240" w:lineRule="auto"/>
        <w:rPr>
          <w:b/>
          <w:bCs/>
          <w:lang w:val="en-US"/>
        </w:rPr>
      </w:pPr>
    </w:p>
    <w:p w:rsidR="00070F33" w:rsidRPr="002D7C67" w:rsidRDefault="00070F33" w:rsidP="00070F33">
      <w:pPr>
        <w:spacing w:line="240" w:lineRule="auto"/>
      </w:pPr>
      <w:r>
        <w:rPr>
          <w:b/>
          <w:bCs/>
          <w:u w:val="thick"/>
        </w:rPr>
        <w:t>RESEARCH PLAN</w:t>
      </w:r>
    </w:p>
    <w:p w:rsidR="00070F33" w:rsidRPr="002D7C67" w:rsidRDefault="00070F33" w:rsidP="00070F33">
      <w:pPr>
        <w:numPr>
          <w:ilvl w:val="0"/>
          <w:numId w:val="1"/>
        </w:numPr>
        <w:spacing w:line="240" w:lineRule="auto"/>
        <w:rPr>
          <w:lang w:val="en-US"/>
        </w:rPr>
      </w:pPr>
      <w:r>
        <w:rPr>
          <w:b/>
          <w:bCs/>
          <w:u w:val="thick"/>
          <w:lang w:val="en-US"/>
        </w:rPr>
        <w:t xml:space="preserve">Study design. </w:t>
      </w:r>
    </w:p>
    <w:p w:rsidR="00070F33" w:rsidRPr="002D7C67" w:rsidRDefault="00070F33" w:rsidP="00070F33">
      <w:pPr>
        <w:spacing w:line="240" w:lineRule="auto"/>
        <w:rPr>
          <w:lang w:val="en-US"/>
        </w:rPr>
      </w:pPr>
      <w:r>
        <w:rPr>
          <w:lang w:val="en-US"/>
        </w:rPr>
        <w:t xml:space="preserve">This is a </w:t>
      </w:r>
      <w:proofErr w:type="spellStart"/>
      <w:r>
        <w:rPr>
          <w:lang w:val="en-US"/>
        </w:rPr>
        <w:t>multicentre</w:t>
      </w:r>
      <w:proofErr w:type="spellEnd"/>
      <w:r>
        <w:rPr>
          <w:lang w:val="en-US"/>
        </w:rPr>
        <w:t>, randomized, double-blind, cross-over trial to evaluate the utility of echocardiographic optimization of the AV delay in symptomatic (Functional Class [FC] III) CHF patients who have had CRT implanted.</w:t>
      </w:r>
    </w:p>
    <w:p w:rsidR="00070F33" w:rsidRPr="002D7C67" w:rsidRDefault="00070F33" w:rsidP="00070F33">
      <w:pPr>
        <w:spacing w:line="240" w:lineRule="auto"/>
        <w:ind w:left="720"/>
        <w:rPr>
          <w:b/>
          <w:bCs/>
          <w:lang w:val="en-US"/>
        </w:rPr>
      </w:pPr>
      <w:r>
        <w:rPr>
          <w:b/>
          <w:bCs/>
          <w:lang w:val="en-US"/>
        </w:rPr>
        <w:t xml:space="preserve">Sites include:  Baker IDI Heart and Diabetes Institute / The </w:t>
      </w:r>
      <w:smartTag w:uri="urn:schemas-microsoft-com:office:smarttags" w:element="PlaceName">
        <w:r>
          <w:rPr>
            <w:b/>
            <w:bCs/>
            <w:lang w:val="en-US"/>
          </w:rPr>
          <w:t>Alfred</w:t>
        </w:r>
      </w:smartTag>
      <w:r>
        <w:rPr>
          <w:b/>
          <w:bCs/>
          <w:lang w:val="en-US"/>
        </w:rPr>
        <w:t xml:space="preserve"> </w:t>
      </w:r>
      <w:smartTag w:uri="urn:schemas-microsoft-com:office:smarttags" w:element="PlaceName">
        <w:r>
          <w:rPr>
            <w:b/>
            <w:bCs/>
            <w:lang w:val="en-US"/>
          </w:rPr>
          <w:t>Hospital</w:t>
        </w:r>
      </w:smartTag>
      <w:r>
        <w:rPr>
          <w:b/>
          <w:bCs/>
          <w:lang w:val="en-US"/>
        </w:rPr>
        <w:t xml:space="preserve">, </w:t>
      </w:r>
      <w:smartTag w:uri="urn:schemas-microsoft-com:office:smarttags" w:element="place">
        <w:smartTag w:uri="urn:schemas-microsoft-com:office:smarttags" w:element="City">
          <w:r>
            <w:rPr>
              <w:b/>
              <w:bCs/>
              <w:lang w:val="en-US"/>
            </w:rPr>
            <w:t>Melbourne</w:t>
          </w:r>
        </w:smartTag>
      </w:smartTag>
      <w:r>
        <w:rPr>
          <w:b/>
          <w:bCs/>
          <w:lang w:val="en-US"/>
        </w:rPr>
        <w:t xml:space="preserve"> VIC</w:t>
      </w:r>
    </w:p>
    <w:p w:rsidR="00070F33" w:rsidRPr="002D7C67" w:rsidRDefault="00070F33" w:rsidP="00070F33">
      <w:pPr>
        <w:spacing w:line="240" w:lineRule="auto"/>
        <w:ind w:left="720"/>
        <w:rPr>
          <w:b/>
          <w:bCs/>
          <w:lang w:val="en-US"/>
        </w:rPr>
      </w:pPr>
      <w:r>
        <w:rPr>
          <w:b/>
          <w:bCs/>
          <w:lang w:val="en-US"/>
        </w:rPr>
        <w:t xml:space="preserve">            </w:t>
      </w:r>
      <w:r>
        <w:rPr>
          <w:b/>
          <w:bCs/>
          <w:lang w:val="en-US"/>
        </w:rPr>
        <w:tab/>
        <w:t xml:space="preserve">            </w:t>
      </w:r>
      <w:smartTag w:uri="urn:schemas-microsoft-com:office:smarttags" w:element="PlaceName">
        <w:r>
          <w:rPr>
            <w:b/>
            <w:bCs/>
            <w:lang w:val="en-US"/>
          </w:rPr>
          <w:t>Royal</w:t>
        </w:r>
      </w:smartTag>
      <w:r>
        <w:rPr>
          <w:b/>
          <w:bCs/>
          <w:lang w:val="en-US"/>
        </w:rPr>
        <w:t xml:space="preserve"> </w:t>
      </w:r>
      <w:smartTag w:uri="urn:schemas-microsoft-com:office:smarttags" w:element="PlaceName">
        <w:r>
          <w:rPr>
            <w:b/>
            <w:bCs/>
            <w:lang w:val="en-US"/>
          </w:rPr>
          <w:t>Hobart</w:t>
        </w:r>
      </w:smartTag>
      <w:r>
        <w:rPr>
          <w:b/>
          <w:bCs/>
          <w:lang w:val="en-US"/>
        </w:rPr>
        <w:t xml:space="preserve"> </w:t>
      </w:r>
      <w:smartTag w:uri="urn:schemas-microsoft-com:office:smarttags" w:element="PlaceType">
        <w:r>
          <w:rPr>
            <w:b/>
            <w:bCs/>
            <w:lang w:val="en-US"/>
          </w:rPr>
          <w:t>Hospital</w:t>
        </w:r>
      </w:smartTag>
      <w:r>
        <w:rPr>
          <w:b/>
          <w:bCs/>
          <w:lang w:val="en-US"/>
        </w:rPr>
        <w:t xml:space="preserve">, </w:t>
      </w:r>
      <w:smartTag w:uri="urn:schemas-microsoft-com:office:smarttags" w:element="City">
        <w:smartTag w:uri="urn:schemas-microsoft-com:office:smarttags" w:element="place">
          <w:r>
            <w:rPr>
              <w:b/>
              <w:bCs/>
              <w:lang w:val="en-US"/>
            </w:rPr>
            <w:t>Hobart</w:t>
          </w:r>
        </w:smartTag>
      </w:smartTag>
      <w:r>
        <w:rPr>
          <w:b/>
          <w:bCs/>
          <w:lang w:val="en-US"/>
        </w:rPr>
        <w:t>, TAS</w:t>
      </w:r>
    </w:p>
    <w:p w:rsidR="00070F33" w:rsidRDefault="00070F33" w:rsidP="00070F33">
      <w:pPr>
        <w:spacing w:line="240" w:lineRule="auto"/>
        <w:ind w:left="1440"/>
        <w:rPr>
          <w:b/>
          <w:bCs/>
          <w:lang w:val="en-US"/>
        </w:rPr>
      </w:pPr>
      <w:r>
        <w:rPr>
          <w:b/>
          <w:bCs/>
          <w:lang w:val="en-US"/>
        </w:rPr>
        <w:t xml:space="preserve">            Sunshine Coast University Hospital, </w:t>
      </w:r>
      <w:proofErr w:type="spellStart"/>
      <w:r>
        <w:rPr>
          <w:b/>
          <w:bCs/>
          <w:lang w:val="en-US"/>
        </w:rPr>
        <w:t>Birtinya</w:t>
      </w:r>
      <w:proofErr w:type="spellEnd"/>
      <w:r>
        <w:rPr>
          <w:b/>
          <w:bCs/>
          <w:lang w:val="en-US"/>
        </w:rPr>
        <w:t>, QLD</w:t>
      </w:r>
    </w:p>
    <w:p w:rsidR="00372497" w:rsidRDefault="00372497" w:rsidP="00070F33">
      <w:pPr>
        <w:spacing w:line="240" w:lineRule="auto"/>
        <w:ind w:left="1440"/>
        <w:rPr>
          <w:b/>
          <w:bCs/>
          <w:lang w:val="en-US"/>
        </w:rPr>
      </w:pPr>
      <w:r>
        <w:rPr>
          <w:b/>
          <w:bCs/>
          <w:lang w:val="en-US"/>
        </w:rPr>
        <w:t xml:space="preserve">            </w:t>
      </w:r>
      <w:proofErr w:type="spellStart"/>
      <w:r>
        <w:rPr>
          <w:b/>
          <w:bCs/>
          <w:lang w:val="en-US"/>
        </w:rPr>
        <w:t>Heartwest</w:t>
      </w:r>
      <w:proofErr w:type="spellEnd"/>
      <w:r>
        <w:rPr>
          <w:b/>
          <w:bCs/>
          <w:lang w:val="en-US"/>
        </w:rPr>
        <w:t xml:space="preserve"> (Williamstown, St Albans, </w:t>
      </w:r>
      <w:proofErr w:type="spellStart"/>
      <w:r>
        <w:rPr>
          <w:b/>
          <w:bCs/>
          <w:lang w:val="en-US"/>
        </w:rPr>
        <w:t>Niddeire</w:t>
      </w:r>
      <w:proofErr w:type="spellEnd"/>
      <w:r>
        <w:rPr>
          <w:b/>
          <w:bCs/>
          <w:lang w:val="en-US"/>
        </w:rPr>
        <w:t>, Hoppers Crossing), VIC</w:t>
      </w:r>
    </w:p>
    <w:p w:rsidR="00070F33" w:rsidRPr="002D7C67" w:rsidRDefault="00070F33" w:rsidP="00070F33">
      <w:pPr>
        <w:spacing w:line="240" w:lineRule="auto"/>
        <w:ind w:left="1440"/>
        <w:rPr>
          <w:b/>
          <w:bCs/>
          <w:lang w:val="en-US"/>
        </w:rPr>
      </w:pPr>
      <w:r>
        <w:rPr>
          <w:b/>
          <w:bCs/>
          <w:lang w:val="en-US"/>
        </w:rPr>
        <w:tab/>
      </w:r>
    </w:p>
    <w:p w:rsidR="00070F33" w:rsidRPr="002D7C67" w:rsidRDefault="00070F33" w:rsidP="00070F33">
      <w:pPr>
        <w:spacing w:line="240" w:lineRule="auto"/>
        <w:ind w:left="1440"/>
        <w:rPr>
          <w:b/>
          <w:bCs/>
          <w:lang w:val="en-US"/>
        </w:rPr>
      </w:pPr>
    </w:p>
    <w:p w:rsidR="00070F33" w:rsidRPr="002D7C67" w:rsidRDefault="00070F33" w:rsidP="00070F33">
      <w:pPr>
        <w:numPr>
          <w:ilvl w:val="0"/>
          <w:numId w:val="1"/>
        </w:numPr>
        <w:spacing w:line="240" w:lineRule="auto"/>
        <w:rPr>
          <w:lang w:val="en-US"/>
        </w:rPr>
      </w:pPr>
      <w:r>
        <w:rPr>
          <w:b/>
          <w:bCs/>
          <w:u w:val="thick"/>
          <w:lang w:val="en-US"/>
        </w:rPr>
        <w:t>Study Population.</w:t>
      </w:r>
      <w:r>
        <w:rPr>
          <w:lang w:val="en-US"/>
        </w:rPr>
        <w:t xml:space="preserve"> </w:t>
      </w:r>
    </w:p>
    <w:p w:rsidR="00070F33" w:rsidRPr="002D7C67" w:rsidRDefault="00070F33" w:rsidP="00070F33">
      <w:pPr>
        <w:spacing w:line="240" w:lineRule="auto"/>
        <w:contextualSpacing/>
        <w:rPr>
          <w:lang w:val="en-US"/>
        </w:rPr>
      </w:pPr>
      <w:r>
        <w:rPr>
          <w:lang w:val="en-US"/>
        </w:rPr>
        <w:t>Inclusion criteria:</w:t>
      </w:r>
    </w:p>
    <w:p w:rsidR="00070F33" w:rsidRPr="00070F33" w:rsidRDefault="00070F33" w:rsidP="00070F33">
      <w:pPr>
        <w:pStyle w:val="ListParagraph"/>
        <w:widowControl/>
        <w:numPr>
          <w:ilvl w:val="0"/>
          <w:numId w:val="3"/>
        </w:numPr>
        <w:contextualSpacing w:val="0"/>
      </w:pPr>
      <w:r w:rsidRPr="00070F33">
        <w:t>History of implanted CRT device</w:t>
      </w:r>
    </w:p>
    <w:p w:rsidR="00070F33" w:rsidRPr="002D7C67" w:rsidRDefault="00070F33" w:rsidP="00070F33">
      <w:pPr>
        <w:pStyle w:val="ListParagraph"/>
        <w:numPr>
          <w:ilvl w:val="0"/>
          <w:numId w:val="3"/>
        </w:numPr>
      </w:pPr>
      <w:r>
        <w:t xml:space="preserve">Able to perform a 6-minute walk test </w:t>
      </w:r>
    </w:p>
    <w:p w:rsidR="00070F33" w:rsidRPr="002D7C67" w:rsidRDefault="00070F33" w:rsidP="00070F33">
      <w:pPr>
        <w:pStyle w:val="ListParagraph"/>
        <w:numPr>
          <w:ilvl w:val="0"/>
          <w:numId w:val="3"/>
        </w:numPr>
      </w:pPr>
      <w:r>
        <w:t xml:space="preserve">No more than moderate </w:t>
      </w:r>
      <w:proofErr w:type="spellStart"/>
      <w:r>
        <w:t>valvular</w:t>
      </w:r>
      <w:proofErr w:type="spellEnd"/>
      <w:r>
        <w:t xml:space="preserve"> heart disease</w:t>
      </w:r>
      <w:r w:rsidR="00372497">
        <w:t xml:space="preserve"> (NB: Functional mitral regurgitation is acceptable).</w:t>
      </w:r>
    </w:p>
    <w:p w:rsidR="00070F33" w:rsidRPr="002D7C67" w:rsidRDefault="00070F33" w:rsidP="00070F33">
      <w:pPr>
        <w:pStyle w:val="ListParagraph"/>
        <w:ind w:left="773"/>
      </w:pPr>
    </w:p>
    <w:p w:rsidR="00070F33" w:rsidRPr="002D7C67" w:rsidRDefault="00070F33" w:rsidP="00070F33">
      <w:r>
        <w:t>Exclusion criteria:</w:t>
      </w:r>
    </w:p>
    <w:p w:rsidR="00070F33" w:rsidRPr="002D7C67" w:rsidRDefault="00070F33" w:rsidP="00070F33">
      <w:pPr>
        <w:pStyle w:val="ListParagraph"/>
        <w:numPr>
          <w:ilvl w:val="0"/>
          <w:numId w:val="4"/>
        </w:numPr>
      </w:pPr>
      <w:r>
        <w:t>Life expectancy &lt;1 year</w:t>
      </w:r>
    </w:p>
    <w:p w:rsidR="00070F33" w:rsidRPr="002D7C67" w:rsidRDefault="00070F33" w:rsidP="00070F33">
      <w:pPr>
        <w:pStyle w:val="ListParagraph"/>
        <w:numPr>
          <w:ilvl w:val="0"/>
          <w:numId w:val="4"/>
        </w:numPr>
      </w:pPr>
      <w:r>
        <w:t>In atrial fibrillation</w:t>
      </w:r>
    </w:p>
    <w:p w:rsidR="00070F33" w:rsidRPr="002D7C67" w:rsidRDefault="00070F33" w:rsidP="00070F33">
      <w:pPr>
        <w:pStyle w:val="ListParagraph"/>
        <w:numPr>
          <w:ilvl w:val="0"/>
          <w:numId w:val="4"/>
        </w:numPr>
      </w:pPr>
      <w:r>
        <w:t xml:space="preserve">Prosthetic mitral valve replacement. </w:t>
      </w:r>
    </w:p>
    <w:p w:rsidR="00070F33" w:rsidRPr="002D7C67" w:rsidRDefault="00070F33" w:rsidP="00070F33">
      <w:pPr>
        <w:ind w:left="413"/>
      </w:pPr>
    </w:p>
    <w:p w:rsidR="00070F33" w:rsidRPr="002D7C67" w:rsidRDefault="00070F33" w:rsidP="00070F33">
      <w:pPr>
        <w:ind w:left="413"/>
      </w:pPr>
      <w:r>
        <w:t>The investigators will ensure the patient is stable, on stable (and optimal) medical therapy each visit, and with functional impairment (by 6 minute walk and VO2 if possible) equivalent to FCIII. The baseline history will include co-morbidities (diabetes, COPD, hypertension etc.), current medication.</w:t>
      </w:r>
    </w:p>
    <w:p w:rsidR="0045176E" w:rsidRDefault="0045176E" w:rsidP="00070F33"/>
    <w:p w:rsidR="0045176E" w:rsidRPr="002D7C67" w:rsidRDefault="0045176E" w:rsidP="00070F33"/>
    <w:p w:rsidR="00070F33" w:rsidRPr="002D7C67" w:rsidRDefault="00070F33" w:rsidP="00070F33">
      <w:pPr>
        <w:numPr>
          <w:ilvl w:val="0"/>
          <w:numId w:val="1"/>
        </w:numPr>
        <w:spacing w:line="240" w:lineRule="auto"/>
        <w:rPr>
          <w:lang w:val="en-US"/>
        </w:rPr>
      </w:pPr>
      <w:r>
        <w:rPr>
          <w:b/>
          <w:bCs/>
          <w:u w:val="thick"/>
          <w:lang w:val="en-US"/>
        </w:rPr>
        <w:lastRenderedPageBreak/>
        <w:t xml:space="preserve">Data Acquisition.  </w:t>
      </w:r>
    </w:p>
    <w:p w:rsidR="00070F33" w:rsidRPr="002D7C67" w:rsidRDefault="00070F33" w:rsidP="00070F33">
      <w:pPr>
        <w:spacing w:line="240" w:lineRule="auto"/>
        <w:rPr>
          <w:lang w:val="en-US"/>
        </w:rPr>
      </w:pPr>
      <w:r>
        <w:rPr>
          <w:lang w:val="en-US"/>
        </w:rPr>
        <w:t xml:space="preserve">Each participant will have 3 visits. </w:t>
      </w:r>
    </w:p>
    <w:p w:rsidR="00070F33" w:rsidRDefault="00070F33" w:rsidP="00070F33">
      <w:pPr>
        <w:spacing w:line="240" w:lineRule="auto"/>
        <w:contextualSpacing/>
        <w:rPr>
          <w:b/>
          <w:lang w:val="en-US"/>
        </w:rPr>
      </w:pPr>
    </w:p>
    <w:p w:rsidR="00070F33" w:rsidRPr="002D7C67" w:rsidRDefault="00070F33" w:rsidP="00070F33">
      <w:pPr>
        <w:spacing w:line="240" w:lineRule="auto"/>
        <w:contextualSpacing/>
        <w:rPr>
          <w:lang w:val="en-US"/>
        </w:rPr>
      </w:pPr>
      <w:r>
        <w:rPr>
          <w:b/>
          <w:lang w:val="en-US"/>
        </w:rPr>
        <w:t>Visit 1</w:t>
      </w:r>
    </w:p>
    <w:p w:rsidR="00070F33" w:rsidRPr="002D7C67" w:rsidRDefault="00070F33" w:rsidP="00070F33">
      <w:pPr>
        <w:spacing w:line="240" w:lineRule="auto"/>
        <w:contextualSpacing/>
        <w:rPr>
          <w:lang w:val="en-US"/>
        </w:rPr>
      </w:pPr>
      <w:r>
        <w:rPr>
          <w:lang w:val="en-US"/>
        </w:rPr>
        <w:t xml:space="preserve">Consent will obtained and the patient screened. If suitable the following data will be gathered: Clinical - Medical History; </w:t>
      </w:r>
    </w:p>
    <w:p w:rsidR="00070F33" w:rsidRPr="002D7C67" w:rsidRDefault="00070F33" w:rsidP="00070F33">
      <w:pPr>
        <w:spacing w:line="240" w:lineRule="auto"/>
        <w:contextualSpacing/>
        <w:rPr>
          <w:lang w:val="en-US"/>
        </w:rPr>
      </w:pPr>
      <w:r>
        <w:rPr>
          <w:lang w:val="en-US"/>
        </w:rPr>
        <w:t>AE/SAE Assessment;</w:t>
      </w:r>
    </w:p>
    <w:p w:rsidR="00070F33" w:rsidRPr="002D7C67" w:rsidRDefault="00070F33" w:rsidP="00070F33">
      <w:pPr>
        <w:spacing w:line="240" w:lineRule="auto"/>
        <w:contextualSpacing/>
        <w:rPr>
          <w:lang w:val="en-US"/>
        </w:rPr>
      </w:pPr>
      <w:r>
        <w:rPr>
          <w:lang w:val="en-US"/>
        </w:rPr>
        <w:t>Blood test, including electrolytes</w:t>
      </w:r>
      <w:r w:rsidR="006C6DA2">
        <w:rPr>
          <w:lang w:val="en-US"/>
        </w:rPr>
        <w:t>, FBC</w:t>
      </w:r>
      <w:r>
        <w:rPr>
          <w:lang w:val="en-US"/>
        </w:rPr>
        <w:t xml:space="preserve"> and BNP;</w:t>
      </w:r>
    </w:p>
    <w:p w:rsidR="00070F33" w:rsidRPr="002D7C67" w:rsidRDefault="00070F33" w:rsidP="00070F33">
      <w:pPr>
        <w:spacing w:line="240" w:lineRule="auto"/>
        <w:contextualSpacing/>
        <w:rPr>
          <w:lang w:val="en-US"/>
        </w:rPr>
      </w:pPr>
      <w:r>
        <w:rPr>
          <w:lang w:val="en-US"/>
        </w:rPr>
        <w:t>6 minute walk;</w:t>
      </w:r>
    </w:p>
    <w:p w:rsidR="00070F33" w:rsidRPr="002D7C67" w:rsidRDefault="00070F33" w:rsidP="00070F33">
      <w:pPr>
        <w:spacing w:line="240" w:lineRule="auto"/>
        <w:contextualSpacing/>
        <w:rPr>
          <w:lang w:val="en-US"/>
        </w:rPr>
      </w:pPr>
      <w:r>
        <w:rPr>
          <w:lang w:val="en-US"/>
        </w:rPr>
        <w:t>Echocardiography;</w:t>
      </w:r>
    </w:p>
    <w:p w:rsidR="00070F33" w:rsidRPr="002D7C67" w:rsidRDefault="00070F33" w:rsidP="00070F33">
      <w:pPr>
        <w:spacing w:line="240" w:lineRule="auto"/>
        <w:contextualSpacing/>
        <w:rPr>
          <w:lang w:val="en-US"/>
        </w:rPr>
      </w:pPr>
      <w:r>
        <w:rPr>
          <w:lang w:val="en-US"/>
        </w:rPr>
        <w:t xml:space="preserve">Naughton </w:t>
      </w:r>
      <w:r w:rsidR="00372497">
        <w:rPr>
          <w:lang w:val="en-US"/>
        </w:rPr>
        <w:t xml:space="preserve">EST </w:t>
      </w:r>
      <w:r>
        <w:rPr>
          <w:lang w:val="en-US"/>
        </w:rPr>
        <w:t>protocol;</w:t>
      </w:r>
    </w:p>
    <w:p w:rsidR="00070F33" w:rsidRPr="002D7C67" w:rsidRDefault="00070F33" w:rsidP="00070F33">
      <w:pPr>
        <w:spacing w:line="240" w:lineRule="auto"/>
        <w:contextualSpacing/>
        <w:rPr>
          <w:lang w:val="en-US"/>
        </w:rPr>
      </w:pPr>
      <w:r>
        <w:rPr>
          <w:lang w:val="en-US"/>
        </w:rPr>
        <w:t>Medication Compliance (pill count/check printed prescriptions);</w:t>
      </w:r>
    </w:p>
    <w:p w:rsidR="00070F33" w:rsidRPr="002D7C67" w:rsidRDefault="00070F33" w:rsidP="00070F33">
      <w:pPr>
        <w:spacing w:line="240" w:lineRule="auto"/>
        <w:contextualSpacing/>
        <w:rPr>
          <w:lang w:val="en-US"/>
        </w:rPr>
      </w:pPr>
      <w:proofErr w:type="spellStart"/>
      <w:r>
        <w:rPr>
          <w:lang w:val="en-US"/>
        </w:rPr>
        <w:t>QoL</w:t>
      </w:r>
      <w:proofErr w:type="spellEnd"/>
      <w:r>
        <w:rPr>
          <w:lang w:val="en-US"/>
        </w:rPr>
        <w:t xml:space="preserve"> Questionnaires (EQ5D, </w:t>
      </w:r>
      <w:proofErr w:type="spellStart"/>
      <w:r>
        <w:rPr>
          <w:lang w:val="en-US"/>
        </w:rPr>
        <w:t>AQoL</w:t>
      </w:r>
      <w:proofErr w:type="spellEnd"/>
      <w:r>
        <w:rPr>
          <w:lang w:val="en-US"/>
        </w:rPr>
        <w:t xml:space="preserve"> and MLHFQ);</w:t>
      </w:r>
    </w:p>
    <w:p w:rsidR="00070F33" w:rsidRPr="002D7C67" w:rsidRDefault="00070F33" w:rsidP="00070F33">
      <w:pPr>
        <w:spacing w:line="240" w:lineRule="auto"/>
        <w:contextualSpacing/>
        <w:rPr>
          <w:lang w:val="en-US"/>
        </w:rPr>
      </w:pPr>
    </w:p>
    <w:p w:rsidR="00070F33" w:rsidRDefault="00070F33" w:rsidP="00070F33">
      <w:pPr>
        <w:spacing w:line="240" w:lineRule="auto"/>
        <w:rPr>
          <w:lang w:val="en-US"/>
        </w:rPr>
      </w:pPr>
      <w:r>
        <w:rPr>
          <w:lang w:val="en-US"/>
        </w:rPr>
        <w:t xml:space="preserve">CRT optimization will then be performed as detailed below. </w:t>
      </w:r>
    </w:p>
    <w:p w:rsidR="00070F33" w:rsidRPr="002D7C67" w:rsidRDefault="00070F33" w:rsidP="00070F33">
      <w:pPr>
        <w:spacing w:line="240" w:lineRule="auto"/>
        <w:rPr>
          <w:lang w:val="en-US"/>
        </w:rPr>
      </w:pPr>
    </w:p>
    <w:p w:rsidR="00070F33" w:rsidRPr="002D7C67" w:rsidRDefault="00070F33" w:rsidP="00070F33">
      <w:pPr>
        <w:numPr>
          <w:ilvl w:val="0"/>
          <w:numId w:val="1"/>
        </w:numPr>
        <w:spacing w:line="240" w:lineRule="auto"/>
        <w:rPr>
          <w:lang w:val="en-US"/>
        </w:rPr>
      </w:pPr>
      <w:r>
        <w:rPr>
          <w:b/>
          <w:bCs/>
          <w:u w:val="thick"/>
          <w:lang w:val="en-US"/>
        </w:rPr>
        <w:t xml:space="preserve">CRT Optimization &amp; Randomization. </w:t>
      </w:r>
    </w:p>
    <w:p w:rsidR="00070F33" w:rsidRPr="002D7C67" w:rsidRDefault="00070F33" w:rsidP="00070F33">
      <w:pPr>
        <w:spacing w:line="240" w:lineRule="auto"/>
        <w:rPr>
          <w:lang w:val="en-US"/>
        </w:rPr>
      </w:pPr>
      <w:r>
        <w:rPr>
          <w:lang w:val="en-US"/>
        </w:rPr>
        <w:t xml:space="preserve">Optimization will be performed by the investigating physician, a sonographer and a pacing technician. Consenting individuals will be screened, and then undergo baseline testing and randomization, using a computerized protocol with a 1:1 ratio of either optimization or no optimization (visit 1). Only the study nurse and pacing technician will be aware of whether the patient is to be optimized or not, the patient and investigating physician will both be blinded. In this way double-blinding will be maintained for the duration of the study. </w:t>
      </w:r>
    </w:p>
    <w:p w:rsidR="00070F33" w:rsidRPr="002D7C67" w:rsidRDefault="00070F33" w:rsidP="00070F33">
      <w:pPr>
        <w:spacing w:line="240" w:lineRule="auto"/>
        <w:contextualSpacing/>
        <w:rPr>
          <w:b/>
          <w:lang w:val="en-US"/>
        </w:rPr>
      </w:pPr>
      <w:r>
        <w:rPr>
          <w:b/>
          <w:lang w:val="en-US"/>
        </w:rPr>
        <w:t>Visit 2</w:t>
      </w:r>
    </w:p>
    <w:p w:rsidR="00070F33" w:rsidRPr="002D7C67" w:rsidRDefault="00070F33" w:rsidP="00070F33">
      <w:pPr>
        <w:spacing w:line="240" w:lineRule="auto"/>
        <w:rPr>
          <w:lang w:val="en-US"/>
        </w:rPr>
      </w:pPr>
      <w:r>
        <w:rPr>
          <w:lang w:val="en-US"/>
        </w:rPr>
        <w:t xml:space="preserve">After 3 months, patients will be called back for an identical visit to baseline. After clinical assessment, optimization settings will be re-evaluated. The study nurse will then instruct the pacing technician to either program these settings or not based on the previous randomization. </w:t>
      </w:r>
    </w:p>
    <w:p w:rsidR="00070F33" w:rsidRPr="002D7C67" w:rsidRDefault="00070F33" w:rsidP="00070F33">
      <w:pPr>
        <w:spacing w:line="240" w:lineRule="auto"/>
        <w:contextualSpacing/>
        <w:rPr>
          <w:b/>
          <w:lang w:val="en-US"/>
        </w:rPr>
      </w:pPr>
      <w:r>
        <w:rPr>
          <w:b/>
          <w:lang w:val="en-US"/>
        </w:rPr>
        <w:t>Visit 3</w:t>
      </w:r>
    </w:p>
    <w:p w:rsidR="00070F33" w:rsidRDefault="00070F33" w:rsidP="00070F33">
      <w:pPr>
        <w:spacing w:line="240" w:lineRule="auto"/>
        <w:rPr>
          <w:lang w:val="en-US"/>
        </w:rPr>
      </w:pPr>
      <w:r>
        <w:rPr>
          <w:lang w:val="en-US"/>
        </w:rPr>
        <w:t>A final visit, with identical testing, will occur after a further 3 months (6 months from randomization).</w:t>
      </w:r>
    </w:p>
    <w:p w:rsidR="00070F33" w:rsidRPr="002D7C67" w:rsidRDefault="00070F33" w:rsidP="00070F33">
      <w:pPr>
        <w:spacing w:line="240" w:lineRule="auto"/>
        <w:rPr>
          <w:lang w:val="en-US"/>
        </w:rPr>
      </w:pPr>
    </w:p>
    <w:p w:rsidR="00070F33" w:rsidRPr="002D7C67" w:rsidRDefault="00070F33" w:rsidP="00070F33">
      <w:pPr>
        <w:numPr>
          <w:ilvl w:val="0"/>
          <w:numId w:val="1"/>
        </w:numPr>
        <w:spacing w:line="240" w:lineRule="auto"/>
        <w:rPr>
          <w:lang w:val="en-US"/>
        </w:rPr>
      </w:pPr>
      <w:r>
        <w:rPr>
          <w:b/>
          <w:bCs/>
          <w:u w:val="thick"/>
          <w:lang w:val="en-US"/>
        </w:rPr>
        <w:t xml:space="preserve">Endpoints. </w:t>
      </w:r>
    </w:p>
    <w:p w:rsidR="00070F33" w:rsidRPr="002D7C67" w:rsidRDefault="00070F33" w:rsidP="00070F33">
      <w:pPr>
        <w:spacing w:line="240" w:lineRule="auto"/>
        <w:rPr>
          <w:lang w:val="en-US"/>
        </w:rPr>
      </w:pPr>
      <w:r>
        <w:rPr>
          <w:lang w:val="en-US"/>
        </w:rPr>
        <w:t>Endpoints will be selected to assess improvements in patient function, symptoms and well established markers of prognosis;</w:t>
      </w:r>
    </w:p>
    <w:tbl>
      <w:tblPr>
        <w:tblW w:w="9310" w:type="dxa"/>
        <w:tblInd w:w="154" w:type="dxa"/>
        <w:tblLook w:val="00A0" w:firstRow="1" w:lastRow="0" w:firstColumn="1" w:lastColumn="0" w:noHBand="0" w:noVBand="0"/>
      </w:tblPr>
      <w:tblGrid>
        <w:gridCol w:w="1444"/>
        <w:gridCol w:w="7644"/>
        <w:gridCol w:w="222"/>
      </w:tblGrid>
      <w:tr w:rsidR="00070F33" w:rsidRPr="002D7C67" w:rsidTr="003C44B7">
        <w:trPr>
          <w:gridAfter w:val="1"/>
          <w:wAfter w:w="222" w:type="dxa"/>
        </w:trPr>
        <w:tc>
          <w:tcPr>
            <w:tcW w:w="1444" w:type="dxa"/>
          </w:tcPr>
          <w:p w:rsidR="00070F33" w:rsidRPr="002D7C67" w:rsidRDefault="00070F33" w:rsidP="003C44B7">
            <w:pPr>
              <w:spacing w:line="240" w:lineRule="auto"/>
              <w:rPr>
                <w:b/>
                <w:i/>
                <w:lang w:val="en-US"/>
              </w:rPr>
            </w:pPr>
            <w:r>
              <w:rPr>
                <w:b/>
                <w:i/>
                <w:lang w:val="en-US"/>
              </w:rPr>
              <w:t>Primary</w:t>
            </w:r>
          </w:p>
        </w:tc>
        <w:tc>
          <w:tcPr>
            <w:tcW w:w="7644" w:type="dxa"/>
          </w:tcPr>
          <w:p w:rsidR="00070F33" w:rsidRPr="002D7C67" w:rsidRDefault="00070F33" w:rsidP="00070F33">
            <w:pPr>
              <w:numPr>
                <w:ilvl w:val="0"/>
                <w:numId w:val="2"/>
              </w:numPr>
              <w:spacing w:line="240" w:lineRule="auto"/>
              <w:ind w:left="714" w:hanging="357"/>
              <w:contextualSpacing/>
              <w:rPr>
                <w:lang w:val="en-US"/>
              </w:rPr>
            </w:pPr>
            <w:r>
              <w:rPr>
                <w:lang w:val="en-US"/>
              </w:rPr>
              <w:t>Functional capacity as defined by 6-MWT distance.</w:t>
            </w:r>
          </w:p>
        </w:tc>
      </w:tr>
      <w:tr w:rsidR="00070F33" w:rsidRPr="002D7C67" w:rsidTr="003C44B7">
        <w:tc>
          <w:tcPr>
            <w:tcW w:w="1444" w:type="dxa"/>
          </w:tcPr>
          <w:p w:rsidR="00070F33" w:rsidRPr="002D7C67" w:rsidRDefault="00070F33" w:rsidP="003C44B7">
            <w:pPr>
              <w:spacing w:line="240" w:lineRule="auto"/>
              <w:rPr>
                <w:b/>
                <w:i/>
                <w:lang w:val="en-US"/>
              </w:rPr>
            </w:pPr>
            <w:r>
              <w:rPr>
                <w:b/>
                <w:i/>
                <w:lang w:val="en-US"/>
              </w:rPr>
              <w:t>Secondary</w:t>
            </w:r>
          </w:p>
        </w:tc>
        <w:tc>
          <w:tcPr>
            <w:tcW w:w="7866" w:type="dxa"/>
            <w:gridSpan w:val="2"/>
          </w:tcPr>
          <w:p w:rsidR="00070F33" w:rsidRPr="002D7C67" w:rsidRDefault="00070F33" w:rsidP="00372497">
            <w:pPr>
              <w:numPr>
                <w:ilvl w:val="0"/>
                <w:numId w:val="2"/>
              </w:numPr>
              <w:spacing w:line="240" w:lineRule="auto"/>
              <w:contextualSpacing/>
              <w:rPr>
                <w:lang w:val="en-US"/>
              </w:rPr>
            </w:pPr>
            <w:r>
              <w:rPr>
                <w:lang w:val="en-US"/>
              </w:rPr>
              <w:t xml:space="preserve">Naughton </w:t>
            </w:r>
            <w:r w:rsidR="00372497">
              <w:rPr>
                <w:lang w:val="en-US"/>
              </w:rPr>
              <w:t xml:space="preserve">EST </w:t>
            </w:r>
            <w:r>
              <w:rPr>
                <w:lang w:val="en-US"/>
              </w:rPr>
              <w:t xml:space="preserve">treadmill protocol </w:t>
            </w:r>
          </w:p>
        </w:tc>
      </w:tr>
      <w:tr w:rsidR="00070F33" w:rsidRPr="002D7C67" w:rsidTr="003C44B7">
        <w:trPr>
          <w:gridAfter w:val="1"/>
          <w:wAfter w:w="222" w:type="dxa"/>
        </w:trPr>
        <w:tc>
          <w:tcPr>
            <w:tcW w:w="1444" w:type="dxa"/>
          </w:tcPr>
          <w:p w:rsidR="00070F33" w:rsidRPr="002D7C67" w:rsidRDefault="00070F33" w:rsidP="003C44B7">
            <w:pPr>
              <w:spacing w:line="240" w:lineRule="auto"/>
              <w:rPr>
                <w:lang w:val="en-US"/>
              </w:rPr>
            </w:pPr>
          </w:p>
        </w:tc>
        <w:tc>
          <w:tcPr>
            <w:tcW w:w="7644" w:type="dxa"/>
          </w:tcPr>
          <w:p w:rsidR="00070F33" w:rsidRPr="002D7C67" w:rsidRDefault="00070F33" w:rsidP="00070F33">
            <w:pPr>
              <w:numPr>
                <w:ilvl w:val="0"/>
                <w:numId w:val="2"/>
              </w:numPr>
              <w:spacing w:line="240" w:lineRule="auto"/>
              <w:contextualSpacing/>
              <w:rPr>
                <w:lang w:val="en-US"/>
              </w:rPr>
            </w:pPr>
            <w:proofErr w:type="spellStart"/>
            <w:r>
              <w:rPr>
                <w:lang w:val="en-US"/>
              </w:rPr>
              <w:t>QoL</w:t>
            </w:r>
            <w:proofErr w:type="spellEnd"/>
            <w:r>
              <w:rPr>
                <w:lang w:val="en-US"/>
              </w:rPr>
              <w:t xml:space="preserve"> questionnaires: EQ5D, </w:t>
            </w:r>
            <w:proofErr w:type="spellStart"/>
            <w:r>
              <w:rPr>
                <w:lang w:val="en-US"/>
              </w:rPr>
              <w:t>AQoL</w:t>
            </w:r>
            <w:proofErr w:type="spellEnd"/>
            <w:r>
              <w:rPr>
                <w:lang w:val="en-US"/>
              </w:rPr>
              <w:t xml:space="preserve"> and MLHFQ</w:t>
            </w:r>
          </w:p>
        </w:tc>
      </w:tr>
      <w:tr w:rsidR="00070F33" w:rsidRPr="002D7C67" w:rsidTr="003C44B7">
        <w:trPr>
          <w:gridAfter w:val="1"/>
          <w:wAfter w:w="222" w:type="dxa"/>
        </w:trPr>
        <w:tc>
          <w:tcPr>
            <w:tcW w:w="1444" w:type="dxa"/>
          </w:tcPr>
          <w:p w:rsidR="00070F33" w:rsidRPr="002D7C67" w:rsidRDefault="00070F33" w:rsidP="003C44B7">
            <w:pPr>
              <w:spacing w:line="240" w:lineRule="auto"/>
              <w:rPr>
                <w:lang w:val="en-US"/>
              </w:rPr>
            </w:pPr>
          </w:p>
        </w:tc>
        <w:tc>
          <w:tcPr>
            <w:tcW w:w="7644" w:type="dxa"/>
          </w:tcPr>
          <w:p w:rsidR="00070F33" w:rsidRPr="002D7C67" w:rsidRDefault="00070F33" w:rsidP="00070F33">
            <w:pPr>
              <w:numPr>
                <w:ilvl w:val="0"/>
                <w:numId w:val="2"/>
              </w:numPr>
              <w:spacing w:line="240" w:lineRule="auto"/>
              <w:contextualSpacing/>
              <w:rPr>
                <w:lang w:val="en-US"/>
              </w:rPr>
            </w:pPr>
            <w:r>
              <w:rPr>
                <w:lang w:val="en-US"/>
              </w:rPr>
              <w:t>Percentage days alive and out of hospital score</w:t>
            </w:r>
          </w:p>
        </w:tc>
      </w:tr>
      <w:tr w:rsidR="00070F33" w:rsidRPr="002D7C67" w:rsidTr="003C44B7">
        <w:trPr>
          <w:gridAfter w:val="1"/>
          <w:wAfter w:w="222" w:type="dxa"/>
        </w:trPr>
        <w:tc>
          <w:tcPr>
            <w:tcW w:w="1444" w:type="dxa"/>
          </w:tcPr>
          <w:p w:rsidR="00070F33" w:rsidRPr="002D7C67" w:rsidRDefault="00070F33" w:rsidP="003C44B7">
            <w:pPr>
              <w:spacing w:line="240" w:lineRule="auto"/>
              <w:rPr>
                <w:lang w:val="en-US"/>
              </w:rPr>
            </w:pPr>
          </w:p>
        </w:tc>
        <w:tc>
          <w:tcPr>
            <w:tcW w:w="7644" w:type="dxa"/>
          </w:tcPr>
          <w:p w:rsidR="00070F33" w:rsidRPr="002D7C67" w:rsidRDefault="00070F33" w:rsidP="00070F33">
            <w:pPr>
              <w:numPr>
                <w:ilvl w:val="0"/>
                <w:numId w:val="2"/>
              </w:numPr>
              <w:spacing w:line="240" w:lineRule="auto"/>
              <w:contextualSpacing/>
              <w:rPr>
                <w:lang w:val="en-US"/>
              </w:rPr>
            </w:pPr>
            <w:r>
              <w:rPr>
                <w:lang w:val="en-US"/>
              </w:rPr>
              <w:t>B-type natriuretic peptide</w:t>
            </w:r>
          </w:p>
        </w:tc>
      </w:tr>
      <w:tr w:rsidR="00070F33" w:rsidRPr="002D7C67" w:rsidTr="003C44B7">
        <w:trPr>
          <w:gridAfter w:val="1"/>
          <w:wAfter w:w="222" w:type="dxa"/>
        </w:trPr>
        <w:tc>
          <w:tcPr>
            <w:tcW w:w="1444" w:type="dxa"/>
          </w:tcPr>
          <w:p w:rsidR="00070F33" w:rsidRPr="002D7C67" w:rsidRDefault="00070F33" w:rsidP="003C44B7">
            <w:pPr>
              <w:spacing w:line="240" w:lineRule="auto"/>
              <w:rPr>
                <w:lang w:val="en-US"/>
              </w:rPr>
            </w:pPr>
          </w:p>
        </w:tc>
        <w:tc>
          <w:tcPr>
            <w:tcW w:w="7644" w:type="dxa"/>
          </w:tcPr>
          <w:p w:rsidR="00070F33" w:rsidRPr="002D7C67" w:rsidRDefault="00070F33" w:rsidP="00070F33">
            <w:pPr>
              <w:numPr>
                <w:ilvl w:val="0"/>
                <w:numId w:val="2"/>
              </w:numPr>
              <w:spacing w:line="240" w:lineRule="auto"/>
              <w:contextualSpacing/>
              <w:rPr>
                <w:lang w:val="en-US"/>
              </w:rPr>
            </w:pPr>
            <w:r>
              <w:rPr>
                <w:lang w:val="en-US"/>
              </w:rPr>
              <w:t>Left ventricular volumes/function[2D/3D]/strain analysis</w:t>
            </w:r>
          </w:p>
        </w:tc>
      </w:tr>
      <w:tr w:rsidR="00070F33" w:rsidRPr="002D7C67" w:rsidTr="003C44B7">
        <w:trPr>
          <w:gridAfter w:val="1"/>
          <w:wAfter w:w="222" w:type="dxa"/>
        </w:trPr>
        <w:tc>
          <w:tcPr>
            <w:tcW w:w="1444" w:type="dxa"/>
          </w:tcPr>
          <w:p w:rsidR="00070F33" w:rsidRPr="002D7C67" w:rsidRDefault="00070F33" w:rsidP="003C44B7">
            <w:pPr>
              <w:spacing w:line="240" w:lineRule="auto"/>
              <w:rPr>
                <w:lang w:val="en-US"/>
              </w:rPr>
            </w:pPr>
          </w:p>
        </w:tc>
        <w:tc>
          <w:tcPr>
            <w:tcW w:w="7644" w:type="dxa"/>
          </w:tcPr>
          <w:p w:rsidR="00070F33" w:rsidRPr="002D7C67" w:rsidRDefault="00070F33" w:rsidP="00070F33">
            <w:pPr>
              <w:numPr>
                <w:ilvl w:val="0"/>
                <w:numId w:val="2"/>
              </w:numPr>
              <w:spacing w:line="240" w:lineRule="auto"/>
              <w:contextualSpacing/>
              <w:rPr>
                <w:lang w:val="en-US"/>
              </w:rPr>
            </w:pPr>
            <w:r>
              <w:rPr>
                <w:lang w:val="en-US"/>
              </w:rPr>
              <w:t xml:space="preserve">Incremental cost effectiveness ratio for CRT optimization (vs  </w:t>
            </w:r>
          </w:p>
          <w:p w:rsidR="00070F33" w:rsidRPr="002D7C67" w:rsidRDefault="00070F33" w:rsidP="003C44B7">
            <w:pPr>
              <w:spacing w:line="240" w:lineRule="auto"/>
              <w:contextualSpacing/>
              <w:rPr>
                <w:lang w:val="en-US"/>
              </w:rPr>
            </w:pPr>
            <w:r>
              <w:rPr>
                <w:lang w:val="en-US"/>
              </w:rPr>
              <w:t xml:space="preserve">           non-optimization) from a health care payer’s perspective</w:t>
            </w:r>
          </w:p>
        </w:tc>
      </w:tr>
    </w:tbl>
    <w:p w:rsidR="00070F33" w:rsidRDefault="00070F33" w:rsidP="00070F33">
      <w:pPr>
        <w:spacing w:line="240" w:lineRule="auto"/>
        <w:rPr>
          <w:lang w:val="en-US"/>
        </w:rPr>
      </w:pPr>
    </w:p>
    <w:p w:rsidR="00070F33" w:rsidRPr="002D7C67" w:rsidRDefault="00070F33" w:rsidP="00070F33">
      <w:pPr>
        <w:spacing w:line="240" w:lineRule="auto"/>
      </w:pPr>
      <w:r>
        <w:rPr>
          <w:b/>
          <w:u w:val="single"/>
        </w:rPr>
        <w:t>6.</w:t>
      </w:r>
      <w:r>
        <w:rPr>
          <w:b/>
        </w:rPr>
        <w:t xml:space="preserve">  </w:t>
      </w:r>
      <w:r>
        <w:rPr>
          <w:b/>
          <w:u w:val="single"/>
        </w:rPr>
        <w:t>Cost effectiveness.</w:t>
      </w:r>
      <w:r>
        <w:t xml:space="preserve"> </w:t>
      </w:r>
    </w:p>
    <w:p w:rsidR="00070F33" w:rsidRPr="002D7C67" w:rsidRDefault="00070F33" w:rsidP="00070F33">
      <w:pPr>
        <w:spacing w:line="240" w:lineRule="auto"/>
      </w:pPr>
      <w:r>
        <w:t xml:space="preserve">The information gathered in this study will permit the development of a Markov model to study cost-effectiveness. Requisite parameters will relate to transition probabilities (e.g. frequency of CHF admission, new AF, lead revision), utilities (derived from EQ5D and </w:t>
      </w:r>
      <w:proofErr w:type="spellStart"/>
      <w:r>
        <w:t>AQoL</w:t>
      </w:r>
      <w:proofErr w:type="spellEnd"/>
      <w:r>
        <w:t xml:space="preserve"> before and after treatment in each group) and cost (based on patient self-report) including medication and pathology costs, days of hospitalization, specialist appointments and costs of imaging.</w:t>
      </w:r>
    </w:p>
    <w:p w:rsidR="00070F33" w:rsidRPr="002D7C67" w:rsidRDefault="00070F33" w:rsidP="00070F33">
      <w:pPr>
        <w:spacing w:line="240" w:lineRule="auto"/>
        <w:rPr>
          <w:lang w:val="en-US"/>
        </w:rPr>
      </w:pPr>
      <w:r>
        <w:rPr>
          <w:b/>
          <w:bCs/>
          <w:u w:val="single"/>
          <w:lang w:val="en-US"/>
        </w:rPr>
        <w:t>7.</w:t>
      </w:r>
      <w:r>
        <w:rPr>
          <w:b/>
          <w:bCs/>
          <w:lang w:val="en-US"/>
        </w:rPr>
        <w:t xml:space="preserve">   </w:t>
      </w:r>
      <w:r>
        <w:rPr>
          <w:b/>
          <w:bCs/>
          <w:u w:val="single"/>
          <w:lang w:val="en-US"/>
        </w:rPr>
        <w:t>Power calculations.</w:t>
      </w:r>
      <w:r>
        <w:rPr>
          <w:b/>
          <w:bCs/>
          <w:lang w:val="en-US"/>
        </w:rPr>
        <w:t xml:space="preserve"> </w:t>
      </w:r>
      <w:r>
        <w:rPr>
          <w:lang w:val="en-US"/>
        </w:rPr>
        <w:t>In our preliminary data, baseline 6MW was 384m, and there was a 30m increment post-optimization [9]. This matches our meta-analysis, where 5 of 6 studies showed an improvement from 11-75m [10]. A study of</w:t>
      </w:r>
      <w:r>
        <w:rPr>
          <w:b/>
          <w:lang w:val="en-US"/>
        </w:rPr>
        <w:t xml:space="preserve"> 100 patients per group</w:t>
      </w:r>
      <w:r>
        <w:rPr>
          <w:lang w:val="en-US"/>
        </w:rPr>
        <w:t xml:space="preserve"> would allow us to identify an 8% improvement of 6MW (SD of 80) at a p=0.05, and cluster-adjusted power of 80% (assuming intra- class correlation 0.01). This will also provide 80% power to show an 8% change in exercise capacity (baseline 3.0±0.7 METS [11]).</w:t>
      </w:r>
    </w:p>
    <w:p w:rsidR="00070F33" w:rsidRPr="002D7C67" w:rsidRDefault="00070F33" w:rsidP="00070F33">
      <w:pPr>
        <w:spacing w:line="240" w:lineRule="auto"/>
        <w:rPr>
          <w:lang w:val="en-US"/>
        </w:rPr>
      </w:pPr>
    </w:p>
    <w:p w:rsidR="00070F33" w:rsidRPr="002D7C67" w:rsidRDefault="00070F33" w:rsidP="00070F33">
      <w:pPr>
        <w:spacing w:line="240" w:lineRule="auto"/>
      </w:pPr>
      <w:r>
        <w:rPr>
          <w:b/>
          <w:bCs/>
        </w:rPr>
        <w:t xml:space="preserve">REFERENCES </w:t>
      </w:r>
    </w:p>
    <w:p w:rsidR="00070F33" w:rsidRPr="002D7C67" w:rsidRDefault="00070F33" w:rsidP="00070F33">
      <w:pPr>
        <w:spacing w:line="240" w:lineRule="auto"/>
        <w:contextualSpacing/>
        <w:rPr>
          <w:lang w:val="en-US"/>
        </w:rPr>
      </w:pPr>
      <w:r>
        <w:rPr>
          <w:lang w:val="en-US"/>
        </w:rPr>
        <w:t>[1]AIHW and NHFA. Heart, stroke and vascular diseases – Australian facts 2004. Canberra: National Centre for Monitoring Cardiovascular Disease, 2004; p.140.</w:t>
      </w:r>
    </w:p>
    <w:p w:rsidR="00070F33" w:rsidRPr="002D7C67" w:rsidRDefault="00070F33" w:rsidP="00070F33">
      <w:pPr>
        <w:spacing w:line="240" w:lineRule="auto"/>
        <w:contextualSpacing/>
      </w:pPr>
      <w:r>
        <w:t xml:space="preserve">[2] Clark RA, McLennan S, </w:t>
      </w:r>
      <w:proofErr w:type="gramStart"/>
      <w:r>
        <w:t>Dawson</w:t>
      </w:r>
      <w:proofErr w:type="gramEnd"/>
      <w:r>
        <w:t xml:space="preserve"> A, Wilkinson D, Stewart S. Uncovering a hidden epidemic: a study of the current burden of heart failure in Australia. Heart Lung </w:t>
      </w:r>
      <w:proofErr w:type="spellStart"/>
      <w:r>
        <w:t>Circ</w:t>
      </w:r>
      <w:proofErr w:type="spellEnd"/>
      <w:r>
        <w:t xml:space="preserve"> 2004</w:t>
      </w:r>
      <w:proofErr w:type="gramStart"/>
      <w:r>
        <w:t>;13:266</w:t>
      </w:r>
      <w:proofErr w:type="gramEnd"/>
      <w:r>
        <w:t>-73.</w:t>
      </w:r>
    </w:p>
    <w:p w:rsidR="00070F33" w:rsidRPr="002D7C67" w:rsidRDefault="00070F33" w:rsidP="00070F33">
      <w:pPr>
        <w:spacing w:line="240" w:lineRule="auto"/>
        <w:contextualSpacing/>
        <w:rPr>
          <w:lang w:val="en-US"/>
        </w:rPr>
      </w:pPr>
      <w:r>
        <w:rPr>
          <w:lang w:val="en-US"/>
        </w:rPr>
        <w:t xml:space="preserve">[3] Epstein AE, et al. 2012 ACCF/AHA/HRS focused update of ACCF/AHA/HRS 2008 guidelines for device-based therapy of cardiac rhythm abnormalities. J Am </w:t>
      </w:r>
      <w:proofErr w:type="spellStart"/>
      <w:r>
        <w:rPr>
          <w:lang w:val="en-US"/>
        </w:rPr>
        <w:t>Coll</w:t>
      </w:r>
      <w:proofErr w:type="spellEnd"/>
      <w:r>
        <w:rPr>
          <w:lang w:val="en-US"/>
        </w:rPr>
        <w:t xml:space="preserve"> </w:t>
      </w:r>
      <w:proofErr w:type="spellStart"/>
      <w:r>
        <w:rPr>
          <w:lang w:val="en-US"/>
        </w:rPr>
        <w:t>Cardiol</w:t>
      </w:r>
      <w:proofErr w:type="spellEnd"/>
      <w:r>
        <w:rPr>
          <w:lang w:val="en-US"/>
        </w:rPr>
        <w:t>. 2013</w:t>
      </w:r>
      <w:proofErr w:type="gramStart"/>
      <w:r>
        <w:rPr>
          <w:lang w:val="en-US"/>
        </w:rPr>
        <w:t>;61:6</w:t>
      </w:r>
      <w:proofErr w:type="gramEnd"/>
      <w:r>
        <w:rPr>
          <w:lang w:val="en-US"/>
        </w:rPr>
        <w:t>-75.</w:t>
      </w:r>
    </w:p>
    <w:p w:rsidR="00070F33" w:rsidRPr="002D7C67" w:rsidRDefault="00070F33" w:rsidP="00070F33">
      <w:pPr>
        <w:spacing w:line="240" w:lineRule="auto"/>
        <w:contextualSpacing/>
        <w:rPr>
          <w:lang w:val="en-US"/>
        </w:rPr>
      </w:pPr>
      <w:r>
        <w:rPr>
          <w:lang w:val="en-US"/>
        </w:rPr>
        <w:t xml:space="preserve">[4] Cleland JG. The effect of cardiac resynchronization on morbidity and mortality in heart failure. N </w:t>
      </w:r>
      <w:proofErr w:type="spellStart"/>
      <w:r>
        <w:rPr>
          <w:lang w:val="en-US"/>
        </w:rPr>
        <w:t>Engl</w:t>
      </w:r>
      <w:proofErr w:type="spellEnd"/>
      <w:r>
        <w:rPr>
          <w:lang w:val="en-US"/>
        </w:rPr>
        <w:t xml:space="preserve"> J Med 2005</w:t>
      </w:r>
      <w:proofErr w:type="gramStart"/>
      <w:r>
        <w:rPr>
          <w:lang w:val="en-US"/>
        </w:rPr>
        <w:t>;352:1539</w:t>
      </w:r>
      <w:proofErr w:type="gramEnd"/>
      <w:r>
        <w:rPr>
          <w:lang w:val="en-US"/>
        </w:rPr>
        <w:t>–1549.</w:t>
      </w:r>
    </w:p>
    <w:p w:rsidR="00070F33" w:rsidRPr="002D7C67" w:rsidRDefault="00070F33" w:rsidP="00070F33">
      <w:pPr>
        <w:spacing w:line="240" w:lineRule="auto"/>
        <w:contextualSpacing/>
        <w:rPr>
          <w:lang w:val="en-US"/>
        </w:rPr>
      </w:pPr>
      <w:r>
        <w:rPr>
          <w:lang w:val="en-US"/>
        </w:rPr>
        <w:t xml:space="preserve">[5] Bristow MR, et al. Cardiac-resynchronization therapy with or without an implantable defibrillator in advanced chronic heart failure. N </w:t>
      </w:r>
      <w:proofErr w:type="spellStart"/>
      <w:r>
        <w:rPr>
          <w:lang w:val="en-US"/>
        </w:rPr>
        <w:t>Engl</w:t>
      </w:r>
      <w:proofErr w:type="spellEnd"/>
      <w:r>
        <w:rPr>
          <w:lang w:val="en-US"/>
        </w:rPr>
        <w:t xml:space="preserve"> J Med 2004</w:t>
      </w:r>
      <w:proofErr w:type="gramStart"/>
      <w:r>
        <w:rPr>
          <w:lang w:val="en-US"/>
        </w:rPr>
        <w:t>;350:2140</w:t>
      </w:r>
      <w:proofErr w:type="gramEnd"/>
      <w:r>
        <w:rPr>
          <w:lang w:val="en-US"/>
        </w:rPr>
        <w:t>–2150.</w:t>
      </w:r>
    </w:p>
    <w:p w:rsidR="00070F33" w:rsidRPr="002D7C67" w:rsidRDefault="00070F33" w:rsidP="00070F33">
      <w:pPr>
        <w:spacing w:line="240" w:lineRule="auto"/>
        <w:contextualSpacing/>
      </w:pPr>
      <w:r>
        <w:t xml:space="preserve">[6] Gras D, et al. Optimization of AV and VV delays in the real-world CRT patient population: an international survey on current clinical practice. Pacing </w:t>
      </w:r>
      <w:proofErr w:type="spellStart"/>
      <w:r>
        <w:t>Clin</w:t>
      </w:r>
      <w:proofErr w:type="spellEnd"/>
      <w:r>
        <w:t xml:space="preserve"> </w:t>
      </w:r>
      <w:proofErr w:type="spellStart"/>
      <w:r>
        <w:t>Electrophys</w:t>
      </w:r>
      <w:proofErr w:type="spellEnd"/>
      <w:r>
        <w:t xml:space="preserve"> 2009</w:t>
      </w:r>
      <w:proofErr w:type="gramStart"/>
      <w:r>
        <w:t>;32</w:t>
      </w:r>
      <w:proofErr w:type="gramEnd"/>
      <w:r>
        <w:t xml:space="preserve"> </w:t>
      </w:r>
      <w:proofErr w:type="spellStart"/>
      <w:r>
        <w:t>Suppl</w:t>
      </w:r>
      <w:proofErr w:type="spellEnd"/>
      <w:r>
        <w:t xml:space="preserve"> 1:S236-9.</w:t>
      </w:r>
    </w:p>
    <w:p w:rsidR="00070F33" w:rsidRPr="002D7C67" w:rsidRDefault="00070F33" w:rsidP="00070F33">
      <w:pPr>
        <w:spacing w:line="240" w:lineRule="auto"/>
        <w:contextualSpacing/>
        <w:rPr>
          <w:lang w:val="en-US"/>
        </w:rPr>
      </w:pPr>
      <w:r w:rsidDel="000B4262">
        <w:rPr>
          <w:lang w:val="en-US"/>
        </w:rPr>
        <w:t xml:space="preserve"> </w:t>
      </w:r>
      <w:r>
        <w:rPr>
          <w:bCs/>
          <w:lang w:val="en-US"/>
        </w:rPr>
        <w:t xml:space="preserve">[7] Stanton T, Hawkins NM, Hogg KJ, </w:t>
      </w:r>
      <w:proofErr w:type="spellStart"/>
      <w:r>
        <w:rPr>
          <w:bCs/>
          <w:lang w:val="en-US"/>
        </w:rPr>
        <w:t>Goodfield</w:t>
      </w:r>
      <w:proofErr w:type="spellEnd"/>
      <w:r>
        <w:rPr>
          <w:bCs/>
          <w:lang w:val="en-US"/>
        </w:rPr>
        <w:t xml:space="preserve"> NE, Petrie MC, McMurray JJ. How should we optimize cardiac resynchronization therapy? </w:t>
      </w:r>
      <w:proofErr w:type="spellStart"/>
      <w:r>
        <w:rPr>
          <w:bCs/>
          <w:lang w:val="en-US"/>
        </w:rPr>
        <w:t>Eur</w:t>
      </w:r>
      <w:proofErr w:type="spellEnd"/>
      <w:r>
        <w:rPr>
          <w:bCs/>
          <w:lang w:val="en-US"/>
        </w:rPr>
        <w:t xml:space="preserve"> Heart J. 2008</w:t>
      </w:r>
      <w:proofErr w:type="gramStart"/>
      <w:r>
        <w:rPr>
          <w:bCs/>
          <w:lang w:val="en-US"/>
        </w:rPr>
        <w:t>;29</w:t>
      </w:r>
      <w:proofErr w:type="gramEnd"/>
      <w:r>
        <w:rPr>
          <w:bCs/>
          <w:lang w:val="en-US"/>
        </w:rPr>
        <w:t>(20):2458-72.</w:t>
      </w:r>
    </w:p>
    <w:p w:rsidR="00070F33" w:rsidRPr="002D7C67" w:rsidRDefault="00070F33" w:rsidP="00070F33">
      <w:pPr>
        <w:spacing w:line="240" w:lineRule="auto"/>
        <w:contextualSpacing/>
        <w:rPr>
          <w:lang w:val="en-US"/>
        </w:rPr>
      </w:pPr>
      <w:r>
        <w:rPr>
          <w:lang w:val="en-US"/>
        </w:rPr>
        <w:t xml:space="preserve">[8] </w:t>
      </w:r>
      <w:proofErr w:type="spellStart"/>
      <w:r>
        <w:rPr>
          <w:lang w:val="en-US"/>
        </w:rPr>
        <w:t>Porciani</w:t>
      </w:r>
      <w:proofErr w:type="spellEnd"/>
      <w:r>
        <w:rPr>
          <w:lang w:val="en-US"/>
        </w:rPr>
        <w:t xml:space="preserve"> MC, et al. Temporal variation in optimal atrioventricular and interventricular delay during cardiac resynchronization therapy. J Card Fail. 2006</w:t>
      </w:r>
      <w:proofErr w:type="gramStart"/>
      <w:r>
        <w:rPr>
          <w:lang w:val="en-US"/>
        </w:rPr>
        <w:t>;12</w:t>
      </w:r>
      <w:proofErr w:type="gramEnd"/>
      <w:r>
        <w:rPr>
          <w:lang w:val="en-US"/>
        </w:rPr>
        <w:t>(9):715-9.</w:t>
      </w:r>
    </w:p>
    <w:p w:rsidR="00070F33" w:rsidRPr="002D7C67" w:rsidRDefault="00070F33" w:rsidP="00070F33">
      <w:pPr>
        <w:spacing w:line="240" w:lineRule="auto"/>
        <w:contextualSpacing/>
      </w:pPr>
      <w:r w:rsidDel="000B4262">
        <w:rPr>
          <w:lang w:val="en-US"/>
        </w:rPr>
        <w:t xml:space="preserve"> </w:t>
      </w:r>
      <w:r>
        <w:t xml:space="preserve">[9] Stanton T, </w:t>
      </w:r>
      <w:proofErr w:type="spellStart"/>
      <w:r>
        <w:t>Haluska</w:t>
      </w:r>
      <w:proofErr w:type="spellEnd"/>
      <w:r>
        <w:t xml:space="preserve"> B, </w:t>
      </w:r>
      <w:proofErr w:type="spellStart"/>
      <w:r>
        <w:t>Leano</w:t>
      </w:r>
      <w:proofErr w:type="spellEnd"/>
      <w:r>
        <w:t xml:space="preserve"> R, Marwick TH. Haemodynamic benefit of rest and exercise optimization of cardiac resynchronization therapy. Echocardiography 2014; 31(8):980-8.</w:t>
      </w:r>
    </w:p>
    <w:p w:rsidR="00070F33" w:rsidRPr="002D7C67" w:rsidRDefault="00070F33" w:rsidP="00070F33">
      <w:pPr>
        <w:spacing w:line="240" w:lineRule="auto"/>
        <w:contextualSpacing/>
        <w:rPr>
          <w:lang w:val="en-US"/>
        </w:rPr>
      </w:pPr>
      <w:r>
        <w:rPr>
          <w:bCs/>
          <w:lang w:val="en-US"/>
        </w:rPr>
        <w:t xml:space="preserve">[10] </w:t>
      </w:r>
      <w:proofErr w:type="spellStart"/>
      <w:r>
        <w:rPr>
          <w:bCs/>
          <w:lang w:val="en-US"/>
        </w:rPr>
        <w:t>Kosmala</w:t>
      </w:r>
      <w:proofErr w:type="spellEnd"/>
      <w:r>
        <w:rPr>
          <w:bCs/>
          <w:lang w:val="en-US"/>
        </w:rPr>
        <w:t xml:space="preserve"> W, Marwick TH. Meta-analysis of effects of optimization of CRT on LV function, exercise capacity and quality of life in patients with heart failure. Am J Card 2014</w:t>
      </w:r>
      <w:proofErr w:type="gramStart"/>
      <w:r>
        <w:rPr>
          <w:bCs/>
          <w:lang w:val="en-US"/>
        </w:rPr>
        <w:t>;113</w:t>
      </w:r>
      <w:proofErr w:type="gramEnd"/>
      <w:r>
        <w:rPr>
          <w:bCs/>
          <w:lang w:val="en-US"/>
        </w:rPr>
        <w:t>(6):988-94</w:t>
      </w:r>
    </w:p>
    <w:p w:rsidR="00070F33" w:rsidRPr="002D7C67" w:rsidRDefault="00070F33" w:rsidP="00070F33">
      <w:pPr>
        <w:spacing w:line="240" w:lineRule="auto"/>
        <w:contextualSpacing/>
        <w:rPr>
          <w:lang w:val="en-US"/>
        </w:rPr>
      </w:pPr>
      <w:r>
        <w:rPr>
          <w:lang w:val="en-US"/>
        </w:rPr>
        <w:t xml:space="preserve">[11] Yu CM et al. Benefits of cardiac resynchronization therapy for heart failure patients with coexisting systolic asynchrony by echocardiography. J Am </w:t>
      </w:r>
      <w:proofErr w:type="spellStart"/>
      <w:r>
        <w:rPr>
          <w:lang w:val="en-US"/>
        </w:rPr>
        <w:t>Coll</w:t>
      </w:r>
      <w:proofErr w:type="spellEnd"/>
      <w:r>
        <w:rPr>
          <w:lang w:val="en-US"/>
        </w:rPr>
        <w:t xml:space="preserve"> </w:t>
      </w:r>
      <w:proofErr w:type="spellStart"/>
      <w:r>
        <w:rPr>
          <w:lang w:val="en-US"/>
        </w:rPr>
        <w:t>Cardiol</w:t>
      </w:r>
      <w:proofErr w:type="spellEnd"/>
      <w:r>
        <w:rPr>
          <w:lang w:val="en-US"/>
        </w:rPr>
        <w:t>. 2006</w:t>
      </w:r>
      <w:proofErr w:type="gramStart"/>
      <w:r>
        <w:rPr>
          <w:lang w:val="en-US"/>
        </w:rPr>
        <w:t>;48:2251</w:t>
      </w:r>
      <w:proofErr w:type="gramEnd"/>
      <w:r>
        <w:rPr>
          <w:lang w:val="en-US"/>
        </w:rPr>
        <w:t>-7.</w:t>
      </w:r>
    </w:p>
    <w:p w:rsidR="00070F33" w:rsidRPr="00070F33" w:rsidRDefault="00070F33" w:rsidP="00070F33">
      <w:pPr>
        <w:spacing w:line="240" w:lineRule="auto"/>
      </w:pPr>
      <w:r>
        <w:br w:type="page"/>
      </w:r>
      <w:r w:rsidRPr="00070F33">
        <w:lastRenderedPageBreak/>
        <w:t>VISIT ORDER</w:t>
      </w:r>
    </w:p>
    <w:p w:rsidR="00070F33" w:rsidRPr="00070F33" w:rsidRDefault="00070F33" w:rsidP="00070F33">
      <w:pPr>
        <w:spacing w:line="240" w:lineRule="auto"/>
      </w:pPr>
    </w:p>
    <w:p w:rsidR="00070F33" w:rsidRPr="00070F33" w:rsidRDefault="00070F33" w:rsidP="00070F33">
      <w:pPr>
        <w:spacing w:line="240" w:lineRule="auto"/>
        <w:ind w:left="360"/>
      </w:pPr>
      <w:r w:rsidRPr="00070F33">
        <w:t>**Patients will need to be identified prior to implant to ensure device based optimization occurs at time of implant.</w:t>
      </w:r>
    </w:p>
    <w:p w:rsidR="00070F33" w:rsidRPr="00070F33" w:rsidRDefault="00070F33" w:rsidP="00070F33">
      <w:pPr>
        <w:spacing w:line="240" w:lineRule="auto"/>
        <w:ind w:left="360"/>
        <w:contextualSpacing/>
        <w:rPr>
          <w:lang w:val="en-US"/>
        </w:rPr>
      </w:pPr>
      <w:r w:rsidRPr="00070F33">
        <w:rPr>
          <w:lang w:val="en-US"/>
        </w:rPr>
        <w:t xml:space="preserve">Consent will obtained and the patient screened. If suitable the following data will be gathered: </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Clinical - Medical History</w:t>
      </w:r>
      <w:proofErr w:type="gramStart"/>
      <w:r w:rsidRPr="00070F33">
        <w:rPr>
          <w:lang w:val="en-US"/>
        </w:rPr>
        <w:t>;  QRS</w:t>
      </w:r>
      <w:proofErr w:type="gramEnd"/>
      <w:r w:rsidRPr="00070F33">
        <w:rPr>
          <w:lang w:val="en-US"/>
        </w:rPr>
        <w:t xml:space="preserve"> duration/EF/NYHA/meds pre-implant.</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AE/SAE Assessment; Review of admissions, days in hospital.</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Medication Compliance (pill count/check printed prescriptions);</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proofErr w:type="spellStart"/>
      <w:r w:rsidRPr="00070F33">
        <w:rPr>
          <w:lang w:val="en-US"/>
        </w:rPr>
        <w:t>QoL</w:t>
      </w:r>
      <w:proofErr w:type="spellEnd"/>
      <w:r w:rsidRPr="00070F33">
        <w:rPr>
          <w:lang w:val="en-US"/>
        </w:rPr>
        <w:t xml:space="preserve"> Questionnaires (EQ5D, </w:t>
      </w:r>
      <w:proofErr w:type="spellStart"/>
      <w:r w:rsidRPr="00070F33">
        <w:rPr>
          <w:lang w:val="en-US"/>
        </w:rPr>
        <w:t>AQoL</w:t>
      </w:r>
      <w:proofErr w:type="spellEnd"/>
      <w:r w:rsidRPr="00070F33">
        <w:rPr>
          <w:lang w:val="en-US"/>
        </w:rPr>
        <w:t xml:space="preserve"> and MLHFQ);</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Blood test, including electrolytes</w:t>
      </w:r>
      <w:r w:rsidR="006C6DA2">
        <w:rPr>
          <w:lang w:val="en-US"/>
        </w:rPr>
        <w:t>, FBC</w:t>
      </w:r>
      <w:r w:rsidRPr="00070F33">
        <w:rPr>
          <w:lang w:val="en-US"/>
        </w:rPr>
        <w:t xml:space="preserve"> and BNP; Height, weight, HR, BP.</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 xml:space="preserve">Pacing check. Print out of check. Record % of </w:t>
      </w:r>
      <w:proofErr w:type="spellStart"/>
      <w:r w:rsidRPr="00070F33">
        <w:rPr>
          <w:lang w:val="en-US"/>
        </w:rPr>
        <w:t>BiV</w:t>
      </w:r>
      <w:proofErr w:type="spellEnd"/>
      <w:r w:rsidRPr="00070F33">
        <w:rPr>
          <w:lang w:val="en-US"/>
        </w:rPr>
        <w:t xml:space="preserve"> pacing.</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Echocardiography. GE echo machine. Measures to include LVEF, GLS, 3D, atrial volumes, E/E’, measures of RV function (RV S’, RV free wall 2D strain).</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AVD optimization – Iterative method as CARE-HF protocol. Including measure of MV VTI x5. Measure of DFT x 5. Check absence of diastolic MR.</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6 minute walk;</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Wait 15 minutes</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 xml:space="preserve">Naughton </w:t>
      </w:r>
      <w:r w:rsidR="00372497">
        <w:rPr>
          <w:lang w:val="en-US"/>
        </w:rPr>
        <w:t xml:space="preserve">EST </w:t>
      </w:r>
      <w:r w:rsidRPr="00070F33">
        <w:rPr>
          <w:lang w:val="en-US"/>
        </w:rPr>
        <w:t>protocol;</w:t>
      </w:r>
    </w:p>
    <w:p w:rsidR="00070F33" w:rsidRPr="00070F33" w:rsidRDefault="00070F33" w:rsidP="00070F33">
      <w:pPr>
        <w:spacing w:line="240" w:lineRule="auto"/>
        <w:contextualSpacing/>
        <w:rPr>
          <w:lang w:val="en-US"/>
        </w:rPr>
      </w:pPr>
    </w:p>
    <w:p w:rsidR="00070F33" w:rsidRPr="00070F33" w:rsidRDefault="00070F33" w:rsidP="00070F33">
      <w:pPr>
        <w:numPr>
          <w:ilvl w:val="0"/>
          <w:numId w:val="5"/>
        </w:numPr>
        <w:spacing w:line="240" w:lineRule="auto"/>
        <w:contextualSpacing/>
        <w:rPr>
          <w:lang w:val="en-US"/>
        </w:rPr>
      </w:pPr>
      <w:r w:rsidRPr="00070F33">
        <w:rPr>
          <w:lang w:val="en-US"/>
        </w:rPr>
        <w:t>Randomization, programming of settings. END.</w:t>
      </w:r>
    </w:p>
    <w:p w:rsidR="00070F33" w:rsidRPr="002D7C67" w:rsidRDefault="00070F33" w:rsidP="00070F33">
      <w:pPr>
        <w:spacing w:line="240" w:lineRule="auto"/>
        <w:contextualSpacing/>
        <w:rPr>
          <w:lang w:val="en-US"/>
        </w:rPr>
      </w:pPr>
    </w:p>
    <w:p w:rsidR="00070F33" w:rsidRPr="002D7C67" w:rsidRDefault="00070F33" w:rsidP="00070F33">
      <w:pPr>
        <w:spacing w:line="240" w:lineRule="auto"/>
        <w:contextualSpacing/>
        <w:rPr>
          <w:lang w:val="en-US"/>
        </w:rPr>
      </w:pPr>
    </w:p>
    <w:p w:rsidR="00070F33" w:rsidRPr="002D7C67" w:rsidRDefault="00070F33" w:rsidP="00070F33">
      <w:pPr>
        <w:spacing w:line="240" w:lineRule="auto"/>
      </w:pPr>
    </w:p>
    <w:p w:rsidR="00BC7EB4" w:rsidRDefault="00BC7EB4"/>
    <w:sectPr w:rsidR="00BC7EB4" w:rsidSect="006558B1">
      <w:footerReference w:type="default" r:id="rId8"/>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F33" w:rsidRDefault="00070F33" w:rsidP="00070F33">
      <w:pPr>
        <w:spacing w:after="0" w:line="240" w:lineRule="auto"/>
      </w:pPr>
      <w:r>
        <w:separator/>
      </w:r>
    </w:p>
  </w:endnote>
  <w:endnote w:type="continuationSeparator" w:id="0">
    <w:p w:rsidR="00070F33" w:rsidRDefault="00070F33" w:rsidP="0007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5E4" w:rsidRDefault="00070F33">
    <w:pPr>
      <w:pStyle w:val="Footer"/>
    </w:pPr>
    <w:r>
      <w:t xml:space="preserve">Protocol Version </w:t>
    </w:r>
    <w:r w:rsidR="006C6DA2">
      <w:t>6</w:t>
    </w:r>
    <w:r>
      <w:tab/>
    </w:r>
    <w:r>
      <w:tab/>
    </w:r>
    <w:r w:rsidR="006C6DA2">
      <w:t>13/07</w:t>
    </w:r>
    <w:r w:rsidR="00372497">
      <w:t>/2017</w:t>
    </w:r>
  </w:p>
  <w:p w:rsidR="002725E4" w:rsidRDefault="003A4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F33" w:rsidRDefault="00070F33" w:rsidP="00070F33">
      <w:pPr>
        <w:spacing w:after="0" w:line="240" w:lineRule="auto"/>
      </w:pPr>
      <w:r>
        <w:separator/>
      </w:r>
    </w:p>
  </w:footnote>
  <w:footnote w:type="continuationSeparator" w:id="0">
    <w:p w:rsidR="00070F33" w:rsidRDefault="00070F33" w:rsidP="00070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E07E7"/>
    <w:multiLevelType w:val="hybridMultilevel"/>
    <w:tmpl w:val="CF78EE3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96C5828"/>
    <w:multiLevelType w:val="hybridMultilevel"/>
    <w:tmpl w:val="6D7E0EF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3307406C"/>
    <w:multiLevelType w:val="hybridMultilevel"/>
    <w:tmpl w:val="5992885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 w15:restartNumberingAfterBreak="0">
    <w:nsid w:val="637603E5"/>
    <w:multiLevelType w:val="hybridMultilevel"/>
    <w:tmpl w:val="2FF64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4084AA4"/>
    <w:multiLevelType w:val="hybridMultilevel"/>
    <w:tmpl w:val="356E4646"/>
    <w:lvl w:ilvl="0" w:tplc="1B34DA24">
      <w:start w:val="1"/>
      <w:numFmt w:val="decimal"/>
      <w:lvlText w:val="%1."/>
      <w:lvlJc w:val="left"/>
      <w:pPr>
        <w:ind w:hanging="180"/>
      </w:pPr>
      <w:rPr>
        <w:rFonts w:cs="Times New Roman" w:hint="default"/>
        <w:spacing w:val="-1"/>
        <w:u w:val="thick" w:color="000000"/>
      </w:rPr>
    </w:lvl>
    <w:lvl w:ilvl="1" w:tplc="1B34DA24">
      <w:start w:val="1"/>
      <w:numFmt w:val="decimal"/>
      <w:lvlText w:val="%2."/>
      <w:lvlJc w:val="left"/>
      <w:rPr>
        <w:rFonts w:cs="Times New Roman" w:hint="default"/>
        <w:spacing w:val="-1"/>
        <w:u w:val="thick" w:color="000000"/>
      </w:rPr>
    </w:lvl>
    <w:lvl w:ilvl="2" w:tplc="D1F2E384">
      <w:start w:val="1"/>
      <w:numFmt w:val="bullet"/>
      <w:lvlText w:val="•"/>
      <w:lvlJc w:val="left"/>
      <w:rPr>
        <w:rFonts w:hint="default"/>
      </w:rPr>
    </w:lvl>
    <w:lvl w:ilvl="3" w:tplc="F5FC4772">
      <w:start w:val="1"/>
      <w:numFmt w:val="bullet"/>
      <w:lvlText w:val="•"/>
      <w:lvlJc w:val="left"/>
      <w:rPr>
        <w:rFonts w:hint="default"/>
      </w:rPr>
    </w:lvl>
    <w:lvl w:ilvl="4" w:tplc="6F78B10A">
      <w:start w:val="1"/>
      <w:numFmt w:val="bullet"/>
      <w:lvlText w:val="•"/>
      <w:lvlJc w:val="left"/>
      <w:rPr>
        <w:rFonts w:hint="default"/>
      </w:rPr>
    </w:lvl>
    <w:lvl w:ilvl="5" w:tplc="70A27AE8">
      <w:start w:val="1"/>
      <w:numFmt w:val="bullet"/>
      <w:lvlText w:val="•"/>
      <w:lvlJc w:val="left"/>
      <w:rPr>
        <w:rFonts w:hint="default"/>
      </w:rPr>
    </w:lvl>
    <w:lvl w:ilvl="6" w:tplc="9BA229D6">
      <w:start w:val="1"/>
      <w:numFmt w:val="bullet"/>
      <w:lvlText w:val="•"/>
      <w:lvlJc w:val="left"/>
      <w:rPr>
        <w:rFonts w:hint="default"/>
      </w:rPr>
    </w:lvl>
    <w:lvl w:ilvl="7" w:tplc="538A37DA">
      <w:start w:val="1"/>
      <w:numFmt w:val="bullet"/>
      <w:lvlText w:val="•"/>
      <w:lvlJc w:val="left"/>
      <w:rPr>
        <w:rFonts w:hint="default"/>
      </w:rPr>
    </w:lvl>
    <w:lvl w:ilvl="8" w:tplc="295878BE">
      <w:start w:val="1"/>
      <w:numFmt w:val="bullet"/>
      <w:lvlText w:val="•"/>
      <w:lvlJc w:val="left"/>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3"/>
    <w:rsid w:val="00070F33"/>
    <w:rsid w:val="00372497"/>
    <w:rsid w:val="003A4D14"/>
    <w:rsid w:val="0045176E"/>
    <w:rsid w:val="006176C3"/>
    <w:rsid w:val="006C6DA2"/>
    <w:rsid w:val="008C65FE"/>
    <w:rsid w:val="008F7790"/>
    <w:rsid w:val="00BC7EB4"/>
    <w:rsid w:val="00C24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56F47A9-02BF-43F1-BFBD-11AA650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F3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0F33"/>
    <w:pPr>
      <w:tabs>
        <w:tab w:val="center" w:pos="4513"/>
        <w:tab w:val="right" w:pos="9026"/>
      </w:tabs>
      <w:spacing w:after="0" w:line="240" w:lineRule="auto"/>
    </w:pPr>
    <w:rPr>
      <w:rFonts w:ascii="Times New Roman" w:eastAsia="Times New Roman" w:hAnsi="Times New Roman"/>
      <w:sz w:val="24"/>
      <w:szCs w:val="24"/>
      <w:lang w:eastAsia="en-AU"/>
    </w:rPr>
  </w:style>
  <w:style w:type="character" w:customStyle="1" w:styleId="FooterChar">
    <w:name w:val="Footer Char"/>
    <w:basedOn w:val="DefaultParagraphFont"/>
    <w:link w:val="Footer"/>
    <w:uiPriority w:val="99"/>
    <w:rsid w:val="00070F3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70F33"/>
    <w:pPr>
      <w:widowControl w:val="0"/>
      <w:spacing w:after="0" w:line="240" w:lineRule="auto"/>
      <w:ind w:left="720"/>
      <w:contextualSpacing/>
    </w:pPr>
    <w:rPr>
      <w:lang w:val="en-US"/>
    </w:rPr>
  </w:style>
  <w:style w:type="paragraph" w:styleId="BalloonText">
    <w:name w:val="Balloon Text"/>
    <w:basedOn w:val="Normal"/>
    <w:link w:val="BalloonTextChar"/>
    <w:uiPriority w:val="99"/>
    <w:semiHidden/>
    <w:unhideWhenUsed/>
    <w:rsid w:val="00070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F33"/>
    <w:rPr>
      <w:rFonts w:ascii="Segoe UI" w:eastAsia="Calibri" w:hAnsi="Segoe UI" w:cs="Segoe UI"/>
      <w:sz w:val="18"/>
      <w:szCs w:val="18"/>
    </w:rPr>
  </w:style>
  <w:style w:type="paragraph" w:styleId="Header">
    <w:name w:val="header"/>
    <w:basedOn w:val="Normal"/>
    <w:link w:val="HeaderChar"/>
    <w:uiPriority w:val="99"/>
    <w:unhideWhenUsed/>
    <w:rsid w:val="00070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F33"/>
    <w:rPr>
      <w:rFonts w:ascii="Calibri" w:eastAsia="Calibri" w:hAnsi="Calibri" w:cs="Times New Roman"/>
    </w:rPr>
  </w:style>
  <w:style w:type="paragraph" w:styleId="Revision">
    <w:name w:val="Revision"/>
    <w:hidden/>
    <w:uiPriority w:val="99"/>
    <w:semiHidden/>
    <w:rsid w:val="003724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4C741-0208-4DA2-B4F9-46FF3BD3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McLennan</dc:creator>
  <cp:keywords/>
  <dc:description/>
  <cp:lastModifiedBy>Joanne Harris</cp:lastModifiedBy>
  <cp:revision>2</cp:revision>
  <dcterms:created xsi:type="dcterms:W3CDTF">2017-08-21T22:13:00Z</dcterms:created>
  <dcterms:modified xsi:type="dcterms:W3CDTF">2017-08-21T22:13:00Z</dcterms:modified>
</cp:coreProperties>
</file>