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90FD6" w14:textId="77777777" w:rsidR="00206E9D" w:rsidRPr="0063254C" w:rsidRDefault="00236AFA">
      <w:pPr>
        <w:rPr>
          <w:rStyle w:val="IntenseEmphasis"/>
          <w:sz w:val="36"/>
        </w:rPr>
      </w:pPr>
      <w:r w:rsidRPr="0063254C">
        <w:rPr>
          <w:rStyle w:val="IntenseEmphasis"/>
          <w:sz w:val="36"/>
        </w:rPr>
        <w:t xml:space="preserve">Brief </w:t>
      </w:r>
      <w:r w:rsidR="00FC728D" w:rsidRPr="0063254C">
        <w:rPr>
          <w:rStyle w:val="IntenseEmphasis"/>
          <w:sz w:val="36"/>
        </w:rPr>
        <w:t>Protocol f</w:t>
      </w:r>
      <w:r w:rsidR="0064010F" w:rsidRPr="0063254C">
        <w:rPr>
          <w:rStyle w:val="IntenseEmphasis"/>
          <w:sz w:val="36"/>
        </w:rPr>
        <w:t>or Centres</w:t>
      </w:r>
    </w:p>
    <w:p w14:paraId="3C9169D2" w14:textId="77777777" w:rsidR="0009741A" w:rsidRDefault="0009741A" w:rsidP="0009741A">
      <w:pPr>
        <w:pStyle w:val="Heading1"/>
        <w:rPr>
          <w:rFonts w:eastAsia="Arial Unicode MS"/>
        </w:rPr>
      </w:pPr>
      <w:r>
        <w:rPr>
          <w:rFonts w:eastAsia="Arial Unicode MS"/>
        </w:rPr>
        <w:t>Brief Overview</w:t>
      </w:r>
    </w:p>
    <w:p w14:paraId="31957867" w14:textId="77777777" w:rsidR="002159D7" w:rsidRDefault="0009741A" w:rsidP="0009741A">
      <w:r>
        <w:t xml:space="preserve">This study aims to examine </w:t>
      </w:r>
      <w:r w:rsidR="002159D7">
        <w:t xml:space="preserve">the impact individual, treatment and system level outcomes have on alcohol misuse for those seeking treatment for alcohol. </w:t>
      </w:r>
    </w:p>
    <w:p w14:paraId="4E38DC76" w14:textId="77777777" w:rsidR="0009741A" w:rsidRDefault="0009741A" w:rsidP="0009741A">
      <w:r>
        <w:t>During the course of this study, your centre will be asked to participate in four data collection points.</w:t>
      </w:r>
    </w:p>
    <w:p w14:paraId="766E7AEC" w14:textId="77777777" w:rsidR="0009741A" w:rsidRDefault="0009741A" w:rsidP="0009741A">
      <w:pPr>
        <w:pStyle w:val="ListParagraph"/>
        <w:numPr>
          <w:ilvl w:val="0"/>
          <w:numId w:val="14"/>
        </w:numPr>
      </w:pPr>
      <w:r>
        <w:t>Client baseline</w:t>
      </w:r>
      <w:r w:rsidR="002159D7">
        <w:t xml:space="preserve"> survey</w:t>
      </w:r>
    </w:p>
    <w:p w14:paraId="076EAAB2" w14:textId="77777777" w:rsidR="0009741A" w:rsidRDefault="0009741A" w:rsidP="0009741A">
      <w:pPr>
        <w:pStyle w:val="ListParagraph"/>
        <w:numPr>
          <w:ilvl w:val="0"/>
          <w:numId w:val="14"/>
        </w:numPr>
      </w:pPr>
      <w:r>
        <w:t>Staff survey</w:t>
      </w:r>
    </w:p>
    <w:p w14:paraId="3B9724FD" w14:textId="77777777" w:rsidR="0009741A" w:rsidRDefault="0009741A" w:rsidP="0009741A">
      <w:pPr>
        <w:pStyle w:val="ListParagraph"/>
        <w:numPr>
          <w:ilvl w:val="0"/>
          <w:numId w:val="14"/>
        </w:numPr>
      </w:pPr>
      <w:r>
        <w:t>Key informant survey</w:t>
      </w:r>
    </w:p>
    <w:p w14:paraId="3072CBD6" w14:textId="77777777" w:rsidR="0009741A" w:rsidRDefault="0009741A" w:rsidP="0009741A">
      <w:pPr>
        <w:pStyle w:val="ListParagraph"/>
        <w:numPr>
          <w:ilvl w:val="0"/>
          <w:numId w:val="14"/>
        </w:numPr>
      </w:pPr>
      <w:r>
        <w:t>Medical record audit</w:t>
      </w:r>
    </w:p>
    <w:p w14:paraId="3F02A6FC" w14:textId="77777777" w:rsidR="002159D7" w:rsidRDefault="002159D7" w:rsidP="002159D7">
      <w:r>
        <w:t>In addition to these data collection points, your centre will be asked to identify eligible participants, invite eligible participants to take part and maintain log sheets of potential participants.</w:t>
      </w:r>
    </w:p>
    <w:p w14:paraId="63CCEE02" w14:textId="77777777" w:rsidR="002159D7" w:rsidRDefault="002159D7" w:rsidP="002159D7">
      <w:r>
        <w:t>Your staff will be trained in the study protocols and your centre will be reimbursed for the time required for this study.</w:t>
      </w:r>
    </w:p>
    <w:p w14:paraId="47D3A21C" w14:textId="77777777" w:rsidR="0009741A" w:rsidRPr="0009741A" w:rsidRDefault="0009741A" w:rsidP="0009741A"/>
    <w:p w14:paraId="1CFEEEC8" w14:textId="77777777" w:rsidR="0064010F" w:rsidRPr="0064010F" w:rsidRDefault="0064010F" w:rsidP="00FC728D">
      <w:pPr>
        <w:pStyle w:val="Heading1"/>
      </w:pPr>
      <w:r w:rsidRPr="0064010F">
        <w:t xml:space="preserve">Summary </w:t>
      </w:r>
    </w:p>
    <w:p w14:paraId="7B1B23A1" w14:textId="77777777" w:rsidR="0064010F" w:rsidRPr="00BC5F87" w:rsidRDefault="0064010F" w:rsidP="0064010F">
      <w:pPr>
        <w:spacing w:after="0" w:line="288" w:lineRule="auto"/>
        <w:contextualSpacing/>
        <w:rPr>
          <w:rFonts w:ascii="Tw Cen MT" w:eastAsia="Arial Unicode MS" w:hAnsi="Tw Cen MT" w:cs="Arial Unicode MS"/>
        </w:rPr>
      </w:pPr>
      <w:r w:rsidRPr="00FC728D">
        <w:rPr>
          <w:rStyle w:val="Heading2Char"/>
        </w:rPr>
        <w:t>Objectives:</w:t>
      </w:r>
      <w:r w:rsidRPr="00BC5F87">
        <w:rPr>
          <w:rFonts w:ascii="Tw Cen MT" w:eastAsia="Arial Unicode MS" w:hAnsi="Tw Cen MT" w:cs="Arial Unicode MS"/>
          <w:b/>
        </w:rPr>
        <w:t xml:space="preserve"> </w:t>
      </w:r>
      <w:r w:rsidRPr="00BC5F87">
        <w:rPr>
          <w:rFonts w:ascii="Tw Cen MT" w:eastAsia="Arial Unicode MS" w:hAnsi="Tw Cen MT" w:cs="Arial Unicode MS"/>
        </w:rPr>
        <w:t>To determine the impact of characteristics of individual clients, the type of clinical treatment provided, and features of the system in which treatment is provided on the number of heavy drinking days in the previous month.</w:t>
      </w:r>
    </w:p>
    <w:p w14:paraId="5B32C170" w14:textId="77777777" w:rsidR="0064010F" w:rsidRPr="00BC5F87" w:rsidRDefault="0064010F" w:rsidP="0064010F">
      <w:pPr>
        <w:spacing w:after="0" w:line="288" w:lineRule="auto"/>
        <w:ind w:left="2127" w:hanging="2127"/>
        <w:contextualSpacing/>
        <w:rPr>
          <w:rFonts w:ascii="Tw Cen MT" w:eastAsia="Arial Unicode MS" w:hAnsi="Tw Cen MT" w:cs="Arial Unicode MS"/>
        </w:rPr>
      </w:pPr>
    </w:p>
    <w:p w14:paraId="4533B988" w14:textId="77777777" w:rsidR="0064010F" w:rsidRPr="00BC5F87" w:rsidRDefault="0064010F" w:rsidP="0064010F">
      <w:pPr>
        <w:spacing w:after="0" w:line="288" w:lineRule="auto"/>
        <w:contextualSpacing/>
        <w:rPr>
          <w:rFonts w:ascii="Tw Cen MT" w:eastAsia="Arial Unicode MS" w:hAnsi="Tw Cen MT" w:cs="Arial Unicode MS"/>
        </w:rPr>
      </w:pPr>
      <w:r w:rsidRPr="00FC728D">
        <w:rPr>
          <w:rStyle w:val="Heading2Char"/>
        </w:rPr>
        <w:t>Centre Sample:</w:t>
      </w:r>
      <w:r w:rsidRPr="00BC5F87">
        <w:rPr>
          <w:rFonts w:ascii="Tw Cen MT" w:eastAsia="Arial Unicode MS" w:hAnsi="Tw Cen MT" w:cs="Arial Unicode MS"/>
          <w:b/>
        </w:rPr>
        <w:t xml:space="preserve"> </w:t>
      </w:r>
      <w:r w:rsidRPr="00BC5F87">
        <w:rPr>
          <w:rFonts w:ascii="Tw Cen MT" w:eastAsia="Arial Unicode MS" w:hAnsi="Tw Cen MT" w:cs="Arial Unicode MS"/>
        </w:rPr>
        <w:t>50 treatment centres across Australia which: (</w:t>
      </w:r>
      <w:proofErr w:type="spellStart"/>
      <w:r w:rsidRPr="00BC5F87">
        <w:rPr>
          <w:rFonts w:ascii="Tw Cen MT" w:eastAsia="Arial Unicode MS" w:hAnsi="Tw Cen MT" w:cs="Arial Unicode MS"/>
        </w:rPr>
        <w:t>i</w:t>
      </w:r>
      <w:proofErr w:type="spellEnd"/>
      <w:r w:rsidRPr="00BC5F87">
        <w:rPr>
          <w:rFonts w:ascii="Tw Cen MT" w:eastAsia="Arial Unicode MS" w:hAnsi="Tw Cen MT" w:cs="Arial Unicode MS"/>
        </w:rPr>
        <w:t>) provide a ‘professional’ alcohol treatment service to adults (i.e. not peer support programs); (ii) expect to treat at least 50 clients for alcohol as the primary drug of concern in the next 12 months (or approximately 75 episodes).</w:t>
      </w:r>
      <w:r>
        <w:rPr>
          <w:rFonts w:ascii="Tw Cen MT" w:eastAsia="Arial Unicode MS" w:hAnsi="Tw Cen MT" w:cs="Arial Unicode MS"/>
        </w:rPr>
        <w:t xml:space="preserve"> </w:t>
      </w:r>
      <w:r w:rsidRPr="007A666E">
        <w:rPr>
          <w:rFonts w:ascii="Tw Cen MT" w:eastAsia="Arial Unicode MS" w:hAnsi="Tw Cen MT" w:cs="Arial Unicode MS"/>
        </w:rPr>
        <w:t>Primary care services (e.g. general practitioners, Aboriginal Medical Services) will be excluded. Services that provide withdrawal only or treatment via telephone or online only will also be excluded. A ‘centre’ is defined as a single location where treatment is provided, not an organisation.</w:t>
      </w:r>
    </w:p>
    <w:p w14:paraId="6C617A0F" w14:textId="77777777" w:rsidR="0064010F" w:rsidRDefault="0064010F" w:rsidP="0009741A">
      <w:pPr>
        <w:spacing w:after="0" w:line="288" w:lineRule="auto"/>
        <w:contextualSpacing/>
        <w:rPr>
          <w:rFonts w:ascii="Tw Cen MT" w:eastAsia="Arial Unicode MS" w:hAnsi="Tw Cen MT" w:cs="Arial Unicode MS"/>
        </w:rPr>
      </w:pPr>
    </w:p>
    <w:p w14:paraId="7294819D" w14:textId="77777777" w:rsidR="0009741A" w:rsidRPr="00FC728D" w:rsidRDefault="0009741A" w:rsidP="0009741A">
      <w:pPr>
        <w:pStyle w:val="Heading2"/>
        <w:rPr>
          <w:rFonts w:eastAsia="Arial Unicode MS"/>
        </w:rPr>
      </w:pPr>
      <w:r w:rsidRPr="00FC728D">
        <w:rPr>
          <w:rFonts w:eastAsia="Arial Unicode MS"/>
          <w:lang w:val="en-US"/>
        </w:rPr>
        <w:t>What clients are eligible to participate?</w:t>
      </w:r>
    </w:p>
    <w:p w14:paraId="463D6117" w14:textId="77777777" w:rsidR="0009741A" w:rsidRPr="00FC728D" w:rsidRDefault="0009741A" w:rsidP="0009741A">
      <w:pPr>
        <w:numPr>
          <w:ilvl w:val="0"/>
          <w:numId w:val="3"/>
        </w:numPr>
        <w:rPr>
          <w:rFonts w:ascii="Tw Cen MT" w:eastAsia="Arial Unicode MS" w:hAnsi="Tw Cen MT" w:cs="Arial Unicode MS"/>
        </w:rPr>
      </w:pPr>
      <w:r w:rsidRPr="00FC728D">
        <w:rPr>
          <w:rFonts w:ascii="Tw Cen MT" w:eastAsia="Arial Unicode MS" w:hAnsi="Tw Cen MT" w:cs="Arial Unicode MS"/>
        </w:rPr>
        <w:t>Aged 18 years or above</w:t>
      </w:r>
    </w:p>
    <w:p w14:paraId="3BC28F57" w14:textId="77777777" w:rsidR="0009741A" w:rsidRPr="00FC728D" w:rsidRDefault="0009741A" w:rsidP="0009741A">
      <w:pPr>
        <w:numPr>
          <w:ilvl w:val="0"/>
          <w:numId w:val="3"/>
        </w:numPr>
        <w:rPr>
          <w:rFonts w:ascii="Tw Cen MT" w:eastAsia="Arial Unicode MS" w:hAnsi="Tw Cen MT" w:cs="Arial Unicode MS"/>
        </w:rPr>
      </w:pPr>
      <w:r w:rsidRPr="00FC728D">
        <w:rPr>
          <w:rFonts w:ascii="Tw Cen MT" w:eastAsia="Arial Unicode MS" w:hAnsi="Tw Cen MT" w:cs="Arial Unicode MS"/>
        </w:rPr>
        <w:t>Presenting for a new episode of outpatient treatment at the service within the last 2 weeks</w:t>
      </w:r>
    </w:p>
    <w:p w14:paraId="3201CA3B" w14:textId="77777777" w:rsidR="0009741A" w:rsidRPr="00FC728D" w:rsidRDefault="0009741A" w:rsidP="0009741A">
      <w:pPr>
        <w:numPr>
          <w:ilvl w:val="0"/>
          <w:numId w:val="3"/>
        </w:numPr>
        <w:rPr>
          <w:rFonts w:ascii="Tw Cen MT" w:eastAsia="Arial Unicode MS" w:hAnsi="Tw Cen MT" w:cs="Arial Unicode MS"/>
        </w:rPr>
      </w:pPr>
      <w:r w:rsidRPr="00FC728D">
        <w:rPr>
          <w:rFonts w:ascii="Tw Cen MT" w:eastAsia="Arial Unicode MS" w:hAnsi="Tw Cen MT" w:cs="Arial Unicode MS"/>
        </w:rPr>
        <w:t>Nominate alcohol as their primary drug of concern on this occasion</w:t>
      </w:r>
    </w:p>
    <w:p w14:paraId="09B81A2B" w14:textId="77777777" w:rsidR="0009741A" w:rsidRDefault="0009741A" w:rsidP="0009741A">
      <w:pPr>
        <w:numPr>
          <w:ilvl w:val="0"/>
          <w:numId w:val="3"/>
        </w:numPr>
        <w:rPr>
          <w:rFonts w:ascii="Tw Cen MT" w:eastAsia="Arial Unicode MS" w:hAnsi="Tw Cen MT" w:cs="Arial Unicode MS"/>
        </w:rPr>
      </w:pPr>
      <w:r w:rsidRPr="00FC728D">
        <w:rPr>
          <w:rFonts w:ascii="Tw Cen MT" w:eastAsia="Arial Unicode MS" w:hAnsi="Tw Cen MT" w:cs="Arial Unicode MS"/>
        </w:rPr>
        <w:t>Have used alcohol in the last 30 days</w:t>
      </w:r>
    </w:p>
    <w:p w14:paraId="76D0AA33" w14:textId="77777777" w:rsidR="0009741A" w:rsidRPr="00BC5F87" w:rsidRDefault="0009741A" w:rsidP="0009741A">
      <w:pPr>
        <w:spacing w:after="0" w:line="288" w:lineRule="auto"/>
        <w:contextualSpacing/>
        <w:rPr>
          <w:rFonts w:ascii="Tw Cen MT" w:eastAsia="Arial Unicode MS" w:hAnsi="Tw Cen MT" w:cs="Arial Unicode MS"/>
        </w:rPr>
      </w:pPr>
    </w:p>
    <w:p w14:paraId="3E1E6AC7" w14:textId="77B7F1FC" w:rsidR="0064010F" w:rsidRPr="00BC5F87" w:rsidRDefault="0064010F" w:rsidP="0064010F">
      <w:pPr>
        <w:spacing w:after="0" w:line="288" w:lineRule="auto"/>
        <w:ind w:left="2127" w:hanging="2127"/>
        <w:contextualSpacing/>
        <w:rPr>
          <w:rFonts w:ascii="Tw Cen MT" w:eastAsia="Arial Unicode MS" w:hAnsi="Tw Cen MT" w:cs="Arial Unicode MS"/>
        </w:rPr>
      </w:pPr>
      <w:r w:rsidRPr="00FC728D">
        <w:rPr>
          <w:rStyle w:val="Heading2Char"/>
        </w:rPr>
        <w:t>Study Duration:</w:t>
      </w:r>
      <w:r w:rsidRPr="00BC5F87">
        <w:rPr>
          <w:rFonts w:ascii="Tw Cen MT" w:eastAsia="Arial Unicode MS" w:hAnsi="Tw Cen MT" w:cs="Arial Unicode MS"/>
          <w:b/>
        </w:rPr>
        <w:t xml:space="preserve"> </w:t>
      </w:r>
      <w:r w:rsidR="0020793F">
        <w:rPr>
          <w:rFonts w:ascii="Tw Cen MT" w:eastAsia="Arial Unicode MS" w:hAnsi="Tw Cen MT" w:cs="Arial Unicode MS"/>
        </w:rPr>
        <w:t>6</w:t>
      </w:r>
      <w:r w:rsidRPr="00BC5F87">
        <w:rPr>
          <w:rFonts w:ascii="Tw Cen MT" w:eastAsia="Arial Unicode MS" w:hAnsi="Tw Cen MT" w:cs="Arial Unicode MS"/>
        </w:rPr>
        <w:t xml:space="preserve"> years (2015-20</w:t>
      </w:r>
      <w:r w:rsidR="0020793F">
        <w:rPr>
          <w:rFonts w:ascii="Tw Cen MT" w:eastAsia="Arial Unicode MS" w:hAnsi="Tw Cen MT" w:cs="Arial Unicode MS"/>
        </w:rPr>
        <w:t>20</w:t>
      </w:r>
      <w:r w:rsidRPr="00BC5F87">
        <w:rPr>
          <w:rFonts w:ascii="Tw Cen MT" w:eastAsia="Arial Unicode MS" w:hAnsi="Tw Cen MT" w:cs="Arial Unicode MS"/>
        </w:rPr>
        <w:t>)</w:t>
      </w:r>
    </w:p>
    <w:p w14:paraId="2FF31EB3" w14:textId="77777777" w:rsidR="0064010F" w:rsidRPr="00BC5F87" w:rsidRDefault="0064010F" w:rsidP="0064010F">
      <w:pPr>
        <w:spacing w:after="0" w:line="288" w:lineRule="auto"/>
        <w:ind w:left="2127" w:hanging="2127"/>
        <w:contextualSpacing/>
        <w:rPr>
          <w:rFonts w:ascii="Tw Cen MT" w:eastAsia="Arial Unicode MS" w:hAnsi="Tw Cen MT" w:cs="Arial Unicode MS"/>
        </w:rPr>
      </w:pPr>
    </w:p>
    <w:p w14:paraId="1CED7AAB" w14:textId="77777777" w:rsidR="0064010F" w:rsidRDefault="0064010F" w:rsidP="0064010F">
      <w:pPr>
        <w:spacing w:after="0" w:line="288" w:lineRule="auto"/>
        <w:ind w:left="2127" w:hanging="2127"/>
        <w:contextualSpacing/>
        <w:rPr>
          <w:rFonts w:ascii="Tw Cen MT" w:eastAsia="Arial Unicode MS" w:hAnsi="Tw Cen MT" w:cs="Arial Unicode MS"/>
        </w:rPr>
      </w:pPr>
      <w:r w:rsidRPr="00FC728D">
        <w:rPr>
          <w:rStyle w:val="Heading2Char"/>
        </w:rPr>
        <w:t>Client Participation Duration:</w:t>
      </w:r>
      <w:r w:rsidRPr="00BC5F87">
        <w:rPr>
          <w:rFonts w:ascii="Tw Cen MT" w:eastAsia="Arial Unicode MS" w:hAnsi="Tw Cen MT" w:cs="Arial Unicode MS"/>
          <w:b/>
        </w:rPr>
        <w:t xml:space="preserve"> </w:t>
      </w:r>
      <w:r w:rsidRPr="00BC5F87">
        <w:rPr>
          <w:rFonts w:ascii="Tw Cen MT" w:eastAsia="Arial Unicode MS" w:hAnsi="Tw Cen MT" w:cs="Arial Unicode MS"/>
        </w:rPr>
        <w:t>3 months</w:t>
      </w:r>
    </w:p>
    <w:p w14:paraId="5D87AA17" w14:textId="77777777" w:rsidR="0064010F" w:rsidRPr="0064010F" w:rsidRDefault="0064010F" w:rsidP="0064010F">
      <w:pPr>
        <w:spacing w:after="0" w:line="288" w:lineRule="auto"/>
        <w:ind w:left="2127" w:hanging="2127"/>
        <w:contextualSpacing/>
        <w:rPr>
          <w:rFonts w:ascii="Tw Cen MT" w:eastAsia="Arial Unicode MS" w:hAnsi="Tw Cen MT" w:cs="Arial Unicode MS"/>
        </w:rPr>
      </w:pPr>
    </w:p>
    <w:p w14:paraId="3895287F" w14:textId="77777777" w:rsidR="0064010F" w:rsidRDefault="0064010F">
      <w:pPr>
        <w:rPr>
          <w:rFonts w:ascii="Tw Cen MT" w:eastAsia="Arial Unicode MS" w:hAnsi="Tw Cen MT" w:cs="Arial Unicode MS"/>
        </w:rPr>
      </w:pPr>
      <w:r w:rsidRPr="00FC728D">
        <w:rPr>
          <w:rStyle w:val="Heading2Char"/>
        </w:rPr>
        <w:t>Centre Participation Duration:</w:t>
      </w:r>
      <w:r w:rsidRPr="0064010F">
        <w:rPr>
          <w:rFonts w:ascii="Tw Cen MT" w:eastAsia="Arial Unicode MS" w:hAnsi="Tw Cen MT" w:cs="Arial Unicode MS"/>
        </w:rPr>
        <w:t xml:space="preserve"> 12 months</w:t>
      </w:r>
      <w:r>
        <w:rPr>
          <w:rFonts w:ascii="Tw Cen MT" w:eastAsia="Arial Unicode MS" w:hAnsi="Tw Cen MT" w:cs="Arial Unicode MS"/>
        </w:rPr>
        <w:t xml:space="preserve"> (Approximately)</w:t>
      </w:r>
    </w:p>
    <w:p w14:paraId="4D3F5871" w14:textId="77777777" w:rsidR="00FC728D" w:rsidRPr="00FC728D" w:rsidRDefault="00FC728D">
      <w:pPr>
        <w:rPr>
          <w:rFonts w:ascii="Tw Cen MT" w:eastAsia="Arial Unicode MS" w:hAnsi="Tw Cen MT" w:cs="Arial Unicode MS"/>
          <w:b/>
        </w:rPr>
      </w:pPr>
    </w:p>
    <w:p w14:paraId="1230CBC2" w14:textId="77777777" w:rsidR="00FC728D" w:rsidRPr="0009741A" w:rsidRDefault="0009741A" w:rsidP="0009741A">
      <w:pPr>
        <w:pStyle w:val="Heading1"/>
        <w:rPr>
          <w:rFonts w:eastAsia="Arial Unicode MS"/>
        </w:rPr>
      </w:pPr>
      <w:r>
        <w:rPr>
          <w:rFonts w:eastAsia="Arial Unicode MS"/>
        </w:rPr>
        <w:t>Client Participation</w:t>
      </w:r>
    </w:p>
    <w:p w14:paraId="750589BF" w14:textId="77777777" w:rsidR="00FC728D" w:rsidRPr="00FC728D" w:rsidRDefault="00FC728D" w:rsidP="00FC728D">
      <w:pPr>
        <w:pStyle w:val="Heading2"/>
        <w:rPr>
          <w:rFonts w:eastAsia="Arial Unicode MS"/>
        </w:rPr>
      </w:pPr>
      <w:r w:rsidRPr="00FC728D">
        <w:rPr>
          <w:rFonts w:eastAsia="Arial Unicode MS"/>
          <w:lang w:val="en-US"/>
        </w:rPr>
        <w:t>How many clients are needed?</w:t>
      </w:r>
    </w:p>
    <w:p w14:paraId="70824E08" w14:textId="77777777" w:rsidR="00FC728D" w:rsidRDefault="00FC728D" w:rsidP="00FC728D">
      <w:pPr>
        <w:rPr>
          <w:rFonts w:ascii="Tw Cen MT" w:eastAsia="Arial Unicode MS" w:hAnsi="Tw Cen MT" w:cs="Arial Unicode MS"/>
          <w:lang w:val="en-US"/>
        </w:rPr>
      </w:pPr>
      <w:r w:rsidRPr="00FC728D">
        <w:rPr>
          <w:rFonts w:ascii="Tw Cen MT" w:eastAsia="Arial Unicode MS" w:hAnsi="Tw Cen MT" w:cs="Arial Unicode MS"/>
          <w:lang w:val="en-US"/>
        </w:rPr>
        <w:t xml:space="preserve">50-75 clients per </w:t>
      </w:r>
      <w:proofErr w:type="spellStart"/>
      <w:r w:rsidRPr="00FC728D">
        <w:rPr>
          <w:rFonts w:ascii="Tw Cen MT" w:eastAsia="Arial Unicode MS" w:hAnsi="Tw Cen MT" w:cs="Arial Unicode MS"/>
          <w:lang w:val="en-US"/>
        </w:rPr>
        <w:t>centre</w:t>
      </w:r>
      <w:proofErr w:type="spellEnd"/>
      <w:r w:rsidRPr="00FC728D">
        <w:rPr>
          <w:rFonts w:ascii="Tw Cen MT" w:eastAsia="Arial Unicode MS" w:hAnsi="Tw Cen MT" w:cs="Arial Unicode MS"/>
          <w:lang w:val="en-US"/>
        </w:rPr>
        <w:t xml:space="preserve"> (3,750 participants in total across all </w:t>
      </w:r>
      <w:proofErr w:type="spellStart"/>
      <w:r w:rsidRPr="00FC728D">
        <w:rPr>
          <w:rFonts w:ascii="Tw Cen MT" w:eastAsia="Arial Unicode MS" w:hAnsi="Tw Cen MT" w:cs="Arial Unicode MS"/>
          <w:lang w:val="en-US"/>
        </w:rPr>
        <w:t>centres</w:t>
      </w:r>
      <w:proofErr w:type="spellEnd"/>
      <w:r w:rsidRPr="00FC728D">
        <w:rPr>
          <w:rFonts w:ascii="Tw Cen MT" w:eastAsia="Arial Unicode MS" w:hAnsi="Tw Cen MT" w:cs="Arial Unicode MS"/>
          <w:lang w:val="en-US"/>
        </w:rPr>
        <w:t>)</w:t>
      </w:r>
    </w:p>
    <w:p w14:paraId="51F88D9A" w14:textId="77777777" w:rsidR="00FC728D" w:rsidRPr="00FC728D" w:rsidRDefault="00FC728D" w:rsidP="00FC728D">
      <w:pPr>
        <w:rPr>
          <w:rFonts w:ascii="Tw Cen MT" w:eastAsia="Arial Unicode MS" w:hAnsi="Tw Cen MT" w:cs="Arial Unicode MS"/>
        </w:rPr>
      </w:pPr>
    </w:p>
    <w:p w14:paraId="475D4129" w14:textId="77777777" w:rsidR="00FC728D" w:rsidRPr="00FC728D" w:rsidRDefault="00FC728D" w:rsidP="00FC728D">
      <w:pPr>
        <w:rPr>
          <w:rFonts w:ascii="Tw Cen MT" w:eastAsia="Arial Unicode MS" w:hAnsi="Tw Cen MT" w:cs="Arial Unicode MS"/>
        </w:rPr>
      </w:pPr>
      <w:r w:rsidRPr="00FC728D">
        <w:rPr>
          <w:rStyle w:val="Heading2Char"/>
          <w:lang w:val="en-US"/>
        </w:rPr>
        <w:t>What will clients be asked to do</w:t>
      </w:r>
      <w:r w:rsidRPr="0009741A">
        <w:rPr>
          <w:rStyle w:val="Heading2Char"/>
          <w:lang w:val="en-US"/>
        </w:rPr>
        <w:t>?</w:t>
      </w:r>
    </w:p>
    <w:p w14:paraId="5F99912B" w14:textId="77777777" w:rsidR="00264D1B" w:rsidRPr="00FC728D" w:rsidRDefault="0063254C" w:rsidP="00FC728D">
      <w:pPr>
        <w:numPr>
          <w:ilvl w:val="0"/>
          <w:numId w:val="4"/>
        </w:numPr>
        <w:rPr>
          <w:rFonts w:ascii="Tw Cen MT" w:eastAsia="Arial Unicode MS" w:hAnsi="Tw Cen MT" w:cs="Arial Unicode MS"/>
        </w:rPr>
      </w:pPr>
      <w:r w:rsidRPr="00FC728D">
        <w:rPr>
          <w:rFonts w:ascii="Tw Cen MT" w:eastAsia="Arial Unicode MS" w:hAnsi="Tw Cen MT" w:cs="Arial Unicode MS"/>
          <w:lang w:val="en-US"/>
        </w:rPr>
        <w:t>Complete a survey via iPad (baseline) while in the waiting room</w:t>
      </w:r>
    </w:p>
    <w:p w14:paraId="2162FF35" w14:textId="77777777" w:rsidR="00264D1B" w:rsidRPr="00FC728D" w:rsidRDefault="0063254C" w:rsidP="00FC728D">
      <w:pPr>
        <w:numPr>
          <w:ilvl w:val="0"/>
          <w:numId w:val="4"/>
        </w:numPr>
        <w:rPr>
          <w:rFonts w:ascii="Tw Cen MT" w:eastAsia="Arial Unicode MS" w:hAnsi="Tw Cen MT" w:cs="Arial Unicode MS"/>
        </w:rPr>
      </w:pPr>
      <w:r w:rsidRPr="00FC728D">
        <w:rPr>
          <w:rFonts w:ascii="Tw Cen MT" w:eastAsia="Arial Unicode MS" w:hAnsi="Tw Cen MT" w:cs="Arial Unicode MS"/>
          <w:lang w:val="en-US"/>
        </w:rPr>
        <w:t>A follow-up survey via telephone (3 months later)</w:t>
      </w:r>
    </w:p>
    <w:p w14:paraId="6DE54CE6" w14:textId="77777777" w:rsidR="00FC728D" w:rsidRDefault="00FC728D">
      <w:pPr>
        <w:rPr>
          <w:rFonts w:ascii="Tw Cen MT" w:eastAsia="Arial Unicode MS" w:hAnsi="Tw Cen MT" w:cs="Arial Unicode MS"/>
        </w:rPr>
      </w:pPr>
    </w:p>
    <w:p w14:paraId="10C3F9AF" w14:textId="77777777" w:rsidR="0009741A" w:rsidRPr="00FC728D" w:rsidRDefault="0009741A">
      <w:pPr>
        <w:rPr>
          <w:rFonts w:ascii="Tw Cen MT" w:eastAsia="Arial Unicode MS" w:hAnsi="Tw Cen MT" w:cs="Arial Unicode MS"/>
        </w:rPr>
      </w:pPr>
    </w:p>
    <w:p w14:paraId="494E783A" w14:textId="77777777" w:rsidR="00FC728D" w:rsidRDefault="00FC728D" w:rsidP="00FC728D">
      <w:pPr>
        <w:pStyle w:val="Heading1"/>
        <w:rPr>
          <w:lang w:val="en-US"/>
        </w:rPr>
      </w:pPr>
      <w:r w:rsidRPr="00FC728D">
        <w:rPr>
          <w:lang w:val="en-US"/>
        </w:rPr>
        <w:t>What would you be asked to do?</w:t>
      </w:r>
    </w:p>
    <w:p w14:paraId="6267381D" w14:textId="77777777" w:rsidR="00FC728D" w:rsidRPr="00FC728D" w:rsidRDefault="00FC728D" w:rsidP="00FC728D">
      <w:pPr>
        <w:pStyle w:val="Heading2"/>
      </w:pPr>
      <w:r>
        <w:rPr>
          <w:lang w:val="en-US"/>
        </w:rPr>
        <w:t>Client baseline survey</w:t>
      </w:r>
    </w:p>
    <w:p w14:paraId="2CE091B8" w14:textId="77777777" w:rsidR="00FC728D" w:rsidRPr="00FC728D" w:rsidRDefault="00FC728D" w:rsidP="00FC728D">
      <w:pPr>
        <w:rPr>
          <w:rFonts w:ascii="Tw Cen MT" w:eastAsia="Arial Unicode MS" w:hAnsi="Tw Cen MT" w:cs="Arial Unicode MS"/>
        </w:rPr>
      </w:pPr>
      <w:r w:rsidRPr="00FC728D">
        <w:rPr>
          <w:rFonts w:ascii="Tw Cen MT" w:eastAsia="Arial Unicode MS" w:hAnsi="Tw Cen MT" w:cs="Arial Unicode MS"/>
        </w:rPr>
        <w:t>Clinical or administrative staff to:</w:t>
      </w:r>
    </w:p>
    <w:p w14:paraId="3E4309E0" w14:textId="77777777" w:rsidR="00264D1B" w:rsidRPr="00FC728D" w:rsidRDefault="0063254C" w:rsidP="00FC728D">
      <w:pPr>
        <w:numPr>
          <w:ilvl w:val="0"/>
          <w:numId w:val="2"/>
        </w:numPr>
        <w:rPr>
          <w:rFonts w:ascii="Tw Cen MT" w:eastAsia="Arial Unicode MS" w:hAnsi="Tw Cen MT" w:cs="Arial Unicode MS"/>
        </w:rPr>
      </w:pPr>
      <w:r w:rsidRPr="00FC728D">
        <w:rPr>
          <w:rFonts w:ascii="Tw Cen MT" w:eastAsia="Arial Unicode MS" w:hAnsi="Tw Cen MT" w:cs="Arial Unicode MS"/>
        </w:rPr>
        <w:t>Provide eligible clients with an information sheet and study iPad</w:t>
      </w:r>
    </w:p>
    <w:p w14:paraId="2CDE9B89" w14:textId="77777777" w:rsidR="00264D1B" w:rsidRPr="00FC728D" w:rsidRDefault="0063254C" w:rsidP="00FC728D">
      <w:pPr>
        <w:numPr>
          <w:ilvl w:val="0"/>
          <w:numId w:val="2"/>
        </w:numPr>
        <w:rPr>
          <w:rFonts w:ascii="Tw Cen MT" w:eastAsia="Arial Unicode MS" w:hAnsi="Tw Cen MT" w:cs="Arial Unicode MS"/>
        </w:rPr>
      </w:pPr>
      <w:r w:rsidRPr="00FC728D">
        <w:rPr>
          <w:rFonts w:ascii="Tw Cen MT" w:eastAsia="Arial Unicode MS" w:hAnsi="Tw Cen MT" w:cs="Arial Unicode MS"/>
        </w:rPr>
        <w:t>Ask clients to carefully consider the information sheet and commence the iPad survey if they are willing to participate</w:t>
      </w:r>
    </w:p>
    <w:p w14:paraId="7301A358" w14:textId="77777777" w:rsidR="00264D1B" w:rsidRPr="00FC728D" w:rsidRDefault="0063254C" w:rsidP="00FC728D">
      <w:pPr>
        <w:numPr>
          <w:ilvl w:val="0"/>
          <w:numId w:val="2"/>
        </w:numPr>
        <w:rPr>
          <w:rFonts w:ascii="Tw Cen MT" w:eastAsia="Arial Unicode MS" w:hAnsi="Tw Cen MT" w:cs="Arial Unicode MS"/>
        </w:rPr>
      </w:pPr>
      <w:r w:rsidRPr="00FC728D">
        <w:rPr>
          <w:rFonts w:ascii="Tw Cen MT" w:eastAsia="Arial Unicode MS" w:hAnsi="Tw Cen MT" w:cs="Arial Unicode MS"/>
        </w:rPr>
        <w:t>For non-consenters, record the client’s age and gender</w:t>
      </w:r>
    </w:p>
    <w:p w14:paraId="20E4593D" w14:textId="77777777" w:rsidR="00FC728D" w:rsidRDefault="0063254C" w:rsidP="00FC728D">
      <w:pPr>
        <w:numPr>
          <w:ilvl w:val="0"/>
          <w:numId w:val="2"/>
        </w:numPr>
        <w:rPr>
          <w:rFonts w:ascii="Tw Cen MT" w:eastAsia="Arial Unicode MS" w:hAnsi="Tw Cen MT" w:cs="Arial Unicode MS"/>
        </w:rPr>
      </w:pPr>
      <w:r w:rsidRPr="00FC728D">
        <w:rPr>
          <w:rFonts w:ascii="Tw Cen MT" w:eastAsia="Arial Unicode MS" w:hAnsi="Tw Cen MT" w:cs="Arial Unicode MS"/>
        </w:rPr>
        <w:t>Ensure the study iPad remains charged and stored securely</w:t>
      </w:r>
    </w:p>
    <w:p w14:paraId="73402CC8" w14:textId="77777777" w:rsidR="0009741A" w:rsidRPr="00FC728D" w:rsidRDefault="0009741A" w:rsidP="0009741A">
      <w:pPr>
        <w:rPr>
          <w:rFonts w:ascii="Tw Cen MT" w:eastAsia="Arial Unicode MS" w:hAnsi="Tw Cen MT" w:cs="Arial Unicode MS"/>
        </w:rPr>
      </w:pPr>
    </w:p>
    <w:p w14:paraId="0002FAA2" w14:textId="77777777" w:rsidR="00FC728D" w:rsidRDefault="00FC728D" w:rsidP="00FC728D">
      <w:pPr>
        <w:pStyle w:val="Heading2"/>
      </w:pPr>
      <w:r w:rsidRPr="00FC728D">
        <w:t>Staff Survey</w:t>
      </w:r>
    </w:p>
    <w:p w14:paraId="0D55C3A4" w14:textId="77777777" w:rsidR="00FC728D" w:rsidRPr="00FC728D" w:rsidRDefault="00FC728D" w:rsidP="00FC728D">
      <w:pPr>
        <w:rPr>
          <w:rFonts w:ascii="Tw Cen MT" w:eastAsia="Arial Unicode MS" w:hAnsi="Tw Cen MT" w:cs="Arial Unicode MS"/>
        </w:rPr>
      </w:pPr>
      <w:r w:rsidRPr="00FC728D">
        <w:rPr>
          <w:rFonts w:ascii="Tw Cen MT" w:eastAsia="Arial Unicode MS" w:hAnsi="Tw Cen MT" w:cs="Arial Unicode MS"/>
        </w:rPr>
        <w:t>Clinic nurses and/or treating physicians and/or case workers directly involved in providing alcohol treatment/care to clients to:</w:t>
      </w:r>
    </w:p>
    <w:p w14:paraId="2E3F1331" w14:textId="77777777" w:rsidR="00264D1B" w:rsidRDefault="0063254C" w:rsidP="00FC728D">
      <w:pPr>
        <w:pStyle w:val="ListParagraph"/>
        <w:numPr>
          <w:ilvl w:val="0"/>
          <w:numId w:val="12"/>
        </w:numPr>
        <w:tabs>
          <w:tab w:val="num" w:pos="720"/>
        </w:tabs>
        <w:rPr>
          <w:rFonts w:ascii="Tw Cen MT" w:eastAsia="Arial Unicode MS" w:hAnsi="Tw Cen MT" w:cs="Arial Unicode MS"/>
        </w:rPr>
      </w:pPr>
      <w:r w:rsidRPr="00FC728D">
        <w:rPr>
          <w:rFonts w:ascii="Tw Cen MT" w:eastAsia="Arial Unicode MS" w:hAnsi="Tw Cen MT" w:cs="Arial Unicode MS"/>
        </w:rPr>
        <w:t>Complete a brief online survey regarding their work experience and role in providing care for clients</w:t>
      </w:r>
    </w:p>
    <w:p w14:paraId="44D01158" w14:textId="77777777" w:rsidR="0009741A" w:rsidRPr="0009741A" w:rsidRDefault="0009741A" w:rsidP="0009741A">
      <w:pPr>
        <w:tabs>
          <w:tab w:val="num" w:pos="720"/>
        </w:tabs>
        <w:rPr>
          <w:rFonts w:ascii="Tw Cen MT" w:eastAsia="Arial Unicode MS" w:hAnsi="Tw Cen MT" w:cs="Arial Unicode MS"/>
        </w:rPr>
      </w:pPr>
    </w:p>
    <w:p w14:paraId="7D3635D5" w14:textId="77777777" w:rsidR="00FC728D" w:rsidRDefault="00FC728D" w:rsidP="00FC728D">
      <w:pPr>
        <w:pStyle w:val="Heading2"/>
      </w:pPr>
      <w:r>
        <w:t>Key Informant Interview</w:t>
      </w:r>
    </w:p>
    <w:p w14:paraId="23BC168E" w14:textId="77777777" w:rsidR="00FC728D" w:rsidRPr="00FC728D" w:rsidRDefault="00FC728D" w:rsidP="00FC728D">
      <w:pPr>
        <w:rPr>
          <w:rFonts w:ascii="Tw Cen MT" w:eastAsia="Arial Unicode MS" w:hAnsi="Tw Cen MT" w:cs="Arial Unicode MS"/>
        </w:rPr>
      </w:pPr>
      <w:r w:rsidRPr="00FC728D">
        <w:rPr>
          <w:rFonts w:ascii="Tw Cen MT" w:eastAsia="Arial Unicode MS" w:hAnsi="Tw Cen MT" w:cs="Arial Unicode MS"/>
        </w:rPr>
        <w:t>Clinic director (or delegate) to:</w:t>
      </w:r>
    </w:p>
    <w:p w14:paraId="01BA07E7" w14:textId="77777777" w:rsidR="00264D1B" w:rsidRDefault="0063254C" w:rsidP="00FC728D">
      <w:pPr>
        <w:pStyle w:val="ListParagraph"/>
        <w:numPr>
          <w:ilvl w:val="0"/>
          <w:numId w:val="11"/>
        </w:numPr>
        <w:rPr>
          <w:rFonts w:ascii="Tw Cen MT" w:eastAsia="Arial Unicode MS" w:hAnsi="Tw Cen MT" w:cs="Arial Unicode MS"/>
        </w:rPr>
      </w:pPr>
      <w:r w:rsidRPr="00FC728D">
        <w:rPr>
          <w:rFonts w:ascii="Tw Cen MT" w:eastAsia="Arial Unicode MS" w:hAnsi="Tw Cen MT" w:cs="Arial Unicode MS"/>
        </w:rPr>
        <w:t>Participate in a telephone interview to obtain information about the characteristics of the centre (e.g. number of staff)</w:t>
      </w:r>
    </w:p>
    <w:p w14:paraId="58CDD2E0" w14:textId="77777777" w:rsidR="0009741A" w:rsidRPr="0009741A" w:rsidRDefault="0009741A" w:rsidP="0009741A">
      <w:pPr>
        <w:rPr>
          <w:rFonts w:ascii="Tw Cen MT" w:eastAsia="Arial Unicode MS" w:hAnsi="Tw Cen MT" w:cs="Arial Unicode MS"/>
        </w:rPr>
      </w:pPr>
    </w:p>
    <w:p w14:paraId="6B1FD0CA" w14:textId="77777777" w:rsidR="00FC728D" w:rsidRDefault="00FC728D" w:rsidP="00FC728D">
      <w:pPr>
        <w:pStyle w:val="Heading2"/>
      </w:pPr>
      <w:r>
        <w:t>Medical Records Audit</w:t>
      </w:r>
    </w:p>
    <w:p w14:paraId="3E99B810" w14:textId="77777777" w:rsidR="00FC728D" w:rsidRPr="00FC728D" w:rsidRDefault="00FC728D" w:rsidP="00FC728D">
      <w:pPr>
        <w:rPr>
          <w:rFonts w:ascii="Tw Cen MT" w:eastAsia="Arial Unicode MS" w:hAnsi="Tw Cen MT" w:cs="Arial Unicode MS"/>
        </w:rPr>
      </w:pPr>
      <w:r w:rsidRPr="00FC728D">
        <w:rPr>
          <w:rFonts w:ascii="Tw Cen MT" w:eastAsia="Arial Unicode MS" w:hAnsi="Tw Cen MT" w:cs="Arial Unicode MS"/>
        </w:rPr>
        <w:t>Service to:</w:t>
      </w:r>
    </w:p>
    <w:p w14:paraId="2A372032" w14:textId="77777777" w:rsidR="0009741A" w:rsidRPr="002159D7" w:rsidRDefault="0063254C" w:rsidP="0009741A">
      <w:pPr>
        <w:pStyle w:val="ListParagraph"/>
        <w:numPr>
          <w:ilvl w:val="0"/>
          <w:numId w:val="10"/>
        </w:numPr>
        <w:rPr>
          <w:rFonts w:ascii="Tw Cen MT" w:eastAsia="Arial Unicode MS" w:hAnsi="Tw Cen MT" w:cs="Arial Unicode MS"/>
        </w:rPr>
      </w:pPr>
      <w:r w:rsidRPr="00FC728D">
        <w:rPr>
          <w:rFonts w:ascii="Tw Cen MT" w:eastAsia="Arial Unicode MS" w:hAnsi="Tw Cen MT" w:cs="Arial Unicode MS"/>
        </w:rPr>
        <w:t>Complete a clinical record audit for participating clients to provide details about the treatment provided (approximately 12-24 months later, and only if required)</w:t>
      </w:r>
    </w:p>
    <w:p w14:paraId="1FDAE499" w14:textId="77777777" w:rsidR="0009741A" w:rsidRDefault="0009741A" w:rsidP="0009741A">
      <w:pPr>
        <w:pStyle w:val="Heading1"/>
        <w:rPr>
          <w:rFonts w:eastAsia="Arial Unicode MS"/>
        </w:rPr>
      </w:pPr>
      <w:r>
        <w:rPr>
          <w:rFonts w:eastAsia="Arial Unicode MS"/>
        </w:rPr>
        <w:lastRenderedPageBreak/>
        <w:t xml:space="preserve">Benefits of Participation </w:t>
      </w:r>
    </w:p>
    <w:p w14:paraId="2B809188" w14:textId="77777777" w:rsidR="0009741A" w:rsidRPr="0009741A" w:rsidRDefault="0009741A" w:rsidP="0009741A">
      <w:r w:rsidRPr="0009741A">
        <w:t>The research team will provide:</w:t>
      </w:r>
    </w:p>
    <w:p w14:paraId="7E5BE0F9" w14:textId="77777777" w:rsidR="00264D1B" w:rsidRPr="0009741A" w:rsidRDefault="0063254C" w:rsidP="0009741A">
      <w:pPr>
        <w:numPr>
          <w:ilvl w:val="0"/>
          <w:numId w:val="13"/>
        </w:numPr>
      </w:pPr>
      <w:r w:rsidRPr="0009741A">
        <w:t>Staff training and ongoing support regarding all research protocols</w:t>
      </w:r>
    </w:p>
    <w:p w14:paraId="25D2B71B" w14:textId="77777777" w:rsidR="00264D1B" w:rsidRPr="0009741A" w:rsidRDefault="0063254C" w:rsidP="0009741A">
      <w:pPr>
        <w:numPr>
          <w:ilvl w:val="0"/>
          <w:numId w:val="13"/>
        </w:numPr>
      </w:pPr>
      <w:r w:rsidRPr="0009741A">
        <w:t>Summary data for participants at your centre that may assist with quality assurance or presentations at local meetings/conferences</w:t>
      </w:r>
    </w:p>
    <w:p w14:paraId="1FC74A06" w14:textId="77777777" w:rsidR="00264D1B" w:rsidRDefault="0063254C" w:rsidP="0009741A">
      <w:pPr>
        <w:numPr>
          <w:ilvl w:val="0"/>
          <w:numId w:val="13"/>
        </w:numPr>
      </w:pPr>
      <w:r w:rsidRPr="0009741A">
        <w:t>Centre reimbursement as per schedule below:</w:t>
      </w:r>
    </w:p>
    <w:p w14:paraId="3B6F7909" w14:textId="77777777" w:rsidR="0009741A" w:rsidRPr="0009741A" w:rsidRDefault="0009741A" w:rsidP="0009741A">
      <w:pPr>
        <w:ind w:left="720"/>
      </w:pPr>
    </w:p>
    <w:tbl>
      <w:tblPr>
        <w:tblW w:w="9480" w:type="dxa"/>
        <w:tblCellMar>
          <w:left w:w="0" w:type="dxa"/>
          <w:right w:w="0" w:type="dxa"/>
        </w:tblCellMar>
        <w:tblLook w:val="04A0" w:firstRow="1" w:lastRow="0" w:firstColumn="1" w:lastColumn="0" w:noHBand="0" w:noVBand="1"/>
      </w:tblPr>
      <w:tblGrid>
        <w:gridCol w:w="6120"/>
        <w:gridCol w:w="3360"/>
      </w:tblGrid>
      <w:tr w:rsidR="0009741A" w:rsidRPr="0009741A" w14:paraId="6FFEEEC8" w14:textId="77777777" w:rsidTr="0009741A">
        <w:trPr>
          <w:trHeight w:val="488"/>
        </w:trPr>
        <w:tc>
          <w:tcPr>
            <w:tcW w:w="6120" w:type="dxa"/>
            <w:tcBorders>
              <w:top w:val="single" w:sz="8" w:space="0" w:color="FFFFFF"/>
              <w:left w:val="single" w:sz="8" w:space="0" w:color="FFFFFF"/>
              <w:bottom w:val="single" w:sz="24" w:space="0" w:color="FFFFFF"/>
              <w:right w:val="single" w:sz="8" w:space="0" w:color="FFFFFF"/>
            </w:tcBorders>
            <w:shd w:val="clear" w:color="auto" w:fill="99CC00"/>
            <w:tcMar>
              <w:top w:w="15" w:type="dxa"/>
              <w:left w:w="108" w:type="dxa"/>
              <w:bottom w:w="0" w:type="dxa"/>
              <w:right w:w="108" w:type="dxa"/>
            </w:tcMar>
            <w:vAlign w:val="center"/>
            <w:hideMark/>
          </w:tcPr>
          <w:p w14:paraId="3E83123B" w14:textId="77777777" w:rsidR="0009741A" w:rsidRPr="0009741A" w:rsidRDefault="0009741A" w:rsidP="0009741A">
            <w:r w:rsidRPr="0009741A">
              <w:rPr>
                <w:b/>
                <w:bCs/>
              </w:rPr>
              <w:t>TASK</w:t>
            </w:r>
          </w:p>
        </w:tc>
        <w:tc>
          <w:tcPr>
            <w:tcW w:w="3360" w:type="dxa"/>
            <w:tcBorders>
              <w:top w:val="single" w:sz="8" w:space="0" w:color="FFFFFF"/>
              <w:left w:val="single" w:sz="8" w:space="0" w:color="FFFFFF"/>
              <w:bottom w:val="single" w:sz="24" w:space="0" w:color="FFFFFF"/>
              <w:right w:val="single" w:sz="8" w:space="0" w:color="FFFFFF"/>
            </w:tcBorders>
            <w:shd w:val="clear" w:color="auto" w:fill="99CC00"/>
            <w:tcMar>
              <w:top w:w="15" w:type="dxa"/>
              <w:left w:w="108" w:type="dxa"/>
              <w:bottom w:w="0" w:type="dxa"/>
              <w:right w:w="108" w:type="dxa"/>
            </w:tcMar>
            <w:vAlign w:val="center"/>
            <w:hideMark/>
          </w:tcPr>
          <w:p w14:paraId="455F319B" w14:textId="77777777" w:rsidR="0009741A" w:rsidRPr="0009741A" w:rsidRDefault="0009741A" w:rsidP="0009741A">
            <w:r w:rsidRPr="0009741A">
              <w:rPr>
                <w:b/>
                <w:bCs/>
              </w:rPr>
              <w:t>RATE</w:t>
            </w:r>
          </w:p>
        </w:tc>
      </w:tr>
      <w:tr w:rsidR="0009741A" w:rsidRPr="0009741A" w14:paraId="58A0563F" w14:textId="77777777" w:rsidTr="0009741A">
        <w:trPr>
          <w:trHeight w:val="571"/>
        </w:trPr>
        <w:tc>
          <w:tcPr>
            <w:tcW w:w="6120" w:type="dxa"/>
            <w:tcBorders>
              <w:top w:val="single" w:sz="24" w:space="0" w:color="FFFFFF"/>
              <w:left w:val="single" w:sz="8" w:space="0" w:color="FFFFFF"/>
              <w:bottom w:val="single" w:sz="8" w:space="0" w:color="FFFFFF"/>
              <w:right w:val="single" w:sz="8" w:space="0" w:color="FFFFFF"/>
            </w:tcBorders>
            <w:shd w:val="clear" w:color="auto" w:fill="99CC00"/>
            <w:tcMar>
              <w:top w:w="15" w:type="dxa"/>
              <w:left w:w="108" w:type="dxa"/>
              <w:bottom w:w="0" w:type="dxa"/>
              <w:right w:w="108" w:type="dxa"/>
            </w:tcMar>
            <w:vAlign w:val="center"/>
            <w:hideMark/>
          </w:tcPr>
          <w:p w14:paraId="221B68F1" w14:textId="77777777" w:rsidR="0009741A" w:rsidRPr="0009741A" w:rsidRDefault="0009741A" w:rsidP="0009741A">
            <w:r w:rsidRPr="0009741A">
              <w:rPr>
                <w:b/>
                <w:bCs/>
              </w:rPr>
              <w:t>Phase 1: Client Screening and Admin</w:t>
            </w:r>
          </w:p>
        </w:tc>
        <w:tc>
          <w:tcPr>
            <w:tcW w:w="3360" w:type="dxa"/>
            <w:tcBorders>
              <w:top w:val="single" w:sz="24" w:space="0" w:color="FFFFFF"/>
              <w:left w:val="single" w:sz="8" w:space="0" w:color="FFFFFF"/>
              <w:bottom w:val="single" w:sz="8" w:space="0" w:color="FFFFFF"/>
              <w:right w:val="single" w:sz="8" w:space="0" w:color="FFFFFF"/>
            </w:tcBorders>
            <w:shd w:val="clear" w:color="auto" w:fill="DEECCB"/>
            <w:tcMar>
              <w:top w:w="15" w:type="dxa"/>
              <w:left w:w="108" w:type="dxa"/>
              <w:bottom w:w="0" w:type="dxa"/>
              <w:right w:w="108" w:type="dxa"/>
            </w:tcMar>
            <w:vAlign w:val="center"/>
            <w:hideMark/>
          </w:tcPr>
          <w:p w14:paraId="1095A9D0" w14:textId="77777777" w:rsidR="0009741A" w:rsidRPr="0009741A" w:rsidRDefault="0009741A" w:rsidP="0009741A">
            <w:r w:rsidRPr="0009741A">
              <w:t>$750 one-off payment</w:t>
            </w:r>
          </w:p>
        </w:tc>
      </w:tr>
      <w:tr w:rsidR="0009741A" w:rsidRPr="0009741A" w14:paraId="74248111" w14:textId="77777777" w:rsidTr="0009741A">
        <w:trPr>
          <w:trHeight w:val="520"/>
        </w:trPr>
        <w:tc>
          <w:tcPr>
            <w:tcW w:w="6120" w:type="dxa"/>
            <w:tcBorders>
              <w:top w:val="single" w:sz="8" w:space="0" w:color="FFFFFF"/>
              <w:left w:val="single" w:sz="8" w:space="0" w:color="FFFFFF"/>
              <w:bottom w:val="single" w:sz="8" w:space="0" w:color="FFFFFF"/>
              <w:right w:val="single" w:sz="8" w:space="0" w:color="FFFFFF"/>
            </w:tcBorders>
            <w:shd w:val="clear" w:color="auto" w:fill="99CC00"/>
            <w:tcMar>
              <w:top w:w="15" w:type="dxa"/>
              <w:left w:w="108" w:type="dxa"/>
              <w:bottom w:w="0" w:type="dxa"/>
              <w:right w:w="108" w:type="dxa"/>
            </w:tcMar>
            <w:vAlign w:val="center"/>
            <w:hideMark/>
          </w:tcPr>
          <w:p w14:paraId="1A1985E2" w14:textId="77777777" w:rsidR="0009741A" w:rsidRPr="0009741A" w:rsidRDefault="0009741A" w:rsidP="0009741A">
            <w:r w:rsidRPr="0009741A">
              <w:rPr>
                <w:b/>
                <w:bCs/>
              </w:rPr>
              <w:t>Phase 1: Client Recruitment</w:t>
            </w:r>
          </w:p>
        </w:tc>
        <w:tc>
          <w:tcPr>
            <w:tcW w:w="3360" w:type="dxa"/>
            <w:tcBorders>
              <w:top w:val="single" w:sz="8" w:space="0" w:color="FFFFFF"/>
              <w:left w:val="single" w:sz="8" w:space="0" w:color="FFFFFF"/>
              <w:bottom w:val="single" w:sz="8" w:space="0" w:color="FFFFFF"/>
              <w:right w:val="single" w:sz="8" w:space="0" w:color="FFFFFF"/>
            </w:tcBorders>
            <w:shd w:val="clear" w:color="auto" w:fill="EFF6E7"/>
            <w:tcMar>
              <w:top w:w="15" w:type="dxa"/>
              <w:left w:w="108" w:type="dxa"/>
              <w:bottom w:w="0" w:type="dxa"/>
              <w:right w:w="108" w:type="dxa"/>
            </w:tcMar>
            <w:vAlign w:val="center"/>
            <w:hideMark/>
          </w:tcPr>
          <w:p w14:paraId="6031DE28" w14:textId="77777777" w:rsidR="0009741A" w:rsidRPr="0009741A" w:rsidRDefault="0009741A" w:rsidP="0009741A">
            <w:r w:rsidRPr="0009741A">
              <w:t xml:space="preserve">$15 per client recruited </w:t>
            </w:r>
          </w:p>
        </w:tc>
      </w:tr>
      <w:tr w:rsidR="0009741A" w:rsidRPr="0009741A" w14:paraId="30ABF27F" w14:textId="77777777" w:rsidTr="0009741A">
        <w:trPr>
          <w:trHeight w:val="606"/>
        </w:trPr>
        <w:tc>
          <w:tcPr>
            <w:tcW w:w="6120" w:type="dxa"/>
            <w:tcBorders>
              <w:top w:val="single" w:sz="8" w:space="0" w:color="FFFFFF"/>
              <w:left w:val="single" w:sz="8" w:space="0" w:color="FFFFFF"/>
              <w:bottom w:val="single" w:sz="8" w:space="0" w:color="FFFFFF"/>
              <w:right w:val="single" w:sz="8" w:space="0" w:color="FFFFFF"/>
            </w:tcBorders>
            <w:shd w:val="clear" w:color="auto" w:fill="99CC00"/>
            <w:tcMar>
              <w:top w:w="15" w:type="dxa"/>
              <w:left w:w="108" w:type="dxa"/>
              <w:bottom w:w="0" w:type="dxa"/>
              <w:right w:w="108" w:type="dxa"/>
            </w:tcMar>
            <w:vAlign w:val="center"/>
            <w:hideMark/>
          </w:tcPr>
          <w:p w14:paraId="37784F87" w14:textId="77777777" w:rsidR="0009741A" w:rsidRPr="0009741A" w:rsidRDefault="0009741A" w:rsidP="0009741A">
            <w:r w:rsidRPr="0009741A">
              <w:rPr>
                <w:b/>
                <w:bCs/>
              </w:rPr>
              <w:t>Phase 2: Staff Survey (15 mins)</w:t>
            </w:r>
          </w:p>
        </w:tc>
        <w:tc>
          <w:tcPr>
            <w:tcW w:w="3360" w:type="dxa"/>
            <w:tcBorders>
              <w:top w:val="single" w:sz="8" w:space="0" w:color="FFFFFF"/>
              <w:left w:val="single" w:sz="8" w:space="0" w:color="FFFFFF"/>
              <w:bottom w:val="single" w:sz="8" w:space="0" w:color="FFFFFF"/>
              <w:right w:val="single" w:sz="8" w:space="0" w:color="FFFFFF"/>
            </w:tcBorders>
            <w:shd w:val="clear" w:color="auto" w:fill="DEECCB"/>
            <w:tcMar>
              <w:top w:w="15" w:type="dxa"/>
              <w:left w:w="108" w:type="dxa"/>
              <w:bottom w:w="0" w:type="dxa"/>
              <w:right w:w="108" w:type="dxa"/>
            </w:tcMar>
            <w:vAlign w:val="center"/>
            <w:hideMark/>
          </w:tcPr>
          <w:p w14:paraId="1D8FCCAE" w14:textId="77777777" w:rsidR="0009741A" w:rsidRPr="0009741A" w:rsidRDefault="0009741A" w:rsidP="0009741A">
            <w:r w:rsidRPr="0009741A">
              <w:t>$20 per survey</w:t>
            </w:r>
          </w:p>
        </w:tc>
      </w:tr>
      <w:tr w:rsidR="0009741A" w:rsidRPr="0009741A" w14:paraId="619843D2" w14:textId="77777777" w:rsidTr="0009741A">
        <w:trPr>
          <w:trHeight w:val="531"/>
        </w:trPr>
        <w:tc>
          <w:tcPr>
            <w:tcW w:w="6120" w:type="dxa"/>
            <w:tcBorders>
              <w:top w:val="single" w:sz="8" w:space="0" w:color="FFFFFF"/>
              <w:left w:val="single" w:sz="8" w:space="0" w:color="FFFFFF"/>
              <w:bottom w:val="single" w:sz="8" w:space="0" w:color="FFFFFF"/>
              <w:right w:val="single" w:sz="8" w:space="0" w:color="FFFFFF"/>
            </w:tcBorders>
            <w:shd w:val="clear" w:color="auto" w:fill="99CC00"/>
            <w:tcMar>
              <w:top w:w="15" w:type="dxa"/>
              <w:left w:w="108" w:type="dxa"/>
              <w:bottom w:w="0" w:type="dxa"/>
              <w:right w:w="108" w:type="dxa"/>
            </w:tcMar>
            <w:vAlign w:val="center"/>
            <w:hideMark/>
          </w:tcPr>
          <w:p w14:paraId="4F82D052" w14:textId="77777777" w:rsidR="0009741A" w:rsidRPr="0009741A" w:rsidRDefault="0009741A" w:rsidP="0009741A">
            <w:r w:rsidRPr="0009741A">
              <w:rPr>
                <w:b/>
                <w:bCs/>
              </w:rPr>
              <w:t>Phase 2: Key Informant Interview (30 mins)</w:t>
            </w:r>
          </w:p>
        </w:tc>
        <w:tc>
          <w:tcPr>
            <w:tcW w:w="3360" w:type="dxa"/>
            <w:tcBorders>
              <w:top w:val="single" w:sz="8" w:space="0" w:color="FFFFFF"/>
              <w:left w:val="single" w:sz="8" w:space="0" w:color="FFFFFF"/>
              <w:bottom w:val="single" w:sz="8" w:space="0" w:color="FFFFFF"/>
              <w:right w:val="single" w:sz="8" w:space="0" w:color="FFFFFF"/>
            </w:tcBorders>
            <w:shd w:val="clear" w:color="auto" w:fill="EFF6E7"/>
            <w:tcMar>
              <w:top w:w="15" w:type="dxa"/>
              <w:left w:w="108" w:type="dxa"/>
              <w:bottom w:w="0" w:type="dxa"/>
              <w:right w:w="108" w:type="dxa"/>
            </w:tcMar>
            <w:vAlign w:val="center"/>
            <w:hideMark/>
          </w:tcPr>
          <w:p w14:paraId="687EBFFD" w14:textId="77777777" w:rsidR="0009741A" w:rsidRPr="0009741A" w:rsidRDefault="0009741A" w:rsidP="0009741A">
            <w:r w:rsidRPr="0009741A">
              <w:t>$50 per interview</w:t>
            </w:r>
          </w:p>
        </w:tc>
      </w:tr>
      <w:tr w:rsidR="0009741A" w:rsidRPr="0009741A" w14:paraId="0C558C07" w14:textId="77777777" w:rsidTr="0009741A">
        <w:trPr>
          <w:trHeight w:val="606"/>
        </w:trPr>
        <w:tc>
          <w:tcPr>
            <w:tcW w:w="6120" w:type="dxa"/>
            <w:tcBorders>
              <w:top w:val="single" w:sz="8" w:space="0" w:color="FFFFFF"/>
              <w:left w:val="single" w:sz="8" w:space="0" w:color="FFFFFF"/>
              <w:bottom w:val="single" w:sz="8" w:space="0" w:color="FFFFFF"/>
              <w:right w:val="single" w:sz="8" w:space="0" w:color="FFFFFF"/>
            </w:tcBorders>
            <w:shd w:val="clear" w:color="auto" w:fill="99CC00"/>
            <w:tcMar>
              <w:top w:w="15" w:type="dxa"/>
              <w:left w:w="108" w:type="dxa"/>
              <w:bottom w:w="0" w:type="dxa"/>
              <w:right w:w="108" w:type="dxa"/>
            </w:tcMar>
            <w:vAlign w:val="center"/>
            <w:hideMark/>
          </w:tcPr>
          <w:p w14:paraId="296EB33F" w14:textId="77777777" w:rsidR="0009741A" w:rsidRPr="0009741A" w:rsidRDefault="0009741A" w:rsidP="0009741A">
            <w:r w:rsidRPr="0009741A">
              <w:rPr>
                <w:b/>
                <w:bCs/>
              </w:rPr>
              <w:t>Phase 2: Clinical Record Audits (30 mins)</w:t>
            </w:r>
          </w:p>
        </w:tc>
        <w:tc>
          <w:tcPr>
            <w:tcW w:w="3360" w:type="dxa"/>
            <w:tcBorders>
              <w:top w:val="single" w:sz="8" w:space="0" w:color="FFFFFF"/>
              <w:left w:val="single" w:sz="8" w:space="0" w:color="FFFFFF"/>
              <w:bottom w:val="single" w:sz="8" w:space="0" w:color="FFFFFF"/>
              <w:right w:val="single" w:sz="8" w:space="0" w:color="FFFFFF"/>
            </w:tcBorders>
            <w:shd w:val="clear" w:color="auto" w:fill="DEECCB"/>
            <w:tcMar>
              <w:top w:w="15" w:type="dxa"/>
              <w:left w:w="108" w:type="dxa"/>
              <w:bottom w:w="0" w:type="dxa"/>
              <w:right w:w="108" w:type="dxa"/>
            </w:tcMar>
            <w:vAlign w:val="center"/>
            <w:hideMark/>
          </w:tcPr>
          <w:p w14:paraId="16DF3734" w14:textId="77777777" w:rsidR="0009741A" w:rsidRPr="0009741A" w:rsidRDefault="0009741A" w:rsidP="0009741A">
            <w:r w:rsidRPr="0009741A">
              <w:t>$40 per completed audit</w:t>
            </w:r>
          </w:p>
        </w:tc>
      </w:tr>
      <w:tr w:rsidR="0009741A" w:rsidRPr="0009741A" w14:paraId="005E0CEE" w14:textId="77777777" w:rsidTr="0009741A">
        <w:trPr>
          <w:trHeight w:val="531"/>
        </w:trPr>
        <w:tc>
          <w:tcPr>
            <w:tcW w:w="6120" w:type="dxa"/>
            <w:tcBorders>
              <w:top w:val="single" w:sz="8" w:space="0" w:color="FFFFFF"/>
              <w:left w:val="single" w:sz="8" w:space="0" w:color="FFFFFF"/>
              <w:bottom w:val="single" w:sz="8" w:space="0" w:color="FFFFFF"/>
              <w:right w:val="single" w:sz="8" w:space="0" w:color="FFFFFF"/>
            </w:tcBorders>
            <w:shd w:val="clear" w:color="auto" w:fill="99CC00"/>
            <w:tcMar>
              <w:top w:w="15" w:type="dxa"/>
              <w:left w:w="108" w:type="dxa"/>
              <w:bottom w:w="0" w:type="dxa"/>
              <w:right w:w="108" w:type="dxa"/>
            </w:tcMar>
            <w:vAlign w:val="center"/>
            <w:hideMark/>
          </w:tcPr>
          <w:p w14:paraId="48E99C9E" w14:textId="77777777" w:rsidR="0009741A" w:rsidRPr="0009741A" w:rsidRDefault="0009741A" w:rsidP="0009741A">
            <w:r w:rsidRPr="0009741A">
              <w:rPr>
                <w:b/>
                <w:bCs/>
              </w:rPr>
              <w:t>TOTAL MAXIMUM REIMBURSEMENT</w:t>
            </w:r>
          </w:p>
        </w:tc>
        <w:tc>
          <w:tcPr>
            <w:tcW w:w="3360" w:type="dxa"/>
            <w:tcBorders>
              <w:top w:val="single" w:sz="8" w:space="0" w:color="FFFFFF"/>
              <w:left w:val="single" w:sz="8" w:space="0" w:color="FFFFFF"/>
              <w:bottom w:val="single" w:sz="8" w:space="0" w:color="FFFFFF"/>
              <w:right w:val="single" w:sz="8" w:space="0" w:color="FFFFFF"/>
            </w:tcBorders>
            <w:shd w:val="clear" w:color="auto" w:fill="99CC00"/>
            <w:tcMar>
              <w:top w:w="15" w:type="dxa"/>
              <w:left w:w="108" w:type="dxa"/>
              <w:bottom w:w="0" w:type="dxa"/>
              <w:right w:w="108" w:type="dxa"/>
            </w:tcMar>
            <w:vAlign w:val="center"/>
            <w:hideMark/>
          </w:tcPr>
          <w:p w14:paraId="452A3C74" w14:textId="77777777" w:rsidR="0009741A" w:rsidRPr="0009741A" w:rsidRDefault="0009741A" w:rsidP="0009741A">
            <w:r w:rsidRPr="0009741A">
              <w:rPr>
                <w:b/>
                <w:bCs/>
              </w:rPr>
              <w:t>$5,125 (AUD incl. GST)</w:t>
            </w:r>
          </w:p>
        </w:tc>
      </w:tr>
    </w:tbl>
    <w:p w14:paraId="3322B152" w14:textId="77777777" w:rsidR="0009741A" w:rsidRPr="0009741A" w:rsidRDefault="0009741A" w:rsidP="0009741A"/>
    <w:p w14:paraId="54F96CBB" w14:textId="77777777" w:rsidR="00FC728D" w:rsidRPr="00FC728D" w:rsidRDefault="00FC728D" w:rsidP="00FC728D"/>
    <w:p w14:paraId="7FCD3745" w14:textId="77777777" w:rsidR="00FC728D" w:rsidRPr="00FC728D" w:rsidRDefault="00FC728D" w:rsidP="00FC728D"/>
    <w:p w14:paraId="7ECE3D23" w14:textId="77777777" w:rsidR="00FC728D" w:rsidRDefault="00FC728D"/>
    <w:p w14:paraId="490C5748" w14:textId="77777777" w:rsidR="00FC728D" w:rsidRDefault="00FC728D"/>
    <w:p w14:paraId="797D50D3" w14:textId="77777777" w:rsidR="00FC728D" w:rsidRDefault="00FC728D"/>
    <w:p w14:paraId="5792AF87" w14:textId="77777777" w:rsidR="00FC728D" w:rsidRDefault="00FC728D"/>
    <w:p w14:paraId="3164B811" w14:textId="77777777" w:rsidR="00FC728D" w:rsidRDefault="00FC728D"/>
    <w:p w14:paraId="7FF63ED6" w14:textId="77777777" w:rsidR="00FC728D" w:rsidRDefault="00FC728D"/>
    <w:p w14:paraId="24D58FB4" w14:textId="77777777" w:rsidR="00FC728D" w:rsidRDefault="00FC728D"/>
    <w:p w14:paraId="2FF6BEE3" w14:textId="77777777" w:rsidR="0064010F" w:rsidRDefault="0064010F"/>
    <w:sectPr w:rsidR="00640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F9F"/>
    <w:multiLevelType w:val="hybridMultilevel"/>
    <w:tmpl w:val="E6C49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2622A"/>
    <w:multiLevelType w:val="hybridMultilevel"/>
    <w:tmpl w:val="52167992"/>
    <w:lvl w:ilvl="0" w:tplc="353C9516">
      <w:start w:val="2"/>
      <w:numFmt w:val="decimal"/>
      <w:lvlText w:val="%1."/>
      <w:lvlJc w:val="left"/>
      <w:pPr>
        <w:tabs>
          <w:tab w:val="num" w:pos="720"/>
        </w:tabs>
        <w:ind w:left="720" w:hanging="360"/>
      </w:pPr>
    </w:lvl>
    <w:lvl w:ilvl="1" w:tplc="18583ACE" w:tentative="1">
      <w:start w:val="1"/>
      <w:numFmt w:val="decimal"/>
      <w:lvlText w:val="%2."/>
      <w:lvlJc w:val="left"/>
      <w:pPr>
        <w:tabs>
          <w:tab w:val="num" w:pos="1440"/>
        </w:tabs>
        <w:ind w:left="1440" w:hanging="360"/>
      </w:pPr>
    </w:lvl>
    <w:lvl w:ilvl="2" w:tplc="4212328E" w:tentative="1">
      <w:start w:val="1"/>
      <w:numFmt w:val="decimal"/>
      <w:lvlText w:val="%3."/>
      <w:lvlJc w:val="left"/>
      <w:pPr>
        <w:tabs>
          <w:tab w:val="num" w:pos="2160"/>
        </w:tabs>
        <w:ind w:left="2160" w:hanging="360"/>
      </w:pPr>
    </w:lvl>
    <w:lvl w:ilvl="3" w:tplc="BF580C2A" w:tentative="1">
      <w:start w:val="1"/>
      <w:numFmt w:val="decimal"/>
      <w:lvlText w:val="%4."/>
      <w:lvlJc w:val="left"/>
      <w:pPr>
        <w:tabs>
          <w:tab w:val="num" w:pos="2880"/>
        </w:tabs>
        <w:ind w:left="2880" w:hanging="360"/>
      </w:pPr>
    </w:lvl>
    <w:lvl w:ilvl="4" w:tplc="FD2AF468" w:tentative="1">
      <w:start w:val="1"/>
      <w:numFmt w:val="decimal"/>
      <w:lvlText w:val="%5."/>
      <w:lvlJc w:val="left"/>
      <w:pPr>
        <w:tabs>
          <w:tab w:val="num" w:pos="3600"/>
        </w:tabs>
        <w:ind w:left="3600" w:hanging="360"/>
      </w:pPr>
    </w:lvl>
    <w:lvl w:ilvl="5" w:tplc="D7DCB740" w:tentative="1">
      <w:start w:val="1"/>
      <w:numFmt w:val="decimal"/>
      <w:lvlText w:val="%6."/>
      <w:lvlJc w:val="left"/>
      <w:pPr>
        <w:tabs>
          <w:tab w:val="num" w:pos="4320"/>
        </w:tabs>
        <w:ind w:left="4320" w:hanging="360"/>
      </w:pPr>
    </w:lvl>
    <w:lvl w:ilvl="6" w:tplc="8A787E7E" w:tentative="1">
      <w:start w:val="1"/>
      <w:numFmt w:val="decimal"/>
      <w:lvlText w:val="%7."/>
      <w:lvlJc w:val="left"/>
      <w:pPr>
        <w:tabs>
          <w:tab w:val="num" w:pos="5040"/>
        </w:tabs>
        <w:ind w:left="5040" w:hanging="360"/>
      </w:pPr>
    </w:lvl>
    <w:lvl w:ilvl="7" w:tplc="0834FEB8" w:tentative="1">
      <w:start w:val="1"/>
      <w:numFmt w:val="decimal"/>
      <w:lvlText w:val="%8."/>
      <w:lvlJc w:val="left"/>
      <w:pPr>
        <w:tabs>
          <w:tab w:val="num" w:pos="5760"/>
        </w:tabs>
        <w:ind w:left="5760" w:hanging="360"/>
      </w:pPr>
    </w:lvl>
    <w:lvl w:ilvl="8" w:tplc="7CC27CD2" w:tentative="1">
      <w:start w:val="1"/>
      <w:numFmt w:val="decimal"/>
      <w:lvlText w:val="%9."/>
      <w:lvlJc w:val="left"/>
      <w:pPr>
        <w:tabs>
          <w:tab w:val="num" w:pos="6480"/>
        </w:tabs>
        <w:ind w:left="6480" w:hanging="360"/>
      </w:pPr>
    </w:lvl>
  </w:abstractNum>
  <w:abstractNum w:abstractNumId="2" w15:restartNumberingAfterBreak="0">
    <w:nsid w:val="21A87268"/>
    <w:multiLevelType w:val="hybridMultilevel"/>
    <w:tmpl w:val="A828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8836C8"/>
    <w:multiLevelType w:val="hybridMultilevel"/>
    <w:tmpl w:val="BEB259B4"/>
    <w:lvl w:ilvl="0" w:tplc="A48E56FA">
      <w:start w:val="3"/>
      <w:numFmt w:val="decimal"/>
      <w:lvlText w:val="%1."/>
      <w:lvlJc w:val="left"/>
      <w:pPr>
        <w:tabs>
          <w:tab w:val="num" w:pos="720"/>
        </w:tabs>
        <w:ind w:left="720" w:hanging="360"/>
      </w:pPr>
    </w:lvl>
    <w:lvl w:ilvl="1" w:tplc="468CC16A" w:tentative="1">
      <w:start w:val="1"/>
      <w:numFmt w:val="decimal"/>
      <w:lvlText w:val="%2."/>
      <w:lvlJc w:val="left"/>
      <w:pPr>
        <w:tabs>
          <w:tab w:val="num" w:pos="1440"/>
        </w:tabs>
        <w:ind w:left="1440" w:hanging="360"/>
      </w:pPr>
    </w:lvl>
    <w:lvl w:ilvl="2" w:tplc="BB10FBC8" w:tentative="1">
      <w:start w:val="1"/>
      <w:numFmt w:val="decimal"/>
      <w:lvlText w:val="%3."/>
      <w:lvlJc w:val="left"/>
      <w:pPr>
        <w:tabs>
          <w:tab w:val="num" w:pos="2160"/>
        </w:tabs>
        <w:ind w:left="2160" w:hanging="360"/>
      </w:pPr>
    </w:lvl>
    <w:lvl w:ilvl="3" w:tplc="E3C22A86" w:tentative="1">
      <w:start w:val="1"/>
      <w:numFmt w:val="decimal"/>
      <w:lvlText w:val="%4."/>
      <w:lvlJc w:val="left"/>
      <w:pPr>
        <w:tabs>
          <w:tab w:val="num" w:pos="2880"/>
        </w:tabs>
        <w:ind w:left="2880" w:hanging="360"/>
      </w:pPr>
    </w:lvl>
    <w:lvl w:ilvl="4" w:tplc="CAF22DB4" w:tentative="1">
      <w:start w:val="1"/>
      <w:numFmt w:val="decimal"/>
      <w:lvlText w:val="%5."/>
      <w:lvlJc w:val="left"/>
      <w:pPr>
        <w:tabs>
          <w:tab w:val="num" w:pos="3600"/>
        </w:tabs>
        <w:ind w:left="3600" w:hanging="360"/>
      </w:pPr>
    </w:lvl>
    <w:lvl w:ilvl="5" w:tplc="B130F314" w:tentative="1">
      <w:start w:val="1"/>
      <w:numFmt w:val="decimal"/>
      <w:lvlText w:val="%6."/>
      <w:lvlJc w:val="left"/>
      <w:pPr>
        <w:tabs>
          <w:tab w:val="num" w:pos="4320"/>
        </w:tabs>
        <w:ind w:left="4320" w:hanging="360"/>
      </w:pPr>
    </w:lvl>
    <w:lvl w:ilvl="6" w:tplc="025616FA" w:tentative="1">
      <w:start w:val="1"/>
      <w:numFmt w:val="decimal"/>
      <w:lvlText w:val="%7."/>
      <w:lvlJc w:val="left"/>
      <w:pPr>
        <w:tabs>
          <w:tab w:val="num" w:pos="5040"/>
        </w:tabs>
        <w:ind w:left="5040" w:hanging="360"/>
      </w:pPr>
    </w:lvl>
    <w:lvl w:ilvl="7" w:tplc="E27645B2" w:tentative="1">
      <w:start w:val="1"/>
      <w:numFmt w:val="decimal"/>
      <w:lvlText w:val="%8."/>
      <w:lvlJc w:val="left"/>
      <w:pPr>
        <w:tabs>
          <w:tab w:val="num" w:pos="5760"/>
        </w:tabs>
        <w:ind w:left="5760" w:hanging="360"/>
      </w:pPr>
    </w:lvl>
    <w:lvl w:ilvl="8" w:tplc="4776F1BC" w:tentative="1">
      <w:start w:val="1"/>
      <w:numFmt w:val="decimal"/>
      <w:lvlText w:val="%9."/>
      <w:lvlJc w:val="left"/>
      <w:pPr>
        <w:tabs>
          <w:tab w:val="num" w:pos="6480"/>
        </w:tabs>
        <w:ind w:left="6480" w:hanging="360"/>
      </w:pPr>
    </w:lvl>
  </w:abstractNum>
  <w:abstractNum w:abstractNumId="4" w15:restartNumberingAfterBreak="0">
    <w:nsid w:val="2C7B2C86"/>
    <w:multiLevelType w:val="hybridMultilevel"/>
    <w:tmpl w:val="A9387D44"/>
    <w:lvl w:ilvl="0" w:tplc="58DC7C0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DB42EA"/>
    <w:multiLevelType w:val="hybridMultilevel"/>
    <w:tmpl w:val="A94697F2"/>
    <w:lvl w:ilvl="0" w:tplc="B3402988">
      <w:start w:val="1"/>
      <w:numFmt w:val="bullet"/>
      <w:lvlText w:val="•"/>
      <w:lvlJc w:val="left"/>
      <w:pPr>
        <w:tabs>
          <w:tab w:val="num" w:pos="720"/>
        </w:tabs>
        <w:ind w:left="720" w:hanging="360"/>
      </w:pPr>
      <w:rPr>
        <w:rFonts w:ascii="Arial" w:hAnsi="Arial" w:hint="default"/>
      </w:rPr>
    </w:lvl>
    <w:lvl w:ilvl="1" w:tplc="B55C2E60" w:tentative="1">
      <w:start w:val="1"/>
      <w:numFmt w:val="bullet"/>
      <w:lvlText w:val="•"/>
      <w:lvlJc w:val="left"/>
      <w:pPr>
        <w:tabs>
          <w:tab w:val="num" w:pos="1440"/>
        </w:tabs>
        <w:ind w:left="1440" w:hanging="360"/>
      </w:pPr>
      <w:rPr>
        <w:rFonts w:ascii="Arial" w:hAnsi="Arial" w:hint="default"/>
      </w:rPr>
    </w:lvl>
    <w:lvl w:ilvl="2" w:tplc="8E2A7EA2" w:tentative="1">
      <w:start w:val="1"/>
      <w:numFmt w:val="bullet"/>
      <w:lvlText w:val="•"/>
      <w:lvlJc w:val="left"/>
      <w:pPr>
        <w:tabs>
          <w:tab w:val="num" w:pos="2160"/>
        </w:tabs>
        <w:ind w:left="2160" w:hanging="360"/>
      </w:pPr>
      <w:rPr>
        <w:rFonts w:ascii="Arial" w:hAnsi="Arial" w:hint="default"/>
      </w:rPr>
    </w:lvl>
    <w:lvl w:ilvl="3" w:tplc="8B06F624" w:tentative="1">
      <w:start w:val="1"/>
      <w:numFmt w:val="bullet"/>
      <w:lvlText w:val="•"/>
      <w:lvlJc w:val="left"/>
      <w:pPr>
        <w:tabs>
          <w:tab w:val="num" w:pos="2880"/>
        </w:tabs>
        <w:ind w:left="2880" w:hanging="360"/>
      </w:pPr>
      <w:rPr>
        <w:rFonts w:ascii="Arial" w:hAnsi="Arial" w:hint="default"/>
      </w:rPr>
    </w:lvl>
    <w:lvl w:ilvl="4" w:tplc="6D2EDE38" w:tentative="1">
      <w:start w:val="1"/>
      <w:numFmt w:val="bullet"/>
      <w:lvlText w:val="•"/>
      <w:lvlJc w:val="left"/>
      <w:pPr>
        <w:tabs>
          <w:tab w:val="num" w:pos="3600"/>
        </w:tabs>
        <w:ind w:left="3600" w:hanging="360"/>
      </w:pPr>
      <w:rPr>
        <w:rFonts w:ascii="Arial" w:hAnsi="Arial" w:hint="default"/>
      </w:rPr>
    </w:lvl>
    <w:lvl w:ilvl="5" w:tplc="935843A0" w:tentative="1">
      <w:start w:val="1"/>
      <w:numFmt w:val="bullet"/>
      <w:lvlText w:val="•"/>
      <w:lvlJc w:val="left"/>
      <w:pPr>
        <w:tabs>
          <w:tab w:val="num" w:pos="4320"/>
        </w:tabs>
        <w:ind w:left="4320" w:hanging="360"/>
      </w:pPr>
      <w:rPr>
        <w:rFonts w:ascii="Arial" w:hAnsi="Arial" w:hint="default"/>
      </w:rPr>
    </w:lvl>
    <w:lvl w:ilvl="6" w:tplc="B04826C0" w:tentative="1">
      <w:start w:val="1"/>
      <w:numFmt w:val="bullet"/>
      <w:lvlText w:val="•"/>
      <w:lvlJc w:val="left"/>
      <w:pPr>
        <w:tabs>
          <w:tab w:val="num" w:pos="5040"/>
        </w:tabs>
        <w:ind w:left="5040" w:hanging="360"/>
      </w:pPr>
      <w:rPr>
        <w:rFonts w:ascii="Arial" w:hAnsi="Arial" w:hint="default"/>
      </w:rPr>
    </w:lvl>
    <w:lvl w:ilvl="7" w:tplc="0F663D6A" w:tentative="1">
      <w:start w:val="1"/>
      <w:numFmt w:val="bullet"/>
      <w:lvlText w:val="•"/>
      <w:lvlJc w:val="left"/>
      <w:pPr>
        <w:tabs>
          <w:tab w:val="num" w:pos="5760"/>
        </w:tabs>
        <w:ind w:left="5760" w:hanging="360"/>
      </w:pPr>
      <w:rPr>
        <w:rFonts w:ascii="Arial" w:hAnsi="Arial" w:hint="default"/>
      </w:rPr>
    </w:lvl>
    <w:lvl w:ilvl="8" w:tplc="66C87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5167A"/>
    <w:multiLevelType w:val="hybridMultilevel"/>
    <w:tmpl w:val="01683B58"/>
    <w:lvl w:ilvl="0" w:tplc="042ECA5A">
      <w:start w:val="1"/>
      <w:numFmt w:val="bullet"/>
      <w:lvlText w:val="•"/>
      <w:lvlJc w:val="left"/>
      <w:pPr>
        <w:tabs>
          <w:tab w:val="num" w:pos="720"/>
        </w:tabs>
        <w:ind w:left="720" w:hanging="360"/>
      </w:pPr>
      <w:rPr>
        <w:rFonts w:ascii="Arial" w:hAnsi="Arial" w:hint="default"/>
      </w:rPr>
    </w:lvl>
    <w:lvl w:ilvl="1" w:tplc="5D087DF6" w:tentative="1">
      <w:start w:val="1"/>
      <w:numFmt w:val="bullet"/>
      <w:lvlText w:val="•"/>
      <w:lvlJc w:val="left"/>
      <w:pPr>
        <w:tabs>
          <w:tab w:val="num" w:pos="1440"/>
        </w:tabs>
        <w:ind w:left="1440" w:hanging="360"/>
      </w:pPr>
      <w:rPr>
        <w:rFonts w:ascii="Arial" w:hAnsi="Arial" w:hint="default"/>
      </w:rPr>
    </w:lvl>
    <w:lvl w:ilvl="2" w:tplc="ACB2DD74" w:tentative="1">
      <w:start w:val="1"/>
      <w:numFmt w:val="bullet"/>
      <w:lvlText w:val="•"/>
      <w:lvlJc w:val="left"/>
      <w:pPr>
        <w:tabs>
          <w:tab w:val="num" w:pos="2160"/>
        </w:tabs>
        <w:ind w:left="2160" w:hanging="360"/>
      </w:pPr>
      <w:rPr>
        <w:rFonts w:ascii="Arial" w:hAnsi="Arial" w:hint="default"/>
      </w:rPr>
    </w:lvl>
    <w:lvl w:ilvl="3" w:tplc="333C09CA" w:tentative="1">
      <w:start w:val="1"/>
      <w:numFmt w:val="bullet"/>
      <w:lvlText w:val="•"/>
      <w:lvlJc w:val="left"/>
      <w:pPr>
        <w:tabs>
          <w:tab w:val="num" w:pos="2880"/>
        </w:tabs>
        <w:ind w:left="2880" w:hanging="360"/>
      </w:pPr>
      <w:rPr>
        <w:rFonts w:ascii="Arial" w:hAnsi="Arial" w:hint="default"/>
      </w:rPr>
    </w:lvl>
    <w:lvl w:ilvl="4" w:tplc="CB70453E" w:tentative="1">
      <w:start w:val="1"/>
      <w:numFmt w:val="bullet"/>
      <w:lvlText w:val="•"/>
      <w:lvlJc w:val="left"/>
      <w:pPr>
        <w:tabs>
          <w:tab w:val="num" w:pos="3600"/>
        </w:tabs>
        <w:ind w:left="3600" w:hanging="360"/>
      </w:pPr>
      <w:rPr>
        <w:rFonts w:ascii="Arial" w:hAnsi="Arial" w:hint="default"/>
      </w:rPr>
    </w:lvl>
    <w:lvl w:ilvl="5" w:tplc="D278CFE0" w:tentative="1">
      <w:start w:val="1"/>
      <w:numFmt w:val="bullet"/>
      <w:lvlText w:val="•"/>
      <w:lvlJc w:val="left"/>
      <w:pPr>
        <w:tabs>
          <w:tab w:val="num" w:pos="4320"/>
        </w:tabs>
        <w:ind w:left="4320" w:hanging="360"/>
      </w:pPr>
      <w:rPr>
        <w:rFonts w:ascii="Arial" w:hAnsi="Arial" w:hint="default"/>
      </w:rPr>
    </w:lvl>
    <w:lvl w:ilvl="6" w:tplc="3A6223DE" w:tentative="1">
      <w:start w:val="1"/>
      <w:numFmt w:val="bullet"/>
      <w:lvlText w:val="•"/>
      <w:lvlJc w:val="left"/>
      <w:pPr>
        <w:tabs>
          <w:tab w:val="num" w:pos="5040"/>
        </w:tabs>
        <w:ind w:left="5040" w:hanging="360"/>
      </w:pPr>
      <w:rPr>
        <w:rFonts w:ascii="Arial" w:hAnsi="Arial" w:hint="default"/>
      </w:rPr>
    </w:lvl>
    <w:lvl w:ilvl="7" w:tplc="5FFA9174" w:tentative="1">
      <w:start w:val="1"/>
      <w:numFmt w:val="bullet"/>
      <w:lvlText w:val="•"/>
      <w:lvlJc w:val="left"/>
      <w:pPr>
        <w:tabs>
          <w:tab w:val="num" w:pos="5760"/>
        </w:tabs>
        <w:ind w:left="5760" w:hanging="360"/>
      </w:pPr>
      <w:rPr>
        <w:rFonts w:ascii="Arial" w:hAnsi="Arial" w:hint="default"/>
      </w:rPr>
    </w:lvl>
    <w:lvl w:ilvl="8" w:tplc="980ECE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1E56D7"/>
    <w:multiLevelType w:val="hybridMultilevel"/>
    <w:tmpl w:val="566E0EB4"/>
    <w:lvl w:ilvl="0" w:tplc="8D207F98">
      <w:start w:val="1"/>
      <w:numFmt w:val="decimal"/>
      <w:lvlText w:val="%1."/>
      <w:lvlJc w:val="left"/>
      <w:pPr>
        <w:tabs>
          <w:tab w:val="num" w:pos="720"/>
        </w:tabs>
        <w:ind w:left="720" w:hanging="360"/>
      </w:pPr>
    </w:lvl>
    <w:lvl w:ilvl="1" w:tplc="83189EC0" w:tentative="1">
      <w:start w:val="1"/>
      <w:numFmt w:val="decimal"/>
      <w:lvlText w:val="%2."/>
      <w:lvlJc w:val="left"/>
      <w:pPr>
        <w:tabs>
          <w:tab w:val="num" w:pos="1440"/>
        </w:tabs>
        <w:ind w:left="1440" w:hanging="360"/>
      </w:pPr>
    </w:lvl>
    <w:lvl w:ilvl="2" w:tplc="BDC821F0" w:tentative="1">
      <w:start w:val="1"/>
      <w:numFmt w:val="decimal"/>
      <w:lvlText w:val="%3."/>
      <w:lvlJc w:val="left"/>
      <w:pPr>
        <w:tabs>
          <w:tab w:val="num" w:pos="2160"/>
        </w:tabs>
        <w:ind w:left="2160" w:hanging="360"/>
      </w:pPr>
    </w:lvl>
    <w:lvl w:ilvl="3" w:tplc="531E1EA8" w:tentative="1">
      <w:start w:val="1"/>
      <w:numFmt w:val="decimal"/>
      <w:lvlText w:val="%4."/>
      <w:lvlJc w:val="left"/>
      <w:pPr>
        <w:tabs>
          <w:tab w:val="num" w:pos="2880"/>
        </w:tabs>
        <w:ind w:left="2880" w:hanging="360"/>
      </w:pPr>
    </w:lvl>
    <w:lvl w:ilvl="4" w:tplc="5778E768" w:tentative="1">
      <w:start w:val="1"/>
      <w:numFmt w:val="decimal"/>
      <w:lvlText w:val="%5."/>
      <w:lvlJc w:val="left"/>
      <w:pPr>
        <w:tabs>
          <w:tab w:val="num" w:pos="3600"/>
        </w:tabs>
        <w:ind w:left="3600" w:hanging="360"/>
      </w:pPr>
    </w:lvl>
    <w:lvl w:ilvl="5" w:tplc="3830E7E4" w:tentative="1">
      <w:start w:val="1"/>
      <w:numFmt w:val="decimal"/>
      <w:lvlText w:val="%6."/>
      <w:lvlJc w:val="left"/>
      <w:pPr>
        <w:tabs>
          <w:tab w:val="num" w:pos="4320"/>
        </w:tabs>
        <w:ind w:left="4320" w:hanging="360"/>
      </w:pPr>
    </w:lvl>
    <w:lvl w:ilvl="6" w:tplc="B5F61E40" w:tentative="1">
      <w:start w:val="1"/>
      <w:numFmt w:val="decimal"/>
      <w:lvlText w:val="%7."/>
      <w:lvlJc w:val="left"/>
      <w:pPr>
        <w:tabs>
          <w:tab w:val="num" w:pos="5040"/>
        </w:tabs>
        <w:ind w:left="5040" w:hanging="360"/>
      </w:pPr>
    </w:lvl>
    <w:lvl w:ilvl="7" w:tplc="F61A0484" w:tentative="1">
      <w:start w:val="1"/>
      <w:numFmt w:val="decimal"/>
      <w:lvlText w:val="%8."/>
      <w:lvlJc w:val="left"/>
      <w:pPr>
        <w:tabs>
          <w:tab w:val="num" w:pos="5760"/>
        </w:tabs>
        <w:ind w:left="5760" w:hanging="360"/>
      </w:pPr>
    </w:lvl>
    <w:lvl w:ilvl="8" w:tplc="81FC235E" w:tentative="1">
      <w:start w:val="1"/>
      <w:numFmt w:val="decimal"/>
      <w:lvlText w:val="%9."/>
      <w:lvlJc w:val="left"/>
      <w:pPr>
        <w:tabs>
          <w:tab w:val="num" w:pos="6480"/>
        </w:tabs>
        <w:ind w:left="6480" w:hanging="360"/>
      </w:pPr>
    </w:lvl>
  </w:abstractNum>
  <w:abstractNum w:abstractNumId="8" w15:restartNumberingAfterBreak="0">
    <w:nsid w:val="4FD32405"/>
    <w:multiLevelType w:val="hybridMultilevel"/>
    <w:tmpl w:val="00C4C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D6D6C"/>
    <w:multiLevelType w:val="hybridMultilevel"/>
    <w:tmpl w:val="2820A6B6"/>
    <w:lvl w:ilvl="0" w:tplc="2F34410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F561A1"/>
    <w:multiLevelType w:val="hybridMultilevel"/>
    <w:tmpl w:val="43988538"/>
    <w:lvl w:ilvl="0" w:tplc="3C04E22E">
      <w:start w:val="1"/>
      <w:numFmt w:val="bullet"/>
      <w:lvlText w:val="•"/>
      <w:lvlJc w:val="left"/>
      <w:pPr>
        <w:tabs>
          <w:tab w:val="num" w:pos="720"/>
        </w:tabs>
        <w:ind w:left="720" w:hanging="360"/>
      </w:pPr>
      <w:rPr>
        <w:rFonts w:ascii="Arial" w:hAnsi="Arial" w:hint="default"/>
      </w:rPr>
    </w:lvl>
    <w:lvl w:ilvl="1" w:tplc="8800CD92" w:tentative="1">
      <w:start w:val="1"/>
      <w:numFmt w:val="bullet"/>
      <w:lvlText w:val="•"/>
      <w:lvlJc w:val="left"/>
      <w:pPr>
        <w:tabs>
          <w:tab w:val="num" w:pos="1440"/>
        </w:tabs>
        <w:ind w:left="1440" w:hanging="360"/>
      </w:pPr>
      <w:rPr>
        <w:rFonts w:ascii="Arial" w:hAnsi="Arial" w:hint="default"/>
      </w:rPr>
    </w:lvl>
    <w:lvl w:ilvl="2" w:tplc="E8242ECC" w:tentative="1">
      <w:start w:val="1"/>
      <w:numFmt w:val="bullet"/>
      <w:lvlText w:val="•"/>
      <w:lvlJc w:val="left"/>
      <w:pPr>
        <w:tabs>
          <w:tab w:val="num" w:pos="2160"/>
        </w:tabs>
        <w:ind w:left="2160" w:hanging="360"/>
      </w:pPr>
      <w:rPr>
        <w:rFonts w:ascii="Arial" w:hAnsi="Arial" w:hint="default"/>
      </w:rPr>
    </w:lvl>
    <w:lvl w:ilvl="3" w:tplc="9EDAA4E6" w:tentative="1">
      <w:start w:val="1"/>
      <w:numFmt w:val="bullet"/>
      <w:lvlText w:val="•"/>
      <w:lvlJc w:val="left"/>
      <w:pPr>
        <w:tabs>
          <w:tab w:val="num" w:pos="2880"/>
        </w:tabs>
        <w:ind w:left="2880" w:hanging="360"/>
      </w:pPr>
      <w:rPr>
        <w:rFonts w:ascii="Arial" w:hAnsi="Arial" w:hint="default"/>
      </w:rPr>
    </w:lvl>
    <w:lvl w:ilvl="4" w:tplc="921CC124" w:tentative="1">
      <w:start w:val="1"/>
      <w:numFmt w:val="bullet"/>
      <w:lvlText w:val="•"/>
      <w:lvlJc w:val="left"/>
      <w:pPr>
        <w:tabs>
          <w:tab w:val="num" w:pos="3600"/>
        </w:tabs>
        <w:ind w:left="3600" w:hanging="360"/>
      </w:pPr>
      <w:rPr>
        <w:rFonts w:ascii="Arial" w:hAnsi="Arial" w:hint="default"/>
      </w:rPr>
    </w:lvl>
    <w:lvl w:ilvl="5" w:tplc="07E0A0E6" w:tentative="1">
      <w:start w:val="1"/>
      <w:numFmt w:val="bullet"/>
      <w:lvlText w:val="•"/>
      <w:lvlJc w:val="left"/>
      <w:pPr>
        <w:tabs>
          <w:tab w:val="num" w:pos="4320"/>
        </w:tabs>
        <w:ind w:left="4320" w:hanging="360"/>
      </w:pPr>
      <w:rPr>
        <w:rFonts w:ascii="Arial" w:hAnsi="Arial" w:hint="default"/>
      </w:rPr>
    </w:lvl>
    <w:lvl w:ilvl="6" w:tplc="2B48DFBE" w:tentative="1">
      <w:start w:val="1"/>
      <w:numFmt w:val="bullet"/>
      <w:lvlText w:val="•"/>
      <w:lvlJc w:val="left"/>
      <w:pPr>
        <w:tabs>
          <w:tab w:val="num" w:pos="5040"/>
        </w:tabs>
        <w:ind w:left="5040" w:hanging="360"/>
      </w:pPr>
      <w:rPr>
        <w:rFonts w:ascii="Arial" w:hAnsi="Arial" w:hint="default"/>
      </w:rPr>
    </w:lvl>
    <w:lvl w:ilvl="7" w:tplc="3ED850CE" w:tentative="1">
      <w:start w:val="1"/>
      <w:numFmt w:val="bullet"/>
      <w:lvlText w:val="•"/>
      <w:lvlJc w:val="left"/>
      <w:pPr>
        <w:tabs>
          <w:tab w:val="num" w:pos="5760"/>
        </w:tabs>
        <w:ind w:left="5760" w:hanging="360"/>
      </w:pPr>
      <w:rPr>
        <w:rFonts w:ascii="Arial" w:hAnsi="Arial" w:hint="default"/>
      </w:rPr>
    </w:lvl>
    <w:lvl w:ilvl="8" w:tplc="4C7A6F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6542AC"/>
    <w:multiLevelType w:val="hybridMultilevel"/>
    <w:tmpl w:val="218A1EE0"/>
    <w:lvl w:ilvl="0" w:tplc="EF9A750E">
      <w:start w:val="1"/>
      <w:numFmt w:val="decimal"/>
      <w:lvlText w:val="%1."/>
      <w:lvlJc w:val="left"/>
      <w:pPr>
        <w:tabs>
          <w:tab w:val="num" w:pos="720"/>
        </w:tabs>
        <w:ind w:left="720" w:hanging="360"/>
      </w:pPr>
    </w:lvl>
    <w:lvl w:ilvl="1" w:tplc="2168E1B2" w:tentative="1">
      <w:start w:val="1"/>
      <w:numFmt w:val="decimal"/>
      <w:lvlText w:val="%2."/>
      <w:lvlJc w:val="left"/>
      <w:pPr>
        <w:tabs>
          <w:tab w:val="num" w:pos="1440"/>
        </w:tabs>
        <w:ind w:left="1440" w:hanging="360"/>
      </w:pPr>
    </w:lvl>
    <w:lvl w:ilvl="2" w:tplc="1B12ED8E" w:tentative="1">
      <w:start w:val="1"/>
      <w:numFmt w:val="decimal"/>
      <w:lvlText w:val="%3."/>
      <w:lvlJc w:val="left"/>
      <w:pPr>
        <w:tabs>
          <w:tab w:val="num" w:pos="2160"/>
        </w:tabs>
        <w:ind w:left="2160" w:hanging="360"/>
      </w:pPr>
    </w:lvl>
    <w:lvl w:ilvl="3" w:tplc="1E2E3824" w:tentative="1">
      <w:start w:val="1"/>
      <w:numFmt w:val="decimal"/>
      <w:lvlText w:val="%4."/>
      <w:lvlJc w:val="left"/>
      <w:pPr>
        <w:tabs>
          <w:tab w:val="num" w:pos="2880"/>
        </w:tabs>
        <w:ind w:left="2880" w:hanging="360"/>
      </w:pPr>
    </w:lvl>
    <w:lvl w:ilvl="4" w:tplc="0AB064EE" w:tentative="1">
      <w:start w:val="1"/>
      <w:numFmt w:val="decimal"/>
      <w:lvlText w:val="%5."/>
      <w:lvlJc w:val="left"/>
      <w:pPr>
        <w:tabs>
          <w:tab w:val="num" w:pos="3600"/>
        </w:tabs>
        <w:ind w:left="3600" w:hanging="360"/>
      </w:pPr>
    </w:lvl>
    <w:lvl w:ilvl="5" w:tplc="6AE2C210" w:tentative="1">
      <w:start w:val="1"/>
      <w:numFmt w:val="decimal"/>
      <w:lvlText w:val="%6."/>
      <w:lvlJc w:val="left"/>
      <w:pPr>
        <w:tabs>
          <w:tab w:val="num" w:pos="4320"/>
        </w:tabs>
        <w:ind w:left="4320" w:hanging="360"/>
      </w:pPr>
    </w:lvl>
    <w:lvl w:ilvl="6" w:tplc="6E927710" w:tentative="1">
      <w:start w:val="1"/>
      <w:numFmt w:val="decimal"/>
      <w:lvlText w:val="%7."/>
      <w:lvlJc w:val="left"/>
      <w:pPr>
        <w:tabs>
          <w:tab w:val="num" w:pos="5040"/>
        </w:tabs>
        <w:ind w:left="5040" w:hanging="360"/>
      </w:pPr>
    </w:lvl>
    <w:lvl w:ilvl="7" w:tplc="113C87BE" w:tentative="1">
      <w:start w:val="1"/>
      <w:numFmt w:val="decimal"/>
      <w:lvlText w:val="%8."/>
      <w:lvlJc w:val="left"/>
      <w:pPr>
        <w:tabs>
          <w:tab w:val="num" w:pos="5760"/>
        </w:tabs>
        <w:ind w:left="5760" w:hanging="360"/>
      </w:pPr>
    </w:lvl>
    <w:lvl w:ilvl="8" w:tplc="0B5E55BA" w:tentative="1">
      <w:start w:val="1"/>
      <w:numFmt w:val="decimal"/>
      <w:lvlText w:val="%9."/>
      <w:lvlJc w:val="left"/>
      <w:pPr>
        <w:tabs>
          <w:tab w:val="num" w:pos="6480"/>
        </w:tabs>
        <w:ind w:left="6480" w:hanging="360"/>
      </w:pPr>
    </w:lvl>
  </w:abstractNum>
  <w:abstractNum w:abstractNumId="12" w15:restartNumberingAfterBreak="0">
    <w:nsid w:val="6C94286C"/>
    <w:multiLevelType w:val="hybridMultilevel"/>
    <w:tmpl w:val="DF2EAB8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405B78"/>
    <w:multiLevelType w:val="hybridMultilevel"/>
    <w:tmpl w:val="995C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0"/>
  </w:num>
  <w:num w:numId="5">
    <w:abstractNumId w:val="11"/>
  </w:num>
  <w:num w:numId="6">
    <w:abstractNumId w:val="1"/>
  </w:num>
  <w:num w:numId="7">
    <w:abstractNumId w:val="4"/>
  </w:num>
  <w:num w:numId="8">
    <w:abstractNumId w:val="3"/>
  </w:num>
  <w:num w:numId="9">
    <w:abstractNumId w:val="9"/>
  </w:num>
  <w:num w:numId="10">
    <w:abstractNumId w:val="8"/>
  </w:num>
  <w:num w:numId="11">
    <w:abstractNumId w:val="13"/>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0F"/>
    <w:rsid w:val="0009741A"/>
    <w:rsid w:val="00206E9D"/>
    <w:rsid w:val="0020793F"/>
    <w:rsid w:val="002159D7"/>
    <w:rsid w:val="00236AFA"/>
    <w:rsid w:val="00264D1B"/>
    <w:rsid w:val="00592EAA"/>
    <w:rsid w:val="0063254C"/>
    <w:rsid w:val="0064010F"/>
    <w:rsid w:val="00FC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36EB"/>
  <w15:chartTrackingRefBased/>
  <w15:docId w15:val="{1C35DC8F-7C47-4E2B-8852-4462391D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2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2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6AFA"/>
    <w:pPr>
      <w:spacing w:after="0" w:line="240" w:lineRule="auto"/>
      <w:outlineLvl w:val="2"/>
    </w:pPr>
    <w:rPr>
      <w:rFonts w:ascii="Arial Unicode MS" w:eastAsia="Arial Unicode MS" w:hAnsi="Arial Unicode MS" w:cs="Arial Unicode MS"/>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10F"/>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6AFA"/>
    <w:rPr>
      <w:rFonts w:ascii="Arial Unicode MS" w:eastAsia="Arial Unicode MS" w:hAnsi="Arial Unicode MS" w:cs="Arial Unicode MS"/>
      <w:b/>
      <w:i/>
      <w:sz w:val="20"/>
      <w:szCs w:val="20"/>
    </w:rPr>
  </w:style>
  <w:style w:type="paragraph" w:styleId="ListParagraph">
    <w:name w:val="List Paragraph"/>
    <w:basedOn w:val="Normal"/>
    <w:link w:val="ListParagraphChar"/>
    <w:uiPriority w:val="34"/>
    <w:qFormat/>
    <w:rsid w:val="00236AFA"/>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236AFA"/>
  </w:style>
  <w:style w:type="character" w:customStyle="1" w:styleId="Heading1Char">
    <w:name w:val="Heading 1 Char"/>
    <w:basedOn w:val="DefaultParagraphFont"/>
    <w:link w:val="Heading1"/>
    <w:uiPriority w:val="9"/>
    <w:rsid w:val="00FC72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28D"/>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63254C"/>
    <w:rPr>
      <w:b/>
      <w:bCs/>
      <w:smallCaps/>
      <w:color w:val="5B9BD5" w:themeColor="accent1"/>
      <w:spacing w:val="5"/>
    </w:rPr>
  </w:style>
  <w:style w:type="character" w:styleId="IntenseEmphasis">
    <w:name w:val="Intense Emphasis"/>
    <w:basedOn w:val="DefaultParagraphFont"/>
    <w:uiPriority w:val="21"/>
    <w:qFormat/>
    <w:rsid w:val="0063254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77371">
      <w:bodyDiv w:val="1"/>
      <w:marLeft w:val="0"/>
      <w:marRight w:val="0"/>
      <w:marTop w:val="0"/>
      <w:marBottom w:val="0"/>
      <w:divBdr>
        <w:top w:val="none" w:sz="0" w:space="0" w:color="auto"/>
        <w:left w:val="none" w:sz="0" w:space="0" w:color="auto"/>
        <w:bottom w:val="none" w:sz="0" w:space="0" w:color="auto"/>
        <w:right w:val="none" w:sz="0" w:space="0" w:color="auto"/>
      </w:divBdr>
      <w:divsChild>
        <w:div w:id="1927886271">
          <w:marLeft w:val="720"/>
          <w:marRight w:val="0"/>
          <w:marTop w:val="96"/>
          <w:marBottom w:val="0"/>
          <w:divBdr>
            <w:top w:val="none" w:sz="0" w:space="0" w:color="auto"/>
            <w:left w:val="none" w:sz="0" w:space="0" w:color="auto"/>
            <w:bottom w:val="none" w:sz="0" w:space="0" w:color="auto"/>
            <w:right w:val="none" w:sz="0" w:space="0" w:color="auto"/>
          </w:divBdr>
        </w:div>
      </w:divsChild>
    </w:div>
    <w:div w:id="220680043">
      <w:bodyDiv w:val="1"/>
      <w:marLeft w:val="0"/>
      <w:marRight w:val="0"/>
      <w:marTop w:val="0"/>
      <w:marBottom w:val="0"/>
      <w:divBdr>
        <w:top w:val="none" w:sz="0" w:space="0" w:color="auto"/>
        <w:left w:val="none" w:sz="0" w:space="0" w:color="auto"/>
        <w:bottom w:val="none" w:sz="0" w:space="0" w:color="auto"/>
        <w:right w:val="none" w:sz="0" w:space="0" w:color="auto"/>
      </w:divBdr>
      <w:divsChild>
        <w:div w:id="2110268490">
          <w:marLeft w:val="547"/>
          <w:marRight w:val="0"/>
          <w:marTop w:val="96"/>
          <w:marBottom w:val="0"/>
          <w:divBdr>
            <w:top w:val="none" w:sz="0" w:space="0" w:color="auto"/>
            <w:left w:val="none" w:sz="0" w:space="0" w:color="auto"/>
            <w:bottom w:val="none" w:sz="0" w:space="0" w:color="auto"/>
            <w:right w:val="none" w:sz="0" w:space="0" w:color="auto"/>
          </w:divBdr>
        </w:div>
        <w:div w:id="425881640">
          <w:marLeft w:val="547"/>
          <w:marRight w:val="0"/>
          <w:marTop w:val="96"/>
          <w:marBottom w:val="0"/>
          <w:divBdr>
            <w:top w:val="none" w:sz="0" w:space="0" w:color="auto"/>
            <w:left w:val="none" w:sz="0" w:space="0" w:color="auto"/>
            <w:bottom w:val="none" w:sz="0" w:space="0" w:color="auto"/>
            <w:right w:val="none" w:sz="0" w:space="0" w:color="auto"/>
          </w:divBdr>
        </w:div>
        <w:div w:id="172106944">
          <w:marLeft w:val="547"/>
          <w:marRight w:val="0"/>
          <w:marTop w:val="96"/>
          <w:marBottom w:val="0"/>
          <w:divBdr>
            <w:top w:val="none" w:sz="0" w:space="0" w:color="auto"/>
            <w:left w:val="none" w:sz="0" w:space="0" w:color="auto"/>
            <w:bottom w:val="none" w:sz="0" w:space="0" w:color="auto"/>
            <w:right w:val="none" w:sz="0" w:space="0" w:color="auto"/>
          </w:divBdr>
        </w:div>
        <w:div w:id="204410290">
          <w:marLeft w:val="547"/>
          <w:marRight w:val="0"/>
          <w:marTop w:val="96"/>
          <w:marBottom w:val="0"/>
          <w:divBdr>
            <w:top w:val="none" w:sz="0" w:space="0" w:color="auto"/>
            <w:left w:val="none" w:sz="0" w:space="0" w:color="auto"/>
            <w:bottom w:val="none" w:sz="0" w:space="0" w:color="auto"/>
            <w:right w:val="none" w:sz="0" w:space="0" w:color="auto"/>
          </w:divBdr>
        </w:div>
        <w:div w:id="1708751589">
          <w:marLeft w:val="547"/>
          <w:marRight w:val="0"/>
          <w:marTop w:val="96"/>
          <w:marBottom w:val="0"/>
          <w:divBdr>
            <w:top w:val="none" w:sz="0" w:space="0" w:color="auto"/>
            <w:left w:val="none" w:sz="0" w:space="0" w:color="auto"/>
            <w:bottom w:val="none" w:sz="0" w:space="0" w:color="auto"/>
            <w:right w:val="none" w:sz="0" w:space="0" w:color="auto"/>
          </w:divBdr>
        </w:div>
        <w:div w:id="617293990">
          <w:marLeft w:val="547"/>
          <w:marRight w:val="0"/>
          <w:marTop w:val="96"/>
          <w:marBottom w:val="0"/>
          <w:divBdr>
            <w:top w:val="none" w:sz="0" w:space="0" w:color="auto"/>
            <w:left w:val="none" w:sz="0" w:space="0" w:color="auto"/>
            <w:bottom w:val="none" w:sz="0" w:space="0" w:color="auto"/>
            <w:right w:val="none" w:sz="0" w:space="0" w:color="auto"/>
          </w:divBdr>
        </w:div>
      </w:divsChild>
    </w:div>
    <w:div w:id="318846843">
      <w:bodyDiv w:val="1"/>
      <w:marLeft w:val="0"/>
      <w:marRight w:val="0"/>
      <w:marTop w:val="0"/>
      <w:marBottom w:val="0"/>
      <w:divBdr>
        <w:top w:val="none" w:sz="0" w:space="0" w:color="auto"/>
        <w:left w:val="none" w:sz="0" w:space="0" w:color="auto"/>
        <w:bottom w:val="none" w:sz="0" w:space="0" w:color="auto"/>
        <w:right w:val="none" w:sz="0" w:space="0" w:color="auto"/>
      </w:divBdr>
      <w:divsChild>
        <w:div w:id="1248147441">
          <w:marLeft w:val="547"/>
          <w:marRight w:val="0"/>
          <w:marTop w:val="96"/>
          <w:marBottom w:val="0"/>
          <w:divBdr>
            <w:top w:val="none" w:sz="0" w:space="0" w:color="auto"/>
            <w:left w:val="none" w:sz="0" w:space="0" w:color="auto"/>
            <w:bottom w:val="none" w:sz="0" w:space="0" w:color="auto"/>
            <w:right w:val="none" w:sz="0" w:space="0" w:color="auto"/>
          </w:divBdr>
        </w:div>
        <w:div w:id="600337299">
          <w:marLeft w:val="547"/>
          <w:marRight w:val="0"/>
          <w:marTop w:val="96"/>
          <w:marBottom w:val="0"/>
          <w:divBdr>
            <w:top w:val="none" w:sz="0" w:space="0" w:color="auto"/>
            <w:left w:val="none" w:sz="0" w:space="0" w:color="auto"/>
            <w:bottom w:val="none" w:sz="0" w:space="0" w:color="auto"/>
            <w:right w:val="none" w:sz="0" w:space="0" w:color="auto"/>
          </w:divBdr>
        </w:div>
        <w:div w:id="539519047">
          <w:marLeft w:val="547"/>
          <w:marRight w:val="0"/>
          <w:marTop w:val="96"/>
          <w:marBottom w:val="0"/>
          <w:divBdr>
            <w:top w:val="none" w:sz="0" w:space="0" w:color="auto"/>
            <w:left w:val="none" w:sz="0" w:space="0" w:color="auto"/>
            <w:bottom w:val="none" w:sz="0" w:space="0" w:color="auto"/>
            <w:right w:val="none" w:sz="0" w:space="0" w:color="auto"/>
          </w:divBdr>
        </w:div>
      </w:divsChild>
    </w:div>
    <w:div w:id="413665552">
      <w:bodyDiv w:val="1"/>
      <w:marLeft w:val="0"/>
      <w:marRight w:val="0"/>
      <w:marTop w:val="0"/>
      <w:marBottom w:val="0"/>
      <w:divBdr>
        <w:top w:val="none" w:sz="0" w:space="0" w:color="auto"/>
        <w:left w:val="none" w:sz="0" w:space="0" w:color="auto"/>
        <w:bottom w:val="none" w:sz="0" w:space="0" w:color="auto"/>
        <w:right w:val="none" w:sz="0" w:space="0" w:color="auto"/>
      </w:divBdr>
      <w:divsChild>
        <w:div w:id="1926769149">
          <w:marLeft w:val="720"/>
          <w:marRight w:val="0"/>
          <w:marTop w:val="96"/>
          <w:marBottom w:val="0"/>
          <w:divBdr>
            <w:top w:val="none" w:sz="0" w:space="0" w:color="auto"/>
            <w:left w:val="none" w:sz="0" w:space="0" w:color="auto"/>
            <w:bottom w:val="none" w:sz="0" w:space="0" w:color="auto"/>
            <w:right w:val="none" w:sz="0" w:space="0" w:color="auto"/>
          </w:divBdr>
        </w:div>
        <w:div w:id="1102608999">
          <w:marLeft w:val="720"/>
          <w:marRight w:val="0"/>
          <w:marTop w:val="96"/>
          <w:marBottom w:val="0"/>
          <w:divBdr>
            <w:top w:val="none" w:sz="0" w:space="0" w:color="auto"/>
            <w:left w:val="none" w:sz="0" w:space="0" w:color="auto"/>
            <w:bottom w:val="none" w:sz="0" w:space="0" w:color="auto"/>
            <w:right w:val="none" w:sz="0" w:space="0" w:color="auto"/>
          </w:divBdr>
        </w:div>
        <w:div w:id="1598636938">
          <w:marLeft w:val="720"/>
          <w:marRight w:val="0"/>
          <w:marTop w:val="96"/>
          <w:marBottom w:val="0"/>
          <w:divBdr>
            <w:top w:val="none" w:sz="0" w:space="0" w:color="auto"/>
            <w:left w:val="none" w:sz="0" w:space="0" w:color="auto"/>
            <w:bottom w:val="none" w:sz="0" w:space="0" w:color="auto"/>
            <w:right w:val="none" w:sz="0" w:space="0" w:color="auto"/>
          </w:divBdr>
        </w:div>
        <w:div w:id="1315715941">
          <w:marLeft w:val="720"/>
          <w:marRight w:val="0"/>
          <w:marTop w:val="96"/>
          <w:marBottom w:val="0"/>
          <w:divBdr>
            <w:top w:val="none" w:sz="0" w:space="0" w:color="auto"/>
            <w:left w:val="none" w:sz="0" w:space="0" w:color="auto"/>
            <w:bottom w:val="none" w:sz="0" w:space="0" w:color="auto"/>
            <w:right w:val="none" w:sz="0" w:space="0" w:color="auto"/>
          </w:divBdr>
        </w:div>
      </w:divsChild>
    </w:div>
    <w:div w:id="568081465">
      <w:bodyDiv w:val="1"/>
      <w:marLeft w:val="0"/>
      <w:marRight w:val="0"/>
      <w:marTop w:val="0"/>
      <w:marBottom w:val="0"/>
      <w:divBdr>
        <w:top w:val="none" w:sz="0" w:space="0" w:color="auto"/>
        <w:left w:val="none" w:sz="0" w:space="0" w:color="auto"/>
        <w:bottom w:val="none" w:sz="0" w:space="0" w:color="auto"/>
        <w:right w:val="none" w:sz="0" w:space="0" w:color="auto"/>
      </w:divBdr>
      <w:divsChild>
        <w:div w:id="1778793350">
          <w:marLeft w:val="720"/>
          <w:marRight w:val="0"/>
          <w:marTop w:val="96"/>
          <w:marBottom w:val="0"/>
          <w:divBdr>
            <w:top w:val="none" w:sz="0" w:space="0" w:color="auto"/>
            <w:left w:val="none" w:sz="0" w:space="0" w:color="auto"/>
            <w:bottom w:val="none" w:sz="0" w:space="0" w:color="auto"/>
            <w:right w:val="none" w:sz="0" w:space="0" w:color="auto"/>
          </w:divBdr>
        </w:div>
      </w:divsChild>
    </w:div>
    <w:div w:id="1038579301">
      <w:bodyDiv w:val="1"/>
      <w:marLeft w:val="0"/>
      <w:marRight w:val="0"/>
      <w:marTop w:val="0"/>
      <w:marBottom w:val="0"/>
      <w:divBdr>
        <w:top w:val="none" w:sz="0" w:space="0" w:color="auto"/>
        <w:left w:val="none" w:sz="0" w:space="0" w:color="auto"/>
        <w:bottom w:val="none" w:sz="0" w:space="0" w:color="auto"/>
        <w:right w:val="none" w:sz="0" w:space="0" w:color="auto"/>
      </w:divBdr>
    </w:div>
    <w:div w:id="1370449066">
      <w:bodyDiv w:val="1"/>
      <w:marLeft w:val="0"/>
      <w:marRight w:val="0"/>
      <w:marTop w:val="0"/>
      <w:marBottom w:val="0"/>
      <w:divBdr>
        <w:top w:val="none" w:sz="0" w:space="0" w:color="auto"/>
        <w:left w:val="none" w:sz="0" w:space="0" w:color="auto"/>
        <w:bottom w:val="none" w:sz="0" w:space="0" w:color="auto"/>
        <w:right w:val="none" w:sz="0" w:space="0" w:color="auto"/>
      </w:divBdr>
      <w:divsChild>
        <w:div w:id="78153377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Lawson</dc:creator>
  <cp:keywords/>
  <dc:description/>
  <cp:lastModifiedBy>Sam Lawson</cp:lastModifiedBy>
  <cp:revision>2</cp:revision>
  <dcterms:created xsi:type="dcterms:W3CDTF">2017-05-31T00:17:00Z</dcterms:created>
  <dcterms:modified xsi:type="dcterms:W3CDTF">2020-08-04T03:05:00Z</dcterms:modified>
</cp:coreProperties>
</file>