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85" w:rsidRDefault="008F7B85" w:rsidP="00354E3E">
      <w:pPr>
        <w:shd w:val="clear" w:color="auto" w:fill="FFFFFF"/>
        <w:spacing w:after="240"/>
        <w:ind w:right="301"/>
        <w:textAlignment w:val="baseline"/>
        <w:rPr>
          <w:rFonts w:cs="Times New Roman"/>
          <w:b/>
          <w:sz w:val="28"/>
          <w:szCs w:val="28"/>
        </w:rPr>
      </w:pPr>
      <w:r w:rsidRPr="008F7B85">
        <w:rPr>
          <w:rFonts w:cs="Times New Roman"/>
          <w:b/>
          <w:sz w:val="28"/>
          <w:szCs w:val="28"/>
        </w:rPr>
        <w:t>A non-inferiority randomised clinical trial of the use of the smartphone-based health applications IBD</w:t>
      </w:r>
      <w:r w:rsidR="005469E9">
        <w:rPr>
          <w:rFonts w:cs="Times New Roman"/>
          <w:b/>
          <w:sz w:val="28"/>
          <w:szCs w:val="28"/>
        </w:rPr>
        <w:t>s</w:t>
      </w:r>
      <w:r w:rsidRPr="008F7B85">
        <w:rPr>
          <w:rFonts w:cs="Times New Roman"/>
          <w:b/>
          <w:sz w:val="28"/>
          <w:szCs w:val="28"/>
        </w:rPr>
        <w:t>mart and IBDoc</w:t>
      </w:r>
      <w:r w:rsidR="000B0AFC" w:rsidRPr="00B72868">
        <w:rPr>
          <w:rFonts w:cs="Times New Roman"/>
          <w:b/>
          <w:sz w:val="28"/>
          <w:szCs w:val="28"/>
          <w:vertAlign w:val="superscript"/>
        </w:rPr>
        <w:t>®</w:t>
      </w:r>
      <w:r w:rsidRPr="008F7B85">
        <w:rPr>
          <w:rFonts w:cs="Times New Roman"/>
          <w:b/>
          <w:sz w:val="28"/>
          <w:szCs w:val="28"/>
        </w:rPr>
        <w:t xml:space="preserve"> in the care of inflammatory bowel disease patients in New Zealand</w:t>
      </w:r>
      <w:r>
        <w:rPr>
          <w:rFonts w:cs="Times New Roman"/>
          <w:b/>
          <w:sz w:val="28"/>
          <w:szCs w:val="28"/>
        </w:rPr>
        <w:t>.</w:t>
      </w:r>
    </w:p>
    <w:p w:rsidR="00EB3269" w:rsidRPr="00EB3269" w:rsidRDefault="00EB3269" w:rsidP="00D004BA">
      <w:pPr>
        <w:shd w:val="clear" w:color="auto" w:fill="FFFFFF"/>
        <w:spacing w:after="0"/>
        <w:ind w:right="301"/>
        <w:textAlignment w:val="baseline"/>
        <w:rPr>
          <w:rFonts w:eastAsia="Times New Roman" w:cs="Times New Roman"/>
          <w:color w:val="333333"/>
          <w:szCs w:val="24"/>
          <w:bdr w:val="none" w:sz="0" w:space="0" w:color="auto" w:frame="1"/>
          <w:lang w:eastAsia="en-GB"/>
        </w:rPr>
      </w:pPr>
      <w:r w:rsidRPr="00EB3269">
        <w:rPr>
          <w:rFonts w:eastAsia="Times New Roman" w:cs="Times New Roman"/>
          <w:color w:val="333333"/>
          <w:szCs w:val="24"/>
          <w:bdr w:val="none" w:sz="0" w:space="0" w:color="auto" w:frame="1"/>
          <w:lang w:eastAsia="en-GB"/>
        </w:rPr>
        <w:t xml:space="preserve">Inflammatory bowel disease (IBD) is a chronic </w:t>
      </w:r>
      <w:r w:rsidR="0048335E">
        <w:rPr>
          <w:rFonts w:eastAsia="Times New Roman" w:cs="Times New Roman"/>
          <w:color w:val="333333"/>
          <w:szCs w:val="24"/>
          <w:bdr w:val="none" w:sz="0" w:space="0" w:color="auto" w:frame="1"/>
          <w:lang w:eastAsia="en-GB"/>
        </w:rPr>
        <w:t>relapsing and remitting</w:t>
      </w:r>
      <w:r w:rsidRPr="00EB3269">
        <w:rPr>
          <w:rFonts w:eastAsia="Times New Roman" w:cs="Times New Roman"/>
          <w:color w:val="333333"/>
          <w:szCs w:val="24"/>
          <w:bdr w:val="none" w:sz="0" w:space="0" w:color="auto" w:frame="1"/>
          <w:lang w:eastAsia="en-GB"/>
        </w:rPr>
        <w:t xml:space="preserve"> disease </w:t>
      </w:r>
      <w:r w:rsidR="0048335E">
        <w:rPr>
          <w:rFonts w:eastAsia="Times New Roman" w:cs="Times New Roman"/>
          <w:color w:val="333333"/>
          <w:szCs w:val="24"/>
          <w:bdr w:val="none" w:sz="0" w:space="0" w:color="auto" w:frame="1"/>
          <w:lang w:eastAsia="en-GB"/>
        </w:rPr>
        <w:t>that</w:t>
      </w:r>
      <w:r w:rsidRPr="00EB3269">
        <w:rPr>
          <w:rFonts w:eastAsia="Times New Roman" w:cs="Times New Roman"/>
          <w:color w:val="333333"/>
          <w:szCs w:val="24"/>
          <w:bdr w:val="none" w:sz="0" w:space="0" w:color="auto" w:frame="1"/>
          <w:lang w:eastAsia="en-GB"/>
        </w:rPr>
        <w:t xml:space="preserve"> can negatively affect quality of life</w:t>
      </w:r>
      <w:r>
        <w:rPr>
          <w:rFonts w:eastAsia="Times New Roman" w:cs="Times New Roman"/>
          <w:color w:val="333333"/>
          <w:szCs w:val="24"/>
          <w:bdr w:val="none" w:sz="0" w:space="0" w:color="auto" w:frame="1"/>
          <w:lang w:eastAsia="en-GB"/>
        </w:rPr>
        <w:t xml:space="preserve"> (QoL)</w:t>
      </w:r>
      <w:r w:rsidRPr="00EB3269">
        <w:rPr>
          <w:rFonts w:eastAsia="Times New Roman" w:cs="Times New Roman"/>
          <w:color w:val="333333"/>
          <w:szCs w:val="24"/>
          <w:bdr w:val="none" w:sz="0" w:space="0" w:color="auto" w:frame="1"/>
          <w:lang w:eastAsia="en-GB"/>
        </w:rPr>
        <w:t xml:space="preserve"> of its sufferers. In terms </w:t>
      </w:r>
      <w:r>
        <w:rPr>
          <w:rFonts w:eastAsia="Times New Roman" w:cs="Times New Roman"/>
          <w:color w:val="333333"/>
          <w:szCs w:val="24"/>
          <w:bdr w:val="none" w:sz="0" w:space="0" w:color="auto" w:frame="1"/>
          <w:lang w:eastAsia="en-GB"/>
        </w:rPr>
        <w:t xml:space="preserve">of </w:t>
      </w:r>
      <w:r w:rsidRPr="00EB3269">
        <w:rPr>
          <w:rFonts w:eastAsia="Times New Roman" w:cs="Times New Roman"/>
          <w:color w:val="333333"/>
          <w:szCs w:val="24"/>
          <w:bdr w:val="none" w:sz="0" w:space="0" w:color="auto" w:frame="1"/>
          <w:lang w:eastAsia="en-GB"/>
        </w:rPr>
        <w:t>IBD</w:t>
      </w:r>
      <w:r>
        <w:rPr>
          <w:rFonts w:eastAsia="Times New Roman" w:cs="Times New Roman"/>
          <w:color w:val="333333"/>
          <w:szCs w:val="24"/>
          <w:bdr w:val="none" w:sz="0" w:space="0" w:color="auto" w:frame="1"/>
          <w:lang w:eastAsia="en-GB"/>
        </w:rPr>
        <w:t xml:space="preserve"> management, there are reports of inadequate access to IBD professionals, such as gastroenterologists and IBD nurses, and so there is a need for IBD care to be improved through cost-efficient means. This study aims to test the usability of two smartphone apps, namely IBDsmart and IBDoc</w:t>
      </w:r>
      <w:r w:rsidR="000B0AFC" w:rsidRPr="00B72868">
        <w:rPr>
          <w:rFonts w:eastAsia="Times New Roman" w:cs="Times New Roman"/>
          <w:color w:val="333333"/>
          <w:szCs w:val="24"/>
          <w:bdr w:val="none" w:sz="0" w:space="0" w:color="auto" w:frame="1"/>
          <w:vertAlign w:val="superscript"/>
          <w:lang w:eastAsia="en-GB"/>
        </w:rPr>
        <w:t>®</w:t>
      </w:r>
      <w:r>
        <w:rPr>
          <w:rFonts w:eastAsia="Times New Roman" w:cs="Times New Roman"/>
          <w:color w:val="333333"/>
          <w:szCs w:val="24"/>
          <w:bdr w:val="none" w:sz="0" w:space="0" w:color="auto" w:frame="1"/>
          <w:lang w:eastAsia="en-GB"/>
        </w:rPr>
        <w:t>, and compare them to usual treat</w:t>
      </w:r>
      <w:bookmarkStart w:id="0" w:name="_GoBack"/>
      <w:bookmarkEnd w:id="0"/>
      <w:r>
        <w:rPr>
          <w:rFonts w:eastAsia="Times New Roman" w:cs="Times New Roman"/>
          <w:color w:val="333333"/>
          <w:szCs w:val="24"/>
          <w:bdr w:val="none" w:sz="0" w:space="0" w:color="auto" w:frame="1"/>
          <w:lang w:eastAsia="en-GB"/>
        </w:rPr>
        <w:t>ment in terms of IBD-related QoL and IBD symptom scores. IBDsmart is an app for monitoring the clinical symptoms of IBD and IBDoc</w:t>
      </w:r>
      <w:r w:rsidR="000B0AFC" w:rsidRPr="008205CC">
        <w:rPr>
          <w:rFonts w:eastAsia="Times New Roman" w:cs="Times New Roman"/>
          <w:color w:val="333333"/>
          <w:szCs w:val="24"/>
          <w:bdr w:val="none" w:sz="0" w:space="0" w:color="auto" w:frame="1"/>
          <w:vertAlign w:val="superscript"/>
          <w:lang w:eastAsia="en-GB"/>
        </w:rPr>
        <w:t>®</w:t>
      </w:r>
      <w:r>
        <w:rPr>
          <w:rFonts w:eastAsia="Times New Roman" w:cs="Times New Roman"/>
          <w:color w:val="333333"/>
          <w:szCs w:val="24"/>
          <w:bdr w:val="none" w:sz="0" w:space="0" w:color="auto" w:frame="1"/>
          <w:lang w:eastAsia="en-GB"/>
        </w:rPr>
        <w:t xml:space="preserve"> is an app for measuring the faecal </w:t>
      </w:r>
      <w:r w:rsidR="000668BC">
        <w:rPr>
          <w:rFonts w:eastAsia="Times New Roman" w:cs="Times New Roman"/>
          <w:color w:val="333333"/>
          <w:szCs w:val="24"/>
          <w:bdr w:val="none" w:sz="0" w:space="0" w:color="auto" w:frame="1"/>
          <w:lang w:eastAsia="en-GB"/>
        </w:rPr>
        <w:t>c</w:t>
      </w:r>
      <w:r>
        <w:rPr>
          <w:rFonts w:eastAsia="Times New Roman" w:cs="Times New Roman"/>
          <w:color w:val="333333"/>
          <w:szCs w:val="24"/>
          <w:bdr w:val="none" w:sz="0" w:space="0" w:color="auto" w:frame="1"/>
          <w:lang w:eastAsia="en-GB"/>
        </w:rPr>
        <w:t>alprotectin (an important biomarker) of IBD patients. The objectives are to see if (a) the information gathered by IBDsmart and IBDoc</w:t>
      </w:r>
      <w:r w:rsidR="000B0AFC" w:rsidRPr="008205CC">
        <w:rPr>
          <w:rFonts w:eastAsia="Times New Roman" w:cs="Times New Roman"/>
          <w:color w:val="333333"/>
          <w:szCs w:val="24"/>
          <w:bdr w:val="none" w:sz="0" w:space="0" w:color="auto" w:frame="1"/>
          <w:vertAlign w:val="superscript"/>
          <w:lang w:eastAsia="en-GB"/>
        </w:rPr>
        <w:t>®</w:t>
      </w:r>
      <w:r>
        <w:rPr>
          <w:rFonts w:eastAsia="Times New Roman" w:cs="Times New Roman"/>
          <w:color w:val="333333"/>
          <w:szCs w:val="24"/>
          <w:bdr w:val="none" w:sz="0" w:space="0" w:color="auto" w:frame="1"/>
          <w:lang w:eastAsia="en-GB"/>
        </w:rPr>
        <w:t xml:space="preserve"> are sufficient to replace an outpatient appointment, (b) if the apps are acceptable to patients and doctors, and (c) what the impact of the apps is on QoL and IBD symptoms. The participants will be recruited from outpatient clinics in </w:t>
      </w:r>
      <w:r w:rsidR="002E731B">
        <w:rPr>
          <w:rFonts w:eastAsia="Times New Roman" w:cs="Times New Roman"/>
          <w:color w:val="333333"/>
          <w:szCs w:val="24"/>
          <w:bdr w:val="none" w:sz="0" w:space="0" w:color="auto" w:frame="1"/>
          <w:lang w:eastAsia="en-GB"/>
        </w:rPr>
        <w:t xml:space="preserve">Dunedin, Christchurch, and Auckland from June 2015 to </w:t>
      </w:r>
      <w:r w:rsidR="00AC2765">
        <w:rPr>
          <w:rFonts w:eastAsia="Times New Roman" w:cs="Times New Roman"/>
          <w:color w:val="333333"/>
          <w:szCs w:val="24"/>
          <w:bdr w:val="none" w:sz="0" w:space="0" w:color="auto" w:frame="1"/>
          <w:lang w:eastAsia="en-GB"/>
        </w:rPr>
        <w:t>November</w:t>
      </w:r>
      <w:r w:rsidR="002E731B">
        <w:rPr>
          <w:rFonts w:eastAsia="Times New Roman" w:cs="Times New Roman"/>
          <w:color w:val="333333"/>
          <w:szCs w:val="24"/>
          <w:bdr w:val="none" w:sz="0" w:space="0" w:color="auto" w:frame="1"/>
          <w:lang w:eastAsia="en-GB"/>
        </w:rPr>
        <w:t xml:space="preserve"> 2015; they will be randomized to the IBDsmart-IBDoc</w:t>
      </w:r>
      <w:r w:rsidR="000B0AFC" w:rsidRPr="008205CC">
        <w:rPr>
          <w:rFonts w:eastAsia="Times New Roman" w:cs="Times New Roman"/>
          <w:color w:val="333333"/>
          <w:szCs w:val="24"/>
          <w:bdr w:val="none" w:sz="0" w:space="0" w:color="auto" w:frame="1"/>
          <w:vertAlign w:val="superscript"/>
          <w:lang w:eastAsia="en-GB"/>
        </w:rPr>
        <w:t>®</w:t>
      </w:r>
      <w:r w:rsidR="002E731B">
        <w:rPr>
          <w:rFonts w:eastAsia="Times New Roman" w:cs="Times New Roman"/>
          <w:color w:val="333333"/>
          <w:szCs w:val="24"/>
          <w:bdr w:val="none" w:sz="0" w:space="0" w:color="auto" w:frame="1"/>
          <w:lang w:eastAsia="en-GB"/>
        </w:rPr>
        <w:t xml:space="preserve"> group or the usual treatment group. It is expected that the smartphone apps (a) will be sufficient to replace an outpatient appointment, (b) will be acceptable to patients and doctors, and (c) will not have a negative impact on QoL or IBD symptoms.</w:t>
      </w:r>
    </w:p>
    <w:p w:rsidR="00D004BA" w:rsidRDefault="00D004BA">
      <w:pPr>
        <w:rPr>
          <w:rFonts w:ascii="inherit" w:eastAsia="Times New Roman" w:hAnsi="inherit" w:cs="Times New Roman"/>
          <w:color w:val="333333"/>
          <w:sz w:val="20"/>
          <w:szCs w:val="20"/>
          <w:bdr w:val="none" w:sz="0" w:space="0" w:color="auto" w:frame="1"/>
          <w:lang w:eastAsia="en-GB"/>
        </w:rPr>
      </w:pPr>
      <w:r>
        <w:rPr>
          <w:rFonts w:ascii="inherit" w:eastAsia="Times New Roman" w:hAnsi="inherit" w:cs="Times New Roman"/>
          <w:color w:val="333333"/>
          <w:sz w:val="20"/>
          <w:szCs w:val="20"/>
          <w:bdr w:val="none" w:sz="0" w:space="0" w:color="auto" w:frame="1"/>
          <w:lang w:eastAsia="en-GB"/>
        </w:rPr>
        <w:br w:type="page"/>
      </w:r>
    </w:p>
    <w:p w:rsidR="006153A2" w:rsidRPr="006153A2" w:rsidRDefault="006153A2" w:rsidP="006153A2">
      <w:pPr>
        <w:shd w:val="clear" w:color="auto" w:fill="FFFFFF"/>
        <w:spacing w:after="90" w:line="270" w:lineRule="atLeast"/>
        <w:ind w:right="300"/>
        <w:textAlignment w:val="baseline"/>
        <w:outlineLvl w:val="3"/>
        <w:rPr>
          <w:rFonts w:eastAsia="Times New Roman" w:cs="Times New Roman"/>
          <w:b/>
          <w:bCs/>
          <w:color w:val="333333"/>
          <w:sz w:val="28"/>
          <w:szCs w:val="28"/>
          <w:lang w:eastAsia="en-GB"/>
        </w:rPr>
      </w:pPr>
      <w:r w:rsidRPr="006153A2">
        <w:rPr>
          <w:rFonts w:eastAsia="Times New Roman" w:cs="Times New Roman"/>
          <w:b/>
          <w:bCs/>
          <w:color w:val="333333"/>
          <w:sz w:val="28"/>
          <w:szCs w:val="28"/>
          <w:lang w:eastAsia="en-GB"/>
        </w:rPr>
        <w:lastRenderedPageBreak/>
        <w:t>General information</w:t>
      </w:r>
    </w:p>
    <w:p w:rsidR="002E731B" w:rsidRPr="002E731B" w:rsidRDefault="002E731B" w:rsidP="002E731B">
      <w:pPr>
        <w:shd w:val="clear" w:color="auto" w:fill="FFFFFF"/>
        <w:spacing w:after="90" w:line="270" w:lineRule="atLeast"/>
        <w:ind w:right="300"/>
        <w:textAlignment w:val="baseline"/>
        <w:outlineLvl w:val="3"/>
        <w:rPr>
          <w:rFonts w:eastAsia="Times New Roman" w:cs="Times New Roman"/>
          <w:b/>
          <w:bCs/>
          <w:color w:val="333333"/>
          <w:szCs w:val="24"/>
          <w:lang w:eastAsia="en-GB"/>
        </w:rPr>
      </w:pPr>
      <w:r w:rsidRPr="002E731B">
        <w:rPr>
          <w:rFonts w:eastAsia="Times New Roman" w:cs="Times New Roman"/>
          <w:b/>
          <w:bCs/>
          <w:color w:val="333333"/>
          <w:szCs w:val="24"/>
          <w:lang w:eastAsia="en-GB"/>
        </w:rPr>
        <w:t xml:space="preserve">Protocol title: </w:t>
      </w:r>
    </w:p>
    <w:p w:rsidR="002E731B" w:rsidRPr="002E731B" w:rsidRDefault="002E731B" w:rsidP="000668BC">
      <w:pPr>
        <w:shd w:val="clear" w:color="auto" w:fill="FFFFFF"/>
        <w:spacing w:after="0"/>
        <w:ind w:right="301"/>
        <w:textAlignment w:val="baseline"/>
        <w:rPr>
          <w:rFonts w:eastAsia="Times New Roman" w:cs="Times New Roman"/>
          <w:bCs/>
          <w:color w:val="333333"/>
          <w:szCs w:val="24"/>
          <w:lang w:eastAsia="en-GB"/>
        </w:rPr>
      </w:pPr>
      <w:r w:rsidRPr="002E731B">
        <w:rPr>
          <w:rFonts w:eastAsia="Times New Roman" w:cs="Times New Roman"/>
          <w:bCs/>
          <w:color w:val="333333"/>
          <w:szCs w:val="24"/>
          <w:lang w:eastAsia="en-GB"/>
        </w:rPr>
        <w:t xml:space="preserve">A </w:t>
      </w:r>
      <w:r w:rsidR="001408BB" w:rsidRPr="002E731B">
        <w:rPr>
          <w:rFonts w:eastAsia="Times New Roman" w:cs="Times New Roman"/>
          <w:bCs/>
          <w:color w:val="333333"/>
          <w:szCs w:val="24"/>
          <w:lang w:eastAsia="en-GB"/>
        </w:rPr>
        <w:t>multicentre</w:t>
      </w:r>
      <w:r w:rsidRPr="002E731B">
        <w:rPr>
          <w:rFonts w:eastAsia="Times New Roman" w:cs="Times New Roman"/>
          <w:bCs/>
          <w:color w:val="333333"/>
          <w:szCs w:val="24"/>
          <w:lang w:eastAsia="en-GB"/>
        </w:rPr>
        <w:t xml:space="preserve"> pilot study of the use of the smartphone-based health applications </w:t>
      </w:r>
      <w:r w:rsidR="001375E1" w:rsidRPr="002E731B">
        <w:rPr>
          <w:rFonts w:eastAsia="Times New Roman" w:cs="Times New Roman"/>
          <w:bCs/>
          <w:color w:val="333333"/>
          <w:szCs w:val="24"/>
          <w:lang w:eastAsia="en-GB"/>
        </w:rPr>
        <w:t>IBDsmart</w:t>
      </w:r>
      <w:r w:rsidRPr="002E731B">
        <w:rPr>
          <w:rFonts w:eastAsia="Times New Roman" w:cs="Times New Roman"/>
          <w:bCs/>
          <w:color w:val="333333"/>
          <w:szCs w:val="24"/>
          <w:lang w:eastAsia="en-GB"/>
        </w:rPr>
        <w:t xml:space="preserve"> and IBDoc</w:t>
      </w:r>
      <w:r w:rsidR="000B0AFC" w:rsidRPr="008205CC">
        <w:rPr>
          <w:rFonts w:eastAsia="Times New Roman" w:cs="Times New Roman"/>
          <w:color w:val="333333"/>
          <w:szCs w:val="24"/>
          <w:bdr w:val="none" w:sz="0" w:space="0" w:color="auto" w:frame="1"/>
          <w:vertAlign w:val="superscript"/>
          <w:lang w:eastAsia="en-GB"/>
        </w:rPr>
        <w:t>®</w:t>
      </w:r>
      <w:r w:rsidRPr="002E731B">
        <w:rPr>
          <w:rFonts w:eastAsia="Times New Roman" w:cs="Times New Roman"/>
          <w:bCs/>
          <w:color w:val="333333"/>
          <w:szCs w:val="24"/>
          <w:lang w:eastAsia="en-GB"/>
        </w:rPr>
        <w:t xml:space="preserve"> in the care of Inflammatory Bowel Disease Patients in New Zealand.</w:t>
      </w:r>
      <w:r w:rsidR="00D004BA">
        <w:rPr>
          <w:rFonts w:eastAsia="Times New Roman" w:cs="Times New Roman"/>
          <w:bCs/>
          <w:color w:val="333333"/>
          <w:szCs w:val="24"/>
          <w:lang w:eastAsia="en-GB"/>
        </w:rPr>
        <w:t xml:space="preserve"> (17 March, 2015)</w:t>
      </w:r>
    </w:p>
    <w:p w:rsidR="00D004BA" w:rsidRDefault="00D004BA" w:rsidP="00D004BA">
      <w:pPr>
        <w:shd w:val="clear" w:color="auto" w:fill="FFFFFF"/>
        <w:spacing w:before="120" w:after="90" w:line="270" w:lineRule="atLeast"/>
        <w:ind w:right="301"/>
        <w:textAlignment w:val="baseline"/>
        <w:outlineLvl w:val="3"/>
        <w:rPr>
          <w:rFonts w:eastAsia="Times New Roman" w:cs="Times New Roman"/>
          <w:b/>
          <w:bCs/>
          <w:color w:val="333333"/>
          <w:szCs w:val="24"/>
          <w:lang w:eastAsia="en-GB"/>
        </w:rPr>
      </w:pPr>
      <w:r w:rsidRPr="00D004BA">
        <w:rPr>
          <w:rFonts w:eastAsia="Times New Roman" w:cs="Times New Roman"/>
          <w:b/>
          <w:bCs/>
          <w:color w:val="333333"/>
          <w:szCs w:val="24"/>
          <w:lang w:eastAsia="en-GB"/>
        </w:rPr>
        <w:t>Sponsor</w:t>
      </w:r>
      <w:r>
        <w:rPr>
          <w:rFonts w:eastAsia="Times New Roman" w:cs="Times New Roman"/>
          <w:b/>
          <w:bCs/>
          <w:color w:val="333333"/>
          <w:szCs w:val="24"/>
          <w:lang w:eastAsia="en-GB"/>
        </w:rPr>
        <w:t>:</w:t>
      </w:r>
    </w:p>
    <w:p w:rsidR="00D004BA" w:rsidRPr="00D004BA" w:rsidRDefault="00D004BA" w:rsidP="00D004BA">
      <w:pPr>
        <w:shd w:val="clear" w:color="auto" w:fill="FFFFFF"/>
        <w:spacing w:after="0" w:line="270" w:lineRule="atLeast"/>
        <w:ind w:right="300"/>
        <w:textAlignment w:val="baseline"/>
        <w:rPr>
          <w:rFonts w:eastAsia="Times New Roman" w:cs="Times New Roman"/>
          <w:bCs/>
          <w:color w:val="333333"/>
          <w:szCs w:val="24"/>
          <w:lang w:eastAsia="en-GB"/>
        </w:rPr>
      </w:pPr>
      <w:r w:rsidRPr="00D004BA">
        <w:rPr>
          <w:rFonts w:eastAsia="Times New Roman" w:cs="Times New Roman"/>
          <w:bCs/>
          <w:color w:val="333333"/>
          <w:szCs w:val="24"/>
          <w:lang w:eastAsia="en-GB"/>
        </w:rPr>
        <w:t>Department of Medicine</w:t>
      </w:r>
    </w:p>
    <w:p w:rsidR="00D004BA" w:rsidRDefault="00D004BA" w:rsidP="00D004BA">
      <w:pPr>
        <w:shd w:val="clear" w:color="auto" w:fill="FFFFFF"/>
        <w:spacing w:after="0" w:line="270" w:lineRule="atLeast"/>
        <w:ind w:right="300"/>
        <w:textAlignment w:val="baseline"/>
        <w:rPr>
          <w:rFonts w:eastAsia="Times New Roman" w:cs="Times New Roman"/>
          <w:bCs/>
          <w:color w:val="333333"/>
          <w:szCs w:val="24"/>
          <w:lang w:eastAsia="en-GB"/>
        </w:rPr>
      </w:pPr>
      <w:r w:rsidRPr="00D004BA">
        <w:rPr>
          <w:rFonts w:eastAsia="Times New Roman" w:cs="Times New Roman"/>
          <w:bCs/>
          <w:color w:val="333333"/>
          <w:szCs w:val="24"/>
          <w:lang w:eastAsia="en-GB"/>
        </w:rPr>
        <w:t>University of Otago</w:t>
      </w:r>
    </w:p>
    <w:p w:rsidR="00D004BA" w:rsidRPr="00D004BA" w:rsidRDefault="00D004BA" w:rsidP="00D004BA">
      <w:pPr>
        <w:shd w:val="clear" w:color="auto" w:fill="FFFFFF"/>
        <w:spacing w:after="0" w:line="270" w:lineRule="atLeast"/>
        <w:ind w:right="300"/>
        <w:textAlignment w:val="baseline"/>
        <w:rPr>
          <w:rFonts w:eastAsia="Times New Roman" w:cs="Times New Roman"/>
          <w:bCs/>
          <w:color w:val="333333"/>
          <w:szCs w:val="24"/>
          <w:lang w:eastAsia="en-GB"/>
        </w:rPr>
      </w:pPr>
      <w:r w:rsidRPr="00D004BA">
        <w:rPr>
          <w:rFonts w:eastAsia="Times New Roman" w:cs="Times New Roman"/>
          <w:bCs/>
          <w:color w:val="333333"/>
          <w:szCs w:val="24"/>
          <w:lang w:eastAsia="en-GB"/>
        </w:rPr>
        <w:t>PO Box 56</w:t>
      </w:r>
      <w:r w:rsidRPr="00D004BA">
        <w:rPr>
          <w:rFonts w:eastAsia="Times New Roman" w:cs="Times New Roman"/>
          <w:bCs/>
          <w:color w:val="333333"/>
          <w:szCs w:val="24"/>
          <w:lang w:eastAsia="en-GB"/>
        </w:rPr>
        <w:br/>
        <w:t>Dunedin 9054</w:t>
      </w:r>
      <w:r w:rsidRPr="00D004BA">
        <w:rPr>
          <w:rFonts w:eastAsia="Times New Roman" w:cs="Times New Roman"/>
          <w:bCs/>
          <w:color w:val="333333"/>
          <w:szCs w:val="24"/>
          <w:lang w:eastAsia="en-GB"/>
        </w:rPr>
        <w:br/>
        <w:t>New Zealand</w:t>
      </w:r>
    </w:p>
    <w:p w:rsidR="00D004BA" w:rsidRDefault="00D004BA" w:rsidP="00D004BA">
      <w:pPr>
        <w:shd w:val="clear" w:color="auto" w:fill="FFFFFF"/>
        <w:spacing w:after="0" w:line="270" w:lineRule="atLeast"/>
        <w:ind w:right="300"/>
        <w:textAlignment w:val="baseline"/>
        <w:rPr>
          <w:rFonts w:eastAsia="Times New Roman" w:cs="Times New Roman"/>
          <w:b/>
          <w:bCs/>
          <w:color w:val="333333"/>
          <w:szCs w:val="24"/>
          <w:lang w:eastAsia="en-GB"/>
        </w:rPr>
      </w:pPr>
      <w:r w:rsidRPr="00D004BA">
        <w:rPr>
          <w:rFonts w:eastAsia="Times New Roman" w:cs="Times New Roman"/>
          <w:bCs/>
          <w:color w:val="333333"/>
          <w:szCs w:val="24"/>
          <w:lang w:eastAsia="en-GB"/>
        </w:rPr>
        <w:t>Email</w:t>
      </w:r>
      <w:r>
        <w:rPr>
          <w:rStyle w:val="apple-converted-space"/>
          <w:rFonts w:ascii="Georgia" w:hAnsi="Georgia"/>
          <w:color w:val="666666"/>
          <w:sz w:val="18"/>
          <w:szCs w:val="18"/>
        </w:rPr>
        <w:t xml:space="preserve">: </w:t>
      </w:r>
      <w:hyperlink r:id="rId5" w:history="1">
        <w:r>
          <w:rPr>
            <w:rStyle w:val="Hyperlink"/>
            <w:rFonts w:ascii="Georgia" w:hAnsi="Georgia"/>
            <w:color w:val="666666"/>
            <w:sz w:val="18"/>
            <w:szCs w:val="18"/>
          </w:rPr>
          <w:t>dsm@otago.ac.nz</w:t>
        </w:r>
      </w:hyperlink>
    </w:p>
    <w:p w:rsidR="00D004BA" w:rsidRPr="00D004BA" w:rsidRDefault="00D004BA" w:rsidP="00D004BA">
      <w:pPr>
        <w:shd w:val="clear" w:color="auto" w:fill="FFFFFF"/>
        <w:spacing w:before="120" w:after="90" w:line="270" w:lineRule="atLeast"/>
        <w:ind w:right="301"/>
        <w:textAlignment w:val="baseline"/>
        <w:outlineLvl w:val="3"/>
        <w:rPr>
          <w:rFonts w:eastAsia="Times New Roman" w:cs="Times New Roman"/>
          <w:b/>
          <w:bCs/>
          <w:color w:val="333333"/>
          <w:szCs w:val="24"/>
          <w:lang w:eastAsia="en-GB"/>
        </w:rPr>
      </w:pPr>
      <w:r>
        <w:rPr>
          <w:rFonts w:eastAsia="Times New Roman" w:cs="Times New Roman"/>
          <w:b/>
          <w:bCs/>
          <w:color w:val="333333"/>
          <w:szCs w:val="24"/>
          <w:lang w:eastAsia="en-GB"/>
        </w:rPr>
        <w:t>F</w:t>
      </w:r>
      <w:r w:rsidRPr="00D004BA">
        <w:rPr>
          <w:rFonts w:eastAsia="Times New Roman" w:cs="Times New Roman"/>
          <w:b/>
          <w:bCs/>
          <w:color w:val="333333"/>
          <w:szCs w:val="24"/>
          <w:lang w:eastAsia="en-GB"/>
        </w:rPr>
        <w:t>under:</w:t>
      </w:r>
    </w:p>
    <w:p w:rsidR="00846CE8" w:rsidRDefault="00846CE8" w:rsidP="00846CE8">
      <w:pPr>
        <w:shd w:val="clear" w:color="auto" w:fill="FFFFFF"/>
        <w:spacing w:after="0" w:line="270" w:lineRule="atLeast"/>
        <w:ind w:right="300"/>
        <w:textAlignment w:val="baseline"/>
        <w:rPr>
          <w:rFonts w:eastAsia="Times New Roman" w:cs="Times New Roman"/>
          <w:bCs/>
          <w:color w:val="333333"/>
          <w:szCs w:val="24"/>
          <w:lang w:eastAsia="en-GB"/>
        </w:rPr>
      </w:pPr>
      <w:r>
        <w:rPr>
          <w:rFonts w:eastAsia="Times New Roman" w:cs="Times New Roman"/>
          <w:bCs/>
          <w:color w:val="333333"/>
          <w:szCs w:val="24"/>
          <w:lang w:eastAsia="en-GB"/>
        </w:rPr>
        <w:t>Healthcare Otago Charitable Trust</w:t>
      </w:r>
    </w:p>
    <w:p w:rsidR="00846CE8" w:rsidRDefault="00846CE8" w:rsidP="00846CE8">
      <w:pPr>
        <w:shd w:val="clear" w:color="auto" w:fill="FFFFFF"/>
        <w:spacing w:after="0" w:line="270" w:lineRule="atLeast"/>
        <w:ind w:right="300"/>
        <w:textAlignment w:val="baseline"/>
        <w:rPr>
          <w:rFonts w:eastAsia="Times New Roman" w:cs="Times New Roman"/>
          <w:bCs/>
          <w:color w:val="333333"/>
          <w:szCs w:val="24"/>
          <w:lang w:eastAsia="en-GB"/>
        </w:rPr>
      </w:pPr>
      <w:r>
        <w:rPr>
          <w:rFonts w:eastAsia="Times New Roman" w:cs="Times New Roman"/>
          <w:bCs/>
          <w:color w:val="333333"/>
          <w:szCs w:val="24"/>
          <w:lang w:eastAsia="en-GB"/>
        </w:rPr>
        <w:t>Private Bag 1921</w:t>
      </w:r>
    </w:p>
    <w:p w:rsidR="00846CE8" w:rsidRDefault="00846CE8" w:rsidP="00846CE8">
      <w:pPr>
        <w:shd w:val="clear" w:color="auto" w:fill="FFFFFF"/>
        <w:spacing w:after="0" w:line="270" w:lineRule="atLeast"/>
        <w:ind w:right="300"/>
        <w:textAlignment w:val="baseline"/>
        <w:rPr>
          <w:rFonts w:eastAsia="Times New Roman" w:cs="Times New Roman"/>
          <w:bCs/>
          <w:color w:val="333333"/>
          <w:szCs w:val="24"/>
          <w:lang w:eastAsia="en-GB"/>
        </w:rPr>
      </w:pPr>
      <w:r>
        <w:rPr>
          <w:rFonts w:eastAsia="Times New Roman" w:cs="Times New Roman"/>
          <w:bCs/>
          <w:color w:val="333333"/>
          <w:szCs w:val="24"/>
          <w:lang w:eastAsia="en-GB"/>
        </w:rPr>
        <w:t>Dunedin</w:t>
      </w:r>
    </w:p>
    <w:p w:rsidR="00846CE8" w:rsidRDefault="00846CE8" w:rsidP="00846CE8">
      <w:pPr>
        <w:shd w:val="clear" w:color="auto" w:fill="FFFFFF"/>
        <w:spacing w:after="0" w:line="270" w:lineRule="atLeast"/>
        <w:ind w:right="300"/>
        <w:textAlignment w:val="baseline"/>
        <w:rPr>
          <w:rFonts w:eastAsia="Times New Roman" w:cs="Times New Roman"/>
          <w:bCs/>
          <w:color w:val="333333"/>
          <w:szCs w:val="24"/>
          <w:lang w:eastAsia="en-GB"/>
        </w:rPr>
      </w:pPr>
      <w:r w:rsidRPr="00846CE8">
        <w:rPr>
          <w:rFonts w:eastAsia="Times New Roman" w:cs="Times New Roman"/>
          <w:bCs/>
          <w:color w:val="333333"/>
          <w:szCs w:val="24"/>
          <w:lang w:eastAsia="en-GB"/>
        </w:rPr>
        <w:t xml:space="preserve">(03) 474 0999 </w:t>
      </w:r>
      <w:r w:rsidR="001408BB" w:rsidRPr="00846CE8">
        <w:rPr>
          <w:rFonts w:eastAsia="Times New Roman" w:cs="Times New Roman"/>
          <w:bCs/>
          <w:color w:val="333333"/>
          <w:szCs w:val="24"/>
          <w:lang w:eastAsia="en-GB"/>
        </w:rPr>
        <w:t>ext.</w:t>
      </w:r>
      <w:r w:rsidRPr="00846CE8">
        <w:rPr>
          <w:rFonts w:eastAsia="Times New Roman" w:cs="Times New Roman"/>
          <w:bCs/>
          <w:color w:val="333333"/>
          <w:szCs w:val="24"/>
          <w:lang w:eastAsia="en-GB"/>
        </w:rPr>
        <w:t xml:space="preserve"> 5086</w:t>
      </w:r>
    </w:p>
    <w:p w:rsidR="00D004BA" w:rsidRPr="00D004BA" w:rsidRDefault="00D004BA" w:rsidP="00D004BA">
      <w:pPr>
        <w:shd w:val="clear" w:color="auto" w:fill="FFFFFF"/>
        <w:spacing w:before="120" w:after="90" w:line="270" w:lineRule="atLeast"/>
        <w:ind w:right="301"/>
        <w:textAlignment w:val="baseline"/>
        <w:outlineLvl w:val="3"/>
        <w:rPr>
          <w:rFonts w:eastAsia="Times New Roman" w:cs="Times New Roman"/>
          <w:b/>
          <w:bCs/>
          <w:color w:val="333333"/>
          <w:szCs w:val="24"/>
          <w:lang w:eastAsia="en-GB"/>
        </w:rPr>
      </w:pPr>
      <w:r w:rsidRPr="00D004BA">
        <w:rPr>
          <w:rFonts w:eastAsia="Times New Roman" w:cs="Times New Roman"/>
          <w:b/>
          <w:bCs/>
          <w:color w:val="333333"/>
          <w:szCs w:val="24"/>
          <w:lang w:eastAsia="en-GB"/>
        </w:rPr>
        <w:t>Investigators:</w:t>
      </w:r>
    </w:p>
    <w:p w:rsidR="00D004BA" w:rsidRDefault="00E70BA9" w:rsidP="00D004BA">
      <w:pPr>
        <w:shd w:val="clear" w:color="auto" w:fill="FFFFFF"/>
        <w:spacing w:after="0" w:line="270" w:lineRule="atLeast"/>
        <w:ind w:right="300"/>
        <w:textAlignment w:val="baseline"/>
        <w:rPr>
          <w:rFonts w:eastAsia="Times New Roman" w:cs="Times New Roman"/>
          <w:bCs/>
          <w:color w:val="333333"/>
          <w:szCs w:val="24"/>
          <w:lang w:eastAsia="en-GB"/>
        </w:rPr>
      </w:pPr>
      <w:r>
        <w:rPr>
          <w:rFonts w:eastAsia="Times New Roman" w:cs="Times New Roman"/>
          <w:bCs/>
          <w:color w:val="333333"/>
          <w:szCs w:val="24"/>
          <w:lang w:eastAsia="en-GB"/>
        </w:rPr>
        <w:t xml:space="preserve">Associate </w:t>
      </w:r>
      <w:r w:rsidR="00D004BA">
        <w:rPr>
          <w:rFonts w:eastAsia="Times New Roman" w:cs="Times New Roman"/>
          <w:bCs/>
          <w:color w:val="333333"/>
          <w:szCs w:val="24"/>
          <w:lang w:eastAsia="en-GB"/>
        </w:rPr>
        <w:t>Professor Michael Schultz</w:t>
      </w:r>
      <w:r w:rsidRPr="00E70BA9">
        <w:rPr>
          <w:rFonts w:eastAsia="Times New Roman" w:cs="Times New Roman"/>
          <w:bCs/>
          <w:color w:val="333333"/>
          <w:szCs w:val="24"/>
          <w:lang w:eastAsia="en-GB"/>
        </w:rPr>
        <w:t xml:space="preserve"> </w:t>
      </w:r>
      <w:r>
        <w:rPr>
          <w:rFonts w:eastAsia="Times New Roman" w:cs="Times New Roman"/>
          <w:bCs/>
          <w:color w:val="333333"/>
          <w:szCs w:val="24"/>
          <w:lang w:eastAsia="en-GB"/>
        </w:rPr>
        <w:t>(c</w:t>
      </w:r>
      <w:r w:rsidRPr="00E70BA9">
        <w:rPr>
          <w:rFonts w:eastAsia="Times New Roman" w:cs="Times New Roman"/>
          <w:bCs/>
          <w:color w:val="333333"/>
          <w:szCs w:val="24"/>
          <w:lang w:eastAsia="en-GB"/>
        </w:rPr>
        <w:t xml:space="preserve">o-ordinating </w:t>
      </w:r>
      <w:r w:rsidR="004E3F83">
        <w:rPr>
          <w:rFonts w:eastAsia="Times New Roman" w:cs="Times New Roman"/>
          <w:bCs/>
          <w:color w:val="333333"/>
          <w:szCs w:val="24"/>
          <w:lang w:eastAsia="en-GB"/>
        </w:rPr>
        <w:t>i</w:t>
      </w:r>
      <w:r w:rsidRPr="00E70BA9">
        <w:rPr>
          <w:rFonts w:eastAsia="Times New Roman" w:cs="Times New Roman"/>
          <w:bCs/>
          <w:color w:val="333333"/>
          <w:szCs w:val="24"/>
          <w:lang w:eastAsia="en-GB"/>
        </w:rPr>
        <w:t>nvestigator</w:t>
      </w:r>
      <w:r>
        <w:rPr>
          <w:rFonts w:eastAsia="Times New Roman" w:cs="Times New Roman"/>
          <w:bCs/>
          <w:color w:val="333333"/>
          <w:szCs w:val="24"/>
          <w:lang w:eastAsia="en-GB"/>
        </w:rPr>
        <w:t xml:space="preserve">) </w:t>
      </w:r>
      <w:r w:rsidRPr="00E70BA9">
        <w:rPr>
          <w:rFonts w:eastAsia="Times New Roman" w:cs="Times New Roman"/>
          <w:bCs/>
          <w:color w:val="333333"/>
          <w:szCs w:val="24"/>
          <w:vertAlign w:val="superscript"/>
          <w:lang w:eastAsia="en-GB"/>
        </w:rPr>
        <w:t>1, 2</w:t>
      </w:r>
    </w:p>
    <w:p w:rsidR="00D004BA" w:rsidRDefault="00E70BA9" w:rsidP="00D004BA">
      <w:pPr>
        <w:shd w:val="clear" w:color="auto" w:fill="FFFFFF"/>
        <w:spacing w:after="0" w:line="270" w:lineRule="atLeast"/>
        <w:ind w:right="300"/>
        <w:textAlignment w:val="baseline"/>
        <w:rPr>
          <w:rFonts w:eastAsia="Times New Roman" w:cs="Times New Roman"/>
          <w:bCs/>
          <w:color w:val="333333"/>
          <w:szCs w:val="24"/>
          <w:lang w:eastAsia="en-GB"/>
        </w:rPr>
      </w:pPr>
      <w:r>
        <w:rPr>
          <w:rFonts w:eastAsia="Times New Roman" w:cs="Times New Roman"/>
          <w:bCs/>
          <w:color w:val="333333"/>
          <w:szCs w:val="24"/>
          <w:lang w:eastAsia="en-GB"/>
        </w:rPr>
        <w:t xml:space="preserve">Professor Murray Barclay </w:t>
      </w:r>
      <w:r w:rsidRPr="00E70BA9">
        <w:rPr>
          <w:rFonts w:eastAsia="Times New Roman" w:cs="Times New Roman"/>
          <w:bCs/>
          <w:color w:val="333333"/>
          <w:szCs w:val="24"/>
          <w:vertAlign w:val="superscript"/>
          <w:lang w:eastAsia="en-GB"/>
        </w:rPr>
        <w:t>3</w:t>
      </w:r>
      <w:r>
        <w:rPr>
          <w:rFonts w:eastAsia="Times New Roman" w:cs="Times New Roman"/>
          <w:bCs/>
          <w:color w:val="333333"/>
          <w:szCs w:val="24"/>
          <w:vertAlign w:val="superscript"/>
          <w:lang w:eastAsia="en-GB"/>
        </w:rPr>
        <w:t>, 4</w:t>
      </w:r>
    </w:p>
    <w:p w:rsidR="00E70BA9" w:rsidRDefault="00E70BA9" w:rsidP="00D004BA">
      <w:pPr>
        <w:shd w:val="clear" w:color="auto" w:fill="FFFFFF"/>
        <w:spacing w:after="0" w:line="270" w:lineRule="atLeast"/>
        <w:ind w:right="300"/>
        <w:textAlignment w:val="baseline"/>
        <w:rPr>
          <w:rFonts w:eastAsia="Times New Roman" w:cs="Times New Roman"/>
          <w:bCs/>
          <w:color w:val="333333"/>
          <w:szCs w:val="24"/>
          <w:lang w:eastAsia="en-GB"/>
        </w:rPr>
      </w:pPr>
      <w:r>
        <w:rPr>
          <w:rFonts w:eastAsia="Times New Roman" w:cs="Times New Roman"/>
          <w:bCs/>
          <w:color w:val="333333"/>
          <w:szCs w:val="24"/>
          <w:lang w:eastAsia="en-GB"/>
        </w:rPr>
        <w:t xml:space="preserve">Dr. Russell Walmsley </w:t>
      </w:r>
      <w:r>
        <w:rPr>
          <w:rFonts w:eastAsia="Times New Roman" w:cs="Times New Roman"/>
          <w:bCs/>
          <w:color w:val="333333"/>
          <w:szCs w:val="24"/>
          <w:vertAlign w:val="superscript"/>
          <w:lang w:eastAsia="en-GB"/>
        </w:rPr>
        <w:t>5</w:t>
      </w:r>
    </w:p>
    <w:p w:rsidR="00E70BA9" w:rsidRDefault="00E70BA9" w:rsidP="00D004BA">
      <w:pPr>
        <w:shd w:val="clear" w:color="auto" w:fill="FFFFFF"/>
        <w:spacing w:after="0" w:line="270" w:lineRule="atLeast"/>
        <w:ind w:right="300"/>
        <w:textAlignment w:val="baseline"/>
        <w:rPr>
          <w:rFonts w:eastAsia="Times New Roman" w:cs="Times New Roman"/>
          <w:bCs/>
          <w:color w:val="333333"/>
          <w:szCs w:val="24"/>
          <w:lang w:eastAsia="en-GB"/>
        </w:rPr>
      </w:pPr>
      <w:r>
        <w:rPr>
          <w:rFonts w:eastAsia="Times New Roman" w:cs="Times New Roman"/>
          <w:bCs/>
          <w:color w:val="333333"/>
          <w:szCs w:val="24"/>
          <w:lang w:eastAsia="en-GB"/>
        </w:rPr>
        <w:t>Dr. Andrew McCombie</w:t>
      </w:r>
      <w:r w:rsidR="004E3F83">
        <w:rPr>
          <w:rFonts w:eastAsia="Times New Roman" w:cs="Times New Roman"/>
          <w:bCs/>
          <w:color w:val="333333"/>
          <w:szCs w:val="24"/>
          <w:lang w:eastAsia="en-GB"/>
        </w:rPr>
        <w:t xml:space="preserve"> (study administrator)</w:t>
      </w:r>
      <w:r>
        <w:rPr>
          <w:rFonts w:eastAsia="Times New Roman" w:cs="Times New Roman"/>
          <w:bCs/>
          <w:color w:val="333333"/>
          <w:szCs w:val="24"/>
          <w:lang w:eastAsia="en-GB"/>
        </w:rPr>
        <w:t xml:space="preserve"> </w:t>
      </w:r>
      <w:r w:rsidRPr="00E70BA9">
        <w:rPr>
          <w:rFonts w:eastAsia="Times New Roman" w:cs="Times New Roman"/>
          <w:bCs/>
          <w:color w:val="333333"/>
          <w:szCs w:val="24"/>
          <w:vertAlign w:val="superscript"/>
          <w:lang w:eastAsia="en-GB"/>
        </w:rPr>
        <w:t>3</w:t>
      </w:r>
    </w:p>
    <w:p w:rsidR="00E70BA9" w:rsidRPr="00E70BA9" w:rsidRDefault="00E70BA9" w:rsidP="00D004BA">
      <w:pPr>
        <w:shd w:val="clear" w:color="auto" w:fill="FFFFFF"/>
        <w:spacing w:after="0" w:line="270" w:lineRule="atLeast"/>
        <w:ind w:right="300"/>
        <w:textAlignment w:val="baseline"/>
        <w:rPr>
          <w:rFonts w:eastAsia="Times New Roman" w:cs="Times New Roman"/>
          <w:bCs/>
          <w:color w:val="333333"/>
          <w:szCs w:val="24"/>
          <w:lang w:eastAsia="en-GB"/>
        </w:rPr>
      </w:pPr>
      <w:r w:rsidRPr="00E70BA9">
        <w:rPr>
          <w:rFonts w:eastAsia="Times New Roman" w:cs="Times New Roman"/>
          <w:bCs/>
          <w:color w:val="333333"/>
          <w:szCs w:val="24"/>
          <w:lang w:eastAsia="en-GB"/>
        </w:rPr>
        <w:t>Associate Professor Holger Regenbrecht</w:t>
      </w:r>
      <w:r>
        <w:rPr>
          <w:rFonts w:eastAsia="Times New Roman" w:cs="Times New Roman"/>
          <w:bCs/>
          <w:color w:val="333333"/>
          <w:szCs w:val="24"/>
          <w:lang w:eastAsia="en-GB"/>
        </w:rPr>
        <w:t xml:space="preserve"> </w:t>
      </w:r>
      <w:r w:rsidRPr="00E70BA9">
        <w:rPr>
          <w:rFonts w:eastAsia="Times New Roman" w:cs="Times New Roman"/>
          <w:bCs/>
          <w:color w:val="333333"/>
          <w:szCs w:val="24"/>
          <w:vertAlign w:val="superscript"/>
          <w:lang w:eastAsia="en-GB"/>
        </w:rPr>
        <w:t>1</w:t>
      </w:r>
    </w:p>
    <w:p w:rsidR="00E70BA9" w:rsidRDefault="00E70BA9" w:rsidP="00D004BA">
      <w:pPr>
        <w:shd w:val="clear" w:color="auto" w:fill="FFFFFF"/>
        <w:spacing w:after="0" w:line="270" w:lineRule="atLeast"/>
        <w:ind w:right="300"/>
        <w:textAlignment w:val="baseline"/>
        <w:rPr>
          <w:rFonts w:eastAsia="Times New Roman" w:cs="Times New Roman"/>
          <w:bCs/>
          <w:color w:val="333333"/>
          <w:szCs w:val="24"/>
          <w:lang w:eastAsia="en-GB"/>
        </w:rPr>
      </w:pPr>
      <w:r w:rsidRPr="00E70BA9">
        <w:rPr>
          <w:rFonts w:eastAsia="Times New Roman" w:cs="Times New Roman"/>
          <w:bCs/>
          <w:color w:val="333333"/>
          <w:szCs w:val="24"/>
          <w:lang w:eastAsia="en-GB"/>
        </w:rPr>
        <w:t>Dr Tobias Langlotz</w:t>
      </w:r>
      <w:r>
        <w:rPr>
          <w:rFonts w:eastAsia="Times New Roman" w:cs="Times New Roman"/>
          <w:bCs/>
          <w:color w:val="333333"/>
          <w:szCs w:val="24"/>
          <w:lang w:eastAsia="en-GB"/>
        </w:rPr>
        <w:t xml:space="preserve"> </w:t>
      </w:r>
      <w:r w:rsidRPr="00E70BA9">
        <w:rPr>
          <w:rFonts w:eastAsia="Times New Roman" w:cs="Times New Roman"/>
          <w:bCs/>
          <w:color w:val="333333"/>
          <w:szCs w:val="24"/>
          <w:vertAlign w:val="superscript"/>
          <w:lang w:eastAsia="en-GB"/>
        </w:rPr>
        <w:t>1</w:t>
      </w:r>
    </w:p>
    <w:p w:rsidR="00E70BA9" w:rsidRDefault="00E70BA9" w:rsidP="00D004BA">
      <w:pPr>
        <w:shd w:val="clear" w:color="auto" w:fill="FFFFFF"/>
        <w:spacing w:after="0" w:line="270" w:lineRule="atLeast"/>
        <w:ind w:right="300"/>
        <w:textAlignment w:val="baseline"/>
        <w:rPr>
          <w:rFonts w:eastAsia="Times New Roman" w:cs="Times New Roman"/>
          <w:bCs/>
          <w:color w:val="333333"/>
          <w:szCs w:val="24"/>
          <w:vertAlign w:val="superscript"/>
          <w:lang w:eastAsia="en-GB"/>
        </w:rPr>
      </w:pPr>
      <w:r>
        <w:rPr>
          <w:rFonts w:eastAsia="Times New Roman" w:cs="Times New Roman"/>
          <w:bCs/>
          <w:color w:val="333333"/>
          <w:szCs w:val="24"/>
          <w:lang w:eastAsia="en-GB"/>
        </w:rPr>
        <w:t xml:space="preserve">Ms Christine Ho </w:t>
      </w:r>
      <w:r w:rsidRPr="00E70BA9">
        <w:rPr>
          <w:rFonts w:eastAsia="Times New Roman" w:cs="Times New Roman"/>
          <w:bCs/>
          <w:color w:val="333333"/>
          <w:szCs w:val="24"/>
          <w:vertAlign w:val="superscript"/>
          <w:lang w:eastAsia="en-GB"/>
        </w:rPr>
        <w:t>1</w:t>
      </w:r>
    </w:p>
    <w:p w:rsidR="009F276C" w:rsidRPr="00D004BA" w:rsidRDefault="009F276C" w:rsidP="00D004BA">
      <w:pPr>
        <w:shd w:val="clear" w:color="auto" w:fill="FFFFFF"/>
        <w:spacing w:after="0" w:line="270" w:lineRule="atLeast"/>
        <w:ind w:right="300"/>
        <w:textAlignment w:val="baseline"/>
        <w:rPr>
          <w:rFonts w:eastAsia="Times New Roman" w:cs="Times New Roman"/>
          <w:bCs/>
          <w:color w:val="333333"/>
          <w:szCs w:val="24"/>
          <w:lang w:eastAsia="en-GB"/>
        </w:rPr>
      </w:pPr>
      <w:r w:rsidRPr="009F276C">
        <w:rPr>
          <w:rFonts w:eastAsia="Times New Roman" w:cs="Times New Roman"/>
          <w:bCs/>
          <w:color w:val="333333"/>
          <w:szCs w:val="24"/>
          <w:lang w:eastAsia="en-GB"/>
        </w:rPr>
        <w:t>Mr. Andrew Gray</w:t>
      </w:r>
      <w:r>
        <w:rPr>
          <w:rFonts w:eastAsia="Times New Roman" w:cs="Times New Roman"/>
          <w:bCs/>
          <w:color w:val="333333"/>
          <w:szCs w:val="24"/>
          <w:lang w:eastAsia="en-GB"/>
        </w:rPr>
        <w:t xml:space="preserve"> </w:t>
      </w:r>
      <w:r w:rsidRPr="009F276C">
        <w:rPr>
          <w:rFonts w:eastAsia="Times New Roman" w:cs="Times New Roman"/>
          <w:bCs/>
          <w:color w:val="333333"/>
          <w:szCs w:val="24"/>
          <w:vertAlign w:val="superscript"/>
          <w:lang w:eastAsia="en-GB"/>
        </w:rPr>
        <w:t>1</w:t>
      </w:r>
    </w:p>
    <w:p w:rsidR="00E70BA9" w:rsidRPr="00E70BA9" w:rsidRDefault="00E70BA9" w:rsidP="00E70BA9">
      <w:pPr>
        <w:shd w:val="clear" w:color="auto" w:fill="FFFFFF"/>
        <w:spacing w:after="0" w:line="270" w:lineRule="atLeast"/>
        <w:ind w:left="709" w:right="300"/>
        <w:textAlignment w:val="baseline"/>
        <w:rPr>
          <w:rFonts w:eastAsia="Times New Roman" w:cs="Times New Roman"/>
          <w:bCs/>
          <w:color w:val="333333"/>
          <w:sz w:val="20"/>
          <w:szCs w:val="20"/>
          <w:lang w:eastAsia="en-GB"/>
        </w:rPr>
      </w:pPr>
      <w:r w:rsidRPr="00E70BA9">
        <w:rPr>
          <w:rFonts w:eastAsia="Times New Roman" w:cs="Times New Roman"/>
          <w:bCs/>
          <w:color w:val="333333"/>
          <w:sz w:val="20"/>
          <w:szCs w:val="20"/>
          <w:vertAlign w:val="superscript"/>
          <w:lang w:eastAsia="en-GB"/>
        </w:rPr>
        <w:t>1</w:t>
      </w:r>
      <w:r w:rsidRPr="00E70BA9">
        <w:rPr>
          <w:rFonts w:eastAsia="Times New Roman" w:cs="Times New Roman"/>
          <w:bCs/>
          <w:color w:val="333333"/>
          <w:sz w:val="20"/>
          <w:szCs w:val="20"/>
          <w:lang w:eastAsia="en-GB"/>
        </w:rPr>
        <w:t xml:space="preserve"> University of Otago, Dunedin, New Zealand; </w:t>
      </w:r>
      <w:r w:rsidRPr="00E70BA9">
        <w:rPr>
          <w:rFonts w:eastAsia="Times New Roman" w:cs="Times New Roman"/>
          <w:bCs/>
          <w:color w:val="333333"/>
          <w:sz w:val="20"/>
          <w:szCs w:val="20"/>
          <w:vertAlign w:val="superscript"/>
          <w:lang w:eastAsia="en-GB"/>
        </w:rPr>
        <w:t>2</w:t>
      </w:r>
      <w:r w:rsidRPr="00E70BA9">
        <w:rPr>
          <w:rFonts w:eastAsia="Times New Roman" w:cs="Times New Roman"/>
          <w:bCs/>
          <w:color w:val="333333"/>
          <w:sz w:val="20"/>
          <w:szCs w:val="20"/>
          <w:lang w:eastAsia="en-GB"/>
        </w:rPr>
        <w:t xml:space="preserve"> </w:t>
      </w:r>
      <w:r w:rsidR="00B525EE">
        <w:rPr>
          <w:rFonts w:eastAsia="Times New Roman" w:cs="Times New Roman"/>
          <w:bCs/>
          <w:color w:val="333333"/>
          <w:sz w:val="20"/>
          <w:szCs w:val="20"/>
          <w:lang w:eastAsia="en-GB"/>
        </w:rPr>
        <w:t>Southern</w:t>
      </w:r>
      <w:r w:rsidRPr="00E70BA9">
        <w:rPr>
          <w:rFonts w:eastAsia="Times New Roman" w:cs="Times New Roman"/>
          <w:bCs/>
          <w:color w:val="333333"/>
          <w:sz w:val="20"/>
          <w:szCs w:val="20"/>
          <w:lang w:eastAsia="en-GB"/>
        </w:rPr>
        <w:t xml:space="preserve"> District Health Board; </w:t>
      </w:r>
      <w:r w:rsidRPr="00E70BA9">
        <w:rPr>
          <w:rFonts w:eastAsia="Times New Roman" w:cs="Times New Roman"/>
          <w:bCs/>
          <w:color w:val="333333"/>
          <w:sz w:val="20"/>
          <w:szCs w:val="20"/>
          <w:vertAlign w:val="superscript"/>
          <w:lang w:eastAsia="en-GB"/>
        </w:rPr>
        <w:t>3</w:t>
      </w:r>
      <w:r w:rsidRPr="00E70BA9">
        <w:rPr>
          <w:rFonts w:eastAsia="Times New Roman" w:cs="Times New Roman"/>
          <w:bCs/>
          <w:color w:val="333333"/>
          <w:sz w:val="20"/>
          <w:szCs w:val="20"/>
          <w:lang w:eastAsia="en-GB"/>
        </w:rPr>
        <w:t xml:space="preserve"> University of Otago, Christchurch, New Zealand; </w:t>
      </w:r>
      <w:r w:rsidRPr="00E70BA9">
        <w:rPr>
          <w:rFonts w:eastAsia="Times New Roman" w:cs="Times New Roman"/>
          <w:bCs/>
          <w:color w:val="333333"/>
          <w:sz w:val="20"/>
          <w:szCs w:val="20"/>
          <w:vertAlign w:val="superscript"/>
          <w:lang w:eastAsia="en-GB"/>
        </w:rPr>
        <w:t>4</w:t>
      </w:r>
      <w:r w:rsidRPr="00E70BA9">
        <w:rPr>
          <w:rFonts w:eastAsia="Times New Roman" w:cs="Times New Roman"/>
          <w:bCs/>
          <w:color w:val="333333"/>
          <w:sz w:val="20"/>
          <w:szCs w:val="20"/>
          <w:lang w:eastAsia="en-GB"/>
        </w:rPr>
        <w:t xml:space="preserve"> Canterbury District Health Board; </w:t>
      </w:r>
      <w:r w:rsidRPr="00E70BA9">
        <w:rPr>
          <w:rFonts w:eastAsia="Times New Roman" w:cs="Times New Roman"/>
          <w:bCs/>
          <w:color w:val="333333"/>
          <w:sz w:val="20"/>
          <w:szCs w:val="20"/>
          <w:vertAlign w:val="superscript"/>
          <w:lang w:eastAsia="en-GB"/>
        </w:rPr>
        <w:t>5</w:t>
      </w:r>
      <w:r w:rsidRPr="00E70BA9">
        <w:rPr>
          <w:rFonts w:eastAsia="Times New Roman" w:cs="Times New Roman"/>
          <w:bCs/>
          <w:color w:val="333333"/>
          <w:sz w:val="20"/>
          <w:szCs w:val="20"/>
          <w:lang w:eastAsia="en-GB"/>
        </w:rPr>
        <w:t xml:space="preserve"> Waitemata District Health Board</w:t>
      </w:r>
    </w:p>
    <w:p w:rsidR="00D004BA" w:rsidRPr="00E70BA9" w:rsidRDefault="00E70BA9" w:rsidP="00E70BA9">
      <w:pPr>
        <w:shd w:val="clear" w:color="auto" w:fill="FFFFFF"/>
        <w:spacing w:before="120" w:after="90" w:line="270" w:lineRule="atLeast"/>
        <w:ind w:right="301"/>
        <w:textAlignment w:val="baseline"/>
        <w:outlineLvl w:val="3"/>
        <w:rPr>
          <w:rFonts w:eastAsia="Times New Roman" w:cs="Times New Roman"/>
          <w:b/>
          <w:bCs/>
          <w:color w:val="333333"/>
          <w:szCs w:val="24"/>
          <w:lang w:eastAsia="en-GB"/>
        </w:rPr>
      </w:pPr>
      <w:r w:rsidRPr="00E70BA9">
        <w:rPr>
          <w:rFonts w:eastAsia="Times New Roman" w:cs="Times New Roman"/>
          <w:b/>
          <w:bCs/>
          <w:color w:val="333333"/>
          <w:szCs w:val="24"/>
          <w:lang w:eastAsia="en-GB"/>
        </w:rPr>
        <w:t>Research sites:</w:t>
      </w:r>
    </w:p>
    <w:p w:rsidR="00D004BA" w:rsidRPr="00E70BA9" w:rsidRDefault="00E70BA9" w:rsidP="000668BC">
      <w:pPr>
        <w:shd w:val="clear" w:color="auto" w:fill="FFFFFF"/>
        <w:spacing w:after="0"/>
        <w:ind w:right="301"/>
        <w:textAlignment w:val="baseline"/>
        <w:rPr>
          <w:rFonts w:eastAsia="Times New Roman" w:cs="Times New Roman"/>
          <w:color w:val="333333"/>
          <w:szCs w:val="24"/>
          <w:lang w:eastAsia="en-GB"/>
        </w:rPr>
      </w:pPr>
      <w:r w:rsidRPr="00E70BA9">
        <w:rPr>
          <w:rFonts w:eastAsia="Times New Roman" w:cs="Times New Roman"/>
          <w:color w:val="333333"/>
          <w:szCs w:val="24"/>
          <w:lang w:eastAsia="en-GB"/>
        </w:rPr>
        <w:t xml:space="preserve">University of Otago, Dunedin is the primary host of the study. </w:t>
      </w:r>
      <w:r w:rsidR="004C23B1">
        <w:rPr>
          <w:rFonts w:eastAsia="Times New Roman" w:cs="Times New Roman"/>
          <w:color w:val="333333"/>
          <w:szCs w:val="24"/>
          <w:lang w:eastAsia="en-GB"/>
        </w:rPr>
        <w:t xml:space="preserve">Patients will be recruited from the </w:t>
      </w:r>
      <w:r w:rsidR="007E6FCE">
        <w:rPr>
          <w:rFonts w:eastAsia="Times New Roman" w:cs="Times New Roman"/>
          <w:color w:val="333333"/>
          <w:szCs w:val="24"/>
          <w:lang w:eastAsia="en-GB"/>
        </w:rPr>
        <w:t>Southern</w:t>
      </w:r>
      <w:r w:rsidR="004C23B1">
        <w:rPr>
          <w:rFonts w:eastAsia="Times New Roman" w:cs="Times New Roman"/>
          <w:color w:val="333333"/>
          <w:szCs w:val="24"/>
          <w:lang w:eastAsia="en-GB"/>
        </w:rPr>
        <w:t xml:space="preserve">, Canterbury, and </w:t>
      </w:r>
      <w:r w:rsidR="004C23B1" w:rsidRPr="000668BC">
        <w:rPr>
          <w:rFonts w:eastAsia="Times New Roman" w:cs="Times New Roman"/>
          <w:bCs/>
          <w:color w:val="333333"/>
          <w:szCs w:val="24"/>
          <w:lang w:eastAsia="en-GB"/>
        </w:rPr>
        <w:t>Waitemata</w:t>
      </w:r>
      <w:r w:rsidR="004C23B1">
        <w:rPr>
          <w:rFonts w:eastAsia="Times New Roman" w:cs="Times New Roman"/>
          <w:color w:val="333333"/>
          <w:szCs w:val="24"/>
          <w:lang w:eastAsia="en-GB"/>
        </w:rPr>
        <w:t xml:space="preserve"> District Health Boards.</w:t>
      </w:r>
    </w:p>
    <w:p w:rsidR="00E70BA9" w:rsidRDefault="00E70BA9" w:rsidP="00D004BA">
      <w:pPr>
        <w:shd w:val="clear" w:color="auto" w:fill="FFFFFF"/>
        <w:spacing w:after="0" w:line="225" w:lineRule="atLeast"/>
        <w:ind w:left="-360" w:right="300"/>
        <w:textAlignment w:val="baseline"/>
        <w:rPr>
          <w:rFonts w:ascii="inherit" w:eastAsia="Times New Roman" w:hAnsi="inherit" w:cs="Helvetica"/>
          <w:color w:val="333333"/>
          <w:sz w:val="20"/>
          <w:szCs w:val="20"/>
          <w:lang w:eastAsia="en-GB"/>
        </w:rPr>
      </w:pPr>
    </w:p>
    <w:p w:rsidR="000668BC" w:rsidRDefault="000668BC">
      <w:pPr>
        <w:rPr>
          <w:rFonts w:ascii="Helvetica" w:eastAsia="Times New Roman" w:hAnsi="Helvetica" w:cs="Helvetica"/>
          <w:b/>
          <w:bCs/>
          <w:color w:val="333333"/>
          <w:sz w:val="20"/>
          <w:szCs w:val="20"/>
          <w:lang w:eastAsia="en-GB"/>
        </w:rPr>
      </w:pPr>
      <w:r>
        <w:rPr>
          <w:rFonts w:ascii="Helvetica" w:eastAsia="Times New Roman" w:hAnsi="Helvetica" w:cs="Helvetica"/>
          <w:b/>
          <w:bCs/>
          <w:color w:val="333333"/>
          <w:sz w:val="20"/>
          <w:szCs w:val="20"/>
          <w:lang w:eastAsia="en-GB"/>
        </w:rPr>
        <w:br w:type="page"/>
      </w:r>
    </w:p>
    <w:p w:rsidR="006153A2" w:rsidRPr="006153A2" w:rsidRDefault="006153A2" w:rsidP="006153A2">
      <w:pPr>
        <w:shd w:val="clear" w:color="auto" w:fill="FFFFFF"/>
        <w:spacing w:after="90" w:line="270" w:lineRule="atLeast"/>
        <w:ind w:right="300"/>
        <w:textAlignment w:val="baseline"/>
        <w:outlineLvl w:val="3"/>
        <w:rPr>
          <w:rFonts w:eastAsia="Times New Roman" w:cs="Times New Roman"/>
          <w:b/>
          <w:bCs/>
          <w:color w:val="333333"/>
          <w:sz w:val="28"/>
          <w:szCs w:val="28"/>
          <w:lang w:eastAsia="en-GB"/>
        </w:rPr>
      </w:pPr>
      <w:r w:rsidRPr="006153A2">
        <w:rPr>
          <w:rFonts w:eastAsia="Times New Roman" w:cs="Times New Roman"/>
          <w:b/>
          <w:bCs/>
          <w:color w:val="333333"/>
          <w:sz w:val="28"/>
          <w:szCs w:val="28"/>
          <w:lang w:eastAsia="en-GB"/>
        </w:rPr>
        <w:lastRenderedPageBreak/>
        <w:t>Rationale &amp; background information</w:t>
      </w:r>
    </w:p>
    <w:p w:rsidR="000668BC" w:rsidRPr="000668BC" w:rsidRDefault="000668BC" w:rsidP="000668BC">
      <w:pPr>
        <w:rPr>
          <w:rFonts w:cs="Times New Roman"/>
          <w:szCs w:val="24"/>
        </w:rPr>
      </w:pPr>
      <w:r w:rsidRPr="000668BC">
        <w:rPr>
          <w:rFonts w:cs="Times New Roman"/>
          <w:szCs w:val="24"/>
        </w:rPr>
        <w:t xml:space="preserve">The inflammatory bowel diseases (IBD) are chronic relapsing conditions </w:t>
      </w:r>
      <w:r w:rsidR="0048335E">
        <w:rPr>
          <w:rFonts w:cs="Times New Roman"/>
          <w:szCs w:val="24"/>
        </w:rPr>
        <w:t>that</w:t>
      </w:r>
      <w:r w:rsidR="0048335E" w:rsidRPr="000668BC">
        <w:rPr>
          <w:rFonts w:cs="Times New Roman"/>
          <w:szCs w:val="24"/>
        </w:rPr>
        <w:t xml:space="preserve"> </w:t>
      </w:r>
      <w:r w:rsidRPr="000668BC">
        <w:rPr>
          <w:rFonts w:cs="Times New Roman"/>
          <w:szCs w:val="24"/>
        </w:rPr>
        <w:t>develop at the prime of life (mean onset age 29 years) and have a considerable negative affect on quality of life (QoL). The IMPACT study of nearly 5000 IBD patients in Europe in 2012 highlighted the problems of getting timely appropriate help and advice for their condition. It was found that 21% did not have adequate access to an IBD professional, with 74% having had time off work in the previous year; 48% for a doctor’s appointment and 44% due to hospital</w:t>
      </w:r>
      <w:r>
        <w:rPr>
          <w:rFonts w:cs="Times New Roman"/>
          <w:szCs w:val="24"/>
        </w:rPr>
        <w:t xml:space="preserve"> or </w:t>
      </w:r>
      <w:r w:rsidRPr="000668BC">
        <w:rPr>
          <w:rFonts w:cs="Times New Roman"/>
          <w:szCs w:val="24"/>
        </w:rPr>
        <w:t>emergency admission</w:t>
      </w:r>
      <w:r w:rsidR="000B0AFC">
        <w:rPr>
          <w:rFonts w:cs="Times New Roman"/>
          <w:szCs w:val="24"/>
        </w:rPr>
        <w:t>.</w:t>
      </w:r>
      <w:r w:rsidRPr="000668BC">
        <w:rPr>
          <w:rFonts w:cs="Times New Roman"/>
          <w:szCs w:val="24"/>
          <w:vertAlign w:val="superscript"/>
        </w:rPr>
        <w:t>1</w:t>
      </w:r>
      <w:r w:rsidRPr="000668BC">
        <w:rPr>
          <w:rFonts w:cs="Times New Roman"/>
          <w:szCs w:val="24"/>
        </w:rPr>
        <w:t xml:space="preserve"> The N</w:t>
      </w:r>
      <w:r>
        <w:rPr>
          <w:rFonts w:cs="Times New Roman"/>
          <w:szCs w:val="24"/>
        </w:rPr>
        <w:t>ew Zealand</w:t>
      </w:r>
      <w:r w:rsidRPr="000668BC">
        <w:rPr>
          <w:rFonts w:cs="Times New Roman"/>
          <w:szCs w:val="24"/>
        </w:rPr>
        <w:t xml:space="preserve"> Impact Survey, conducted by Crohn’s and Colitis </w:t>
      </w:r>
      <w:r>
        <w:rPr>
          <w:rFonts w:cs="Times New Roman"/>
          <w:szCs w:val="24"/>
        </w:rPr>
        <w:t xml:space="preserve">New Zealand </w:t>
      </w:r>
      <w:r w:rsidRPr="000668BC">
        <w:rPr>
          <w:rFonts w:cs="Times New Roman"/>
          <w:szCs w:val="24"/>
        </w:rPr>
        <w:t xml:space="preserve">in 2012, canvassed over 200 patients with IBD </w:t>
      </w:r>
      <w:r w:rsidR="0048335E">
        <w:rPr>
          <w:rFonts w:cs="Times New Roman"/>
          <w:szCs w:val="24"/>
        </w:rPr>
        <w:t xml:space="preserve">and </w:t>
      </w:r>
      <w:r w:rsidRPr="000668BC">
        <w:rPr>
          <w:rFonts w:cs="Times New Roman"/>
          <w:szCs w:val="24"/>
        </w:rPr>
        <w:t>found that 26% of patients felt they had inadequate access to specialist care, and only 51% were in remission at the time of the survey</w:t>
      </w:r>
      <w:r w:rsidR="000B0AFC">
        <w:rPr>
          <w:rFonts w:cs="Times New Roman"/>
          <w:szCs w:val="24"/>
        </w:rPr>
        <w:t>.</w:t>
      </w:r>
      <w:r w:rsidRPr="000668BC">
        <w:rPr>
          <w:rFonts w:cs="Times New Roman"/>
          <w:szCs w:val="24"/>
          <w:vertAlign w:val="superscript"/>
        </w:rPr>
        <w:t>2</w:t>
      </w:r>
    </w:p>
    <w:p w:rsidR="000668BC" w:rsidRPr="000668BC" w:rsidRDefault="000668BC" w:rsidP="000668BC">
      <w:pPr>
        <w:rPr>
          <w:rFonts w:cs="Times New Roman"/>
          <w:szCs w:val="24"/>
        </w:rPr>
      </w:pPr>
      <w:r w:rsidRPr="000668BC">
        <w:rPr>
          <w:rFonts w:cs="Times New Roman"/>
          <w:szCs w:val="24"/>
        </w:rPr>
        <w:t xml:space="preserve">A recent review paper by eminent doctors, surgeons and nurses looking after IBD patients recently published in the September issue of Inflammatory Bowel Disease Journal has suggested that the future of IBD care should, amongst other things, be delivered in “Centres of Excellence” where there is access to telephone support lines and patients can be discussed at multidisciplinary </w:t>
      </w:r>
      <w:r w:rsidR="007C4915">
        <w:rPr>
          <w:rFonts w:cs="Times New Roman"/>
          <w:szCs w:val="24"/>
        </w:rPr>
        <w:t>vi</w:t>
      </w:r>
      <w:r w:rsidR="007C4915" w:rsidRPr="000668BC">
        <w:rPr>
          <w:rFonts w:cs="Times New Roman"/>
          <w:szCs w:val="24"/>
        </w:rPr>
        <w:t xml:space="preserve">rtual </w:t>
      </w:r>
      <w:r w:rsidRPr="000668BC">
        <w:rPr>
          <w:rFonts w:cs="Times New Roman"/>
          <w:szCs w:val="24"/>
        </w:rPr>
        <w:t>clinics. They encourage clinicians to</w:t>
      </w:r>
      <w:r>
        <w:rPr>
          <w:rFonts w:cs="Times New Roman"/>
          <w:szCs w:val="24"/>
        </w:rPr>
        <w:t xml:space="preserve"> “… </w:t>
      </w:r>
      <w:r w:rsidRPr="000668BC">
        <w:rPr>
          <w:rFonts w:cs="Times New Roman"/>
          <w:i/>
          <w:szCs w:val="24"/>
        </w:rPr>
        <w:t>empower patients to actively participate in their disease management</w:t>
      </w:r>
      <w:r w:rsidR="000B0AFC">
        <w:rPr>
          <w:rFonts w:cs="Times New Roman"/>
          <w:i/>
          <w:szCs w:val="24"/>
        </w:rPr>
        <w:t>.</w:t>
      </w:r>
      <w:r w:rsidRPr="000668BC">
        <w:rPr>
          <w:rFonts w:cs="Times New Roman"/>
          <w:szCs w:val="24"/>
        </w:rPr>
        <w:t>”</w:t>
      </w:r>
      <w:r w:rsidRPr="000668BC">
        <w:rPr>
          <w:rFonts w:cs="Times New Roman"/>
          <w:szCs w:val="24"/>
          <w:vertAlign w:val="superscript"/>
        </w:rPr>
        <w:t>3</w:t>
      </w:r>
    </w:p>
    <w:p w:rsidR="000668BC" w:rsidRPr="000668BC" w:rsidRDefault="000668BC" w:rsidP="000668BC">
      <w:pPr>
        <w:rPr>
          <w:rFonts w:cs="Times New Roman"/>
          <w:szCs w:val="24"/>
        </w:rPr>
      </w:pPr>
      <w:r w:rsidRPr="000668BC">
        <w:rPr>
          <w:rFonts w:cs="Times New Roman"/>
          <w:szCs w:val="24"/>
        </w:rPr>
        <w:t>Involvement of patients in their disease management via web-based education and care packages have been undertaken in a number of chronic relapsing diseases such as diabetes. Professor Pia Munkholm in a study</w:t>
      </w:r>
      <w:r w:rsidR="007C4915">
        <w:rPr>
          <w:rFonts w:cs="Times New Roman"/>
          <w:szCs w:val="24"/>
        </w:rPr>
        <w:t xml:space="preserve"> on IBD patients</w:t>
      </w:r>
      <w:r w:rsidRPr="000668BC">
        <w:rPr>
          <w:rFonts w:cs="Times New Roman"/>
          <w:szCs w:val="24"/>
        </w:rPr>
        <w:t xml:space="preserve"> in Denmark and Ireland, has demonstrated that such e-Health care can lead to increased compliance with maintenance medication, reduce time to remission of flares, reduce hospital presentations, outpatient appointments and save just under Euro200 per year in mild to moderately active ulcerative colitis patients</w:t>
      </w:r>
      <w:r w:rsidR="000B0AFC">
        <w:rPr>
          <w:rFonts w:cs="Times New Roman"/>
          <w:szCs w:val="24"/>
        </w:rPr>
        <w:t>.</w:t>
      </w:r>
      <w:r w:rsidRPr="000668BC">
        <w:rPr>
          <w:rFonts w:cs="Times New Roman"/>
          <w:szCs w:val="24"/>
          <w:vertAlign w:val="superscript"/>
        </w:rPr>
        <w:t>4</w:t>
      </w:r>
      <w:r w:rsidRPr="000668BC">
        <w:rPr>
          <w:rFonts w:cs="Times New Roman"/>
          <w:szCs w:val="24"/>
        </w:rPr>
        <w:t xml:space="preserve"> The belief is that this would also lead to better long term outcomes.</w:t>
      </w:r>
    </w:p>
    <w:p w:rsidR="000668BC" w:rsidRDefault="000668BC" w:rsidP="000668BC">
      <w:pPr>
        <w:rPr>
          <w:rFonts w:cs="Times New Roman"/>
          <w:vertAlign w:val="superscript"/>
        </w:rPr>
      </w:pPr>
      <w:r w:rsidRPr="000668BC">
        <w:rPr>
          <w:rFonts w:cs="Times New Roman"/>
        </w:rPr>
        <w:t xml:space="preserve">It is accepted that </w:t>
      </w:r>
      <w:r>
        <w:rPr>
          <w:rFonts w:cs="Times New Roman"/>
        </w:rPr>
        <w:t>IBD</w:t>
      </w:r>
      <w:r w:rsidRPr="000668BC">
        <w:rPr>
          <w:rFonts w:cs="Times New Roman"/>
        </w:rPr>
        <w:t xml:space="preserve"> activity is best assessed by direct </w:t>
      </w:r>
      <w:r w:rsidR="007C4915">
        <w:rPr>
          <w:rFonts w:cs="Times New Roman"/>
        </w:rPr>
        <w:t>inspection</w:t>
      </w:r>
      <w:r w:rsidR="007C4915" w:rsidRPr="000668BC">
        <w:rPr>
          <w:rFonts w:cs="Times New Roman"/>
        </w:rPr>
        <w:t xml:space="preserve"> </w:t>
      </w:r>
      <w:r w:rsidRPr="000668BC">
        <w:rPr>
          <w:rFonts w:cs="Times New Roman"/>
        </w:rPr>
        <w:t>of the affected intestinal mucosa</w:t>
      </w:r>
      <w:r w:rsidR="007C4915">
        <w:rPr>
          <w:rFonts w:cs="Times New Roman"/>
        </w:rPr>
        <w:t xml:space="preserve"> (e.g., by colonoscopy)</w:t>
      </w:r>
      <w:r w:rsidRPr="000668BC">
        <w:rPr>
          <w:rFonts w:cs="Times New Roman"/>
        </w:rPr>
        <w:t xml:space="preserve">. </w:t>
      </w:r>
      <w:r w:rsidRPr="000668BC">
        <w:rPr>
          <w:rFonts w:cs="Times New Roman"/>
          <w:szCs w:val="24"/>
        </w:rPr>
        <w:t>This</w:t>
      </w:r>
      <w:r w:rsidRPr="000668BC">
        <w:rPr>
          <w:rFonts w:cs="Times New Roman"/>
        </w:rPr>
        <w:t xml:space="preserve"> is impractical for many care scenarios and so various disease activity indices (DAI</w:t>
      </w:r>
      <w:r>
        <w:rPr>
          <w:rFonts w:cs="Times New Roman"/>
        </w:rPr>
        <w:t>s</w:t>
      </w:r>
      <w:r w:rsidRPr="000668BC">
        <w:rPr>
          <w:rFonts w:cs="Times New Roman"/>
        </w:rPr>
        <w:t>) have been developed for both Crohn’s Disea</w:t>
      </w:r>
      <w:r>
        <w:rPr>
          <w:rFonts w:cs="Times New Roman"/>
        </w:rPr>
        <w:t>se (CD) and ulcerative c</w:t>
      </w:r>
      <w:r w:rsidRPr="000668BC">
        <w:rPr>
          <w:rFonts w:cs="Times New Roman"/>
        </w:rPr>
        <w:t>olitis (UC). UC DAIs correlate reasonably well with both endoscopic scores and faecal calprotectin (FC), whereas CD DAIs correlate relatively poorly with endoscopic scoring systems and somewhat better with FC</w:t>
      </w:r>
      <w:r w:rsidR="000B0AFC">
        <w:rPr>
          <w:rFonts w:cs="Times New Roman"/>
        </w:rPr>
        <w:t>.</w:t>
      </w:r>
      <w:r w:rsidRPr="000668BC">
        <w:rPr>
          <w:rFonts w:cs="Times New Roman"/>
          <w:vertAlign w:val="superscript"/>
        </w:rPr>
        <w:t>5-8</w:t>
      </w:r>
    </w:p>
    <w:p w:rsidR="00197AAE" w:rsidRPr="00197AAE" w:rsidRDefault="00197AAE" w:rsidP="00197AAE">
      <w:pPr>
        <w:rPr>
          <w:rFonts w:cs="Times New Roman"/>
          <w:szCs w:val="24"/>
        </w:rPr>
      </w:pPr>
      <w:r w:rsidRPr="00197AAE">
        <w:rPr>
          <w:rFonts w:cs="Times New Roman"/>
          <w:szCs w:val="24"/>
        </w:rPr>
        <w:t xml:space="preserve">A group of professionals within the Gut Health Network with expertise in Inflammatory Bowel Disease management and Health Technologies have developed a smart phone </w:t>
      </w:r>
      <w:r w:rsidRPr="00197AAE">
        <w:rPr>
          <w:rFonts w:cs="Times New Roman"/>
          <w:szCs w:val="24"/>
        </w:rPr>
        <w:lastRenderedPageBreak/>
        <w:t xml:space="preserve">application which captures disease activity scores and communicates with the patients’ IBD carers remotely. </w:t>
      </w:r>
    </w:p>
    <w:p w:rsidR="00197AAE" w:rsidRPr="00197AAE" w:rsidRDefault="00197AAE" w:rsidP="00197AAE">
      <w:pPr>
        <w:rPr>
          <w:rFonts w:cs="Times New Roman"/>
          <w:szCs w:val="24"/>
        </w:rPr>
      </w:pPr>
      <w:r w:rsidRPr="00197AAE">
        <w:rPr>
          <w:rFonts w:cs="Times New Roman"/>
          <w:szCs w:val="24"/>
        </w:rPr>
        <w:t xml:space="preserve">The DAIs collated are the Short </w:t>
      </w:r>
      <w:r w:rsidR="004E3F83">
        <w:rPr>
          <w:rFonts w:cs="Times New Roman"/>
          <w:szCs w:val="24"/>
        </w:rPr>
        <w:t>CD</w:t>
      </w:r>
      <w:r w:rsidRPr="00197AAE">
        <w:rPr>
          <w:rFonts w:cs="Times New Roman"/>
          <w:szCs w:val="24"/>
        </w:rPr>
        <w:t xml:space="preserve"> Activity Index (sCDAI)</w:t>
      </w:r>
      <w:r w:rsidR="000B0AFC">
        <w:rPr>
          <w:rFonts w:cs="Times New Roman"/>
          <w:szCs w:val="24"/>
        </w:rPr>
        <w:t>,</w:t>
      </w:r>
      <w:r w:rsidRPr="00197AAE">
        <w:rPr>
          <w:rFonts w:cs="Times New Roman"/>
          <w:szCs w:val="24"/>
          <w:vertAlign w:val="superscript"/>
        </w:rPr>
        <w:t>9</w:t>
      </w:r>
      <w:r w:rsidRPr="00197AAE">
        <w:rPr>
          <w:rFonts w:cs="Times New Roman"/>
          <w:szCs w:val="24"/>
        </w:rPr>
        <w:t xml:space="preserve"> the Harvey Bradshaw Index </w:t>
      </w:r>
      <w:r>
        <w:rPr>
          <w:rFonts w:cs="Times New Roman"/>
          <w:szCs w:val="24"/>
        </w:rPr>
        <w:t>(HBI)</w:t>
      </w:r>
      <w:r w:rsidR="000B0AFC">
        <w:rPr>
          <w:rFonts w:cs="Times New Roman"/>
          <w:szCs w:val="24"/>
        </w:rPr>
        <w:t>,</w:t>
      </w:r>
      <w:r w:rsidRPr="00197AAE">
        <w:rPr>
          <w:rFonts w:cs="Times New Roman"/>
          <w:szCs w:val="24"/>
          <w:vertAlign w:val="superscript"/>
        </w:rPr>
        <w:t>10</w:t>
      </w:r>
      <w:r w:rsidRPr="00197AAE">
        <w:rPr>
          <w:rFonts w:cs="Times New Roman"/>
          <w:szCs w:val="24"/>
        </w:rPr>
        <w:t xml:space="preserve"> a nursing-based problem index</w:t>
      </w:r>
      <w:r>
        <w:rPr>
          <w:rFonts w:cs="Times New Roman"/>
          <w:szCs w:val="24"/>
        </w:rPr>
        <w:t xml:space="preserve"> called</w:t>
      </w:r>
      <w:r w:rsidRPr="00197AAE">
        <w:rPr>
          <w:rFonts w:cs="Times New Roman"/>
          <w:szCs w:val="24"/>
        </w:rPr>
        <w:t xml:space="preserve"> the Dudley Intestinal </w:t>
      </w:r>
      <w:r>
        <w:rPr>
          <w:rFonts w:cs="Times New Roman"/>
          <w:szCs w:val="24"/>
        </w:rPr>
        <w:t>S</w:t>
      </w:r>
      <w:r w:rsidRPr="00197AAE">
        <w:rPr>
          <w:rFonts w:cs="Times New Roman"/>
          <w:szCs w:val="24"/>
        </w:rPr>
        <w:t>ymptom Questionnaire</w:t>
      </w:r>
      <w:r>
        <w:rPr>
          <w:rFonts w:cs="Times New Roman"/>
          <w:szCs w:val="24"/>
        </w:rPr>
        <w:t xml:space="preserve"> (DISQ)</w:t>
      </w:r>
      <w:r w:rsidR="000B0AFC">
        <w:rPr>
          <w:rFonts w:cs="Times New Roman"/>
          <w:szCs w:val="24"/>
        </w:rPr>
        <w:t>,</w:t>
      </w:r>
      <w:r w:rsidRPr="00197AAE">
        <w:rPr>
          <w:rFonts w:cs="Times New Roman"/>
          <w:szCs w:val="24"/>
          <w:vertAlign w:val="superscript"/>
        </w:rPr>
        <w:t>11</w:t>
      </w:r>
      <w:r w:rsidRPr="00197AAE">
        <w:rPr>
          <w:rFonts w:cs="Times New Roman"/>
          <w:szCs w:val="24"/>
        </w:rPr>
        <w:t xml:space="preserve"> and the S</w:t>
      </w:r>
      <w:r>
        <w:rPr>
          <w:rFonts w:cs="Times New Roman"/>
          <w:szCs w:val="24"/>
        </w:rPr>
        <w:t xml:space="preserve">imple </w:t>
      </w:r>
      <w:r w:rsidRPr="00197AAE">
        <w:rPr>
          <w:rFonts w:cs="Times New Roman"/>
          <w:szCs w:val="24"/>
        </w:rPr>
        <w:t>C</w:t>
      </w:r>
      <w:r>
        <w:rPr>
          <w:rFonts w:cs="Times New Roman"/>
          <w:szCs w:val="24"/>
        </w:rPr>
        <w:t xml:space="preserve">linical </w:t>
      </w:r>
      <w:r w:rsidRPr="00197AAE">
        <w:rPr>
          <w:rFonts w:cs="Times New Roman"/>
          <w:szCs w:val="24"/>
        </w:rPr>
        <w:t>C</w:t>
      </w:r>
      <w:r>
        <w:rPr>
          <w:rFonts w:cs="Times New Roman"/>
          <w:szCs w:val="24"/>
        </w:rPr>
        <w:t xml:space="preserve">olitis </w:t>
      </w:r>
      <w:r w:rsidRPr="00197AAE">
        <w:rPr>
          <w:rFonts w:cs="Times New Roman"/>
          <w:szCs w:val="24"/>
        </w:rPr>
        <w:t>A</w:t>
      </w:r>
      <w:r>
        <w:rPr>
          <w:rFonts w:cs="Times New Roman"/>
          <w:szCs w:val="24"/>
        </w:rPr>
        <w:t xml:space="preserve">ctivity </w:t>
      </w:r>
      <w:r w:rsidRPr="00197AAE">
        <w:rPr>
          <w:rFonts w:cs="Times New Roman"/>
          <w:szCs w:val="24"/>
        </w:rPr>
        <w:t>I</w:t>
      </w:r>
      <w:r>
        <w:rPr>
          <w:rFonts w:cs="Times New Roman"/>
          <w:szCs w:val="24"/>
        </w:rPr>
        <w:t>ndex</w:t>
      </w:r>
      <w:r w:rsidR="00503168">
        <w:rPr>
          <w:rFonts w:cs="Times New Roman"/>
          <w:szCs w:val="24"/>
        </w:rPr>
        <w:t xml:space="preserve"> (SCCAI)</w:t>
      </w:r>
      <w:r w:rsidR="000B0AFC">
        <w:rPr>
          <w:rFonts w:cs="Times New Roman"/>
          <w:szCs w:val="24"/>
        </w:rPr>
        <w:t>.</w:t>
      </w:r>
      <w:r w:rsidRPr="00197AAE">
        <w:rPr>
          <w:rFonts w:cs="Times New Roman"/>
          <w:szCs w:val="24"/>
          <w:vertAlign w:val="superscript"/>
        </w:rPr>
        <w:t>12</w:t>
      </w:r>
      <w:r w:rsidRPr="00197AAE">
        <w:rPr>
          <w:rFonts w:cs="Times New Roman"/>
          <w:szCs w:val="24"/>
        </w:rPr>
        <w:t xml:space="preserve"> The application, called </w:t>
      </w:r>
      <w:r w:rsidRPr="00197AAE">
        <w:rPr>
          <w:rFonts w:cs="Times New Roman"/>
          <w:b/>
          <w:szCs w:val="24"/>
        </w:rPr>
        <w:t>IBD</w:t>
      </w:r>
      <w:r w:rsidR="004E3F83">
        <w:rPr>
          <w:rFonts w:cs="Times New Roman"/>
          <w:b/>
          <w:szCs w:val="24"/>
        </w:rPr>
        <w:t>s</w:t>
      </w:r>
      <w:r w:rsidRPr="00197AAE">
        <w:rPr>
          <w:rFonts w:cs="Times New Roman"/>
          <w:b/>
          <w:szCs w:val="24"/>
        </w:rPr>
        <w:t>mart,</w:t>
      </w:r>
      <w:r w:rsidRPr="00197AAE">
        <w:rPr>
          <w:rFonts w:cs="Times New Roman"/>
          <w:szCs w:val="24"/>
        </w:rPr>
        <w:t xml:space="preserve"> has now been tested by 35 IBD patients in Southern DHB. O</w:t>
      </w:r>
      <w:r w:rsidRPr="00197AAE">
        <w:rPr>
          <w:rFonts w:eastAsia="Times New Roman" w:cs="Times New Roman"/>
          <w:szCs w:val="24"/>
        </w:rPr>
        <w:t>verall 74% of the responses were clearly positive with respect to the general usability of the system.</w:t>
      </w:r>
      <w:r w:rsidRPr="00197AAE">
        <w:rPr>
          <w:rFonts w:cs="Times New Roman"/>
          <w:szCs w:val="24"/>
        </w:rPr>
        <w:t xml:space="preserve"> </w:t>
      </w:r>
      <w:r w:rsidRPr="00197AAE">
        <w:rPr>
          <w:rFonts w:eastAsia="Times New Roman" w:cs="Times New Roman"/>
          <w:szCs w:val="24"/>
        </w:rPr>
        <w:t>There was also evidence of higher scores in terms of satisfaction (p=0.017), effectiveness (p=0.013), and speed (p=0.028) for those with UC compared to CD. This group also agreed more that IBDsmart could replace a visit to the specialist (p=0.022)</w:t>
      </w:r>
      <w:r w:rsidR="000B0AFC">
        <w:rPr>
          <w:rFonts w:eastAsia="Times New Roman" w:cs="Times New Roman"/>
          <w:szCs w:val="24"/>
        </w:rPr>
        <w:t>.</w:t>
      </w:r>
      <w:r w:rsidR="00BA7309" w:rsidRPr="0052773F">
        <w:rPr>
          <w:rFonts w:eastAsia="Times New Roman" w:cs="Times New Roman"/>
          <w:szCs w:val="24"/>
          <w:vertAlign w:val="superscript"/>
        </w:rPr>
        <w:t>13</w:t>
      </w:r>
    </w:p>
    <w:p w:rsidR="00197AAE" w:rsidRDefault="007A299A" w:rsidP="00197AAE">
      <w:pPr>
        <w:rPr>
          <w:rFonts w:cs="Times New Roman"/>
          <w:szCs w:val="24"/>
        </w:rPr>
      </w:pPr>
      <w:r>
        <w:rPr>
          <w:rFonts w:cs="Times New Roman"/>
          <w:szCs w:val="24"/>
        </w:rPr>
        <w:t>FC</w:t>
      </w:r>
      <w:r w:rsidR="00197AAE" w:rsidRPr="00197AAE">
        <w:rPr>
          <w:rFonts w:cs="Times New Roman"/>
          <w:szCs w:val="24"/>
        </w:rPr>
        <w:t xml:space="preserve"> is increasingly used not only to differentiate irritable bowel </w:t>
      </w:r>
      <w:r w:rsidR="00F50EAD">
        <w:rPr>
          <w:rFonts w:cs="Times New Roman"/>
          <w:szCs w:val="24"/>
        </w:rPr>
        <w:t>syndrome</w:t>
      </w:r>
      <w:r w:rsidR="00197AAE" w:rsidRPr="00197AAE">
        <w:rPr>
          <w:rFonts w:cs="Times New Roman"/>
          <w:szCs w:val="24"/>
        </w:rPr>
        <w:t xml:space="preserve"> from IBD but more recently to help </w:t>
      </w:r>
      <w:r w:rsidR="00BA7309">
        <w:rPr>
          <w:rFonts w:cs="Times New Roman"/>
          <w:szCs w:val="24"/>
        </w:rPr>
        <w:t>monitor</w:t>
      </w:r>
      <w:r w:rsidR="00197AAE" w:rsidRPr="00197AAE">
        <w:rPr>
          <w:rFonts w:cs="Times New Roman"/>
          <w:szCs w:val="24"/>
        </w:rPr>
        <w:t xml:space="preserve"> IBD care</w:t>
      </w:r>
      <w:r w:rsidR="000B0AFC">
        <w:rPr>
          <w:rFonts w:cs="Times New Roman"/>
          <w:szCs w:val="24"/>
        </w:rPr>
        <w:t>.</w:t>
      </w:r>
      <w:r w:rsidR="00197AAE" w:rsidRPr="00197AAE">
        <w:rPr>
          <w:rFonts w:cs="Times New Roman"/>
          <w:szCs w:val="24"/>
          <w:vertAlign w:val="superscript"/>
        </w:rPr>
        <w:t>7</w:t>
      </w:r>
      <w:r w:rsidR="00197AAE" w:rsidRPr="00197AAE">
        <w:rPr>
          <w:rFonts w:cs="Times New Roman"/>
          <w:szCs w:val="24"/>
        </w:rPr>
        <w:t xml:space="preserve"> Traditionally a stool sample has had to be taken to the laboratory </w:t>
      </w:r>
      <w:r w:rsidR="00197AAE" w:rsidRPr="00197AAE">
        <w:rPr>
          <w:rFonts w:eastAsia="Times New Roman" w:cs="Times New Roman"/>
          <w:szCs w:val="24"/>
        </w:rPr>
        <w:t>for</w:t>
      </w:r>
      <w:r w:rsidR="00197AAE" w:rsidRPr="00197AAE">
        <w:rPr>
          <w:rFonts w:cs="Times New Roman"/>
          <w:szCs w:val="24"/>
        </w:rPr>
        <w:t xml:space="preserve"> testing, but now Bühlmann Laboratories have developed a reliable ELISA that can be performed at the patient’s convenience at home, and read by advanced smart phones, delivering an instant result to the patient and communicating it directly to their care team. The application and web portal together constitute</w:t>
      </w:r>
      <w:r w:rsidR="00197AAE" w:rsidRPr="00197AAE">
        <w:rPr>
          <w:rFonts w:cs="Times New Roman"/>
          <w:b/>
          <w:szCs w:val="24"/>
        </w:rPr>
        <w:t xml:space="preserve"> IBDoc</w:t>
      </w:r>
      <w:r w:rsidR="000B0AFC" w:rsidRPr="00B72868">
        <w:rPr>
          <w:rFonts w:cs="Times New Roman"/>
          <w:b/>
          <w:szCs w:val="24"/>
          <w:vertAlign w:val="superscript"/>
        </w:rPr>
        <w:t>®</w:t>
      </w:r>
      <w:r w:rsidR="00197AAE" w:rsidRPr="00197AAE">
        <w:rPr>
          <w:rFonts w:cs="Times New Roman"/>
          <w:szCs w:val="24"/>
        </w:rPr>
        <w:t xml:space="preserve">. This system </w:t>
      </w:r>
      <w:r w:rsidR="00197AAE">
        <w:rPr>
          <w:rFonts w:cs="Times New Roman"/>
          <w:szCs w:val="24"/>
        </w:rPr>
        <w:t>has now undergone</w:t>
      </w:r>
      <w:r w:rsidR="00197AAE" w:rsidRPr="00197AAE">
        <w:rPr>
          <w:rFonts w:cs="Times New Roman"/>
          <w:szCs w:val="24"/>
        </w:rPr>
        <w:t xml:space="preserve"> testing for acceptability and </w:t>
      </w:r>
      <w:r w:rsidR="00197AAE">
        <w:rPr>
          <w:rFonts w:cs="Times New Roman"/>
          <w:szCs w:val="24"/>
        </w:rPr>
        <w:t>validity</w:t>
      </w:r>
      <w:r w:rsidR="00197AAE" w:rsidRPr="00197AAE">
        <w:rPr>
          <w:rFonts w:cs="Times New Roman"/>
          <w:szCs w:val="24"/>
        </w:rPr>
        <w:t xml:space="preserve"> in Europe</w:t>
      </w:r>
      <w:r w:rsidR="00197AAE">
        <w:rPr>
          <w:rFonts w:cs="Times New Roman"/>
          <w:szCs w:val="24"/>
        </w:rPr>
        <w:t xml:space="preserve"> </w:t>
      </w:r>
      <w:r w:rsidR="00BA7309">
        <w:rPr>
          <w:rFonts w:cs="Times New Roman"/>
          <w:szCs w:val="24"/>
          <w:vertAlign w:val="superscript"/>
        </w:rPr>
        <w:t>14</w:t>
      </w:r>
      <w:r w:rsidR="00197AAE">
        <w:rPr>
          <w:rFonts w:cs="Times New Roman"/>
          <w:szCs w:val="24"/>
          <w:vertAlign w:val="superscript"/>
        </w:rPr>
        <w:t xml:space="preserve">, </w:t>
      </w:r>
      <w:r w:rsidR="00BA7309">
        <w:rPr>
          <w:rFonts w:cs="Times New Roman"/>
          <w:szCs w:val="24"/>
          <w:vertAlign w:val="superscript"/>
        </w:rPr>
        <w:t>15</w:t>
      </w:r>
      <w:r w:rsidR="00197AAE" w:rsidRPr="00197AAE">
        <w:rPr>
          <w:rFonts w:cs="Times New Roman"/>
          <w:szCs w:val="24"/>
        </w:rPr>
        <w:t>.</w:t>
      </w:r>
    </w:p>
    <w:p w:rsidR="00197AAE" w:rsidRPr="000668BC" w:rsidRDefault="0021675B" w:rsidP="0021675B">
      <w:pPr>
        <w:spacing w:line="276" w:lineRule="auto"/>
        <w:rPr>
          <w:rFonts w:eastAsia="Times New Roman" w:cs="Times New Roman"/>
          <w:color w:val="333333"/>
          <w:szCs w:val="24"/>
          <w:bdr w:val="none" w:sz="0" w:space="0" w:color="auto" w:frame="1"/>
          <w:lang w:eastAsia="en-GB"/>
        </w:rPr>
      </w:pPr>
      <w:r>
        <w:rPr>
          <w:rFonts w:eastAsia="Times New Roman" w:cs="Times New Roman"/>
          <w:color w:val="333333"/>
          <w:szCs w:val="24"/>
          <w:bdr w:val="none" w:sz="0" w:space="0" w:color="auto" w:frame="1"/>
          <w:lang w:eastAsia="en-GB"/>
        </w:rPr>
        <w:br w:type="page"/>
      </w:r>
    </w:p>
    <w:p w:rsidR="006153A2" w:rsidRPr="006153A2" w:rsidRDefault="006153A2" w:rsidP="0021675B">
      <w:pPr>
        <w:rPr>
          <w:rFonts w:cs="Times New Roman"/>
          <w:b/>
          <w:sz w:val="28"/>
          <w:szCs w:val="28"/>
        </w:rPr>
      </w:pPr>
      <w:r w:rsidRPr="006153A2">
        <w:rPr>
          <w:rFonts w:cs="Times New Roman"/>
          <w:b/>
          <w:sz w:val="28"/>
          <w:szCs w:val="28"/>
        </w:rPr>
        <w:lastRenderedPageBreak/>
        <w:t>Study goals and objectives</w:t>
      </w:r>
    </w:p>
    <w:p w:rsidR="0021675B" w:rsidRPr="0021675B" w:rsidRDefault="0021675B" w:rsidP="0021675B">
      <w:pPr>
        <w:rPr>
          <w:rFonts w:cs="Times New Roman"/>
          <w:b/>
          <w:szCs w:val="24"/>
        </w:rPr>
      </w:pPr>
      <w:r w:rsidRPr="0021675B">
        <w:rPr>
          <w:rFonts w:cs="Times New Roman"/>
          <w:b/>
          <w:szCs w:val="24"/>
        </w:rPr>
        <w:t>Aims:</w:t>
      </w:r>
    </w:p>
    <w:p w:rsidR="0021675B" w:rsidRPr="0021675B" w:rsidRDefault="0021675B" w:rsidP="0021675B">
      <w:pPr>
        <w:rPr>
          <w:rFonts w:cs="Times New Roman"/>
          <w:szCs w:val="24"/>
          <w:lang w:val="en-AU"/>
        </w:rPr>
      </w:pPr>
      <w:r w:rsidRPr="0021675B">
        <w:rPr>
          <w:rFonts w:cs="Times New Roman"/>
          <w:szCs w:val="24"/>
          <w:lang w:val="en-AU"/>
        </w:rPr>
        <w:t xml:space="preserve">The overall aim of this study is to analyse the usability of </w:t>
      </w:r>
      <w:r w:rsidRPr="0021675B">
        <w:rPr>
          <w:rFonts w:cs="Times New Roman"/>
          <w:b/>
          <w:szCs w:val="24"/>
          <w:lang w:val="en-AU"/>
        </w:rPr>
        <w:t>IBD</w:t>
      </w:r>
      <w:r w:rsidR="00503168">
        <w:rPr>
          <w:rFonts w:cs="Times New Roman"/>
          <w:b/>
          <w:szCs w:val="24"/>
          <w:lang w:val="en-AU"/>
        </w:rPr>
        <w:t>s</w:t>
      </w:r>
      <w:r w:rsidRPr="0021675B">
        <w:rPr>
          <w:rFonts w:cs="Times New Roman"/>
          <w:b/>
          <w:szCs w:val="24"/>
          <w:lang w:val="en-AU"/>
        </w:rPr>
        <w:t>mart</w:t>
      </w:r>
      <w:r w:rsidRPr="0021675B">
        <w:rPr>
          <w:rFonts w:cs="Times New Roman"/>
          <w:szCs w:val="24"/>
          <w:lang w:val="en-AU"/>
        </w:rPr>
        <w:t xml:space="preserve"> with </w:t>
      </w:r>
      <w:r w:rsidRPr="0021675B">
        <w:rPr>
          <w:rFonts w:cs="Times New Roman"/>
          <w:b/>
          <w:szCs w:val="24"/>
          <w:lang w:val="en-AU"/>
        </w:rPr>
        <w:t>IBDoc</w:t>
      </w:r>
      <w:r w:rsidR="000B0AFC" w:rsidRPr="00B72868">
        <w:rPr>
          <w:rFonts w:eastAsia="Times New Roman" w:cs="Times New Roman"/>
          <w:b/>
          <w:color w:val="333333"/>
          <w:szCs w:val="24"/>
          <w:bdr w:val="none" w:sz="0" w:space="0" w:color="auto" w:frame="1"/>
          <w:vertAlign w:val="superscript"/>
          <w:lang w:eastAsia="en-GB"/>
        </w:rPr>
        <w:t>®</w:t>
      </w:r>
      <w:r w:rsidRPr="0021675B">
        <w:rPr>
          <w:rFonts w:cs="Times New Roman"/>
          <w:szCs w:val="24"/>
          <w:lang w:val="en-AU"/>
        </w:rPr>
        <w:t xml:space="preserve"> together in the outpatient management of patients with Inflammatory Bowel Disease and to study whether </w:t>
      </w:r>
      <w:r w:rsidRPr="0021675B">
        <w:rPr>
          <w:rFonts w:cs="Times New Roman"/>
          <w:b/>
          <w:szCs w:val="24"/>
          <w:lang w:val="en-AU"/>
        </w:rPr>
        <w:t>IBD</w:t>
      </w:r>
      <w:r w:rsidR="00503168">
        <w:rPr>
          <w:rFonts w:cs="Times New Roman"/>
          <w:b/>
          <w:szCs w:val="24"/>
          <w:lang w:val="en-AU"/>
        </w:rPr>
        <w:t>s</w:t>
      </w:r>
      <w:r w:rsidRPr="0021675B">
        <w:rPr>
          <w:rFonts w:cs="Times New Roman"/>
          <w:b/>
          <w:szCs w:val="24"/>
          <w:lang w:val="en-AU"/>
        </w:rPr>
        <w:t>mart/IBDoc</w:t>
      </w:r>
      <w:r w:rsidR="000B0AFC" w:rsidRPr="00B72868">
        <w:rPr>
          <w:rFonts w:eastAsia="Times New Roman" w:cs="Times New Roman"/>
          <w:b/>
          <w:color w:val="333333"/>
          <w:szCs w:val="24"/>
          <w:bdr w:val="none" w:sz="0" w:space="0" w:color="auto" w:frame="1"/>
          <w:vertAlign w:val="superscript"/>
          <w:lang w:eastAsia="en-GB"/>
        </w:rPr>
        <w:t>®</w:t>
      </w:r>
      <w:r w:rsidRPr="0021675B">
        <w:rPr>
          <w:rFonts w:cs="Times New Roman"/>
          <w:szCs w:val="24"/>
          <w:lang w:val="en-AU"/>
        </w:rPr>
        <w:t xml:space="preserve"> has potential to replace outpatient clinic appointments.</w:t>
      </w:r>
    </w:p>
    <w:p w:rsidR="0021675B" w:rsidRPr="0021675B" w:rsidRDefault="0021675B" w:rsidP="0021675B">
      <w:pPr>
        <w:rPr>
          <w:rFonts w:cs="Times New Roman"/>
          <w:b/>
          <w:szCs w:val="24"/>
        </w:rPr>
      </w:pPr>
      <w:r w:rsidRPr="0021675B">
        <w:rPr>
          <w:rFonts w:cs="Times New Roman"/>
          <w:b/>
          <w:szCs w:val="24"/>
        </w:rPr>
        <w:t>Objectives</w:t>
      </w:r>
      <w:r>
        <w:rPr>
          <w:rFonts w:cs="Times New Roman"/>
          <w:b/>
          <w:szCs w:val="24"/>
        </w:rPr>
        <w:t>:</w:t>
      </w:r>
    </w:p>
    <w:p w:rsidR="0021675B" w:rsidRDefault="0021675B" w:rsidP="0021675B">
      <w:pPr>
        <w:rPr>
          <w:rFonts w:cs="Times New Roman"/>
          <w:i/>
          <w:szCs w:val="24"/>
          <w:lang w:val="en-AU"/>
        </w:rPr>
      </w:pPr>
      <w:r w:rsidRPr="0021675B">
        <w:rPr>
          <w:rFonts w:cs="Times New Roman"/>
          <w:i/>
          <w:szCs w:val="24"/>
          <w:lang w:val="en-AU"/>
        </w:rPr>
        <w:t>Primary</w:t>
      </w:r>
    </w:p>
    <w:p w:rsidR="0021675B" w:rsidRDefault="004E3F83" w:rsidP="0021675B">
      <w:pPr>
        <w:numPr>
          <w:ilvl w:val="0"/>
          <w:numId w:val="3"/>
        </w:numPr>
        <w:spacing w:after="0"/>
        <w:rPr>
          <w:rFonts w:cs="Times New Roman"/>
          <w:szCs w:val="24"/>
          <w:lang w:val="en-AU"/>
        </w:rPr>
      </w:pPr>
      <w:r>
        <w:rPr>
          <w:rFonts w:cs="Times New Roman"/>
          <w:szCs w:val="24"/>
          <w:lang w:val="en-AU"/>
        </w:rPr>
        <w:t>Are</w:t>
      </w:r>
      <w:r w:rsidR="0021675B" w:rsidRPr="0021675B">
        <w:rPr>
          <w:rFonts w:cs="Times New Roman"/>
          <w:szCs w:val="24"/>
          <w:lang w:val="en-AU"/>
        </w:rPr>
        <w:t xml:space="preserve"> IBD</w:t>
      </w:r>
      <w:r>
        <w:rPr>
          <w:rFonts w:cs="Times New Roman"/>
          <w:szCs w:val="24"/>
          <w:lang w:val="en-AU"/>
        </w:rPr>
        <w:t>s</w:t>
      </w:r>
      <w:r w:rsidR="0021675B" w:rsidRPr="0021675B">
        <w:rPr>
          <w:rFonts w:cs="Times New Roman"/>
          <w:szCs w:val="24"/>
          <w:lang w:val="en-AU"/>
        </w:rPr>
        <w:t>mart</w:t>
      </w:r>
      <w:r>
        <w:rPr>
          <w:rFonts w:cs="Times New Roman"/>
          <w:szCs w:val="24"/>
          <w:lang w:val="en-AU"/>
        </w:rPr>
        <w:t>/IBDoc</w:t>
      </w:r>
      <w:r w:rsidR="000B0AFC" w:rsidRPr="008205CC">
        <w:rPr>
          <w:rFonts w:eastAsia="Times New Roman" w:cs="Times New Roman"/>
          <w:color w:val="333333"/>
          <w:szCs w:val="24"/>
          <w:bdr w:val="none" w:sz="0" w:space="0" w:color="auto" w:frame="1"/>
          <w:vertAlign w:val="superscript"/>
          <w:lang w:eastAsia="en-GB"/>
        </w:rPr>
        <w:t>®</w:t>
      </w:r>
      <w:r w:rsidR="0021675B" w:rsidRPr="0021675B">
        <w:rPr>
          <w:rFonts w:cs="Times New Roman"/>
          <w:szCs w:val="24"/>
          <w:lang w:val="en-AU"/>
        </w:rPr>
        <w:t xml:space="preserve"> acceptable to patients and doctors?</w:t>
      </w:r>
    </w:p>
    <w:p w:rsidR="00506A8E" w:rsidRPr="0021675B" w:rsidRDefault="00506A8E" w:rsidP="00506A8E">
      <w:pPr>
        <w:numPr>
          <w:ilvl w:val="0"/>
          <w:numId w:val="3"/>
        </w:numPr>
        <w:spacing w:after="0"/>
        <w:rPr>
          <w:rFonts w:cs="Times New Roman"/>
          <w:szCs w:val="24"/>
          <w:lang w:val="en-AU"/>
        </w:rPr>
      </w:pPr>
      <w:r w:rsidRPr="00506A8E">
        <w:rPr>
          <w:rFonts w:cs="Times New Roman"/>
          <w:szCs w:val="24"/>
          <w:lang w:val="en-AU"/>
        </w:rPr>
        <w:t>Are IBDsmart/IBDoc</w:t>
      </w:r>
      <w:r w:rsidR="000B0AFC" w:rsidRPr="008205CC">
        <w:rPr>
          <w:rFonts w:eastAsia="Times New Roman" w:cs="Times New Roman"/>
          <w:color w:val="333333"/>
          <w:szCs w:val="24"/>
          <w:bdr w:val="none" w:sz="0" w:space="0" w:color="auto" w:frame="1"/>
          <w:vertAlign w:val="superscript"/>
          <w:lang w:eastAsia="en-GB"/>
        </w:rPr>
        <w:t>®</w:t>
      </w:r>
      <w:r w:rsidRPr="00506A8E">
        <w:rPr>
          <w:rFonts w:cs="Times New Roman"/>
          <w:szCs w:val="24"/>
          <w:lang w:val="en-AU"/>
        </w:rPr>
        <w:t xml:space="preserve"> non-inferior to standard care delivered through outpatient clinic appointments only</w:t>
      </w:r>
      <w:r>
        <w:rPr>
          <w:rFonts w:cs="Times New Roman"/>
          <w:szCs w:val="24"/>
          <w:lang w:val="en-AU"/>
        </w:rPr>
        <w:t>?</w:t>
      </w:r>
    </w:p>
    <w:p w:rsidR="004E3F83" w:rsidRPr="004E3F83" w:rsidRDefault="0021675B" w:rsidP="004E3F83">
      <w:pPr>
        <w:rPr>
          <w:rFonts w:cs="Times New Roman"/>
          <w:i/>
          <w:szCs w:val="24"/>
          <w:lang w:val="en-AU"/>
        </w:rPr>
      </w:pPr>
      <w:r>
        <w:rPr>
          <w:rFonts w:cs="Times New Roman"/>
          <w:i/>
          <w:szCs w:val="24"/>
          <w:lang w:val="en-AU"/>
        </w:rPr>
        <w:t>Secondary</w:t>
      </w:r>
    </w:p>
    <w:p w:rsidR="0021675B" w:rsidRDefault="0021675B" w:rsidP="0021675B">
      <w:pPr>
        <w:numPr>
          <w:ilvl w:val="0"/>
          <w:numId w:val="3"/>
        </w:numPr>
        <w:spacing w:after="0"/>
        <w:ind w:left="714" w:hanging="357"/>
        <w:rPr>
          <w:rFonts w:cs="Times New Roman"/>
          <w:szCs w:val="24"/>
          <w:lang w:val="en-AU"/>
        </w:rPr>
      </w:pPr>
      <w:r w:rsidRPr="0021675B">
        <w:rPr>
          <w:rFonts w:cs="Times New Roman"/>
          <w:szCs w:val="24"/>
          <w:lang w:val="en-AU"/>
        </w:rPr>
        <w:t xml:space="preserve">Is the information gathered by </w:t>
      </w:r>
      <w:r w:rsidR="001375E1" w:rsidRPr="0021675B">
        <w:rPr>
          <w:rFonts w:cs="Times New Roman"/>
          <w:szCs w:val="24"/>
          <w:lang w:val="en-AU"/>
        </w:rPr>
        <w:t>IBDsmart</w:t>
      </w:r>
      <w:r w:rsidR="004E3F83">
        <w:rPr>
          <w:rFonts w:cs="Times New Roman"/>
          <w:szCs w:val="24"/>
          <w:lang w:val="en-AU"/>
        </w:rPr>
        <w:t>/IBDoc</w:t>
      </w:r>
      <w:r w:rsidR="000B0AFC" w:rsidRPr="008205CC">
        <w:rPr>
          <w:rFonts w:eastAsia="Times New Roman" w:cs="Times New Roman"/>
          <w:color w:val="333333"/>
          <w:szCs w:val="24"/>
          <w:bdr w:val="none" w:sz="0" w:space="0" w:color="auto" w:frame="1"/>
          <w:vertAlign w:val="superscript"/>
          <w:lang w:eastAsia="en-GB"/>
        </w:rPr>
        <w:t>®</w:t>
      </w:r>
      <w:r w:rsidRPr="0021675B">
        <w:rPr>
          <w:rFonts w:cs="Times New Roman"/>
          <w:szCs w:val="24"/>
          <w:lang w:val="en-AU"/>
        </w:rPr>
        <w:t xml:space="preserve"> sufficient to replace an outpatient appointment?</w:t>
      </w:r>
    </w:p>
    <w:p w:rsidR="0021675B" w:rsidRPr="00503168" w:rsidRDefault="004E3F83" w:rsidP="00503168">
      <w:pPr>
        <w:numPr>
          <w:ilvl w:val="0"/>
          <w:numId w:val="3"/>
        </w:numPr>
        <w:spacing w:after="0"/>
        <w:ind w:left="714" w:hanging="357"/>
        <w:rPr>
          <w:rFonts w:cs="Times New Roman"/>
          <w:szCs w:val="24"/>
          <w:lang w:val="en-AU"/>
        </w:rPr>
      </w:pPr>
      <w:r>
        <w:rPr>
          <w:rFonts w:cs="Times New Roman"/>
          <w:szCs w:val="24"/>
          <w:lang w:val="en-AU"/>
        </w:rPr>
        <w:t xml:space="preserve">Is </w:t>
      </w:r>
      <w:r w:rsidR="00503168">
        <w:rPr>
          <w:rFonts w:cs="Times New Roman"/>
          <w:szCs w:val="24"/>
          <w:lang w:val="en-AU"/>
        </w:rPr>
        <w:t>IBDsmart/IBDoc</w:t>
      </w:r>
      <w:r w:rsidR="000B0AFC" w:rsidRPr="008205CC">
        <w:rPr>
          <w:rFonts w:eastAsia="Times New Roman" w:cs="Times New Roman"/>
          <w:color w:val="333333"/>
          <w:szCs w:val="24"/>
          <w:bdr w:val="none" w:sz="0" w:space="0" w:color="auto" w:frame="1"/>
          <w:vertAlign w:val="superscript"/>
          <w:lang w:eastAsia="en-GB"/>
        </w:rPr>
        <w:t>®</w:t>
      </w:r>
      <w:r w:rsidR="00503168">
        <w:rPr>
          <w:rFonts w:cs="Times New Roman"/>
          <w:szCs w:val="24"/>
          <w:lang w:val="en-AU"/>
        </w:rPr>
        <w:t xml:space="preserve"> equivalent to normal </w:t>
      </w:r>
      <w:r w:rsidR="0048335E">
        <w:rPr>
          <w:rFonts w:cs="Times New Roman"/>
          <w:szCs w:val="24"/>
          <w:lang w:val="en-AU"/>
        </w:rPr>
        <w:t>outpatient management</w:t>
      </w:r>
      <w:r w:rsidR="00503168">
        <w:rPr>
          <w:rFonts w:cs="Times New Roman"/>
          <w:szCs w:val="24"/>
          <w:lang w:val="en-AU"/>
        </w:rPr>
        <w:t xml:space="preserve"> in terms of </w:t>
      </w:r>
      <w:r w:rsidR="007A299A">
        <w:rPr>
          <w:rFonts w:cs="Times New Roman"/>
          <w:szCs w:val="24"/>
          <w:lang w:val="en-AU"/>
        </w:rPr>
        <w:t xml:space="preserve">changes in </w:t>
      </w:r>
      <w:r w:rsidR="00503168">
        <w:rPr>
          <w:rFonts w:cs="Times New Roman"/>
          <w:szCs w:val="24"/>
          <w:lang w:val="en-AU"/>
        </w:rPr>
        <w:t xml:space="preserve">QoL </w:t>
      </w:r>
      <w:r w:rsidR="0021675B" w:rsidRPr="00503168">
        <w:rPr>
          <w:rFonts w:cs="Times New Roman"/>
          <w:szCs w:val="24"/>
          <w:lang w:val="en-AU"/>
        </w:rPr>
        <w:t xml:space="preserve">as measured by the </w:t>
      </w:r>
      <w:r w:rsidR="00503168" w:rsidRPr="00503168">
        <w:rPr>
          <w:rFonts w:cs="Times New Roman"/>
          <w:szCs w:val="24"/>
          <w:lang w:val="en-AU"/>
        </w:rPr>
        <w:t>inflammatory bowel disease questionnaire (IBDQ)</w:t>
      </w:r>
      <w:r w:rsidR="00562D6E" w:rsidRPr="00562D6E">
        <w:rPr>
          <w:rFonts w:cs="Times New Roman"/>
          <w:szCs w:val="24"/>
          <w:vertAlign w:val="superscript"/>
          <w:lang w:val="en-AU"/>
        </w:rPr>
        <w:t>16</w:t>
      </w:r>
      <w:r w:rsidR="00503168">
        <w:rPr>
          <w:rFonts w:cs="Times New Roman"/>
          <w:szCs w:val="24"/>
          <w:lang w:val="en-AU"/>
        </w:rPr>
        <w:t xml:space="preserve"> and symptom scores as measured by the DAIs</w:t>
      </w:r>
      <w:r w:rsidR="0021675B" w:rsidRPr="00503168">
        <w:rPr>
          <w:rFonts w:cs="Times New Roman"/>
          <w:szCs w:val="24"/>
          <w:lang w:val="en-AU"/>
        </w:rPr>
        <w:t>?</w:t>
      </w:r>
    </w:p>
    <w:p w:rsidR="0021675B" w:rsidRPr="0021675B" w:rsidRDefault="0021675B" w:rsidP="0021675B">
      <w:pPr>
        <w:numPr>
          <w:ilvl w:val="0"/>
          <w:numId w:val="3"/>
        </w:numPr>
        <w:spacing w:after="0"/>
        <w:rPr>
          <w:rFonts w:cs="Times New Roman"/>
          <w:szCs w:val="24"/>
          <w:lang w:val="en-AU"/>
        </w:rPr>
      </w:pPr>
      <w:r w:rsidRPr="0021675B">
        <w:rPr>
          <w:rFonts w:cs="Times New Roman"/>
          <w:szCs w:val="24"/>
          <w:lang w:val="en-AU"/>
        </w:rPr>
        <w:t xml:space="preserve">What is the impact on disease burden as measured by </w:t>
      </w:r>
      <w:r w:rsidR="00503168">
        <w:rPr>
          <w:rFonts w:cs="Times New Roman"/>
          <w:szCs w:val="24"/>
          <w:lang w:val="en-AU"/>
        </w:rPr>
        <w:t>DAI</w:t>
      </w:r>
      <w:r w:rsidRPr="0021675B">
        <w:rPr>
          <w:rFonts w:cs="Times New Roman"/>
          <w:szCs w:val="24"/>
          <w:lang w:val="en-AU"/>
        </w:rPr>
        <w:t xml:space="preserve"> scores?</w:t>
      </w:r>
    </w:p>
    <w:p w:rsidR="0021675B" w:rsidRPr="0021675B" w:rsidRDefault="007A299A" w:rsidP="0021675B">
      <w:pPr>
        <w:numPr>
          <w:ilvl w:val="0"/>
          <w:numId w:val="3"/>
        </w:numPr>
        <w:spacing w:after="0"/>
        <w:rPr>
          <w:rFonts w:cs="Times New Roman"/>
          <w:szCs w:val="24"/>
          <w:lang w:val="en-AU"/>
        </w:rPr>
      </w:pPr>
      <w:r>
        <w:rPr>
          <w:rFonts w:cs="Times New Roman"/>
          <w:szCs w:val="24"/>
          <w:lang w:val="en-AU"/>
        </w:rPr>
        <w:t xml:space="preserve">How does the </w:t>
      </w:r>
      <w:r w:rsidR="0021675B" w:rsidRPr="0021675B">
        <w:rPr>
          <w:rFonts w:cs="Times New Roman"/>
          <w:szCs w:val="24"/>
          <w:lang w:val="en-AU"/>
        </w:rPr>
        <w:t xml:space="preserve">CDAI </w:t>
      </w:r>
      <w:r>
        <w:rPr>
          <w:rFonts w:cs="Times New Roman"/>
          <w:szCs w:val="24"/>
          <w:lang w:val="en-AU"/>
        </w:rPr>
        <w:t xml:space="preserve">compare </w:t>
      </w:r>
      <w:r w:rsidR="0021675B" w:rsidRPr="0021675B">
        <w:rPr>
          <w:rFonts w:cs="Times New Roman"/>
          <w:szCs w:val="24"/>
          <w:lang w:val="en-AU"/>
        </w:rPr>
        <w:t>with the abbreviated sCDAI (</w:t>
      </w:r>
      <w:r>
        <w:rPr>
          <w:rFonts w:cs="Times New Roman"/>
          <w:szCs w:val="24"/>
          <w:lang w:val="en-AU"/>
        </w:rPr>
        <w:t xml:space="preserve">which has </w:t>
      </w:r>
      <w:r w:rsidR="0021675B" w:rsidRPr="0021675B">
        <w:rPr>
          <w:rFonts w:cs="Times New Roman"/>
          <w:szCs w:val="24"/>
          <w:lang w:val="en-AU"/>
        </w:rPr>
        <w:t>no examination or blood test)</w:t>
      </w:r>
      <w:r>
        <w:rPr>
          <w:rFonts w:cs="Times New Roman"/>
          <w:szCs w:val="24"/>
          <w:lang w:val="en-AU"/>
        </w:rPr>
        <w:t>?</w:t>
      </w:r>
    </w:p>
    <w:p w:rsidR="0021675B" w:rsidRDefault="007A299A" w:rsidP="0021675B">
      <w:pPr>
        <w:numPr>
          <w:ilvl w:val="0"/>
          <w:numId w:val="3"/>
        </w:numPr>
        <w:spacing w:after="0"/>
        <w:rPr>
          <w:rFonts w:cs="Times New Roman"/>
          <w:szCs w:val="24"/>
          <w:lang w:val="en-AU"/>
        </w:rPr>
      </w:pPr>
      <w:r>
        <w:rPr>
          <w:rFonts w:cs="Times New Roman"/>
          <w:szCs w:val="24"/>
          <w:lang w:val="en-AU"/>
        </w:rPr>
        <w:t>How well do</w:t>
      </w:r>
      <w:r w:rsidR="009D5407">
        <w:rPr>
          <w:rFonts w:cs="Times New Roman"/>
          <w:szCs w:val="24"/>
          <w:lang w:val="en-AU"/>
        </w:rPr>
        <w:t>es</w:t>
      </w:r>
      <w:r w:rsidR="0021675B" w:rsidRPr="0021675B">
        <w:rPr>
          <w:rFonts w:cs="Times New Roman"/>
          <w:szCs w:val="24"/>
          <w:lang w:val="en-AU"/>
        </w:rPr>
        <w:t xml:space="preserve"> IBDoc</w:t>
      </w:r>
      <w:r w:rsidR="000B0AFC" w:rsidRPr="008205CC">
        <w:rPr>
          <w:rFonts w:eastAsia="Times New Roman" w:cs="Times New Roman"/>
          <w:color w:val="333333"/>
          <w:szCs w:val="24"/>
          <w:bdr w:val="none" w:sz="0" w:space="0" w:color="auto" w:frame="1"/>
          <w:vertAlign w:val="superscript"/>
          <w:lang w:eastAsia="en-GB"/>
        </w:rPr>
        <w:t>®</w:t>
      </w:r>
      <w:r w:rsidR="0021675B" w:rsidRPr="0021675B">
        <w:rPr>
          <w:rFonts w:cs="Times New Roman"/>
          <w:szCs w:val="24"/>
          <w:lang w:val="en-AU"/>
        </w:rPr>
        <w:t xml:space="preserve"> </w:t>
      </w:r>
      <w:r>
        <w:rPr>
          <w:rFonts w:cs="Times New Roman"/>
          <w:szCs w:val="24"/>
          <w:lang w:val="en-AU"/>
        </w:rPr>
        <w:t>FC</w:t>
      </w:r>
      <w:r w:rsidR="0021675B" w:rsidRPr="0021675B">
        <w:rPr>
          <w:rFonts w:cs="Times New Roman"/>
          <w:szCs w:val="24"/>
          <w:lang w:val="en-AU"/>
        </w:rPr>
        <w:t xml:space="preserve"> </w:t>
      </w:r>
      <w:r>
        <w:rPr>
          <w:rFonts w:cs="Times New Roman"/>
          <w:szCs w:val="24"/>
          <w:lang w:val="en-AU"/>
        </w:rPr>
        <w:t xml:space="preserve">correlate </w:t>
      </w:r>
      <w:r w:rsidR="0021675B" w:rsidRPr="0021675B">
        <w:rPr>
          <w:rFonts w:cs="Times New Roman"/>
          <w:szCs w:val="24"/>
          <w:lang w:val="en-AU"/>
        </w:rPr>
        <w:t xml:space="preserve">with </w:t>
      </w:r>
      <w:r>
        <w:rPr>
          <w:rFonts w:cs="Times New Roman"/>
          <w:szCs w:val="24"/>
          <w:lang w:val="en-AU"/>
        </w:rPr>
        <w:t>DAI scores?</w:t>
      </w:r>
    </w:p>
    <w:p w:rsidR="00BA7309" w:rsidRPr="0021675B" w:rsidRDefault="00BA7309" w:rsidP="0021675B">
      <w:pPr>
        <w:numPr>
          <w:ilvl w:val="0"/>
          <w:numId w:val="3"/>
        </w:numPr>
        <w:spacing w:after="0"/>
        <w:rPr>
          <w:rFonts w:cs="Times New Roman"/>
          <w:szCs w:val="24"/>
          <w:lang w:val="en-AU"/>
        </w:rPr>
      </w:pPr>
      <w:r>
        <w:rPr>
          <w:rFonts w:cs="Times New Roman"/>
          <w:szCs w:val="24"/>
          <w:lang w:val="en-AU"/>
        </w:rPr>
        <w:t>What is the contribution of the DISQ to the traditional scoring systems?</w:t>
      </w:r>
    </w:p>
    <w:p w:rsidR="008C73D6" w:rsidRDefault="008C73D6">
      <w:pPr>
        <w:spacing w:line="276" w:lineRule="auto"/>
        <w:rPr>
          <w:rFonts w:cs="Times New Roman"/>
          <w:b/>
          <w:sz w:val="28"/>
          <w:szCs w:val="28"/>
        </w:rPr>
      </w:pPr>
      <w:r>
        <w:rPr>
          <w:rFonts w:cs="Times New Roman"/>
          <w:b/>
          <w:sz w:val="28"/>
          <w:szCs w:val="28"/>
        </w:rPr>
        <w:br w:type="page"/>
      </w:r>
    </w:p>
    <w:p w:rsidR="006153A2" w:rsidRPr="006153A2" w:rsidRDefault="006153A2" w:rsidP="0021675B">
      <w:pPr>
        <w:spacing w:before="360"/>
        <w:rPr>
          <w:rFonts w:cs="Times New Roman"/>
          <w:b/>
          <w:sz w:val="28"/>
          <w:szCs w:val="28"/>
        </w:rPr>
      </w:pPr>
      <w:r w:rsidRPr="006153A2">
        <w:rPr>
          <w:rFonts w:cs="Times New Roman"/>
          <w:b/>
          <w:sz w:val="28"/>
          <w:szCs w:val="28"/>
        </w:rPr>
        <w:lastRenderedPageBreak/>
        <w:t>Study Design</w:t>
      </w:r>
    </w:p>
    <w:p w:rsidR="0021675B" w:rsidRDefault="0021675B" w:rsidP="0021675B">
      <w:pPr>
        <w:rPr>
          <w:lang w:val="en-AU"/>
        </w:rPr>
      </w:pPr>
      <w:r>
        <w:rPr>
          <w:lang w:val="en-AU"/>
        </w:rPr>
        <w:t>This will be a</w:t>
      </w:r>
      <w:r w:rsidRPr="00B74D5A">
        <w:rPr>
          <w:lang w:val="en-AU"/>
        </w:rPr>
        <w:t xml:space="preserve"> 52 week </w:t>
      </w:r>
      <w:r w:rsidRPr="0021675B">
        <w:rPr>
          <w:rFonts w:cs="Times New Roman"/>
          <w:szCs w:val="24"/>
          <w:lang w:val="en-AU"/>
        </w:rPr>
        <w:t>prospective</w:t>
      </w:r>
      <w:r w:rsidRPr="00B74D5A">
        <w:rPr>
          <w:lang w:val="en-AU"/>
        </w:rPr>
        <w:t xml:space="preserve">, multi-centre, randomised </w:t>
      </w:r>
      <w:r w:rsidR="008C73D6">
        <w:rPr>
          <w:lang w:val="en-AU"/>
        </w:rPr>
        <w:t xml:space="preserve">intervention </w:t>
      </w:r>
      <w:r w:rsidRPr="00B74D5A">
        <w:rPr>
          <w:lang w:val="en-AU"/>
        </w:rPr>
        <w:t xml:space="preserve">study comparing </w:t>
      </w:r>
      <w:r w:rsidR="001375E1" w:rsidRPr="00B74D5A">
        <w:rPr>
          <w:lang w:val="en-AU"/>
        </w:rPr>
        <w:t>IBDsmart</w:t>
      </w:r>
      <w:r w:rsidRPr="00B74D5A">
        <w:rPr>
          <w:lang w:val="en-AU"/>
        </w:rPr>
        <w:t>/IBDoc</w:t>
      </w:r>
      <w:r w:rsidR="000B0AFC" w:rsidRPr="008205CC">
        <w:rPr>
          <w:rFonts w:eastAsia="Times New Roman" w:cs="Times New Roman"/>
          <w:color w:val="333333"/>
          <w:szCs w:val="24"/>
          <w:bdr w:val="none" w:sz="0" w:space="0" w:color="auto" w:frame="1"/>
          <w:vertAlign w:val="superscript"/>
          <w:lang w:eastAsia="en-GB"/>
        </w:rPr>
        <w:t>®</w:t>
      </w:r>
      <w:r w:rsidRPr="00B74D5A">
        <w:rPr>
          <w:lang w:val="en-AU"/>
        </w:rPr>
        <w:t xml:space="preserve">-assisted virtual </w:t>
      </w:r>
      <w:r w:rsidRPr="0021675B">
        <w:rPr>
          <w:rFonts w:cs="Times New Roman"/>
          <w:szCs w:val="24"/>
          <w:lang w:val="en-AU"/>
        </w:rPr>
        <w:t>clinic</w:t>
      </w:r>
      <w:r w:rsidRPr="00B74D5A">
        <w:rPr>
          <w:lang w:val="en-AU"/>
        </w:rPr>
        <w:t xml:space="preserve"> appointments (Intervention Group) with routine face-to-face clinic appointments (Control Group).</w:t>
      </w:r>
      <w:r>
        <w:rPr>
          <w:lang w:val="en-AU"/>
        </w:rPr>
        <w:t xml:space="preserve"> The participants will be recruited from the </w:t>
      </w:r>
      <w:r w:rsidR="007E6FCE" w:rsidRPr="00562D6E">
        <w:rPr>
          <w:lang w:val="en-AU"/>
        </w:rPr>
        <w:t>Southern</w:t>
      </w:r>
      <w:r w:rsidRPr="00562D6E">
        <w:rPr>
          <w:lang w:val="en-AU"/>
        </w:rPr>
        <w:t>, Canterbury, and Waitemata District Health Boards.</w:t>
      </w:r>
    </w:p>
    <w:p w:rsidR="0021675B" w:rsidRPr="008C73D6" w:rsidRDefault="0021675B" w:rsidP="008C73D6">
      <w:pPr>
        <w:spacing w:after="0"/>
        <w:rPr>
          <w:i/>
          <w:lang w:val="en-AU"/>
        </w:rPr>
      </w:pPr>
      <w:r w:rsidRPr="008C73D6">
        <w:rPr>
          <w:bCs/>
          <w:i/>
          <w:lang w:val="en-NZ"/>
        </w:rPr>
        <w:t>Inclusion Criteria</w:t>
      </w:r>
    </w:p>
    <w:p w:rsidR="0021675B" w:rsidRPr="008C73D6" w:rsidRDefault="0021675B" w:rsidP="008C73D6">
      <w:pPr>
        <w:numPr>
          <w:ilvl w:val="0"/>
          <w:numId w:val="3"/>
        </w:numPr>
        <w:spacing w:after="0"/>
        <w:rPr>
          <w:rFonts w:cs="Times New Roman"/>
          <w:szCs w:val="24"/>
          <w:lang w:val="en-AU"/>
        </w:rPr>
      </w:pPr>
      <w:r w:rsidRPr="008C73D6">
        <w:rPr>
          <w:rFonts w:cs="Times New Roman"/>
          <w:szCs w:val="24"/>
          <w:lang w:val="en-AU"/>
        </w:rPr>
        <w:t xml:space="preserve">Confirmed </w:t>
      </w:r>
      <w:r w:rsidR="004E3F83">
        <w:rPr>
          <w:rFonts w:cs="Times New Roman"/>
          <w:szCs w:val="24"/>
          <w:lang w:val="en-AU"/>
        </w:rPr>
        <w:t>UC</w:t>
      </w:r>
      <w:r w:rsidRPr="008C73D6">
        <w:rPr>
          <w:rFonts w:cs="Times New Roman"/>
          <w:szCs w:val="24"/>
          <w:lang w:val="en-AU"/>
        </w:rPr>
        <w:t xml:space="preserve"> or </w:t>
      </w:r>
      <w:r w:rsidR="004E3F83">
        <w:rPr>
          <w:rFonts w:cs="Times New Roman"/>
          <w:szCs w:val="24"/>
          <w:lang w:val="en-AU"/>
        </w:rPr>
        <w:t>CD</w:t>
      </w:r>
    </w:p>
    <w:p w:rsidR="0021675B" w:rsidRPr="008C73D6" w:rsidRDefault="0021675B" w:rsidP="008C73D6">
      <w:pPr>
        <w:numPr>
          <w:ilvl w:val="0"/>
          <w:numId w:val="3"/>
        </w:numPr>
        <w:spacing w:after="0"/>
        <w:rPr>
          <w:rFonts w:cs="Times New Roman"/>
          <w:szCs w:val="24"/>
          <w:lang w:val="en-AU"/>
        </w:rPr>
      </w:pPr>
      <w:r w:rsidRPr="008C73D6">
        <w:rPr>
          <w:rFonts w:cs="Times New Roman"/>
          <w:szCs w:val="24"/>
          <w:lang w:val="en-AU"/>
        </w:rPr>
        <w:t>At least 2 outpatient appointments in last 12 months.</w:t>
      </w:r>
    </w:p>
    <w:p w:rsidR="0021675B" w:rsidRPr="008C73D6" w:rsidRDefault="0021675B" w:rsidP="008C73D6">
      <w:pPr>
        <w:numPr>
          <w:ilvl w:val="0"/>
          <w:numId w:val="3"/>
        </w:numPr>
        <w:spacing w:after="0"/>
        <w:rPr>
          <w:rFonts w:cs="Times New Roman"/>
          <w:szCs w:val="24"/>
          <w:lang w:val="en-AU"/>
        </w:rPr>
      </w:pPr>
      <w:r w:rsidRPr="008C73D6">
        <w:rPr>
          <w:rFonts w:cs="Times New Roman"/>
          <w:szCs w:val="24"/>
          <w:lang w:val="en-AU"/>
        </w:rPr>
        <w:t>Willing and able to provide written consent</w:t>
      </w:r>
    </w:p>
    <w:p w:rsidR="0021675B" w:rsidRPr="008C73D6" w:rsidRDefault="0021675B" w:rsidP="008C73D6">
      <w:pPr>
        <w:numPr>
          <w:ilvl w:val="0"/>
          <w:numId w:val="3"/>
        </w:numPr>
        <w:spacing w:after="0"/>
        <w:rPr>
          <w:rFonts w:cs="Times New Roman"/>
          <w:szCs w:val="24"/>
          <w:lang w:val="en-AU"/>
        </w:rPr>
      </w:pPr>
      <w:r w:rsidRPr="008C73D6">
        <w:rPr>
          <w:rFonts w:cs="Times New Roman"/>
          <w:szCs w:val="24"/>
          <w:lang w:val="en-AU"/>
        </w:rPr>
        <w:t>18 years of age or over</w:t>
      </w:r>
    </w:p>
    <w:p w:rsidR="0021675B" w:rsidRPr="008C73D6" w:rsidRDefault="0021675B" w:rsidP="008C73D6">
      <w:pPr>
        <w:keepNext/>
        <w:spacing w:before="240" w:after="0"/>
        <w:rPr>
          <w:i/>
          <w:lang w:val="en-AU"/>
        </w:rPr>
      </w:pPr>
      <w:r w:rsidRPr="008C73D6">
        <w:rPr>
          <w:bCs/>
          <w:i/>
          <w:lang w:val="en-NZ"/>
        </w:rPr>
        <w:t>Exclusion Criteria</w:t>
      </w:r>
    </w:p>
    <w:p w:rsidR="0021675B" w:rsidRPr="008C73D6" w:rsidRDefault="00203837" w:rsidP="008C73D6">
      <w:pPr>
        <w:numPr>
          <w:ilvl w:val="0"/>
          <w:numId w:val="3"/>
        </w:numPr>
        <w:spacing w:after="0"/>
        <w:rPr>
          <w:rFonts w:cs="Times New Roman"/>
          <w:szCs w:val="24"/>
          <w:lang w:val="en-AU"/>
        </w:rPr>
      </w:pPr>
      <w:r>
        <w:rPr>
          <w:rFonts w:cs="Times New Roman"/>
          <w:szCs w:val="24"/>
          <w:lang w:val="en-AU"/>
        </w:rPr>
        <w:t>Uncertain diagnosis; i</w:t>
      </w:r>
      <w:r w:rsidR="0021675B" w:rsidRPr="008C73D6">
        <w:rPr>
          <w:rFonts w:cs="Times New Roman"/>
          <w:szCs w:val="24"/>
          <w:lang w:val="en-AU"/>
        </w:rPr>
        <w:t>ndeterminate colitis</w:t>
      </w:r>
    </w:p>
    <w:p w:rsidR="0021675B" w:rsidRPr="008C73D6" w:rsidRDefault="0021675B" w:rsidP="008C73D6">
      <w:pPr>
        <w:numPr>
          <w:ilvl w:val="0"/>
          <w:numId w:val="3"/>
        </w:numPr>
        <w:spacing w:after="0"/>
        <w:rPr>
          <w:rFonts w:cs="Times New Roman"/>
          <w:szCs w:val="24"/>
          <w:lang w:val="en-AU"/>
        </w:rPr>
      </w:pPr>
      <w:r w:rsidRPr="008C73D6">
        <w:rPr>
          <w:rFonts w:cs="Times New Roman"/>
          <w:szCs w:val="24"/>
          <w:lang w:val="en-AU"/>
        </w:rPr>
        <w:t>Severe disease with close monitoring</w:t>
      </w:r>
    </w:p>
    <w:p w:rsidR="0021675B" w:rsidRPr="008C73D6" w:rsidRDefault="00203837" w:rsidP="008C73D6">
      <w:pPr>
        <w:numPr>
          <w:ilvl w:val="0"/>
          <w:numId w:val="3"/>
        </w:numPr>
        <w:spacing w:after="0"/>
        <w:rPr>
          <w:rFonts w:cs="Times New Roman"/>
          <w:szCs w:val="24"/>
          <w:lang w:val="en-AU"/>
        </w:rPr>
      </w:pPr>
      <w:r w:rsidRPr="008C73D6">
        <w:rPr>
          <w:rFonts w:cs="Times New Roman"/>
          <w:szCs w:val="24"/>
          <w:lang w:val="en-AU"/>
        </w:rPr>
        <w:t>P</w:t>
      </w:r>
      <w:r>
        <w:rPr>
          <w:rFonts w:cs="Times New Roman"/>
          <w:szCs w:val="24"/>
          <w:lang w:val="en-AU"/>
        </w:rPr>
        <w:t>robable</w:t>
      </w:r>
      <w:r w:rsidRPr="008C73D6">
        <w:rPr>
          <w:rFonts w:cs="Times New Roman"/>
          <w:szCs w:val="24"/>
          <w:lang w:val="en-AU"/>
        </w:rPr>
        <w:t xml:space="preserve"> </w:t>
      </w:r>
      <w:r w:rsidR="0021675B" w:rsidRPr="008C73D6">
        <w:rPr>
          <w:rFonts w:cs="Times New Roman"/>
          <w:szCs w:val="24"/>
          <w:lang w:val="en-AU"/>
        </w:rPr>
        <w:t>surgical intervention</w:t>
      </w:r>
      <w:r>
        <w:rPr>
          <w:rFonts w:cs="Times New Roman"/>
          <w:szCs w:val="24"/>
          <w:lang w:val="en-AU"/>
        </w:rPr>
        <w:t xml:space="preserve"> (e.g., colectomy, resection) upcoming</w:t>
      </w:r>
    </w:p>
    <w:p w:rsidR="0021675B" w:rsidRPr="008C73D6" w:rsidRDefault="00203837" w:rsidP="008C73D6">
      <w:pPr>
        <w:numPr>
          <w:ilvl w:val="0"/>
          <w:numId w:val="3"/>
        </w:numPr>
        <w:spacing w:after="0"/>
        <w:rPr>
          <w:rFonts w:cs="Times New Roman"/>
          <w:szCs w:val="24"/>
          <w:lang w:val="en-AU"/>
        </w:rPr>
      </w:pPr>
      <w:r>
        <w:rPr>
          <w:rFonts w:cs="Times New Roman"/>
          <w:szCs w:val="24"/>
          <w:lang w:val="en-AU"/>
        </w:rPr>
        <w:t>Ileostomy, colostomy, or ileal pouch-anal anastomosis.</w:t>
      </w:r>
    </w:p>
    <w:p w:rsidR="00203837" w:rsidRDefault="00203837" w:rsidP="008C73D6">
      <w:pPr>
        <w:numPr>
          <w:ilvl w:val="0"/>
          <w:numId w:val="3"/>
        </w:numPr>
        <w:spacing w:after="0"/>
        <w:rPr>
          <w:rFonts w:cs="Times New Roman"/>
          <w:szCs w:val="24"/>
          <w:lang w:val="en-AU"/>
        </w:rPr>
      </w:pPr>
      <w:r>
        <w:rPr>
          <w:rFonts w:cs="Times New Roman"/>
          <w:szCs w:val="24"/>
          <w:lang w:val="en-AU"/>
        </w:rPr>
        <w:t>Anyone for whom the SCCAI, HBI, or sCDAI are not valid</w:t>
      </w:r>
    </w:p>
    <w:p w:rsidR="00203837" w:rsidRDefault="00203837" w:rsidP="008C73D6">
      <w:pPr>
        <w:numPr>
          <w:ilvl w:val="0"/>
          <w:numId w:val="3"/>
        </w:numPr>
        <w:spacing w:after="0"/>
        <w:rPr>
          <w:rFonts w:cs="Times New Roman"/>
          <w:szCs w:val="24"/>
          <w:lang w:val="en-AU"/>
        </w:rPr>
      </w:pPr>
      <w:r>
        <w:rPr>
          <w:rFonts w:cs="Times New Roman"/>
          <w:szCs w:val="24"/>
          <w:lang w:val="en-AU"/>
        </w:rPr>
        <w:t>Anyone for whom Faecal Calprotectin is not valid</w:t>
      </w:r>
    </w:p>
    <w:p w:rsidR="0021675B" w:rsidRPr="008C73D6" w:rsidRDefault="00203837" w:rsidP="008C73D6">
      <w:pPr>
        <w:numPr>
          <w:ilvl w:val="0"/>
          <w:numId w:val="3"/>
        </w:numPr>
        <w:spacing w:after="0"/>
        <w:rPr>
          <w:rFonts w:cs="Times New Roman"/>
          <w:szCs w:val="24"/>
          <w:lang w:val="en-AU"/>
        </w:rPr>
      </w:pPr>
      <w:r w:rsidRPr="008C73D6">
        <w:rPr>
          <w:rFonts w:cs="Times New Roman"/>
          <w:szCs w:val="24"/>
          <w:lang w:val="en-AU"/>
        </w:rPr>
        <w:t>Pregnan</w:t>
      </w:r>
      <w:r>
        <w:rPr>
          <w:rFonts w:cs="Times New Roman"/>
          <w:szCs w:val="24"/>
          <w:lang w:val="en-AU"/>
        </w:rPr>
        <w:t>t</w:t>
      </w:r>
    </w:p>
    <w:p w:rsidR="0021675B" w:rsidRPr="00B74D5A" w:rsidRDefault="00203837" w:rsidP="008C73D6">
      <w:pPr>
        <w:numPr>
          <w:ilvl w:val="0"/>
          <w:numId w:val="3"/>
        </w:numPr>
        <w:spacing w:after="0"/>
        <w:rPr>
          <w:lang w:val="en-AU"/>
        </w:rPr>
      </w:pPr>
      <w:r>
        <w:rPr>
          <w:rFonts w:cs="Times New Roman"/>
          <w:szCs w:val="24"/>
          <w:lang w:val="en-AU"/>
        </w:rPr>
        <w:t>Cannot</w:t>
      </w:r>
      <w:r w:rsidR="0021675B" w:rsidRPr="008C73D6">
        <w:rPr>
          <w:rFonts w:cs="Times New Roman"/>
          <w:szCs w:val="24"/>
          <w:lang w:val="en-AU"/>
        </w:rPr>
        <w:t xml:space="preserve"> provide</w:t>
      </w:r>
      <w:r w:rsidR="0021675B" w:rsidRPr="00B74D5A">
        <w:rPr>
          <w:lang w:val="en-NZ"/>
        </w:rPr>
        <w:t xml:space="preserve"> written consent</w:t>
      </w:r>
    </w:p>
    <w:p w:rsidR="006153A2" w:rsidRPr="006153A2" w:rsidRDefault="006153A2" w:rsidP="008C73D6">
      <w:pPr>
        <w:spacing w:before="360"/>
        <w:rPr>
          <w:rFonts w:cs="Times New Roman"/>
          <w:b/>
          <w:szCs w:val="24"/>
        </w:rPr>
      </w:pPr>
      <w:r w:rsidRPr="006153A2">
        <w:rPr>
          <w:rFonts w:cs="Times New Roman"/>
          <w:b/>
          <w:szCs w:val="24"/>
        </w:rPr>
        <w:t>Methodology</w:t>
      </w:r>
    </w:p>
    <w:p w:rsidR="00F6476B" w:rsidRDefault="00C20F8E" w:rsidP="008C73D6">
      <w:pPr>
        <w:rPr>
          <w:lang w:val="en-AU"/>
        </w:rPr>
      </w:pPr>
      <w:r>
        <w:fldChar w:fldCharType="begin"/>
      </w:r>
      <w:r>
        <w:instrText xml:space="preserve"> REF _Ref414375948 \h  \* MERGEFORMAT </w:instrText>
      </w:r>
      <w:r>
        <w:fldChar w:fldCharType="separate"/>
      </w:r>
      <w:r w:rsidR="00947E4E" w:rsidRPr="00947E4E">
        <w:t xml:space="preserve">Figure </w:t>
      </w:r>
      <w:r w:rsidR="00947E4E">
        <w:rPr>
          <w:noProof/>
          <w:sz w:val="20"/>
          <w:szCs w:val="20"/>
        </w:rPr>
        <w:t>1</w:t>
      </w:r>
      <w:r>
        <w:fldChar w:fldCharType="end"/>
      </w:r>
      <w:r>
        <w:t xml:space="preserve"> provides an overview of the study protocol. </w:t>
      </w:r>
      <w:r w:rsidR="008C73D6" w:rsidRPr="008C73D6">
        <w:rPr>
          <w:lang w:val="en-AU"/>
        </w:rPr>
        <w:t>Participants in this study will be randomized to one of two groups: the IBDsmart/IBDoc</w:t>
      </w:r>
      <w:r w:rsidR="000B0AFC" w:rsidRPr="008205CC">
        <w:rPr>
          <w:rFonts w:eastAsia="Times New Roman" w:cs="Times New Roman"/>
          <w:color w:val="333333"/>
          <w:szCs w:val="24"/>
          <w:bdr w:val="none" w:sz="0" w:space="0" w:color="auto" w:frame="1"/>
          <w:vertAlign w:val="superscript"/>
          <w:lang w:eastAsia="en-GB"/>
        </w:rPr>
        <w:t>®</w:t>
      </w:r>
      <w:r w:rsidR="008C73D6" w:rsidRPr="008C73D6">
        <w:rPr>
          <w:lang w:val="en-AU"/>
        </w:rPr>
        <w:t xml:space="preserve"> group or the usual care group.</w:t>
      </w:r>
      <w:r w:rsidR="00F6476B" w:rsidRPr="00F6476B">
        <w:rPr>
          <w:lang w:val="en-AU"/>
        </w:rPr>
        <w:t xml:space="preserve"> </w:t>
      </w:r>
      <w:r w:rsidR="00F6476B">
        <w:rPr>
          <w:lang w:val="en-AU"/>
        </w:rPr>
        <w:t xml:space="preserve">Randomization will occur by a computer program randomly allocating participants to one of the two groups. </w:t>
      </w:r>
      <w:r w:rsidR="008C73D6" w:rsidRPr="008C73D6">
        <w:rPr>
          <w:lang w:val="en-AU"/>
        </w:rPr>
        <w:t>In the IBDsmart/IBDoc</w:t>
      </w:r>
      <w:r w:rsidR="000B0AFC" w:rsidRPr="008205CC">
        <w:rPr>
          <w:rFonts w:eastAsia="Times New Roman" w:cs="Times New Roman"/>
          <w:color w:val="333333"/>
          <w:szCs w:val="24"/>
          <w:bdr w:val="none" w:sz="0" w:space="0" w:color="auto" w:frame="1"/>
          <w:vertAlign w:val="superscript"/>
          <w:lang w:eastAsia="en-GB"/>
        </w:rPr>
        <w:t>®</w:t>
      </w:r>
      <w:r w:rsidR="008C73D6" w:rsidRPr="008C73D6">
        <w:rPr>
          <w:lang w:val="en-AU"/>
        </w:rPr>
        <w:t xml:space="preserve"> group, the participants will be given access to the apps which the other group will not have access to.</w:t>
      </w:r>
      <w:r w:rsidR="008C73D6">
        <w:rPr>
          <w:lang w:val="en-AU"/>
        </w:rPr>
        <w:t xml:space="preserve"> The IBDsmart app is a symptom monitoring app which contains validated questionnaires for measuring IBD symptoms. The symptom questionnaires available to UC patients will be the DISQ and SCCAI while the symptom questionnaires available to CD patients will be the DISQ, sCDAI, and HBI. The IBDoc</w:t>
      </w:r>
      <w:r w:rsidR="000B0AFC" w:rsidRPr="008205CC">
        <w:rPr>
          <w:rFonts w:eastAsia="Times New Roman" w:cs="Times New Roman"/>
          <w:color w:val="333333"/>
          <w:szCs w:val="24"/>
          <w:bdr w:val="none" w:sz="0" w:space="0" w:color="auto" w:frame="1"/>
          <w:vertAlign w:val="superscript"/>
          <w:lang w:eastAsia="en-GB"/>
        </w:rPr>
        <w:t>®</w:t>
      </w:r>
      <w:r w:rsidR="008C73D6">
        <w:rPr>
          <w:lang w:val="en-AU"/>
        </w:rPr>
        <w:t xml:space="preserve"> provides a means of patients measuring their FC</w:t>
      </w:r>
      <w:r w:rsidR="008B4EAD">
        <w:rPr>
          <w:lang w:val="en-AU"/>
        </w:rPr>
        <w:t xml:space="preserve"> levels at home by using a small </w:t>
      </w:r>
      <w:r w:rsidR="008B4EAD">
        <w:rPr>
          <w:lang w:val="en-AU"/>
        </w:rPr>
        <w:lastRenderedPageBreak/>
        <w:t xml:space="preserve">piece of equipment that produces an output which the smartphone takes a picture of to give a score. </w:t>
      </w:r>
      <w:r w:rsidR="00F6476B">
        <w:rPr>
          <w:lang w:val="en-AU"/>
        </w:rPr>
        <w:t>The IBDoc</w:t>
      </w:r>
      <w:r w:rsidR="000B0AFC" w:rsidRPr="008205CC">
        <w:rPr>
          <w:rFonts w:eastAsia="Times New Roman" w:cs="Times New Roman"/>
          <w:color w:val="333333"/>
          <w:szCs w:val="24"/>
          <w:bdr w:val="none" w:sz="0" w:space="0" w:color="auto" w:frame="1"/>
          <w:vertAlign w:val="superscript"/>
          <w:lang w:eastAsia="en-GB"/>
        </w:rPr>
        <w:t>®</w:t>
      </w:r>
      <w:r w:rsidR="00F6476B">
        <w:rPr>
          <w:lang w:val="en-AU"/>
        </w:rPr>
        <w:t xml:space="preserve"> has been shown to</w:t>
      </w:r>
      <w:r w:rsidR="001408BB">
        <w:rPr>
          <w:lang w:val="en-AU"/>
        </w:rPr>
        <w:t xml:space="preserve"> be</w:t>
      </w:r>
      <w:r w:rsidR="00F6476B">
        <w:rPr>
          <w:lang w:val="en-AU"/>
        </w:rPr>
        <w:t xml:space="preserve"> </w:t>
      </w:r>
      <w:r w:rsidR="0048335E">
        <w:rPr>
          <w:lang w:val="en-AU"/>
        </w:rPr>
        <w:t>correlated with</w:t>
      </w:r>
      <w:r w:rsidR="00B72868">
        <w:rPr>
          <w:lang w:val="en-AU"/>
        </w:rPr>
        <w:t xml:space="preserve"> </w:t>
      </w:r>
      <w:r>
        <w:rPr>
          <w:rFonts w:cs="Times New Roman"/>
          <w:szCs w:val="24"/>
        </w:rPr>
        <w:t>normal laboratory methods</w:t>
      </w:r>
      <w:r w:rsidR="00B72868">
        <w:rPr>
          <w:rFonts w:cs="Times New Roman"/>
          <w:szCs w:val="24"/>
        </w:rPr>
        <w:t>.</w:t>
      </w:r>
      <w:r>
        <w:rPr>
          <w:rFonts w:cs="Times New Roman"/>
          <w:szCs w:val="24"/>
        </w:rPr>
        <w:t xml:space="preserve"> </w:t>
      </w:r>
      <w:r w:rsidRPr="00C20F8E">
        <w:rPr>
          <w:rFonts w:cs="Times New Roman"/>
          <w:szCs w:val="24"/>
          <w:vertAlign w:val="superscript"/>
        </w:rPr>
        <w:t>13</w:t>
      </w:r>
    </w:p>
    <w:p w:rsidR="00C20F8E" w:rsidRPr="00F6476B" w:rsidRDefault="00C20F8E" w:rsidP="00C20F8E">
      <w:pPr>
        <w:pStyle w:val="Caption"/>
        <w:spacing w:after="480"/>
        <w:rPr>
          <w:color w:val="auto"/>
          <w:sz w:val="20"/>
          <w:szCs w:val="20"/>
        </w:rPr>
      </w:pPr>
      <w:r>
        <w:rPr>
          <w:noProof/>
          <w:lang w:val="en-NZ" w:eastAsia="en-NZ"/>
        </w:rPr>
        <w:drawing>
          <wp:inline distT="0" distB="0" distL="0" distR="0" wp14:anchorId="082A91EA" wp14:editId="642C863A">
            <wp:extent cx="5730815" cy="41351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4128"/>
                    <a:stretch/>
                  </pic:blipFill>
                  <pic:spPr bwMode="auto">
                    <a:xfrm>
                      <a:off x="0" y="0"/>
                      <a:ext cx="5736111" cy="4138941"/>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Ref414375948"/>
      <w:r w:rsidRPr="00F6476B">
        <w:rPr>
          <w:color w:val="auto"/>
          <w:sz w:val="20"/>
          <w:szCs w:val="20"/>
        </w:rPr>
        <w:t xml:space="preserve">Figure </w:t>
      </w:r>
      <w:r w:rsidRPr="00F6476B">
        <w:rPr>
          <w:color w:val="auto"/>
          <w:sz w:val="20"/>
          <w:szCs w:val="20"/>
        </w:rPr>
        <w:fldChar w:fldCharType="begin"/>
      </w:r>
      <w:r w:rsidRPr="00F6476B">
        <w:rPr>
          <w:color w:val="auto"/>
          <w:sz w:val="20"/>
          <w:szCs w:val="20"/>
        </w:rPr>
        <w:instrText xml:space="preserve"> SEQ Figure \* ARABIC </w:instrText>
      </w:r>
      <w:r w:rsidRPr="00F6476B">
        <w:rPr>
          <w:color w:val="auto"/>
          <w:sz w:val="20"/>
          <w:szCs w:val="20"/>
        </w:rPr>
        <w:fldChar w:fldCharType="separate"/>
      </w:r>
      <w:r w:rsidR="00947E4E">
        <w:rPr>
          <w:noProof/>
          <w:color w:val="auto"/>
          <w:sz w:val="20"/>
          <w:szCs w:val="20"/>
        </w:rPr>
        <w:t>1</w:t>
      </w:r>
      <w:r w:rsidRPr="00F6476B">
        <w:rPr>
          <w:color w:val="auto"/>
          <w:sz w:val="20"/>
          <w:szCs w:val="20"/>
        </w:rPr>
        <w:fldChar w:fldCharType="end"/>
      </w:r>
      <w:bookmarkEnd w:id="1"/>
      <w:r w:rsidRPr="00F6476B">
        <w:rPr>
          <w:color w:val="auto"/>
          <w:sz w:val="20"/>
          <w:szCs w:val="20"/>
        </w:rPr>
        <w:t>: IBDsmart/IBDoc</w:t>
      </w:r>
      <w:r w:rsidR="000B0AFC" w:rsidRPr="008205CC">
        <w:rPr>
          <w:rFonts w:eastAsia="Times New Roman" w:cs="Times New Roman"/>
          <w:color w:val="333333"/>
          <w:szCs w:val="24"/>
          <w:bdr w:val="none" w:sz="0" w:space="0" w:color="auto" w:frame="1"/>
          <w:vertAlign w:val="superscript"/>
          <w:lang w:eastAsia="en-GB"/>
        </w:rPr>
        <w:t>®</w:t>
      </w:r>
      <w:r w:rsidRPr="00F6476B">
        <w:rPr>
          <w:color w:val="auto"/>
          <w:sz w:val="20"/>
          <w:szCs w:val="20"/>
        </w:rPr>
        <w:t xml:space="preserve"> Study Flow Diagram</w:t>
      </w:r>
    </w:p>
    <w:p w:rsidR="0048335E" w:rsidRDefault="0048335E" w:rsidP="008C73D6">
      <w:pPr>
        <w:rPr>
          <w:lang w:val="en-AU"/>
        </w:rPr>
      </w:pPr>
      <w:r>
        <w:rPr>
          <w:lang w:val="en-AU"/>
        </w:rPr>
        <w:t>Among patients in the IBDsmart/IBDoc</w:t>
      </w:r>
      <w:r w:rsidR="000B0AFC" w:rsidRPr="008205CC">
        <w:rPr>
          <w:rFonts w:eastAsia="Times New Roman" w:cs="Times New Roman"/>
          <w:color w:val="333333"/>
          <w:szCs w:val="24"/>
          <w:bdr w:val="none" w:sz="0" w:space="0" w:color="auto" w:frame="1"/>
          <w:vertAlign w:val="superscript"/>
          <w:lang w:eastAsia="en-GB"/>
        </w:rPr>
        <w:t>®</w:t>
      </w:r>
      <w:r>
        <w:rPr>
          <w:lang w:val="en-AU"/>
        </w:rPr>
        <w:t xml:space="preserve"> group, t</w:t>
      </w:r>
      <w:r w:rsidR="008B4EAD">
        <w:rPr>
          <w:lang w:val="en-AU"/>
        </w:rPr>
        <w:t xml:space="preserve">he resulting scores from both apps will be sent to </w:t>
      </w:r>
      <w:r>
        <w:rPr>
          <w:lang w:val="en-AU"/>
        </w:rPr>
        <w:t xml:space="preserve">the patient’s </w:t>
      </w:r>
      <w:r w:rsidR="008B4EAD">
        <w:rPr>
          <w:lang w:val="en-AU"/>
        </w:rPr>
        <w:t xml:space="preserve">treating doctor on a regular basis. </w:t>
      </w:r>
      <w:r>
        <w:rPr>
          <w:lang w:val="en-AU"/>
        </w:rPr>
        <w:t>The group using the apps will not have routine outpatient appointments over the 52 weeks.</w:t>
      </w:r>
    </w:p>
    <w:p w:rsidR="008C73D6" w:rsidRPr="008C73D6" w:rsidRDefault="008B4EAD" w:rsidP="008C73D6">
      <w:pPr>
        <w:rPr>
          <w:lang w:val="en-AU"/>
        </w:rPr>
      </w:pPr>
      <w:r>
        <w:rPr>
          <w:lang w:val="en-AU"/>
        </w:rPr>
        <w:t>The other group, namely usual care, will not get access to the apps</w:t>
      </w:r>
      <w:r w:rsidR="0048335E">
        <w:rPr>
          <w:lang w:val="en-AU"/>
        </w:rPr>
        <w:t xml:space="preserve"> and will attend outpatient appointments as normally planned.</w:t>
      </w:r>
    </w:p>
    <w:p w:rsidR="008C73D6" w:rsidRPr="008C73D6" w:rsidRDefault="008B4EAD" w:rsidP="008C73D6">
      <w:pPr>
        <w:rPr>
          <w:lang w:val="en-AU"/>
        </w:rPr>
      </w:pPr>
      <w:r>
        <w:rPr>
          <w:lang w:val="en-AU"/>
        </w:rPr>
        <w:t>The sites for recruiting participants will be considered as receiving the same recruitment and intervention methods</w:t>
      </w:r>
      <w:r w:rsidR="00BA7309">
        <w:rPr>
          <w:lang w:val="en-AU"/>
        </w:rPr>
        <w:t>.</w:t>
      </w:r>
    </w:p>
    <w:p w:rsidR="008B4EAD" w:rsidRDefault="008B4EAD" w:rsidP="008B4EAD">
      <w:pPr>
        <w:rPr>
          <w:lang w:val="en-AU"/>
        </w:rPr>
      </w:pPr>
      <w:r w:rsidRPr="008B4EAD">
        <w:rPr>
          <w:lang w:val="en-AU"/>
        </w:rPr>
        <w:t xml:space="preserve">A number of outcomes will be measured </w:t>
      </w:r>
      <w:r>
        <w:rPr>
          <w:lang w:val="en-AU"/>
        </w:rPr>
        <w:t>during the course of the study, which are outlined as follows.</w:t>
      </w:r>
    </w:p>
    <w:p w:rsidR="008B4EAD" w:rsidRPr="00B74D5A" w:rsidRDefault="008B4EAD" w:rsidP="008B4EAD">
      <w:pPr>
        <w:rPr>
          <w:lang w:val="en-AU"/>
        </w:rPr>
      </w:pPr>
      <w:r w:rsidRPr="00B74D5A">
        <w:rPr>
          <w:b/>
          <w:bCs/>
          <w:lang w:val="en-AU"/>
        </w:rPr>
        <w:t>Week 0, Baseline Assessment.</w:t>
      </w:r>
    </w:p>
    <w:p w:rsidR="008B4EAD" w:rsidRPr="00B74D5A" w:rsidRDefault="008B4EAD" w:rsidP="008B4EAD">
      <w:pPr>
        <w:numPr>
          <w:ilvl w:val="0"/>
          <w:numId w:val="5"/>
        </w:numPr>
        <w:spacing w:after="0" w:line="240" w:lineRule="auto"/>
        <w:rPr>
          <w:lang w:val="en-AU"/>
        </w:rPr>
      </w:pPr>
      <w:r w:rsidRPr="00B74D5A">
        <w:rPr>
          <w:b/>
          <w:bCs/>
          <w:lang w:val="en-AU"/>
        </w:rPr>
        <w:t>Both Groups:</w:t>
      </w:r>
    </w:p>
    <w:p w:rsidR="008B4EAD" w:rsidRPr="008B4EAD" w:rsidRDefault="008B4EAD" w:rsidP="008B4EAD">
      <w:pPr>
        <w:numPr>
          <w:ilvl w:val="1"/>
          <w:numId w:val="3"/>
        </w:numPr>
        <w:spacing w:after="0"/>
        <w:rPr>
          <w:rFonts w:cs="Times New Roman"/>
          <w:szCs w:val="24"/>
          <w:lang w:val="en-AU"/>
        </w:rPr>
      </w:pPr>
      <w:r w:rsidRPr="008B4EAD">
        <w:rPr>
          <w:rFonts w:cs="Times New Roman"/>
          <w:szCs w:val="24"/>
          <w:lang w:val="en-AU"/>
        </w:rPr>
        <w:t>History &amp; Examination.</w:t>
      </w:r>
    </w:p>
    <w:p w:rsidR="008B4EAD" w:rsidRPr="008B4EAD" w:rsidRDefault="008B4EAD" w:rsidP="008B4EAD">
      <w:pPr>
        <w:numPr>
          <w:ilvl w:val="1"/>
          <w:numId w:val="3"/>
        </w:numPr>
        <w:spacing w:after="0"/>
        <w:rPr>
          <w:rFonts w:cs="Times New Roman"/>
          <w:szCs w:val="24"/>
          <w:lang w:val="en-AU"/>
        </w:rPr>
      </w:pPr>
      <w:r w:rsidRPr="008B4EAD">
        <w:rPr>
          <w:rFonts w:cs="Times New Roman"/>
          <w:szCs w:val="24"/>
          <w:lang w:val="en-AU"/>
        </w:rPr>
        <w:lastRenderedPageBreak/>
        <w:t>Patient &amp; Doctor questionnaire</w:t>
      </w:r>
    </w:p>
    <w:p w:rsidR="008B4EAD" w:rsidRPr="008B4EAD" w:rsidRDefault="007A299A" w:rsidP="008B4EAD">
      <w:pPr>
        <w:numPr>
          <w:ilvl w:val="1"/>
          <w:numId w:val="3"/>
        </w:numPr>
        <w:spacing w:after="0"/>
        <w:rPr>
          <w:rFonts w:cs="Times New Roman"/>
          <w:szCs w:val="24"/>
          <w:lang w:val="en-AU"/>
        </w:rPr>
      </w:pPr>
      <w:r>
        <w:rPr>
          <w:rFonts w:cs="Times New Roman"/>
          <w:szCs w:val="24"/>
          <w:lang w:val="en-AU"/>
        </w:rPr>
        <w:t>FC</w:t>
      </w:r>
      <w:r w:rsidR="008B4EAD" w:rsidRPr="008B4EAD">
        <w:rPr>
          <w:rFonts w:cs="Times New Roman"/>
          <w:szCs w:val="24"/>
          <w:lang w:val="en-AU"/>
        </w:rPr>
        <w:t xml:space="preserve"> (laboratory)</w:t>
      </w:r>
    </w:p>
    <w:p w:rsidR="008B4EAD" w:rsidRPr="008B4EAD" w:rsidRDefault="008B4EAD" w:rsidP="008B4EAD">
      <w:pPr>
        <w:numPr>
          <w:ilvl w:val="1"/>
          <w:numId w:val="3"/>
        </w:numPr>
        <w:spacing w:after="0"/>
        <w:rPr>
          <w:rFonts w:cs="Times New Roman"/>
          <w:szCs w:val="24"/>
          <w:lang w:val="en-AU"/>
        </w:rPr>
      </w:pPr>
      <w:r w:rsidRPr="008B4EAD">
        <w:rPr>
          <w:rFonts w:cs="Times New Roman"/>
          <w:szCs w:val="24"/>
          <w:lang w:val="en-AU"/>
        </w:rPr>
        <w:t>IBDQ</w:t>
      </w:r>
    </w:p>
    <w:p w:rsidR="008B4EAD" w:rsidRPr="008B4EAD" w:rsidRDefault="008B4EAD" w:rsidP="008B4EAD">
      <w:pPr>
        <w:numPr>
          <w:ilvl w:val="1"/>
          <w:numId w:val="3"/>
        </w:numPr>
        <w:spacing w:after="0"/>
        <w:rPr>
          <w:rFonts w:cs="Times New Roman"/>
          <w:szCs w:val="24"/>
          <w:lang w:val="en-AU"/>
        </w:rPr>
      </w:pPr>
      <w:r w:rsidRPr="008B4EAD">
        <w:rPr>
          <w:rFonts w:cs="Times New Roman"/>
          <w:szCs w:val="24"/>
          <w:lang w:val="en-AU"/>
        </w:rPr>
        <w:t>Blood tests as per discretion of the specialist for monitoring or surveillance.</w:t>
      </w:r>
    </w:p>
    <w:p w:rsidR="008B4EAD" w:rsidRPr="00B74D5A" w:rsidRDefault="008B4EAD" w:rsidP="008B4EAD">
      <w:pPr>
        <w:numPr>
          <w:ilvl w:val="1"/>
          <w:numId w:val="3"/>
        </w:numPr>
        <w:spacing w:after="0"/>
        <w:rPr>
          <w:lang w:val="en-AU"/>
        </w:rPr>
      </w:pPr>
      <w:r w:rsidRPr="008B4EAD">
        <w:rPr>
          <w:rFonts w:cs="Times New Roman"/>
          <w:szCs w:val="24"/>
          <w:lang w:val="en-AU"/>
        </w:rPr>
        <w:t>Disease-specific</w:t>
      </w:r>
      <w:r w:rsidRPr="00B74D5A">
        <w:rPr>
          <w:lang w:val="en-AU"/>
        </w:rPr>
        <w:t xml:space="preserve"> </w:t>
      </w:r>
      <w:r w:rsidR="00503168">
        <w:rPr>
          <w:lang w:val="en-AU"/>
        </w:rPr>
        <w:t>DAIs</w:t>
      </w:r>
      <w:r w:rsidRPr="00B74D5A">
        <w:rPr>
          <w:lang w:val="en-AU"/>
        </w:rPr>
        <w:t xml:space="preserve"> (physician completed</w:t>
      </w:r>
      <w:r w:rsidR="00C20F8E">
        <w:rPr>
          <w:lang w:val="en-AU"/>
        </w:rPr>
        <w:t>; HBI and sCDAI for CD patients and SCCAI for UC patients</w:t>
      </w:r>
      <w:r w:rsidRPr="00B74D5A">
        <w:rPr>
          <w:lang w:val="en-AU"/>
        </w:rPr>
        <w:t>)</w:t>
      </w:r>
    </w:p>
    <w:p w:rsidR="008B4EAD" w:rsidRPr="00B74D5A" w:rsidRDefault="008B4EAD" w:rsidP="008B4EAD">
      <w:pPr>
        <w:numPr>
          <w:ilvl w:val="0"/>
          <w:numId w:val="5"/>
        </w:numPr>
        <w:spacing w:after="0" w:line="240" w:lineRule="auto"/>
        <w:rPr>
          <w:lang w:val="en-AU"/>
        </w:rPr>
      </w:pPr>
      <w:r w:rsidRPr="00B74D5A">
        <w:rPr>
          <w:b/>
          <w:bCs/>
          <w:lang w:val="en-AU"/>
        </w:rPr>
        <w:t xml:space="preserve">Intervention Group </w:t>
      </w:r>
    </w:p>
    <w:p w:rsidR="008B4EAD" w:rsidRPr="00B74D5A" w:rsidRDefault="008B4EAD" w:rsidP="008B4EAD">
      <w:pPr>
        <w:numPr>
          <w:ilvl w:val="1"/>
          <w:numId w:val="3"/>
        </w:numPr>
        <w:spacing w:after="0"/>
        <w:rPr>
          <w:lang w:val="en-AU"/>
        </w:rPr>
      </w:pPr>
      <w:r>
        <w:rPr>
          <w:lang w:val="en-AU"/>
        </w:rPr>
        <w:t>IBD</w:t>
      </w:r>
      <w:r w:rsidR="00C20F8E">
        <w:rPr>
          <w:lang w:val="en-AU"/>
        </w:rPr>
        <w:t>s</w:t>
      </w:r>
      <w:r>
        <w:rPr>
          <w:lang w:val="en-AU"/>
        </w:rPr>
        <w:t xml:space="preserve">mart </w:t>
      </w:r>
      <w:r w:rsidRPr="008B4EAD">
        <w:rPr>
          <w:rFonts w:cs="Times New Roman"/>
          <w:szCs w:val="24"/>
          <w:lang w:val="en-AU"/>
        </w:rPr>
        <w:t>Disease</w:t>
      </w:r>
      <w:r>
        <w:rPr>
          <w:lang w:val="en-AU"/>
        </w:rPr>
        <w:t>-</w:t>
      </w:r>
      <w:r w:rsidRPr="00B74D5A">
        <w:rPr>
          <w:lang w:val="en-AU"/>
        </w:rPr>
        <w:t>Specific DAI</w:t>
      </w:r>
      <w:r>
        <w:rPr>
          <w:lang w:val="en-AU"/>
        </w:rPr>
        <w:t xml:space="preserve"> </w:t>
      </w:r>
      <w:r w:rsidR="00C20F8E">
        <w:rPr>
          <w:lang w:val="en-AU"/>
        </w:rPr>
        <w:t xml:space="preserve">(HBI and sCDAI for CD patients and SCCAI for UC patients) </w:t>
      </w:r>
      <w:r>
        <w:rPr>
          <w:lang w:val="en-AU"/>
        </w:rPr>
        <w:t>&amp; DISQ</w:t>
      </w:r>
    </w:p>
    <w:p w:rsidR="008B4EAD" w:rsidRPr="00B74D5A" w:rsidRDefault="008B4EAD" w:rsidP="008B4EAD">
      <w:pPr>
        <w:numPr>
          <w:ilvl w:val="1"/>
          <w:numId w:val="3"/>
        </w:numPr>
        <w:spacing w:after="0"/>
        <w:rPr>
          <w:lang w:val="en-AU"/>
        </w:rPr>
      </w:pPr>
      <w:r w:rsidRPr="00B74D5A">
        <w:rPr>
          <w:lang w:val="en-AU"/>
        </w:rPr>
        <w:t>IBDoc</w:t>
      </w:r>
      <w:r w:rsidR="000B0AFC" w:rsidRPr="008205CC">
        <w:rPr>
          <w:rFonts w:eastAsia="Times New Roman" w:cs="Times New Roman"/>
          <w:color w:val="333333"/>
          <w:szCs w:val="24"/>
          <w:bdr w:val="none" w:sz="0" w:space="0" w:color="auto" w:frame="1"/>
          <w:vertAlign w:val="superscript"/>
          <w:lang w:eastAsia="en-GB"/>
        </w:rPr>
        <w:t>®</w:t>
      </w:r>
      <w:r w:rsidRPr="00B74D5A">
        <w:rPr>
          <w:lang w:val="en-AU"/>
        </w:rPr>
        <w:t xml:space="preserve"> FC test</w:t>
      </w:r>
    </w:p>
    <w:p w:rsidR="008B4EAD" w:rsidRPr="00B74D5A" w:rsidRDefault="008B4EAD" w:rsidP="008B4EAD">
      <w:pPr>
        <w:rPr>
          <w:lang w:val="en-AU"/>
        </w:rPr>
      </w:pPr>
      <w:r w:rsidRPr="00B74D5A">
        <w:rPr>
          <w:b/>
          <w:bCs/>
          <w:lang w:val="en-AU"/>
        </w:rPr>
        <w:t>Week</w:t>
      </w:r>
      <w:r>
        <w:rPr>
          <w:b/>
          <w:bCs/>
          <w:lang w:val="en-AU"/>
        </w:rPr>
        <w:t>s</w:t>
      </w:r>
      <w:r w:rsidRPr="00B74D5A">
        <w:rPr>
          <w:b/>
          <w:bCs/>
          <w:lang w:val="en-AU"/>
        </w:rPr>
        <w:t xml:space="preserve"> 12, 24, 36. </w:t>
      </w:r>
    </w:p>
    <w:p w:rsidR="008B4EAD" w:rsidRPr="00B74D5A" w:rsidRDefault="008B4EAD" w:rsidP="008B4EAD">
      <w:pPr>
        <w:numPr>
          <w:ilvl w:val="0"/>
          <w:numId w:val="5"/>
        </w:numPr>
        <w:spacing w:after="0" w:line="240" w:lineRule="auto"/>
        <w:rPr>
          <w:lang w:val="en-AU"/>
        </w:rPr>
      </w:pPr>
      <w:r w:rsidRPr="00B74D5A">
        <w:rPr>
          <w:b/>
          <w:bCs/>
          <w:lang w:val="en-AU"/>
        </w:rPr>
        <w:t>Both Groups</w:t>
      </w:r>
      <w:r w:rsidRPr="00B74D5A">
        <w:rPr>
          <w:lang w:val="en-AU"/>
        </w:rPr>
        <w:t>;</w:t>
      </w:r>
    </w:p>
    <w:p w:rsidR="008B4EAD" w:rsidRPr="00B74D5A" w:rsidRDefault="008B4EAD" w:rsidP="008B4EAD">
      <w:pPr>
        <w:numPr>
          <w:ilvl w:val="1"/>
          <w:numId w:val="3"/>
        </w:numPr>
        <w:spacing w:after="0"/>
        <w:rPr>
          <w:lang w:val="en-AU"/>
        </w:rPr>
      </w:pPr>
      <w:r w:rsidRPr="008B4EAD">
        <w:rPr>
          <w:rFonts w:cs="Times New Roman"/>
          <w:szCs w:val="24"/>
          <w:lang w:val="en-AU"/>
        </w:rPr>
        <w:t>Patient</w:t>
      </w:r>
      <w:r w:rsidRPr="00B74D5A">
        <w:rPr>
          <w:lang w:val="en-AU"/>
        </w:rPr>
        <w:t xml:space="preserve"> and D</w:t>
      </w:r>
      <w:r>
        <w:rPr>
          <w:lang w:val="en-AU"/>
        </w:rPr>
        <w:t>octo</w:t>
      </w:r>
      <w:r w:rsidRPr="00B74D5A">
        <w:rPr>
          <w:lang w:val="en-AU"/>
        </w:rPr>
        <w:t>r Questionnaires</w:t>
      </w:r>
    </w:p>
    <w:p w:rsidR="008B4EAD" w:rsidRPr="00B74D5A" w:rsidRDefault="008B4EAD" w:rsidP="008B4EAD">
      <w:pPr>
        <w:numPr>
          <w:ilvl w:val="1"/>
          <w:numId w:val="3"/>
        </w:numPr>
        <w:spacing w:after="0"/>
        <w:rPr>
          <w:lang w:val="en-AU"/>
        </w:rPr>
      </w:pPr>
      <w:r w:rsidRPr="008B4EAD">
        <w:rPr>
          <w:rFonts w:cs="Times New Roman"/>
          <w:szCs w:val="24"/>
          <w:lang w:val="en-AU"/>
        </w:rPr>
        <w:t>IBDQ</w:t>
      </w:r>
    </w:p>
    <w:p w:rsidR="008B4EAD" w:rsidRPr="00B74D5A" w:rsidRDefault="008B4EAD" w:rsidP="008B4EAD">
      <w:pPr>
        <w:numPr>
          <w:ilvl w:val="0"/>
          <w:numId w:val="5"/>
        </w:numPr>
        <w:spacing w:after="0" w:line="240" w:lineRule="auto"/>
        <w:rPr>
          <w:lang w:val="en-AU"/>
        </w:rPr>
      </w:pPr>
      <w:r w:rsidRPr="00B74D5A">
        <w:rPr>
          <w:b/>
          <w:bCs/>
          <w:lang w:val="en-AU"/>
        </w:rPr>
        <w:t>Control Group</w:t>
      </w:r>
      <w:r w:rsidRPr="00B74D5A">
        <w:rPr>
          <w:lang w:val="en-AU"/>
        </w:rPr>
        <w:t xml:space="preserve">; </w:t>
      </w:r>
    </w:p>
    <w:p w:rsidR="008B4EAD" w:rsidRPr="00B74D5A" w:rsidRDefault="008B4EAD" w:rsidP="008B4EAD">
      <w:pPr>
        <w:numPr>
          <w:ilvl w:val="1"/>
          <w:numId w:val="3"/>
        </w:numPr>
        <w:spacing w:after="0"/>
        <w:rPr>
          <w:lang w:val="en-AU"/>
        </w:rPr>
      </w:pPr>
      <w:r>
        <w:rPr>
          <w:lang w:val="en-AU"/>
        </w:rPr>
        <w:t xml:space="preserve">History </w:t>
      </w:r>
      <w:r w:rsidRPr="008B4EAD">
        <w:rPr>
          <w:rFonts w:cs="Times New Roman"/>
          <w:szCs w:val="24"/>
          <w:lang w:val="en-AU"/>
        </w:rPr>
        <w:t>and</w:t>
      </w:r>
      <w:r>
        <w:rPr>
          <w:lang w:val="en-AU"/>
        </w:rPr>
        <w:t xml:space="preserve"> Examination, Doctor-completed DAI, other investigation at discretion of provider.</w:t>
      </w:r>
    </w:p>
    <w:p w:rsidR="008B4EAD" w:rsidRPr="00B74D5A" w:rsidRDefault="008B4EAD" w:rsidP="008B4EAD">
      <w:pPr>
        <w:numPr>
          <w:ilvl w:val="0"/>
          <w:numId w:val="5"/>
        </w:numPr>
        <w:spacing w:after="0" w:line="240" w:lineRule="auto"/>
        <w:rPr>
          <w:lang w:val="en-AU"/>
        </w:rPr>
      </w:pPr>
      <w:r w:rsidRPr="00B74D5A">
        <w:rPr>
          <w:b/>
          <w:bCs/>
          <w:lang w:val="en-AU"/>
        </w:rPr>
        <w:t>Intervention Group</w:t>
      </w:r>
      <w:r w:rsidRPr="00B74D5A">
        <w:rPr>
          <w:lang w:val="en-AU"/>
        </w:rPr>
        <w:t xml:space="preserve">; </w:t>
      </w:r>
      <w:r w:rsidRPr="00B74D5A">
        <w:rPr>
          <w:lang w:val="en-AU"/>
        </w:rPr>
        <w:tab/>
      </w:r>
    </w:p>
    <w:p w:rsidR="008B4EAD" w:rsidRPr="00B74D5A" w:rsidRDefault="008B4EAD" w:rsidP="008B4EAD">
      <w:pPr>
        <w:numPr>
          <w:ilvl w:val="1"/>
          <w:numId w:val="3"/>
        </w:numPr>
        <w:spacing w:after="0"/>
        <w:rPr>
          <w:lang w:val="en-AU"/>
        </w:rPr>
      </w:pPr>
      <w:r w:rsidRPr="008B4EAD">
        <w:rPr>
          <w:rFonts w:cs="Times New Roman"/>
          <w:szCs w:val="24"/>
          <w:lang w:val="en-AU"/>
        </w:rPr>
        <w:t>IBD</w:t>
      </w:r>
      <w:r>
        <w:rPr>
          <w:rFonts w:cs="Times New Roman"/>
          <w:szCs w:val="24"/>
          <w:lang w:val="en-AU"/>
        </w:rPr>
        <w:t>s</w:t>
      </w:r>
      <w:r w:rsidRPr="008B4EAD">
        <w:rPr>
          <w:rFonts w:cs="Times New Roman"/>
          <w:szCs w:val="24"/>
          <w:lang w:val="en-AU"/>
        </w:rPr>
        <w:t>mart</w:t>
      </w:r>
      <w:r w:rsidRPr="00B74D5A">
        <w:rPr>
          <w:lang w:val="en-AU"/>
        </w:rPr>
        <w:t xml:space="preserve"> DAI &amp; IBDoc</w:t>
      </w:r>
      <w:r w:rsidR="000B0AFC" w:rsidRPr="008205CC">
        <w:rPr>
          <w:rFonts w:eastAsia="Times New Roman" w:cs="Times New Roman"/>
          <w:color w:val="333333"/>
          <w:szCs w:val="24"/>
          <w:bdr w:val="none" w:sz="0" w:space="0" w:color="auto" w:frame="1"/>
          <w:vertAlign w:val="superscript"/>
          <w:lang w:eastAsia="en-GB"/>
        </w:rPr>
        <w:t>®</w:t>
      </w:r>
      <w:r w:rsidRPr="00B74D5A">
        <w:rPr>
          <w:lang w:val="en-AU"/>
        </w:rPr>
        <w:t xml:space="preserve"> FC.</w:t>
      </w:r>
    </w:p>
    <w:p w:rsidR="008B4EAD" w:rsidRPr="009A4D98" w:rsidRDefault="008B4EAD" w:rsidP="008B4EAD">
      <w:pPr>
        <w:spacing w:before="240"/>
        <w:rPr>
          <w:lang w:val="en-AU"/>
        </w:rPr>
      </w:pPr>
      <w:r w:rsidRPr="00B74D5A">
        <w:rPr>
          <w:b/>
          <w:bCs/>
          <w:lang w:val="en-AU"/>
        </w:rPr>
        <w:t>Week 52</w:t>
      </w:r>
      <w:r w:rsidRPr="00B74D5A">
        <w:rPr>
          <w:lang w:val="en-AU"/>
        </w:rPr>
        <w:t xml:space="preserve"> – as per baseline assessment.</w:t>
      </w:r>
    </w:p>
    <w:p w:rsidR="008B4EAD" w:rsidRDefault="008B4EAD" w:rsidP="008B4EAD">
      <w:r w:rsidRPr="008B4EAD">
        <w:rPr>
          <w:b/>
        </w:rPr>
        <w:t>NOTE:</w:t>
      </w:r>
      <w:r>
        <w:t xml:space="preserve"> If a patient experiences symptoms that </w:t>
      </w:r>
      <w:r w:rsidR="002F15E6">
        <w:t>they consider</w:t>
      </w:r>
      <w:r>
        <w:t xml:space="preserve"> might be a flare during the study period then the Control group follow whatever they would normally do, e.g. ring their GP, ring the IBD nurse etc. The </w:t>
      </w:r>
      <w:r w:rsidR="002F15E6">
        <w:t>i</w:t>
      </w:r>
      <w:r>
        <w:t xml:space="preserve">ntervention group </w:t>
      </w:r>
      <w:r w:rsidR="002F15E6">
        <w:t>patients</w:t>
      </w:r>
      <w:r>
        <w:t xml:space="preserve"> are encouraged to use their IBD</w:t>
      </w:r>
      <w:r w:rsidR="002F15E6">
        <w:t>s</w:t>
      </w:r>
      <w:r>
        <w:t>mart and IBDoc</w:t>
      </w:r>
      <w:r w:rsidR="000B0AFC" w:rsidRPr="008205CC">
        <w:rPr>
          <w:rFonts w:eastAsia="Times New Roman" w:cs="Times New Roman"/>
          <w:color w:val="333333"/>
          <w:szCs w:val="24"/>
          <w:bdr w:val="none" w:sz="0" w:space="0" w:color="auto" w:frame="1"/>
          <w:vertAlign w:val="superscript"/>
          <w:lang w:eastAsia="en-GB"/>
        </w:rPr>
        <w:t>®</w:t>
      </w:r>
      <w:r>
        <w:t xml:space="preserve"> apps to communicate with their care team. If a relapse is confirmed treatment alterations are made and then they will perform repeat assessments remotely (if deemed appropriate) weekly until in remission, and then monthly until the next scheduled routine assessment.</w:t>
      </w:r>
    </w:p>
    <w:p w:rsidR="00F6476B" w:rsidRDefault="00F6476B">
      <w:pPr>
        <w:spacing w:line="276" w:lineRule="auto"/>
        <w:rPr>
          <w:rFonts w:cs="Times New Roman"/>
          <w:b/>
          <w:szCs w:val="24"/>
        </w:rPr>
      </w:pPr>
      <w:r>
        <w:rPr>
          <w:rFonts w:cs="Times New Roman"/>
          <w:b/>
          <w:szCs w:val="24"/>
        </w:rPr>
        <w:br w:type="page"/>
      </w:r>
    </w:p>
    <w:p w:rsidR="00C20F8E" w:rsidRPr="006153A2" w:rsidRDefault="00C20F8E" w:rsidP="00653FE6">
      <w:pPr>
        <w:spacing w:before="360" w:after="120"/>
        <w:rPr>
          <w:rFonts w:cs="Times New Roman"/>
          <w:b/>
          <w:szCs w:val="24"/>
        </w:rPr>
      </w:pPr>
      <w:r w:rsidRPr="006153A2">
        <w:rPr>
          <w:rFonts w:cs="Times New Roman"/>
          <w:b/>
          <w:szCs w:val="24"/>
        </w:rPr>
        <w:lastRenderedPageBreak/>
        <w:t>Safety Considerations</w:t>
      </w:r>
    </w:p>
    <w:p w:rsidR="00C20F8E" w:rsidRPr="00562D6E" w:rsidRDefault="00653FE6" w:rsidP="00653FE6">
      <w:pPr>
        <w:rPr>
          <w:rFonts w:ascii="inherit" w:eastAsia="Times New Roman" w:hAnsi="inherit" w:cs="Helvetica"/>
          <w:szCs w:val="24"/>
          <w:bdr w:val="none" w:sz="0" w:space="0" w:color="auto" w:frame="1"/>
          <w:lang w:eastAsia="en-GB"/>
        </w:rPr>
      </w:pPr>
      <w:r w:rsidRPr="00562D6E">
        <w:rPr>
          <w:rFonts w:ascii="inherit" w:eastAsia="Times New Roman" w:hAnsi="inherit" w:cs="Helvetica"/>
          <w:szCs w:val="24"/>
          <w:bdr w:val="none" w:sz="0" w:space="0" w:color="auto" w:frame="1"/>
          <w:lang w:eastAsia="en-GB"/>
        </w:rPr>
        <w:t xml:space="preserve">The </w:t>
      </w:r>
      <w:r w:rsidRPr="00562D6E">
        <w:rPr>
          <w:szCs w:val="24"/>
        </w:rPr>
        <w:t>biggest</w:t>
      </w:r>
      <w:r w:rsidRPr="00562D6E">
        <w:rPr>
          <w:rFonts w:ascii="inherit" w:eastAsia="Times New Roman" w:hAnsi="inherit" w:cs="Helvetica"/>
          <w:szCs w:val="24"/>
          <w:bdr w:val="none" w:sz="0" w:space="0" w:color="auto" w:frame="1"/>
          <w:lang w:eastAsia="en-GB"/>
        </w:rPr>
        <w:t xml:space="preserve"> risk to participants</w:t>
      </w:r>
      <w:r w:rsidR="00D94C8A" w:rsidRPr="00562D6E">
        <w:rPr>
          <w:rFonts w:ascii="inherit" w:eastAsia="Times New Roman" w:hAnsi="inherit" w:cs="Helvetica"/>
          <w:szCs w:val="24"/>
          <w:bdr w:val="none" w:sz="0" w:space="0" w:color="auto" w:frame="1"/>
          <w:lang w:eastAsia="en-GB"/>
        </w:rPr>
        <w:t xml:space="preserve"> is having to handle stool samples for the </w:t>
      </w:r>
      <w:r w:rsidR="00B72868" w:rsidRPr="00562D6E">
        <w:rPr>
          <w:rFonts w:ascii="inherit" w:hAnsi="inherit" w:cs="Helvetica"/>
          <w:bdr w:val="none" w:sz="0" w:space="0" w:color="auto" w:frame="1"/>
        </w:rPr>
        <w:t>IBDoc</w:t>
      </w:r>
      <w:r w:rsidR="00B72868" w:rsidRPr="008205CC">
        <w:rPr>
          <w:rFonts w:eastAsia="Times New Roman" w:cs="Times New Roman"/>
          <w:color w:val="333333"/>
          <w:szCs w:val="24"/>
          <w:bdr w:val="none" w:sz="0" w:space="0" w:color="auto" w:frame="1"/>
          <w:vertAlign w:val="superscript"/>
          <w:lang w:eastAsia="en-GB"/>
        </w:rPr>
        <w:t>®</w:t>
      </w:r>
      <w:r w:rsidR="00D94C8A" w:rsidRPr="00562D6E">
        <w:rPr>
          <w:rFonts w:ascii="inherit" w:eastAsia="Times New Roman" w:hAnsi="inherit" w:cs="Helvetica"/>
          <w:szCs w:val="24"/>
          <w:bdr w:val="none" w:sz="0" w:space="0" w:color="auto" w:frame="1"/>
          <w:lang w:eastAsia="en-GB"/>
        </w:rPr>
        <w:t xml:space="preserve"> app. Participants will be provided gloves for this process, nonetheless.</w:t>
      </w:r>
    </w:p>
    <w:p w:rsidR="00C20F8E" w:rsidRPr="00562D6E" w:rsidRDefault="00C20F8E" w:rsidP="004E3F83">
      <w:pPr>
        <w:spacing w:before="360" w:after="120"/>
        <w:rPr>
          <w:rFonts w:cs="Times New Roman"/>
          <w:b/>
          <w:szCs w:val="24"/>
        </w:rPr>
      </w:pPr>
      <w:r w:rsidRPr="00562D6E">
        <w:rPr>
          <w:rFonts w:cs="Times New Roman"/>
          <w:b/>
          <w:szCs w:val="24"/>
        </w:rPr>
        <w:t>Follow-Up</w:t>
      </w:r>
    </w:p>
    <w:p w:rsidR="004E3F83" w:rsidRPr="00562D6E" w:rsidRDefault="004E3F83" w:rsidP="004E3F83">
      <w:pPr>
        <w:rPr>
          <w:rFonts w:ascii="inherit" w:eastAsia="Times New Roman" w:hAnsi="inherit" w:cs="Helvetica"/>
          <w:szCs w:val="24"/>
          <w:bdr w:val="none" w:sz="0" w:space="0" w:color="auto" w:frame="1"/>
          <w:lang w:eastAsia="en-GB"/>
        </w:rPr>
      </w:pPr>
      <w:r w:rsidRPr="00562D6E">
        <w:rPr>
          <w:rFonts w:ascii="inherit" w:eastAsia="Times New Roman" w:hAnsi="inherit" w:cs="Helvetica"/>
          <w:szCs w:val="24"/>
          <w:bdr w:val="none" w:sz="0" w:space="0" w:color="auto" w:frame="1"/>
          <w:lang w:eastAsia="en-GB"/>
        </w:rPr>
        <w:t>When participants are recruited, they will be in the study for 12 months.</w:t>
      </w:r>
    </w:p>
    <w:p w:rsidR="00C20F8E" w:rsidRPr="00562D6E" w:rsidRDefault="00C20F8E" w:rsidP="004E3F83">
      <w:pPr>
        <w:spacing w:before="360" w:after="120"/>
        <w:rPr>
          <w:rFonts w:cs="Times New Roman"/>
          <w:b/>
          <w:szCs w:val="24"/>
        </w:rPr>
      </w:pPr>
      <w:r w:rsidRPr="00562D6E">
        <w:rPr>
          <w:rFonts w:cs="Times New Roman"/>
          <w:b/>
          <w:szCs w:val="24"/>
        </w:rPr>
        <w:t>Data Management and Statistical Analysis</w:t>
      </w:r>
    </w:p>
    <w:p w:rsidR="00564233" w:rsidRPr="00562D6E" w:rsidRDefault="004E3F83" w:rsidP="00564233">
      <w:pPr>
        <w:pStyle w:val="ecxmsonormal"/>
        <w:shd w:val="clear" w:color="auto" w:fill="FFFFFF"/>
        <w:spacing w:before="0" w:beforeAutospacing="0" w:after="324" w:afterAutospacing="0" w:line="341" w:lineRule="atLeast"/>
        <w:rPr>
          <w:rFonts w:ascii="inherit" w:hAnsi="inherit" w:cs="Helvetica"/>
          <w:bdr w:val="none" w:sz="0" w:space="0" w:color="auto" w:frame="1"/>
        </w:rPr>
      </w:pPr>
      <w:r w:rsidRPr="00562D6E">
        <w:rPr>
          <w:rFonts w:ascii="inherit" w:hAnsi="inherit" w:cs="Helvetica"/>
          <w:bdr w:val="none" w:sz="0" w:space="0" w:color="auto" w:frame="1"/>
        </w:rPr>
        <w:t xml:space="preserve">The data will be managed by the study administrator and all patient information will be partially de-identified. </w:t>
      </w:r>
      <w:r w:rsidR="00564233" w:rsidRPr="00562D6E">
        <w:rPr>
          <w:rFonts w:ascii="inherit" w:hAnsi="inherit" w:cs="Helvetica"/>
          <w:bdr w:val="none" w:sz="0" w:space="0" w:color="auto" w:frame="1"/>
        </w:rPr>
        <w:t>Appropriate descriptive statistics will be provided for all measures of interest. Acceptability of IBDsmart/IBDoc</w:t>
      </w:r>
      <w:r w:rsidR="000B0AFC" w:rsidRPr="008205CC">
        <w:rPr>
          <w:color w:val="333333"/>
          <w:bdr w:val="none" w:sz="0" w:space="0" w:color="auto" w:frame="1"/>
          <w:vertAlign w:val="superscript"/>
        </w:rPr>
        <w:t>®</w:t>
      </w:r>
      <w:r w:rsidR="00564233" w:rsidRPr="00562D6E">
        <w:rPr>
          <w:rFonts w:ascii="inherit" w:hAnsi="inherit" w:cs="Helvetica"/>
          <w:bdr w:val="none" w:sz="0" w:space="0" w:color="auto" w:frame="1"/>
        </w:rPr>
        <w:t xml:space="preserve"> will be evaluated through descriptions of patient and doctor responses. Non-inferiority of the primary outcomes (IBDQ, sCDAI, SCCAI) will be investigated through linear mixed models of the follow-up scores (12, 24, 36, and 52 weeks) adjusting for baseline scores to estimate the difference between usual care and IBDsmart/IBDoc</w:t>
      </w:r>
      <w:r w:rsidR="000B0AFC" w:rsidRPr="008205CC">
        <w:rPr>
          <w:color w:val="333333"/>
          <w:bdr w:val="none" w:sz="0" w:space="0" w:color="auto" w:frame="1"/>
          <w:vertAlign w:val="superscript"/>
        </w:rPr>
        <w:t>®</w:t>
      </w:r>
      <w:r w:rsidR="00564233" w:rsidRPr="00562D6E">
        <w:rPr>
          <w:rFonts w:ascii="inherit" w:hAnsi="inherit" w:cs="Helvetica"/>
          <w:bdr w:val="none" w:sz="0" w:space="0" w:color="auto" w:frame="1"/>
        </w:rPr>
        <w:t xml:space="preserve"> at each time point. The primary outcome, non-inferiority at 52 weeks, will be established where the 90% two-sided CI for the between group effect (usual care-IBDsmart/IBDoc</w:t>
      </w:r>
      <w:r w:rsidR="000B0AFC" w:rsidRPr="008205CC">
        <w:rPr>
          <w:color w:val="333333"/>
          <w:bdr w:val="none" w:sz="0" w:space="0" w:color="auto" w:frame="1"/>
          <w:vertAlign w:val="superscript"/>
        </w:rPr>
        <w:t>®</w:t>
      </w:r>
      <w:r w:rsidR="00564233" w:rsidRPr="00562D6E">
        <w:rPr>
          <w:rFonts w:ascii="inherit" w:hAnsi="inherit" w:cs="Helvetica"/>
          <w:bdr w:val="none" w:sz="0" w:space="0" w:color="auto" w:frame="1"/>
        </w:rPr>
        <w:t>) is strictly above the lower equivalence limits (-20, -70, and -3 respectively). Secondary analyses will be performed similarly using group differences at interim time points. If missing data rates exceed the expected 5% rate, multiple imputation will be used for sensitivity analyses. Correlations between the simple CDAI and full CDAI and between IBDoc</w:t>
      </w:r>
      <w:r w:rsidR="000B0AFC" w:rsidRPr="008205CC">
        <w:rPr>
          <w:color w:val="333333"/>
          <w:bdr w:val="none" w:sz="0" w:space="0" w:color="auto" w:frame="1"/>
          <w:vertAlign w:val="superscript"/>
        </w:rPr>
        <w:t>®</w:t>
      </w:r>
      <w:r w:rsidR="008E0A1A">
        <w:rPr>
          <w:color w:val="333333"/>
          <w:bdr w:val="none" w:sz="0" w:space="0" w:color="auto" w:frame="1"/>
          <w:vertAlign w:val="superscript"/>
        </w:rPr>
        <w:t xml:space="preserve"> </w:t>
      </w:r>
      <w:r w:rsidR="00564233" w:rsidRPr="00562D6E">
        <w:rPr>
          <w:rFonts w:ascii="inherit" w:hAnsi="inherit" w:cs="Helvetica"/>
          <w:bdr w:val="none" w:sz="0" w:space="0" w:color="auto" w:frame="1"/>
        </w:rPr>
        <w:t>FC scores and DAI scores (sCDAI and SCCAI) will be investigated using Pearson’s correlation coefficients. All statistical analyses will be conducted using Stata 13.1 or a later version with tests performed at the 0.05 level (two-sided).</w:t>
      </w:r>
    </w:p>
    <w:p w:rsidR="00564233" w:rsidRPr="00562D6E" w:rsidRDefault="00564233" w:rsidP="00564233">
      <w:pPr>
        <w:pStyle w:val="ecxmsonormal"/>
        <w:shd w:val="clear" w:color="auto" w:fill="FFFFFF"/>
        <w:spacing w:before="0" w:beforeAutospacing="0" w:after="324" w:afterAutospacing="0" w:line="341" w:lineRule="atLeast"/>
        <w:rPr>
          <w:rFonts w:ascii="inherit" w:hAnsi="inherit" w:cs="Helvetica"/>
          <w:bdr w:val="none" w:sz="0" w:space="0" w:color="auto" w:frame="1"/>
        </w:rPr>
      </w:pPr>
      <w:r w:rsidRPr="00562D6E">
        <w:rPr>
          <w:rFonts w:ascii="inherit" w:hAnsi="inherit" w:cs="Helvetica"/>
          <w:bdr w:val="none" w:sz="0" w:space="0" w:color="auto" w:frame="1"/>
        </w:rPr>
        <w:t>A sample size of 31 patients with CD per group (n=62) at follow-up will provide 80% power to detect non-inferiority (p&lt;0.05) using sCDAI assuming a standard deviation of 110 and an equivalence limit of 70. A sample size of 17 patients with UC per group (n=34) at follow-up will similarly provide 80% power to detect non-inferiority (p&lt;0.05) using SCCAI assuming a standard deviation of 3.5 and an equivalence limit of 3.</w:t>
      </w:r>
      <w:r w:rsidR="00780F49" w:rsidRPr="00562D6E">
        <w:rPr>
          <w:rFonts w:ascii="inherit" w:hAnsi="inherit" w:cs="Helvetica"/>
          <w:bdr w:val="none" w:sz="0" w:space="0" w:color="auto" w:frame="1"/>
        </w:rPr>
        <w:t xml:space="preserve"> </w:t>
      </w:r>
      <w:r w:rsidRPr="00562D6E">
        <w:rPr>
          <w:rFonts w:ascii="inherit" w:hAnsi="inherit" w:cs="Helvetica"/>
          <w:bdr w:val="none" w:sz="0" w:space="0" w:color="auto" w:frame="1"/>
        </w:rPr>
        <w:t>Finally, a sample size of 45 patients with either CD or UC per group (n=90) at follow-up will provide 80% power to detect non-inferiority (p&lt;0.05) using IBDQ assuming a standard deviation of 38 and an equivalence limit of 20.</w:t>
      </w:r>
      <w:r w:rsidR="00780F49" w:rsidRPr="00562D6E">
        <w:rPr>
          <w:rFonts w:ascii="inherit" w:hAnsi="inherit" w:cs="Helvetica"/>
          <w:bdr w:val="none" w:sz="0" w:space="0" w:color="auto" w:frame="1"/>
        </w:rPr>
        <w:t xml:space="preserve"> </w:t>
      </w:r>
      <w:r w:rsidRPr="00562D6E">
        <w:rPr>
          <w:rFonts w:ascii="inherit" w:hAnsi="inherit" w:cs="Helvetica"/>
          <w:bdr w:val="none" w:sz="0" w:space="0" w:color="auto" w:frame="1"/>
        </w:rPr>
        <w:t>Thus, the study could be adequately powered with a total of 96 participants (62 with CD and 34 with UC) at follow-up.</w:t>
      </w:r>
      <w:r w:rsidR="00770782" w:rsidRPr="00562D6E">
        <w:rPr>
          <w:rFonts w:ascii="inherit" w:hAnsi="inherit" w:cs="Helvetica"/>
          <w:bdr w:val="none" w:sz="0" w:space="0" w:color="auto" w:frame="1"/>
        </w:rPr>
        <w:t xml:space="preserve"> </w:t>
      </w:r>
      <w:r w:rsidRPr="00562D6E">
        <w:rPr>
          <w:rFonts w:ascii="inherit" w:hAnsi="inherit" w:cs="Helvetica"/>
          <w:bdr w:val="none" w:sz="0" w:space="0" w:color="auto" w:frame="1"/>
        </w:rPr>
        <w:t>Allowing for 5% loss to follow-up, 102 participants (66 with CD and 36 with UC) will be enrolled at baseline.</w:t>
      </w:r>
    </w:p>
    <w:p w:rsidR="00C20F8E" w:rsidRPr="006153A2" w:rsidRDefault="00C20F8E" w:rsidP="00770782">
      <w:pPr>
        <w:keepNext/>
        <w:spacing w:before="360" w:after="120"/>
        <w:rPr>
          <w:rFonts w:cs="Times New Roman"/>
          <w:b/>
          <w:szCs w:val="24"/>
        </w:rPr>
      </w:pPr>
      <w:r w:rsidRPr="006153A2">
        <w:rPr>
          <w:rFonts w:cs="Times New Roman"/>
          <w:b/>
          <w:szCs w:val="24"/>
        </w:rPr>
        <w:lastRenderedPageBreak/>
        <w:t>Expected Outcomes of the Study</w:t>
      </w:r>
    </w:p>
    <w:p w:rsidR="007A299A" w:rsidRDefault="007A299A" w:rsidP="007A299A">
      <w:pPr>
        <w:rPr>
          <w:rFonts w:ascii="inherit" w:eastAsia="Times New Roman" w:hAnsi="inherit" w:cs="Helvetica"/>
          <w:color w:val="333333"/>
          <w:szCs w:val="24"/>
          <w:bdr w:val="none" w:sz="0" w:space="0" w:color="auto" w:frame="1"/>
          <w:lang w:eastAsia="en-GB"/>
        </w:rPr>
      </w:pPr>
      <w:r>
        <w:rPr>
          <w:rFonts w:ascii="inherit" w:eastAsia="Times New Roman" w:hAnsi="inherit" w:cs="Helvetica"/>
          <w:color w:val="333333"/>
          <w:szCs w:val="24"/>
          <w:bdr w:val="none" w:sz="0" w:space="0" w:color="auto" w:frame="1"/>
          <w:lang w:eastAsia="en-GB"/>
        </w:rPr>
        <w:t>This study will provide information about whether IBD care can be improved through the use of smartphone apps. If the apps are shown to provide similar outcomes as usual care, a cost-effective means of IBD management will be uncovered. The results will be published in peer-reviewed literature.</w:t>
      </w:r>
    </w:p>
    <w:p w:rsidR="00C20F8E" w:rsidRPr="006153A2" w:rsidRDefault="00C20F8E" w:rsidP="007A299A">
      <w:pPr>
        <w:spacing w:before="360" w:after="120"/>
        <w:rPr>
          <w:rFonts w:cs="Times New Roman"/>
          <w:b/>
          <w:szCs w:val="24"/>
        </w:rPr>
      </w:pPr>
      <w:r w:rsidRPr="006153A2">
        <w:rPr>
          <w:rFonts w:cs="Times New Roman"/>
          <w:b/>
          <w:szCs w:val="24"/>
        </w:rPr>
        <w:t>Duration of the Project</w:t>
      </w:r>
    </w:p>
    <w:p w:rsidR="00FA21CC" w:rsidRPr="00FA21CC" w:rsidRDefault="007A299A" w:rsidP="00FA21CC">
      <w:pPr>
        <w:rPr>
          <w:rFonts w:ascii="inherit" w:eastAsia="Times New Roman" w:hAnsi="inherit" w:cs="Helvetica"/>
          <w:color w:val="333333"/>
          <w:szCs w:val="24"/>
          <w:bdr w:val="none" w:sz="0" w:space="0" w:color="auto" w:frame="1"/>
          <w:lang w:eastAsia="en-GB"/>
        </w:rPr>
      </w:pPr>
      <w:r w:rsidRPr="00FA21CC">
        <w:rPr>
          <w:rFonts w:ascii="inherit" w:eastAsia="Times New Roman" w:hAnsi="inherit" w:cs="Helvetica"/>
          <w:color w:val="333333"/>
          <w:szCs w:val="24"/>
          <w:bdr w:val="none" w:sz="0" w:space="0" w:color="auto" w:frame="1"/>
          <w:lang w:eastAsia="en-GB"/>
        </w:rPr>
        <w:t>Each participant will be in the study for twelve months.</w:t>
      </w:r>
    </w:p>
    <w:p w:rsidR="00FA21CC" w:rsidRPr="00FA21CC" w:rsidRDefault="00B72868" w:rsidP="00FA21CC">
      <w:pPr>
        <w:rPr>
          <w:rFonts w:ascii="inherit" w:eastAsia="Times New Roman" w:hAnsi="inherit" w:cs="Helvetica"/>
          <w:b/>
          <w:color w:val="333333"/>
          <w:szCs w:val="24"/>
          <w:u w:val="single"/>
          <w:bdr w:val="none" w:sz="0" w:space="0" w:color="auto" w:frame="1"/>
          <w:lang w:eastAsia="en-GB"/>
        </w:rPr>
      </w:pPr>
      <w:r>
        <w:rPr>
          <w:rFonts w:ascii="inherit" w:eastAsia="Times New Roman" w:hAnsi="inherit" w:cs="Helvetica"/>
          <w:color w:val="333333"/>
          <w:szCs w:val="24"/>
          <w:u w:val="single"/>
          <w:bdr w:val="none" w:sz="0" w:space="0" w:color="auto" w:frame="1"/>
          <w:lang w:eastAsia="en-GB"/>
        </w:rPr>
        <w:t xml:space="preserve">Original </w:t>
      </w:r>
      <w:r w:rsidR="00FA21CC" w:rsidRPr="00FA21CC">
        <w:rPr>
          <w:rFonts w:ascii="inherit" w:eastAsia="Times New Roman" w:hAnsi="inherit" w:cs="Helvetica"/>
          <w:color w:val="333333"/>
          <w:szCs w:val="24"/>
          <w:u w:val="single"/>
          <w:bdr w:val="none" w:sz="0" w:space="0" w:color="auto" w:frame="1"/>
          <w:lang w:eastAsia="en-GB"/>
        </w:rPr>
        <w:t>Timeline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2127"/>
        <w:gridCol w:w="3827"/>
      </w:tblGrid>
      <w:tr w:rsidR="00FA21CC" w:rsidRPr="00FA21CC" w:rsidTr="00DE183A">
        <w:tc>
          <w:tcPr>
            <w:tcW w:w="1449" w:type="dxa"/>
            <w:tcBorders>
              <w:top w:val="single" w:sz="4" w:space="0" w:color="auto"/>
              <w:left w:val="single" w:sz="4" w:space="0" w:color="auto"/>
              <w:bottom w:val="single" w:sz="4" w:space="0" w:color="auto"/>
              <w:right w:val="single" w:sz="4" w:space="0" w:color="auto"/>
            </w:tcBorders>
          </w:tcPr>
          <w:p w:rsidR="00FA21CC" w:rsidRPr="00FA21CC" w:rsidRDefault="00FA21CC" w:rsidP="00FA21CC">
            <w:pPr>
              <w:spacing w:line="276" w:lineRule="auto"/>
              <w:rPr>
                <w:rFonts w:asciiTheme="minorHAnsi" w:hAnsiTheme="minorHAnsi"/>
                <w:b/>
                <w:sz w:val="22"/>
              </w:rPr>
            </w:pPr>
            <w:r w:rsidRPr="00FA21CC">
              <w:rPr>
                <w:rFonts w:asciiTheme="minorHAnsi" w:hAnsiTheme="minorHAnsi"/>
                <w:b/>
                <w:sz w:val="22"/>
              </w:rPr>
              <w:t>Year</w:t>
            </w:r>
          </w:p>
        </w:tc>
        <w:tc>
          <w:tcPr>
            <w:tcW w:w="2127" w:type="dxa"/>
            <w:tcBorders>
              <w:top w:val="single" w:sz="4" w:space="0" w:color="auto"/>
              <w:left w:val="single" w:sz="4" w:space="0" w:color="auto"/>
              <w:bottom w:val="single" w:sz="4" w:space="0" w:color="auto"/>
              <w:right w:val="single" w:sz="4" w:space="0" w:color="auto"/>
            </w:tcBorders>
          </w:tcPr>
          <w:p w:rsidR="00FA21CC" w:rsidRPr="00FA21CC" w:rsidRDefault="00FA21CC" w:rsidP="00FA21CC">
            <w:pPr>
              <w:spacing w:line="276" w:lineRule="auto"/>
              <w:rPr>
                <w:rFonts w:asciiTheme="minorHAnsi" w:hAnsiTheme="minorHAnsi"/>
                <w:b/>
                <w:sz w:val="22"/>
              </w:rPr>
            </w:pPr>
            <w:r w:rsidRPr="00FA21CC">
              <w:rPr>
                <w:rFonts w:asciiTheme="minorHAnsi" w:hAnsiTheme="minorHAnsi"/>
                <w:b/>
                <w:sz w:val="22"/>
              </w:rPr>
              <w:t>Month</w:t>
            </w:r>
          </w:p>
        </w:tc>
        <w:tc>
          <w:tcPr>
            <w:tcW w:w="3827" w:type="dxa"/>
            <w:tcBorders>
              <w:top w:val="single" w:sz="4" w:space="0" w:color="auto"/>
              <w:left w:val="single" w:sz="4" w:space="0" w:color="auto"/>
              <w:bottom w:val="single" w:sz="4" w:space="0" w:color="auto"/>
              <w:right w:val="single" w:sz="4" w:space="0" w:color="auto"/>
            </w:tcBorders>
          </w:tcPr>
          <w:p w:rsidR="00FA21CC" w:rsidRPr="00FA21CC" w:rsidRDefault="00FA21CC" w:rsidP="00FA21CC">
            <w:pPr>
              <w:spacing w:line="276" w:lineRule="auto"/>
              <w:jc w:val="center"/>
              <w:rPr>
                <w:rFonts w:asciiTheme="minorHAnsi" w:hAnsiTheme="minorHAnsi"/>
                <w:b/>
                <w:sz w:val="22"/>
              </w:rPr>
            </w:pPr>
            <w:r w:rsidRPr="00FA21CC">
              <w:rPr>
                <w:rFonts w:asciiTheme="minorHAnsi" w:hAnsiTheme="minorHAnsi"/>
                <w:b/>
                <w:sz w:val="22"/>
              </w:rPr>
              <w:t>Task</w:t>
            </w:r>
          </w:p>
        </w:tc>
      </w:tr>
      <w:tr w:rsidR="00FA21CC" w:rsidTr="00DE183A">
        <w:trPr>
          <w:trHeight w:val="145"/>
        </w:trPr>
        <w:tc>
          <w:tcPr>
            <w:tcW w:w="1449" w:type="dxa"/>
            <w:tcBorders>
              <w:top w:val="single" w:sz="4" w:space="0" w:color="auto"/>
              <w:left w:val="single" w:sz="4" w:space="0" w:color="auto"/>
              <w:bottom w:val="single" w:sz="4" w:space="0" w:color="auto"/>
              <w:right w:val="single" w:sz="4" w:space="0" w:color="auto"/>
            </w:tcBorders>
          </w:tcPr>
          <w:p w:rsidR="00FA21CC" w:rsidRDefault="00FA21CC" w:rsidP="00FA21CC">
            <w:pPr>
              <w:spacing w:line="276" w:lineRule="auto"/>
              <w:rPr>
                <w:rFonts w:asciiTheme="minorHAnsi" w:hAnsiTheme="minorHAnsi"/>
                <w:sz w:val="22"/>
              </w:rPr>
            </w:pPr>
            <w:r>
              <w:rPr>
                <w:rFonts w:asciiTheme="minorHAnsi" w:hAnsiTheme="minorHAnsi"/>
                <w:sz w:val="22"/>
              </w:rPr>
              <w:t>2014</w:t>
            </w:r>
          </w:p>
        </w:tc>
        <w:tc>
          <w:tcPr>
            <w:tcW w:w="2127" w:type="dxa"/>
            <w:tcBorders>
              <w:top w:val="single" w:sz="4" w:space="0" w:color="auto"/>
              <w:left w:val="single" w:sz="4" w:space="0" w:color="auto"/>
              <w:bottom w:val="single" w:sz="4" w:space="0" w:color="auto"/>
              <w:right w:val="single" w:sz="4" w:space="0" w:color="auto"/>
            </w:tcBorders>
          </w:tcPr>
          <w:p w:rsidR="00FA21CC" w:rsidRDefault="00FA21CC" w:rsidP="00FA21CC">
            <w:pPr>
              <w:spacing w:line="276" w:lineRule="auto"/>
              <w:rPr>
                <w:rFonts w:asciiTheme="minorHAnsi" w:hAnsiTheme="minorHAnsi"/>
                <w:sz w:val="22"/>
              </w:rPr>
            </w:pPr>
            <w:r>
              <w:rPr>
                <w:rFonts w:asciiTheme="minorHAnsi" w:hAnsiTheme="minorHAnsi"/>
                <w:sz w:val="22"/>
              </w:rPr>
              <w:t>November</w:t>
            </w:r>
          </w:p>
        </w:tc>
        <w:tc>
          <w:tcPr>
            <w:tcW w:w="3827" w:type="dxa"/>
            <w:tcBorders>
              <w:top w:val="single" w:sz="4" w:space="0" w:color="auto"/>
              <w:left w:val="single" w:sz="4" w:space="0" w:color="auto"/>
              <w:bottom w:val="single" w:sz="4" w:space="0" w:color="auto"/>
              <w:right w:val="single" w:sz="4" w:space="0" w:color="auto"/>
            </w:tcBorders>
          </w:tcPr>
          <w:p w:rsidR="00FA21CC" w:rsidRDefault="00FA21CC" w:rsidP="00FA21CC">
            <w:pPr>
              <w:spacing w:line="276" w:lineRule="auto"/>
              <w:jc w:val="center"/>
              <w:rPr>
                <w:rFonts w:asciiTheme="minorHAnsi" w:hAnsiTheme="minorHAnsi"/>
                <w:sz w:val="22"/>
              </w:rPr>
            </w:pPr>
            <w:r>
              <w:rPr>
                <w:rFonts w:asciiTheme="minorHAnsi" w:hAnsiTheme="minorHAnsi"/>
                <w:sz w:val="22"/>
              </w:rPr>
              <w:t>Agree protocol</w:t>
            </w:r>
          </w:p>
        </w:tc>
      </w:tr>
      <w:tr w:rsidR="00FA21CC" w:rsidTr="00DE183A">
        <w:tc>
          <w:tcPr>
            <w:tcW w:w="1449" w:type="dxa"/>
            <w:tcBorders>
              <w:top w:val="single" w:sz="4" w:space="0" w:color="auto"/>
              <w:left w:val="single" w:sz="4" w:space="0" w:color="auto"/>
              <w:bottom w:val="single" w:sz="4" w:space="0" w:color="auto"/>
              <w:right w:val="single" w:sz="4" w:space="0" w:color="auto"/>
            </w:tcBorders>
          </w:tcPr>
          <w:p w:rsidR="00FA21CC" w:rsidRDefault="00FA21CC" w:rsidP="00FA21CC">
            <w:pPr>
              <w:spacing w:line="276" w:lineRule="auto"/>
              <w:rPr>
                <w:rFonts w:asciiTheme="minorHAnsi" w:hAnsiTheme="minorHAnsi"/>
                <w:sz w:val="22"/>
              </w:rPr>
            </w:pPr>
            <w:r>
              <w:rPr>
                <w:rFonts w:asciiTheme="minorHAnsi" w:hAnsiTheme="minorHAnsi"/>
                <w:sz w:val="22"/>
              </w:rPr>
              <w:t>2015</w:t>
            </w:r>
          </w:p>
        </w:tc>
        <w:tc>
          <w:tcPr>
            <w:tcW w:w="2127" w:type="dxa"/>
            <w:tcBorders>
              <w:top w:val="single" w:sz="4" w:space="0" w:color="auto"/>
              <w:left w:val="single" w:sz="4" w:space="0" w:color="auto"/>
              <w:bottom w:val="single" w:sz="4" w:space="0" w:color="auto"/>
              <w:right w:val="single" w:sz="4" w:space="0" w:color="auto"/>
            </w:tcBorders>
          </w:tcPr>
          <w:p w:rsidR="00FA21CC" w:rsidRDefault="00FA21CC" w:rsidP="00FA21CC">
            <w:pPr>
              <w:spacing w:line="276" w:lineRule="auto"/>
              <w:rPr>
                <w:rFonts w:asciiTheme="minorHAnsi" w:hAnsiTheme="minorHAnsi"/>
                <w:sz w:val="22"/>
              </w:rPr>
            </w:pPr>
            <w:r>
              <w:rPr>
                <w:rFonts w:asciiTheme="minorHAnsi" w:hAnsiTheme="minorHAnsi"/>
                <w:sz w:val="22"/>
              </w:rPr>
              <w:t>March</w:t>
            </w:r>
          </w:p>
        </w:tc>
        <w:tc>
          <w:tcPr>
            <w:tcW w:w="3827" w:type="dxa"/>
            <w:tcBorders>
              <w:top w:val="single" w:sz="4" w:space="0" w:color="auto"/>
              <w:left w:val="single" w:sz="4" w:space="0" w:color="auto"/>
              <w:bottom w:val="single" w:sz="4" w:space="0" w:color="auto"/>
              <w:right w:val="single" w:sz="4" w:space="0" w:color="auto"/>
            </w:tcBorders>
          </w:tcPr>
          <w:p w:rsidR="00FA21CC" w:rsidRDefault="00FA21CC" w:rsidP="00FA21CC">
            <w:pPr>
              <w:spacing w:line="276" w:lineRule="auto"/>
              <w:jc w:val="center"/>
              <w:rPr>
                <w:rFonts w:asciiTheme="minorHAnsi" w:hAnsiTheme="minorHAnsi"/>
                <w:sz w:val="22"/>
              </w:rPr>
            </w:pPr>
            <w:r>
              <w:rPr>
                <w:rFonts w:asciiTheme="minorHAnsi" w:hAnsiTheme="minorHAnsi"/>
                <w:sz w:val="22"/>
              </w:rPr>
              <w:t>Submit to HDEC</w:t>
            </w:r>
          </w:p>
        </w:tc>
      </w:tr>
      <w:tr w:rsidR="00FA21CC" w:rsidTr="00DE183A">
        <w:tc>
          <w:tcPr>
            <w:tcW w:w="1449" w:type="dxa"/>
            <w:tcBorders>
              <w:top w:val="single" w:sz="4" w:space="0" w:color="auto"/>
              <w:left w:val="single" w:sz="4" w:space="0" w:color="auto"/>
              <w:bottom w:val="single" w:sz="4" w:space="0" w:color="auto"/>
              <w:right w:val="single" w:sz="4" w:space="0" w:color="auto"/>
            </w:tcBorders>
          </w:tcPr>
          <w:p w:rsidR="00FA21CC" w:rsidRDefault="00FA21CC" w:rsidP="00FA21CC">
            <w:pPr>
              <w:spacing w:line="276" w:lineRule="auto"/>
              <w:rPr>
                <w:rFonts w:asciiTheme="minorHAnsi" w:hAnsiTheme="minorHAnsi"/>
                <w:sz w:val="22"/>
              </w:rPr>
            </w:pPr>
          </w:p>
        </w:tc>
        <w:tc>
          <w:tcPr>
            <w:tcW w:w="2127" w:type="dxa"/>
            <w:tcBorders>
              <w:top w:val="single" w:sz="4" w:space="0" w:color="auto"/>
              <w:left w:val="single" w:sz="4" w:space="0" w:color="auto"/>
              <w:bottom w:val="single" w:sz="4" w:space="0" w:color="auto"/>
              <w:right w:val="single" w:sz="4" w:space="0" w:color="auto"/>
            </w:tcBorders>
          </w:tcPr>
          <w:p w:rsidR="00FA21CC" w:rsidRDefault="00DE183A" w:rsidP="00FA21CC">
            <w:pPr>
              <w:spacing w:line="276" w:lineRule="auto"/>
              <w:rPr>
                <w:rFonts w:asciiTheme="minorHAnsi" w:hAnsiTheme="minorHAnsi"/>
                <w:sz w:val="22"/>
              </w:rPr>
            </w:pPr>
            <w:r>
              <w:rPr>
                <w:rFonts w:asciiTheme="minorHAnsi" w:hAnsiTheme="minorHAnsi"/>
                <w:sz w:val="22"/>
              </w:rPr>
              <w:t>June</w:t>
            </w:r>
          </w:p>
        </w:tc>
        <w:tc>
          <w:tcPr>
            <w:tcW w:w="3827" w:type="dxa"/>
            <w:tcBorders>
              <w:top w:val="single" w:sz="4" w:space="0" w:color="auto"/>
              <w:left w:val="single" w:sz="4" w:space="0" w:color="auto"/>
              <w:bottom w:val="single" w:sz="4" w:space="0" w:color="auto"/>
              <w:right w:val="single" w:sz="4" w:space="0" w:color="auto"/>
            </w:tcBorders>
          </w:tcPr>
          <w:p w:rsidR="00FA21CC" w:rsidRDefault="00DE183A" w:rsidP="00DE183A">
            <w:pPr>
              <w:spacing w:line="276" w:lineRule="auto"/>
              <w:jc w:val="center"/>
              <w:rPr>
                <w:rFonts w:asciiTheme="minorHAnsi" w:hAnsiTheme="minorHAnsi"/>
                <w:sz w:val="22"/>
              </w:rPr>
            </w:pPr>
            <w:r>
              <w:rPr>
                <w:rFonts w:asciiTheme="minorHAnsi" w:hAnsiTheme="minorHAnsi"/>
                <w:sz w:val="22"/>
              </w:rPr>
              <w:t>Start recruitment</w:t>
            </w:r>
          </w:p>
        </w:tc>
      </w:tr>
      <w:tr w:rsidR="00FA21CC" w:rsidTr="00DE183A">
        <w:tc>
          <w:tcPr>
            <w:tcW w:w="1449" w:type="dxa"/>
            <w:tcBorders>
              <w:top w:val="single" w:sz="4" w:space="0" w:color="auto"/>
              <w:left w:val="single" w:sz="4" w:space="0" w:color="auto"/>
              <w:bottom w:val="single" w:sz="4" w:space="0" w:color="auto"/>
              <w:right w:val="single" w:sz="4" w:space="0" w:color="auto"/>
            </w:tcBorders>
          </w:tcPr>
          <w:p w:rsidR="00FA21CC" w:rsidRDefault="00FA21CC" w:rsidP="00FA21CC">
            <w:pPr>
              <w:spacing w:line="276" w:lineRule="auto"/>
              <w:rPr>
                <w:rFonts w:asciiTheme="minorHAnsi" w:hAnsiTheme="minorHAnsi"/>
                <w:sz w:val="22"/>
              </w:rPr>
            </w:pPr>
          </w:p>
        </w:tc>
        <w:tc>
          <w:tcPr>
            <w:tcW w:w="2127" w:type="dxa"/>
            <w:tcBorders>
              <w:top w:val="single" w:sz="4" w:space="0" w:color="auto"/>
              <w:left w:val="single" w:sz="4" w:space="0" w:color="auto"/>
              <w:bottom w:val="single" w:sz="4" w:space="0" w:color="auto"/>
              <w:right w:val="single" w:sz="4" w:space="0" w:color="auto"/>
            </w:tcBorders>
          </w:tcPr>
          <w:p w:rsidR="00FA21CC" w:rsidRDefault="00BA7309" w:rsidP="00FA21CC">
            <w:pPr>
              <w:spacing w:line="276" w:lineRule="auto"/>
              <w:rPr>
                <w:rFonts w:asciiTheme="minorHAnsi" w:hAnsiTheme="minorHAnsi"/>
                <w:sz w:val="22"/>
              </w:rPr>
            </w:pPr>
            <w:r>
              <w:rPr>
                <w:rFonts w:asciiTheme="minorHAnsi" w:hAnsiTheme="minorHAnsi"/>
                <w:sz w:val="22"/>
              </w:rPr>
              <w:t>Novemb</w:t>
            </w:r>
            <w:r w:rsidR="00DE183A">
              <w:rPr>
                <w:rFonts w:asciiTheme="minorHAnsi" w:hAnsiTheme="minorHAnsi"/>
                <w:sz w:val="22"/>
              </w:rPr>
              <w:t>er</w:t>
            </w:r>
          </w:p>
        </w:tc>
        <w:tc>
          <w:tcPr>
            <w:tcW w:w="3827" w:type="dxa"/>
            <w:tcBorders>
              <w:top w:val="single" w:sz="4" w:space="0" w:color="auto"/>
              <w:left w:val="single" w:sz="4" w:space="0" w:color="auto"/>
              <w:bottom w:val="single" w:sz="4" w:space="0" w:color="auto"/>
              <w:right w:val="single" w:sz="4" w:space="0" w:color="auto"/>
            </w:tcBorders>
          </w:tcPr>
          <w:p w:rsidR="00FA21CC" w:rsidRDefault="00DE183A" w:rsidP="00DE183A">
            <w:pPr>
              <w:spacing w:line="276" w:lineRule="auto"/>
              <w:jc w:val="center"/>
              <w:rPr>
                <w:rFonts w:asciiTheme="minorHAnsi" w:hAnsiTheme="minorHAnsi"/>
                <w:sz w:val="22"/>
              </w:rPr>
            </w:pPr>
            <w:r>
              <w:rPr>
                <w:rFonts w:asciiTheme="minorHAnsi" w:hAnsiTheme="minorHAnsi"/>
                <w:sz w:val="22"/>
              </w:rPr>
              <w:t>End recruitment</w:t>
            </w:r>
          </w:p>
        </w:tc>
      </w:tr>
      <w:tr w:rsidR="00846CE8" w:rsidTr="00846CE8">
        <w:tc>
          <w:tcPr>
            <w:tcW w:w="1449"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FA21CC">
            <w:pPr>
              <w:spacing w:line="276" w:lineRule="auto"/>
              <w:rPr>
                <w:rFonts w:asciiTheme="minorHAnsi" w:hAnsiTheme="minorHAnsi"/>
                <w:sz w:val="22"/>
              </w:rPr>
            </w:pPr>
            <w:r>
              <w:rPr>
                <w:rFonts w:asciiTheme="minorHAnsi" w:hAnsiTheme="minorHAnsi"/>
                <w:sz w:val="22"/>
              </w:rPr>
              <w:t>2016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E83E4E">
            <w:pPr>
              <w:spacing w:line="276" w:lineRule="auto"/>
              <w:rPr>
                <w:rFonts w:asciiTheme="minorHAnsi" w:hAnsiTheme="minorHAnsi"/>
                <w:sz w:val="22"/>
              </w:rPr>
            </w:pPr>
            <w:r>
              <w:rPr>
                <w:rFonts w:asciiTheme="minorHAnsi" w:hAnsiTheme="minorHAnsi"/>
                <w:sz w:val="22"/>
              </w:rPr>
              <w:t>November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E83E4E">
            <w:pPr>
              <w:spacing w:line="276" w:lineRule="auto"/>
              <w:jc w:val="center"/>
              <w:rPr>
                <w:rFonts w:asciiTheme="minorHAnsi" w:hAnsiTheme="minorHAnsi"/>
                <w:sz w:val="22"/>
              </w:rPr>
            </w:pPr>
            <w:r>
              <w:rPr>
                <w:rFonts w:asciiTheme="minorHAnsi" w:hAnsiTheme="minorHAnsi"/>
                <w:sz w:val="22"/>
              </w:rPr>
              <w:t>Study completed</w:t>
            </w:r>
          </w:p>
        </w:tc>
      </w:tr>
      <w:tr w:rsidR="00846CE8" w:rsidTr="00846CE8">
        <w:tc>
          <w:tcPr>
            <w:tcW w:w="1449"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FA21CC">
            <w:pPr>
              <w:spacing w:line="276" w:lineRule="auto"/>
              <w:rPr>
                <w:rFonts w:asciiTheme="minorHAnsi" w:hAnsiTheme="minorHAnsi"/>
                <w:sz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E83E4E">
            <w:pPr>
              <w:spacing w:line="276" w:lineRule="auto"/>
              <w:rPr>
                <w:rFonts w:asciiTheme="minorHAnsi" w:hAnsiTheme="minorHAnsi"/>
                <w:sz w:val="22"/>
              </w:rPr>
            </w:pPr>
            <w:r>
              <w:rPr>
                <w:rFonts w:asciiTheme="minorHAnsi" w:hAnsiTheme="minorHAnsi"/>
                <w:sz w:val="22"/>
              </w:rPr>
              <w:t>December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E83E4E">
            <w:pPr>
              <w:spacing w:line="276" w:lineRule="auto"/>
              <w:jc w:val="center"/>
              <w:rPr>
                <w:rFonts w:asciiTheme="minorHAnsi" w:hAnsiTheme="minorHAnsi"/>
                <w:sz w:val="22"/>
              </w:rPr>
            </w:pPr>
            <w:r>
              <w:rPr>
                <w:rFonts w:asciiTheme="minorHAnsi" w:hAnsiTheme="minorHAnsi"/>
                <w:sz w:val="22"/>
              </w:rPr>
              <w:t>Statistical analysis</w:t>
            </w:r>
          </w:p>
        </w:tc>
      </w:tr>
      <w:tr w:rsidR="00846CE8" w:rsidTr="00846CE8">
        <w:tc>
          <w:tcPr>
            <w:tcW w:w="1449"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E83E4E">
            <w:pPr>
              <w:spacing w:line="276" w:lineRule="auto"/>
              <w:rPr>
                <w:rFonts w:asciiTheme="minorHAnsi" w:hAnsiTheme="minorHAnsi"/>
                <w:sz w:val="22"/>
              </w:rPr>
            </w:pPr>
            <w:r>
              <w:rPr>
                <w:rFonts w:asciiTheme="minorHAnsi" w:hAnsiTheme="minorHAnsi"/>
                <w:sz w:val="22"/>
              </w:rPr>
              <w:t>2017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E83E4E">
            <w:pPr>
              <w:spacing w:line="276" w:lineRule="auto"/>
              <w:rPr>
                <w:rFonts w:asciiTheme="minorHAnsi" w:hAnsiTheme="minorHAnsi"/>
                <w:sz w:val="22"/>
              </w:rPr>
            </w:pPr>
            <w:r>
              <w:rPr>
                <w:rFonts w:asciiTheme="minorHAnsi" w:hAnsiTheme="minorHAnsi"/>
                <w:sz w:val="22"/>
              </w:rPr>
              <w:t>February</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E83E4E">
            <w:pPr>
              <w:spacing w:line="276" w:lineRule="auto"/>
              <w:jc w:val="center"/>
              <w:rPr>
                <w:rFonts w:asciiTheme="minorHAnsi" w:hAnsiTheme="minorHAnsi"/>
                <w:sz w:val="22"/>
              </w:rPr>
            </w:pPr>
            <w:r>
              <w:rPr>
                <w:rFonts w:asciiTheme="minorHAnsi" w:hAnsiTheme="minorHAnsi"/>
                <w:sz w:val="22"/>
              </w:rPr>
              <w:t>Present at ECCO</w:t>
            </w:r>
          </w:p>
        </w:tc>
      </w:tr>
      <w:tr w:rsidR="00846CE8" w:rsidTr="00846CE8">
        <w:tc>
          <w:tcPr>
            <w:tcW w:w="1449"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E83E4E">
            <w:pPr>
              <w:spacing w:line="276" w:lineRule="auto"/>
              <w:rPr>
                <w:rFonts w:asciiTheme="minorHAnsi" w:hAnsiTheme="minorHAnsi"/>
                <w:sz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E83E4E">
            <w:pPr>
              <w:spacing w:line="276" w:lineRule="auto"/>
              <w:rPr>
                <w:rFonts w:asciiTheme="minorHAnsi" w:hAnsiTheme="minorHAnsi"/>
                <w:sz w:val="22"/>
              </w:rPr>
            </w:pPr>
            <w:r>
              <w:rPr>
                <w:rFonts w:asciiTheme="minorHAnsi" w:hAnsiTheme="minorHAnsi"/>
                <w:sz w:val="22"/>
              </w:rPr>
              <w:t>October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46CE8" w:rsidRDefault="00846CE8" w:rsidP="00E83E4E">
            <w:pPr>
              <w:spacing w:line="276" w:lineRule="auto"/>
              <w:jc w:val="center"/>
              <w:rPr>
                <w:rFonts w:asciiTheme="minorHAnsi" w:hAnsiTheme="minorHAnsi"/>
                <w:sz w:val="22"/>
              </w:rPr>
            </w:pPr>
            <w:r>
              <w:rPr>
                <w:rFonts w:asciiTheme="minorHAnsi" w:hAnsiTheme="minorHAnsi"/>
                <w:sz w:val="22"/>
              </w:rPr>
              <w:t>Present results to UEGW</w:t>
            </w:r>
          </w:p>
        </w:tc>
      </w:tr>
      <w:tr w:rsidR="00846CE8" w:rsidTr="00DE183A">
        <w:tc>
          <w:tcPr>
            <w:tcW w:w="1449" w:type="dxa"/>
            <w:tcBorders>
              <w:top w:val="single" w:sz="4" w:space="0" w:color="auto"/>
              <w:left w:val="single" w:sz="4" w:space="0" w:color="auto"/>
              <w:bottom w:val="single" w:sz="4" w:space="0" w:color="auto"/>
              <w:right w:val="single" w:sz="4" w:space="0" w:color="auto"/>
            </w:tcBorders>
          </w:tcPr>
          <w:p w:rsidR="00846CE8" w:rsidRDefault="00846CE8" w:rsidP="00FA21CC">
            <w:pPr>
              <w:spacing w:line="276" w:lineRule="auto"/>
              <w:rPr>
                <w:rFonts w:asciiTheme="minorHAnsi" w:hAnsiTheme="minorHAnsi"/>
                <w:sz w:val="22"/>
              </w:rPr>
            </w:pPr>
          </w:p>
        </w:tc>
        <w:tc>
          <w:tcPr>
            <w:tcW w:w="2127" w:type="dxa"/>
            <w:tcBorders>
              <w:top w:val="single" w:sz="4" w:space="0" w:color="auto"/>
              <w:left w:val="single" w:sz="4" w:space="0" w:color="auto"/>
              <w:bottom w:val="single" w:sz="4" w:space="0" w:color="auto"/>
              <w:right w:val="single" w:sz="4" w:space="0" w:color="auto"/>
            </w:tcBorders>
          </w:tcPr>
          <w:p w:rsidR="00846CE8" w:rsidRDefault="00846CE8" w:rsidP="00E83E4E">
            <w:pPr>
              <w:spacing w:line="276" w:lineRule="auto"/>
              <w:rPr>
                <w:rFonts w:asciiTheme="minorHAnsi" w:hAnsiTheme="minorHAnsi"/>
                <w:sz w:val="22"/>
              </w:rPr>
            </w:pPr>
            <w:r>
              <w:rPr>
                <w:rFonts w:asciiTheme="minorHAnsi" w:hAnsiTheme="minorHAnsi"/>
                <w:sz w:val="22"/>
              </w:rPr>
              <w:t>November</w:t>
            </w:r>
          </w:p>
        </w:tc>
        <w:tc>
          <w:tcPr>
            <w:tcW w:w="3827" w:type="dxa"/>
            <w:tcBorders>
              <w:top w:val="single" w:sz="4" w:space="0" w:color="auto"/>
              <w:left w:val="single" w:sz="4" w:space="0" w:color="auto"/>
              <w:bottom w:val="single" w:sz="4" w:space="0" w:color="auto"/>
              <w:right w:val="single" w:sz="4" w:space="0" w:color="auto"/>
            </w:tcBorders>
          </w:tcPr>
          <w:p w:rsidR="00846CE8" w:rsidRDefault="00846CE8" w:rsidP="00E83E4E">
            <w:pPr>
              <w:spacing w:line="276" w:lineRule="auto"/>
              <w:jc w:val="center"/>
              <w:rPr>
                <w:rFonts w:asciiTheme="minorHAnsi" w:hAnsiTheme="minorHAnsi"/>
                <w:sz w:val="22"/>
              </w:rPr>
            </w:pPr>
            <w:r>
              <w:rPr>
                <w:rFonts w:asciiTheme="minorHAnsi" w:hAnsiTheme="minorHAnsi"/>
                <w:sz w:val="22"/>
              </w:rPr>
              <w:t>Present to NZSG ASM</w:t>
            </w:r>
          </w:p>
        </w:tc>
      </w:tr>
    </w:tbl>
    <w:p w:rsidR="00B72868" w:rsidRPr="00B72868" w:rsidRDefault="00A77A64" w:rsidP="00B72868">
      <w:pPr>
        <w:spacing w:before="360"/>
        <w:rPr>
          <w:rFonts w:ascii="inherit" w:eastAsia="Times New Roman" w:hAnsi="inherit" w:cs="Helvetica"/>
          <w:color w:val="333333"/>
          <w:szCs w:val="24"/>
          <w:u w:val="single"/>
          <w:bdr w:val="none" w:sz="0" w:space="0" w:color="auto" w:frame="1"/>
          <w:lang w:eastAsia="en-GB"/>
        </w:rPr>
      </w:pPr>
      <w:r>
        <w:rPr>
          <w:rFonts w:ascii="inherit" w:eastAsia="Times New Roman" w:hAnsi="inherit" w:cs="Helvetica"/>
          <w:color w:val="333333"/>
          <w:szCs w:val="24"/>
          <w:u w:val="single"/>
          <w:bdr w:val="none" w:sz="0" w:space="0" w:color="auto" w:frame="1"/>
          <w:lang w:eastAsia="en-GB"/>
        </w:rPr>
        <w:t>New</w:t>
      </w:r>
      <w:r w:rsidRPr="00B72868">
        <w:rPr>
          <w:rFonts w:ascii="inherit" w:eastAsia="Times New Roman" w:hAnsi="inherit" w:cs="Helvetica"/>
          <w:color w:val="333333"/>
          <w:szCs w:val="24"/>
          <w:u w:val="single"/>
          <w:bdr w:val="none" w:sz="0" w:space="0" w:color="auto" w:frame="1"/>
          <w:lang w:eastAsia="en-GB"/>
        </w:rPr>
        <w:t xml:space="preserve"> </w:t>
      </w:r>
      <w:r w:rsidR="00B72868" w:rsidRPr="00B72868">
        <w:rPr>
          <w:rFonts w:ascii="inherit" w:eastAsia="Times New Roman" w:hAnsi="inherit" w:cs="Helvetica"/>
          <w:color w:val="333333"/>
          <w:szCs w:val="24"/>
          <w:u w:val="single"/>
          <w:bdr w:val="none" w:sz="0" w:space="0" w:color="auto" w:frame="1"/>
          <w:lang w:eastAsia="en-GB"/>
        </w:rPr>
        <w:t>timeline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2127"/>
        <w:gridCol w:w="3827"/>
      </w:tblGrid>
      <w:tr w:rsidR="00B72868" w:rsidRPr="00FA21CC" w:rsidTr="008205CC">
        <w:tc>
          <w:tcPr>
            <w:tcW w:w="1449" w:type="dxa"/>
            <w:tcBorders>
              <w:top w:val="single" w:sz="4" w:space="0" w:color="auto"/>
              <w:left w:val="single" w:sz="4" w:space="0" w:color="auto"/>
              <w:bottom w:val="single" w:sz="4" w:space="0" w:color="auto"/>
              <w:right w:val="single" w:sz="4" w:space="0" w:color="auto"/>
            </w:tcBorders>
          </w:tcPr>
          <w:p w:rsidR="00B72868" w:rsidRPr="00FA21CC" w:rsidRDefault="00B72868" w:rsidP="008205CC">
            <w:pPr>
              <w:spacing w:line="276" w:lineRule="auto"/>
              <w:rPr>
                <w:rFonts w:asciiTheme="minorHAnsi" w:hAnsiTheme="minorHAnsi"/>
                <w:b/>
                <w:sz w:val="22"/>
              </w:rPr>
            </w:pPr>
            <w:r w:rsidRPr="00FA21CC">
              <w:rPr>
                <w:rFonts w:asciiTheme="minorHAnsi" w:hAnsiTheme="minorHAnsi"/>
                <w:b/>
                <w:sz w:val="22"/>
              </w:rPr>
              <w:t>Year</w:t>
            </w:r>
          </w:p>
        </w:tc>
        <w:tc>
          <w:tcPr>
            <w:tcW w:w="2127" w:type="dxa"/>
            <w:tcBorders>
              <w:top w:val="single" w:sz="4" w:space="0" w:color="auto"/>
              <w:left w:val="single" w:sz="4" w:space="0" w:color="auto"/>
              <w:bottom w:val="single" w:sz="4" w:space="0" w:color="auto"/>
              <w:right w:val="single" w:sz="4" w:space="0" w:color="auto"/>
            </w:tcBorders>
          </w:tcPr>
          <w:p w:rsidR="00B72868" w:rsidRPr="00FA21CC" w:rsidRDefault="00B72868" w:rsidP="008205CC">
            <w:pPr>
              <w:spacing w:line="276" w:lineRule="auto"/>
              <w:rPr>
                <w:rFonts w:asciiTheme="minorHAnsi" w:hAnsiTheme="minorHAnsi"/>
                <w:b/>
                <w:sz w:val="22"/>
              </w:rPr>
            </w:pPr>
            <w:r w:rsidRPr="00FA21CC">
              <w:rPr>
                <w:rFonts w:asciiTheme="minorHAnsi" w:hAnsiTheme="minorHAnsi"/>
                <w:b/>
                <w:sz w:val="22"/>
              </w:rPr>
              <w:t>Month</w:t>
            </w:r>
          </w:p>
        </w:tc>
        <w:tc>
          <w:tcPr>
            <w:tcW w:w="3827" w:type="dxa"/>
            <w:tcBorders>
              <w:top w:val="single" w:sz="4" w:space="0" w:color="auto"/>
              <w:left w:val="single" w:sz="4" w:space="0" w:color="auto"/>
              <w:bottom w:val="single" w:sz="4" w:space="0" w:color="auto"/>
              <w:right w:val="single" w:sz="4" w:space="0" w:color="auto"/>
            </w:tcBorders>
          </w:tcPr>
          <w:p w:rsidR="00B72868" w:rsidRPr="00FA21CC" w:rsidRDefault="00B72868" w:rsidP="008205CC">
            <w:pPr>
              <w:spacing w:line="276" w:lineRule="auto"/>
              <w:jc w:val="center"/>
              <w:rPr>
                <w:rFonts w:asciiTheme="minorHAnsi" w:hAnsiTheme="minorHAnsi"/>
                <w:b/>
                <w:sz w:val="22"/>
              </w:rPr>
            </w:pPr>
            <w:r w:rsidRPr="00FA21CC">
              <w:rPr>
                <w:rFonts w:asciiTheme="minorHAnsi" w:hAnsiTheme="minorHAnsi"/>
                <w:b/>
                <w:sz w:val="22"/>
              </w:rPr>
              <w:t>Task</w:t>
            </w:r>
          </w:p>
        </w:tc>
      </w:tr>
      <w:tr w:rsidR="00B72868" w:rsidTr="008205CC">
        <w:trPr>
          <w:trHeight w:val="145"/>
        </w:trPr>
        <w:tc>
          <w:tcPr>
            <w:tcW w:w="1449"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rPr>
                <w:rFonts w:asciiTheme="minorHAnsi" w:hAnsiTheme="minorHAnsi"/>
                <w:sz w:val="22"/>
              </w:rPr>
            </w:pPr>
            <w:r>
              <w:rPr>
                <w:rFonts w:asciiTheme="minorHAnsi" w:hAnsiTheme="minorHAnsi"/>
                <w:sz w:val="22"/>
              </w:rPr>
              <w:t>2014</w:t>
            </w:r>
          </w:p>
        </w:tc>
        <w:tc>
          <w:tcPr>
            <w:tcW w:w="2127"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rPr>
                <w:rFonts w:asciiTheme="minorHAnsi" w:hAnsiTheme="minorHAnsi"/>
                <w:sz w:val="22"/>
              </w:rPr>
            </w:pPr>
            <w:r>
              <w:rPr>
                <w:rFonts w:asciiTheme="minorHAnsi" w:hAnsiTheme="minorHAnsi"/>
                <w:sz w:val="22"/>
              </w:rPr>
              <w:t>November</w:t>
            </w:r>
          </w:p>
        </w:tc>
        <w:tc>
          <w:tcPr>
            <w:tcW w:w="3827"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jc w:val="center"/>
              <w:rPr>
                <w:rFonts w:asciiTheme="minorHAnsi" w:hAnsiTheme="minorHAnsi"/>
                <w:sz w:val="22"/>
              </w:rPr>
            </w:pPr>
            <w:r>
              <w:rPr>
                <w:rFonts w:asciiTheme="minorHAnsi" w:hAnsiTheme="minorHAnsi"/>
                <w:sz w:val="22"/>
              </w:rPr>
              <w:t>Agree on protocol</w:t>
            </w:r>
          </w:p>
        </w:tc>
      </w:tr>
      <w:tr w:rsidR="00B72868" w:rsidTr="00B72868">
        <w:tc>
          <w:tcPr>
            <w:tcW w:w="1449"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rPr>
                <w:rFonts w:asciiTheme="minorHAnsi" w:hAnsiTheme="minorHAnsi"/>
                <w:sz w:val="22"/>
              </w:rPr>
            </w:pPr>
            <w:r>
              <w:rPr>
                <w:rFonts w:asciiTheme="minorHAnsi" w:hAnsiTheme="minorHAnsi"/>
                <w:sz w:val="22"/>
              </w:rPr>
              <w:t>2015</w:t>
            </w:r>
          </w:p>
        </w:tc>
        <w:tc>
          <w:tcPr>
            <w:tcW w:w="2127"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rPr>
                <w:rFonts w:asciiTheme="minorHAnsi" w:hAnsiTheme="minorHAnsi"/>
                <w:sz w:val="22"/>
              </w:rPr>
            </w:pPr>
            <w:r>
              <w:rPr>
                <w:rFonts w:asciiTheme="minorHAnsi" w:hAnsiTheme="minorHAnsi"/>
                <w:sz w:val="22"/>
              </w:rPr>
              <w:t>May</w:t>
            </w:r>
          </w:p>
        </w:tc>
        <w:tc>
          <w:tcPr>
            <w:tcW w:w="3827"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jc w:val="center"/>
              <w:rPr>
                <w:rFonts w:asciiTheme="minorHAnsi" w:hAnsiTheme="minorHAnsi"/>
                <w:sz w:val="22"/>
              </w:rPr>
            </w:pPr>
            <w:r>
              <w:rPr>
                <w:rFonts w:asciiTheme="minorHAnsi" w:hAnsiTheme="minorHAnsi"/>
                <w:sz w:val="22"/>
              </w:rPr>
              <w:t>Ethics approval</w:t>
            </w:r>
          </w:p>
        </w:tc>
      </w:tr>
      <w:tr w:rsidR="00B72868" w:rsidTr="008205CC">
        <w:tc>
          <w:tcPr>
            <w:tcW w:w="1449"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rPr>
                <w:rFonts w:asciiTheme="minorHAnsi" w:hAnsiTheme="minorHAnsi"/>
                <w:sz w:val="22"/>
              </w:rPr>
            </w:pPr>
          </w:p>
        </w:tc>
        <w:tc>
          <w:tcPr>
            <w:tcW w:w="2127"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rPr>
                <w:rFonts w:asciiTheme="minorHAnsi" w:hAnsiTheme="minorHAnsi"/>
                <w:sz w:val="22"/>
              </w:rPr>
            </w:pPr>
            <w:r>
              <w:rPr>
                <w:rFonts w:asciiTheme="minorHAnsi" w:hAnsiTheme="minorHAnsi"/>
                <w:sz w:val="22"/>
              </w:rPr>
              <w:t>August</w:t>
            </w:r>
          </w:p>
        </w:tc>
        <w:tc>
          <w:tcPr>
            <w:tcW w:w="3827"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jc w:val="center"/>
              <w:rPr>
                <w:rFonts w:asciiTheme="minorHAnsi" w:hAnsiTheme="minorHAnsi"/>
                <w:sz w:val="22"/>
              </w:rPr>
            </w:pPr>
            <w:r>
              <w:rPr>
                <w:rFonts w:asciiTheme="minorHAnsi" w:hAnsiTheme="minorHAnsi"/>
                <w:sz w:val="22"/>
              </w:rPr>
              <w:t>Patient identification</w:t>
            </w:r>
          </w:p>
        </w:tc>
      </w:tr>
      <w:tr w:rsidR="00B72868" w:rsidTr="008205CC">
        <w:tc>
          <w:tcPr>
            <w:tcW w:w="1449"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rPr>
                <w:rFonts w:asciiTheme="minorHAnsi" w:hAnsiTheme="minorHAnsi"/>
                <w:sz w:val="22"/>
              </w:rPr>
            </w:pPr>
          </w:p>
        </w:tc>
        <w:tc>
          <w:tcPr>
            <w:tcW w:w="2127"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rPr>
                <w:rFonts w:asciiTheme="minorHAnsi" w:hAnsiTheme="minorHAnsi"/>
                <w:sz w:val="22"/>
              </w:rPr>
            </w:pPr>
            <w:r>
              <w:rPr>
                <w:rFonts w:asciiTheme="minorHAnsi" w:hAnsiTheme="minorHAnsi"/>
                <w:sz w:val="22"/>
              </w:rPr>
              <w:t>September</w:t>
            </w:r>
          </w:p>
        </w:tc>
        <w:tc>
          <w:tcPr>
            <w:tcW w:w="3827" w:type="dxa"/>
            <w:tcBorders>
              <w:top w:val="single" w:sz="4" w:space="0" w:color="auto"/>
              <w:left w:val="single" w:sz="4" w:space="0" w:color="auto"/>
              <w:bottom w:val="single" w:sz="4" w:space="0" w:color="auto"/>
              <w:right w:val="single" w:sz="4" w:space="0" w:color="auto"/>
            </w:tcBorders>
          </w:tcPr>
          <w:p w:rsidR="00B72868" w:rsidRDefault="00B72868" w:rsidP="008205CC">
            <w:pPr>
              <w:spacing w:line="276" w:lineRule="auto"/>
              <w:jc w:val="center"/>
              <w:rPr>
                <w:rFonts w:asciiTheme="minorHAnsi" w:hAnsiTheme="minorHAnsi"/>
                <w:sz w:val="22"/>
              </w:rPr>
            </w:pPr>
            <w:r>
              <w:rPr>
                <w:rFonts w:asciiTheme="minorHAnsi" w:hAnsiTheme="minorHAnsi"/>
                <w:sz w:val="22"/>
              </w:rPr>
              <w:t>Patient randomization</w:t>
            </w:r>
          </w:p>
        </w:tc>
      </w:tr>
      <w:tr w:rsidR="00B72868" w:rsidTr="00B72868">
        <w:tc>
          <w:tcPr>
            <w:tcW w:w="1449" w:type="dxa"/>
            <w:tcBorders>
              <w:top w:val="single" w:sz="4" w:space="0" w:color="auto"/>
              <w:left w:val="single" w:sz="4" w:space="0" w:color="auto"/>
              <w:bottom w:val="single" w:sz="4" w:space="0" w:color="auto"/>
              <w:right w:val="single" w:sz="4" w:space="0" w:color="auto"/>
            </w:tcBorders>
            <w:shd w:val="clear" w:color="auto" w:fill="auto"/>
          </w:tcPr>
          <w:p w:rsidR="00B72868" w:rsidRDefault="00B72868" w:rsidP="00B72868">
            <w:pPr>
              <w:spacing w:line="276" w:lineRule="auto"/>
              <w:rPr>
                <w:rFonts w:asciiTheme="minorHAnsi" w:hAnsiTheme="minorHAnsi"/>
                <w:sz w:val="22"/>
              </w:rPr>
            </w:pPr>
            <w:r>
              <w:rPr>
                <w:rFonts w:asciiTheme="minorHAnsi" w:hAnsiTheme="minorHAnsi"/>
                <w:sz w:val="22"/>
              </w:rPr>
              <w:t>2016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72868" w:rsidRDefault="00B72868" w:rsidP="00B72868">
            <w:pPr>
              <w:spacing w:line="276" w:lineRule="auto"/>
              <w:rPr>
                <w:rFonts w:asciiTheme="minorHAnsi" w:hAnsiTheme="minorHAnsi"/>
                <w:sz w:val="22"/>
              </w:rPr>
            </w:pPr>
            <w:r>
              <w:rPr>
                <w:rFonts w:asciiTheme="minorHAnsi" w:hAnsiTheme="minorHAnsi"/>
                <w:sz w:val="22"/>
              </w:rPr>
              <w:t>February</w:t>
            </w:r>
          </w:p>
        </w:tc>
        <w:tc>
          <w:tcPr>
            <w:tcW w:w="3827" w:type="dxa"/>
            <w:tcBorders>
              <w:top w:val="single" w:sz="4" w:space="0" w:color="auto"/>
              <w:bottom w:val="single" w:sz="4" w:space="0" w:color="auto"/>
              <w:right w:val="single" w:sz="4" w:space="0" w:color="auto"/>
            </w:tcBorders>
          </w:tcPr>
          <w:p w:rsidR="00B72868" w:rsidRDefault="00B72868" w:rsidP="00B72868">
            <w:pPr>
              <w:spacing w:line="276" w:lineRule="auto"/>
              <w:jc w:val="center"/>
              <w:rPr>
                <w:rFonts w:asciiTheme="minorHAnsi" w:hAnsiTheme="minorHAnsi"/>
                <w:sz w:val="22"/>
              </w:rPr>
            </w:pPr>
            <w:r w:rsidRPr="00B72868">
              <w:rPr>
                <w:rFonts w:asciiTheme="minorHAnsi" w:hAnsiTheme="minorHAnsi"/>
                <w:sz w:val="22"/>
              </w:rPr>
              <w:t>Interim study management committee review</w:t>
            </w:r>
          </w:p>
        </w:tc>
      </w:tr>
      <w:tr w:rsidR="00B72868" w:rsidTr="00B72868">
        <w:tc>
          <w:tcPr>
            <w:tcW w:w="1449" w:type="dxa"/>
            <w:tcBorders>
              <w:top w:val="single" w:sz="4" w:space="0" w:color="auto"/>
              <w:left w:val="single" w:sz="4" w:space="0" w:color="auto"/>
              <w:bottom w:val="single" w:sz="4" w:space="0" w:color="auto"/>
              <w:right w:val="single" w:sz="4" w:space="0" w:color="auto"/>
            </w:tcBorders>
            <w:shd w:val="clear" w:color="auto" w:fill="auto"/>
          </w:tcPr>
          <w:p w:rsidR="00B72868" w:rsidRDefault="00B72868" w:rsidP="00B72868">
            <w:pPr>
              <w:spacing w:line="276" w:lineRule="auto"/>
              <w:rPr>
                <w:rFonts w:asciiTheme="minorHAnsi" w:hAnsiTheme="minorHAnsi"/>
                <w:sz w:val="22"/>
              </w:rPr>
            </w:pPr>
            <w:r>
              <w:rPr>
                <w:rFonts w:asciiTheme="minorHAnsi" w:hAnsiTheme="minorHAnsi"/>
                <w:sz w:val="22"/>
              </w:rPr>
              <w:t>2017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72868" w:rsidRDefault="00B72868" w:rsidP="00B72868">
            <w:pPr>
              <w:spacing w:line="276" w:lineRule="auto"/>
              <w:rPr>
                <w:rFonts w:asciiTheme="minorHAnsi" w:hAnsiTheme="minorHAnsi"/>
                <w:sz w:val="22"/>
              </w:rPr>
            </w:pPr>
            <w:r>
              <w:rPr>
                <w:rFonts w:asciiTheme="minorHAnsi" w:hAnsiTheme="minorHAnsi"/>
                <w:sz w:val="22"/>
              </w:rPr>
              <w:t>February</w:t>
            </w:r>
          </w:p>
        </w:tc>
        <w:tc>
          <w:tcPr>
            <w:tcW w:w="3827" w:type="dxa"/>
            <w:tcBorders>
              <w:top w:val="single" w:sz="4" w:space="0" w:color="auto"/>
              <w:bottom w:val="single" w:sz="4" w:space="0" w:color="auto"/>
              <w:right w:val="single" w:sz="4" w:space="0" w:color="auto"/>
            </w:tcBorders>
          </w:tcPr>
          <w:p w:rsidR="00B72868" w:rsidRDefault="00B72868" w:rsidP="00B72868">
            <w:pPr>
              <w:spacing w:line="276" w:lineRule="auto"/>
              <w:jc w:val="center"/>
              <w:rPr>
                <w:rFonts w:asciiTheme="minorHAnsi" w:hAnsiTheme="minorHAnsi"/>
                <w:sz w:val="22"/>
              </w:rPr>
            </w:pPr>
            <w:r w:rsidRPr="00B72868">
              <w:rPr>
                <w:rFonts w:asciiTheme="minorHAnsi" w:hAnsiTheme="minorHAnsi"/>
                <w:sz w:val="22"/>
              </w:rPr>
              <w:t>Study completed</w:t>
            </w:r>
          </w:p>
        </w:tc>
      </w:tr>
      <w:tr w:rsidR="00B72868" w:rsidTr="00B72868">
        <w:tc>
          <w:tcPr>
            <w:tcW w:w="1449" w:type="dxa"/>
            <w:tcBorders>
              <w:top w:val="single" w:sz="4" w:space="0" w:color="auto"/>
              <w:left w:val="single" w:sz="4" w:space="0" w:color="auto"/>
              <w:bottom w:val="single" w:sz="4" w:space="0" w:color="auto"/>
              <w:right w:val="single" w:sz="4" w:space="0" w:color="auto"/>
            </w:tcBorders>
            <w:shd w:val="clear" w:color="auto" w:fill="auto"/>
          </w:tcPr>
          <w:p w:rsidR="00B72868" w:rsidRDefault="00B72868" w:rsidP="00B72868">
            <w:pPr>
              <w:spacing w:line="276" w:lineRule="auto"/>
              <w:rPr>
                <w:rFonts w:asciiTheme="minorHAnsi" w:hAnsiTheme="minorHAnsi"/>
                <w:sz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72868" w:rsidRDefault="00B72868" w:rsidP="00B72868">
            <w:pPr>
              <w:spacing w:line="276" w:lineRule="auto"/>
              <w:rPr>
                <w:rFonts w:asciiTheme="minorHAnsi" w:hAnsiTheme="minorHAnsi"/>
                <w:sz w:val="22"/>
              </w:rPr>
            </w:pPr>
            <w:r>
              <w:rPr>
                <w:rFonts w:asciiTheme="minorHAnsi" w:hAnsiTheme="minorHAnsi"/>
                <w:sz w:val="22"/>
              </w:rPr>
              <w:t>February</w:t>
            </w:r>
          </w:p>
        </w:tc>
        <w:tc>
          <w:tcPr>
            <w:tcW w:w="3827" w:type="dxa"/>
            <w:tcBorders>
              <w:top w:val="single" w:sz="4" w:space="0" w:color="auto"/>
              <w:bottom w:val="single" w:sz="4" w:space="0" w:color="auto"/>
              <w:right w:val="single" w:sz="4" w:space="0" w:color="auto"/>
            </w:tcBorders>
          </w:tcPr>
          <w:p w:rsidR="00B72868" w:rsidRDefault="00B72868" w:rsidP="00B72868">
            <w:pPr>
              <w:spacing w:line="276" w:lineRule="auto"/>
              <w:jc w:val="center"/>
              <w:rPr>
                <w:rFonts w:asciiTheme="minorHAnsi" w:hAnsiTheme="minorHAnsi"/>
                <w:sz w:val="22"/>
              </w:rPr>
            </w:pPr>
            <w:r w:rsidRPr="00B72868">
              <w:rPr>
                <w:rFonts w:asciiTheme="minorHAnsi" w:hAnsiTheme="minorHAnsi"/>
                <w:sz w:val="22"/>
              </w:rPr>
              <w:t>Statistical analysis</w:t>
            </w:r>
          </w:p>
        </w:tc>
      </w:tr>
      <w:tr w:rsidR="00A77A64" w:rsidTr="00B72868">
        <w:tc>
          <w:tcPr>
            <w:tcW w:w="1449" w:type="dxa"/>
            <w:tcBorders>
              <w:top w:val="single" w:sz="4" w:space="0" w:color="auto"/>
              <w:left w:val="single" w:sz="4" w:space="0" w:color="auto"/>
              <w:bottom w:val="single" w:sz="4" w:space="0" w:color="auto"/>
              <w:right w:val="single" w:sz="4" w:space="0" w:color="auto"/>
            </w:tcBorders>
            <w:shd w:val="clear" w:color="auto" w:fill="auto"/>
          </w:tcPr>
          <w:p w:rsidR="00A77A64" w:rsidRDefault="00A77A64" w:rsidP="00B72868">
            <w:pPr>
              <w:spacing w:line="276" w:lineRule="auto"/>
              <w:rPr>
                <w:rFonts w:asciiTheme="minorHAnsi" w:hAnsiTheme="minorHAnsi"/>
                <w:sz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77A64" w:rsidRDefault="00A77A64" w:rsidP="00B72868">
            <w:pPr>
              <w:spacing w:line="276" w:lineRule="auto"/>
              <w:rPr>
                <w:rFonts w:asciiTheme="minorHAnsi" w:hAnsiTheme="minorHAnsi"/>
                <w:sz w:val="22"/>
              </w:rPr>
            </w:pPr>
            <w:r>
              <w:rPr>
                <w:rFonts w:asciiTheme="minorHAnsi" w:hAnsiTheme="minorHAnsi"/>
                <w:sz w:val="22"/>
              </w:rPr>
              <w:t>February</w:t>
            </w:r>
          </w:p>
        </w:tc>
        <w:tc>
          <w:tcPr>
            <w:tcW w:w="3827" w:type="dxa"/>
            <w:tcBorders>
              <w:top w:val="single" w:sz="4" w:space="0" w:color="auto"/>
              <w:bottom w:val="single" w:sz="4" w:space="0" w:color="auto"/>
              <w:right w:val="single" w:sz="4" w:space="0" w:color="auto"/>
            </w:tcBorders>
          </w:tcPr>
          <w:p w:rsidR="00A77A64" w:rsidRPr="00B72868" w:rsidRDefault="00A77A64" w:rsidP="00B72868">
            <w:pPr>
              <w:spacing w:line="276" w:lineRule="auto"/>
              <w:jc w:val="center"/>
              <w:rPr>
                <w:rFonts w:asciiTheme="minorHAnsi" w:hAnsiTheme="minorHAnsi"/>
                <w:sz w:val="22"/>
              </w:rPr>
            </w:pPr>
            <w:r w:rsidRPr="00A77A64">
              <w:rPr>
                <w:rFonts w:asciiTheme="minorHAnsi" w:hAnsiTheme="minorHAnsi"/>
                <w:sz w:val="22"/>
              </w:rPr>
              <w:t>Present at ECCO</w:t>
            </w:r>
          </w:p>
        </w:tc>
      </w:tr>
      <w:tr w:rsidR="00B72868" w:rsidTr="00B72868">
        <w:tc>
          <w:tcPr>
            <w:tcW w:w="1449" w:type="dxa"/>
            <w:tcBorders>
              <w:top w:val="single" w:sz="4" w:space="0" w:color="auto"/>
              <w:left w:val="single" w:sz="4" w:space="0" w:color="auto"/>
              <w:bottom w:val="single" w:sz="4" w:space="0" w:color="auto"/>
              <w:right w:val="single" w:sz="4" w:space="0" w:color="auto"/>
            </w:tcBorders>
            <w:shd w:val="clear" w:color="auto" w:fill="auto"/>
          </w:tcPr>
          <w:p w:rsidR="00B72868" w:rsidRDefault="00B72868" w:rsidP="00B72868">
            <w:pPr>
              <w:spacing w:line="276" w:lineRule="auto"/>
              <w:rPr>
                <w:rFonts w:asciiTheme="minorHAnsi" w:hAnsiTheme="minorHAnsi"/>
                <w:sz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72868" w:rsidRDefault="00B72868" w:rsidP="00B72868">
            <w:pPr>
              <w:spacing w:line="276" w:lineRule="auto"/>
              <w:rPr>
                <w:rFonts w:asciiTheme="minorHAnsi" w:hAnsiTheme="minorHAnsi"/>
                <w:sz w:val="22"/>
              </w:rPr>
            </w:pPr>
            <w:r>
              <w:rPr>
                <w:rFonts w:asciiTheme="minorHAnsi" w:hAnsiTheme="minorHAnsi"/>
                <w:sz w:val="22"/>
              </w:rPr>
              <w:t>October</w:t>
            </w:r>
          </w:p>
        </w:tc>
        <w:tc>
          <w:tcPr>
            <w:tcW w:w="3827" w:type="dxa"/>
            <w:tcBorders>
              <w:top w:val="single" w:sz="4" w:space="0" w:color="auto"/>
              <w:bottom w:val="single" w:sz="4" w:space="0" w:color="auto"/>
              <w:right w:val="single" w:sz="4" w:space="0" w:color="auto"/>
            </w:tcBorders>
          </w:tcPr>
          <w:p w:rsidR="00B72868" w:rsidRDefault="00B72868" w:rsidP="00B72868">
            <w:pPr>
              <w:spacing w:line="276" w:lineRule="auto"/>
              <w:jc w:val="center"/>
              <w:rPr>
                <w:rFonts w:asciiTheme="minorHAnsi" w:hAnsiTheme="minorHAnsi"/>
                <w:sz w:val="22"/>
              </w:rPr>
            </w:pPr>
            <w:r w:rsidRPr="00B72868">
              <w:rPr>
                <w:rFonts w:asciiTheme="minorHAnsi" w:hAnsiTheme="minorHAnsi"/>
                <w:sz w:val="22"/>
              </w:rPr>
              <w:t>Present results UEGW</w:t>
            </w:r>
          </w:p>
        </w:tc>
      </w:tr>
      <w:tr w:rsidR="00B72868" w:rsidTr="00B72868">
        <w:tc>
          <w:tcPr>
            <w:tcW w:w="1449" w:type="dxa"/>
            <w:tcBorders>
              <w:top w:val="single" w:sz="4" w:space="0" w:color="auto"/>
              <w:left w:val="single" w:sz="4" w:space="0" w:color="auto"/>
              <w:bottom w:val="single" w:sz="4" w:space="0" w:color="auto"/>
              <w:right w:val="single" w:sz="4" w:space="0" w:color="auto"/>
            </w:tcBorders>
          </w:tcPr>
          <w:p w:rsidR="00B72868" w:rsidRDefault="00B72868" w:rsidP="00B72868">
            <w:pPr>
              <w:spacing w:line="276" w:lineRule="auto"/>
              <w:rPr>
                <w:rFonts w:asciiTheme="minorHAnsi" w:hAnsiTheme="minorHAnsi"/>
                <w:sz w:val="22"/>
              </w:rPr>
            </w:pPr>
          </w:p>
        </w:tc>
        <w:tc>
          <w:tcPr>
            <w:tcW w:w="2127" w:type="dxa"/>
            <w:tcBorders>
              <w:top w:val="single" w:sz="4" w:space="0" w:color="auto"/>
              <w:left w:val="single" w:sz="4" w:space="0" w:color="auto"/>
              <w:bottom w:val="single" w:sz="4" w:space="0" w:color="auto"/>
              <w:right w:val="single" w:sz="4" w:space="0" w:color="auto"/>
            </w:tcBorders>
          </w:tcPr>
          <w:p w:rsidR="00B72868" w:rsidRDefault="00B72868" w:rsidP="00B72868">
            <w:pPr>
              <w:spacing w:line="276" w:lineRule="auto"/>
              <w:rPr>
                <w:rFonts w:asciiTheme="minorHAnsi" w:hAnsiTheme="minorHAnsi"/>
                <w:sz w:val="22"/>
              </w:rPr>
            </w:pPr>
            <w:r>
              <w:rPr>
                <w:rFonts w:asciiTheme="minorHAnsi" w:hAnsiTheme="minorHAnsi"/>
                <w:sz w:val="22"/>
              </w:rPr>
              <w:t>October</w:t>
            </w:r>
          </w:p>
        </w:tc>
        <w:tc>
          <w:tcPr>
            <w:tcW w:w="3827" w:type="dxa"/>
            <w:tcBorders>
              <w:top w:val="single" w:sz="4" w:space="0" w:color="auto"/>
              <w:bottom w:val="single" w:sz="4" w:space="0" w:color="auto"/>
              <w:right w:val="single" w:sz="4" w:space="0" w:color="auto"/>
            </w:tcBorders>
          </w:tcPr>
          <w:p w:rsidR="00B72868" w:rsidRDefault="00B72868" w:rsidP="00B72868">
            <w:pPr>
              <w:spacing w:line="276" w:lineRule="auto"/>
              <w:jc w:val="center"/>
              <w:rPr>
                <w:rFonts w:asciiTheme="minorHAnsi" w:hAnsiTheme="minorHAnsi"/>
                <w:sz w:val="22"/>
              </w:rPr>
            </w:pPr>
            <w:r w:rsidRPr="00B72868">
              <w:rPr>
                <w:rFonts w:asciiTheme="minorHAnsi" w:hAnsiTheme="minorHAnsi"/>
                <w:sz w:val="22"/>
              </w:rPr>
              <w:t>Present results NZSG ASM</w:t>
            </w:r>
          </w:p>
        </w:tc>
      </w:tr>
    </w:tbl>
    <w:p w:rsidR="00EE4E59" w:rsidRDefault="00EE4E59" w:rsidP="00770782">
      <w:pPr>
        <w:spacing w:before="240" w:line="276" w:lineRule="auto"/>
        <w:rPr>
          <w:rFonts w:cs="Times New Roman"/>
          <w:b/>
          <w:szCs w:val="24"/>
        </w:rPr>
      </w:pPr>
    </w:p>
    <w:p w:rsidR="00EE4E59" w:rsidRDefault="00EE4E59">
      <w:pPr>
        <w:spacing w:line="276" w:lineRule="auto"/>
        <w:rPr>
          <w:rFonts w:cs="Times New Roman"/>
          <w:b/>
          <w:szCs w:val="24"/>
        </w:rPr>
      </w:pPr>
      <w:r>
        <w:rPr>
          <w:rFonts w:cs="Times New Roman"/>
          <w:b/>
          <w:szCs w:val="24"/>
        </w:rPr>
        <w:br w:type="page"/>
      </w:r>
    </w:p>
    <w:p w:rsidR="00C20F8E" w:rsidRPr="006153A2" w:rsidRDefault="00C20F8E" w:rsidP="00770782">
      <w:pPr>
        <w:spacing w:before="240" w:line="276" w:lineRule="auto"/>
        <w:rPr>
          <w:rFonts w:cs="Times New Roman"/>
          <w:b/>
          <w:szCs w:val="24"/>
        </w:rPr>
      </w:pPr>
      <w:r w:rsidRPr="006153A2">
        <w:rPr>
          <w:rFonts w:cs="Times New Roman"/>
          <w:b/>
          <w:szCs w:val="24"/>
        </w:rPr>
        <w:lastRenderedPageBreak/>
        <w:t>Problems Anticipated</w:t>
      </w:r>
    </w:p>
    <w:p w:rsidR="008252C7" w:rsidRPr="008252C7" w:rsidRDefault="007453CA" w:rsidP="009F276C">
      <w:pPr>
        <w:rPr>
          <w:rFonts w:eastAsia="Times New Roman" w:cs="Times New Roman"/>
          <w:color w:val="333333"/>
          <w:szCs w:val="24"/>
          <w:bdr w:val="none" w:sz="0" w:space="0" w:color="auto" w:frame="1"/>
          <w:lang w:eastAsia="en-GB"/>
        </w:rPr>
      </w:pPr>
      <w:r>
        <w:rPr>
          <w:rFonts w:eastAsia="Times New Roman" w:cs="Times New Roman"/>
          <w:color w:val="333333"/>
          <w:szCs w:val="24"/>
          <w:bdr w:val="none" w:sz="0" w:space="0" w:color="auto" w:frame="1"/>
          <w:lang w:eastAsia="en-GB"/>
        </w:rPr>
        <w:t>A</w:t>
      </w:r>
      <w:r w:rsidR="008252C7" w:rsidRPr="008252C7">
        <w:rPr>
          <w:rFonts w:eastAsia="Times New Roman" w:cs="Times New Roman"/>
          <w:color w:val="333333"/>
          <w:szCs w:val="24"/>
          <w:bdr w:val="none" w:sz="0" w:space="0" w:color="auto" w:frame="1"/>
          <w:lang w:eastAsia="en-GB"/>
        </w:rPr>
        <w:t xml:space="preserve">nticipated problems for this project </w:t>
      </w:r>
      <w:r>
        <w:rPr>
          <w:rFonts w:eastAsia="Times New Roman" w:cs="Times New Roman"/>
          <w:color w:val="333333"/>
          <w:szCs w:val="24"/>
          <w:bdr w:val="none" w:sz="0" w:space="0" w:color="auto" w:frame="1"/>
          <w:lang w:eastAsia="en-GB"/>
        </w:rPr>
        <w:t>include</w:t>
      </w:r>
      <w:r w:rsidRPr="008252C7">
        <w:rPr>
          <w:rFonts w:eastAsia="Times New Roman" w:cs="Times New Roman"/>
          <w:color w:val="333333"/>
          <w:szCs w:val="24"/>
          <w:bdr w:val="none" w:sz="0" w:space="0" w:color="auto" w:frame="1"/>
          <w:lang w:eastAsia="en-GB"/>
        </w:rPr>
        <w:t xml:space="preserve"> </w:t>
      </w:r>
      <w:r w:rsidR="008252C7" w:rsidRPr="008252C7">
        <w:rPr>
          <w:rFonts w:eastAsia="Times New Roman" w:cs="Times New Roman"/>
          <w:color w:val="333333"/>
          <w:szCs w:val="24"/>
          <w:bdr w:val="none" w:sz="0" w:space="0" w:color="auto" w:frame="1"/>
          <w:lang w:eastAsia="en-GB"/>
        </w:rPr>
        <w:t xml:space="preserve">that the smartphones required for the </w:t>
      </w:r>
      <w:r w:rsidR="008252C7">
        <w:rPr>
          <w:rFonts w:eastAsia="Times New Roman" w:cs="Times New Roman"/>
          <w:color w:val="333333"/>
          <w:szCs w:val="24"/>
          <w:bdr w:val="none" w:sz="0" w:space="0" w:color="auto" w:frame="1"/>
          <w:lang w:eastAsia="en-GB"/>
        </w:rPr>
        <w:t>IBDoc</w:t>
      </w:r>
      <w:r w:rsidR="000B0AFC" w:rsidRPr="008205CC">
        <w:rPr>
          <w:rFonts w:eastAsia="Times New Roman" w:cs="Times New Roman"/>
          <w:color w:val="333333"/>
          <w:szCs w:val="24"/>
          <w:bdr w:val="none" w:sz="0" w:space="0" w:color="auto" w:frame="1"/>
          <w:vertAlign w:val="superscript"/>
          <w:lang w:eastAsia="en-GB"/>
        </w:rPr>
        <w:t>®</w:t>
      </w:r>
      <w:r w:rsidR="008252C7">
        <w:rPr>
          <w:rFonts w:eastAsia="Times New Roman" w:cs="Times New Roman"/>
          <w:color w:val="333333"/>
          <w:szCs w:val="24"/>
          <w:bdr w:val="none" w:sz="0" w:space="0" w:color="auto" w:frame="1"/>
          <w:lang w:eastAsia="en-GB"/>
        </w:rPr>
        <w:t xml:space="preserve"> app are of a high quality and price (</w:t>
      </w:r>
      <w:r w:rsidR="001375E1">
        <w:rPr>
          <w:rFonts w:eastAsia="Times New Roman" w:cs="Times New Roman"/>
          <w:color w:val="333333"/>
          <w:szCs w:val="24"/>
          <w:bdr w:val="none" w:sz="0" w:space="0" w:color="auto" w:frame="1"/>
          <w:lang w:eastAsia="en-GB"/>
        </w:rPr>
        <w:t>iPhone</w:t>
      </w:r>
      <w:r w:rsidR="008252C7">
        <w:rPr>
          <w:rFonts w:eastAsia="Times New Roman" w:cs="Times New Roman"/>
          <w:color w:val="333333"/>
          <w:szCs w:val="24"/>
          <w:bdr w:val="none" w:sz="0" w:space="0" w:color="auto" w:frame="1"/>
          <w:lang w:eastAsia="en-GB"/>
        </w:rPr>
        <w:t xml:space="preserve"> 4s or above; Samsung 2 or above). For those without the </w:t>
      </w:r>
      <w:r w:rsidR="008252C7" w:rsidRPr="009F276C">
        <w:rPr>
          <w:rFonts w:ascii="inherit" w:eastAsia="Times New Roman" w:hAnsi="inherit" w:cs="Helvetica"/>
          <w:color w:val="333333"/>
          <w:szCs w:val="24"/>
          <w:bdr w:val="none" w:sz="0" w:space="0" w:color="auto" w:frame="1"/>
          <w:lang w:eastAsia="en-GB"/>
        </w:rPr>
        <w:t>required</w:t>
      </w:r>
      <w:r w:rsidR="008252C7">
        <w:rPr>
          <w:rFonts w:eastAsia="Times New Roman" w:cs="Times New Roman"/>
          <w:color w:val="333333"/>
          <w:szCs w:val="24"/>
          <w:bdr w:val="none" w:sz="0" w:space="0" w:color="auto" w:frame="1"/>
          <w:lang w:eastAsia="en-GB"/>
        </w:rPr>
        <w:t xml:space="preserve"> phone make </w:t>
      </w:r>
      <w:r w:rsidR="009F276C">
        <w:rPr>
          <w:rFonts w:eastAsia="Times New Roman" w:cs="Times New Roman"/>
          <w:color w:val="333333"/>
          <w:szCs w:val="24"/>
          <w:bdr w:val="none" w:sz="0" w:space="0" w:color="auto" w:frame="1"/>
          <w:lang w:eastAsia="en-GB"/>
        </w:rPr>
        <w:t xml:space="preserve">and model, smartphones will be loaned to the participants; this </w:t>
      </w:r>
      <w:r w:rsidR="008252C7">
        <w:rPr>
          <w:rFonts w:eastAsia="Times New Roman" w:cs="Times New Roman"/>
          <w:color w:val="333333"/>
          <w:szCs w:val="24"/>
          <w:bdr w:val="none" w:sz="0" w:space="0" w:color="auto" w:frame="1"/>
          <w:lang w:eastAsia="en-GB"/>
        </w:rPr>
        <w:t>will be funded through</w:t>
      </w:r>
      <w:r w:rsidR="009F276C">
        <w:rPr>
          <w:rFonts w:eastAsia="Times New Roman" w:cs="Times New Roman"/>
          <w:color w:val="333333"/>
          <w:szCs w:val="24"/>
          <w:bdr w:val="none" w:sz="0" w:space="0" w:color="auto" w:frame="1"/>
          <w:lang w:eastAsia="en-GB"/>
        </w:rPr>
        <w:t xml:space="preserve"> donations of smartphones from the general public and financially through the </w:t>
      </w:r>
      <w:r w:rsidR="00A77A64">
        <w:rPr>
          <w:rFonts w:eastAsia="Times New Roman" w:cs="Times New Roman"/>
          <w:color w:val="333333"/>
          <w:szCs w:val="24"/>
          <w:bdr w:val="none" w:sz="0" w:space="0" w:color="auto" w:frame="1"/>
          <w:lang w:eastAsia="en-GB"/>
        </w:rPr>
        <w:t>Gut Health Network</w:t>
      </w:r>
      <w:r w:rsidR="009F276C">
        <w:rPr>
          <w:rFonts w:eastAsia="Times New Roman" w:cs="Times New Roman"/>
          <w:color w:val="333333"/>
          <w:szCs w:val="24"/>
          <w:bdr w:val="none" w:sz="0" w:space="0" w:color="auto" w:frame="1"/>
          <w:lang w:eastAsia="en-GB"/>
        </w:rPr>
        <w:t xml:space="preserve">. It is also anticipated that </w:t>
      </w:r>
      <w:r w:rsidR="00846CE8">
        <w:rPr>
          <w:rFonts w:eastAsia="Times New Roman" w:cs="Times New Roman"/>
          <w:color w:val="333333"/>
          <w:szCs w:val="24"/>
          <w:bdr w:val="none" w:sz="0" w:space="0" w:color="auto" w:frame="1"/>
          <w:lang w:eastAsia="en-GB"/>
        </w:rPr>
        <w:t>a few</w:t>
      </w:r>
      <w:r w:rsidR="009F276C">
        <w:rPr>
          <w:rFonts w:eastAsia="Times New Roman" w:cs="Times New Roman"/>
          <w:color w:val="333333"/>
          <w:szCs w:val="24"/>
          <w:bdr w:val="none" w:sz="0" w:space="0" w:color="auto" w:frame="1"/>
          <w:lang w:eastAsia="en-GB"/>
        </w:rPr>
        <w:t xml:space="preserve"> participants will refuse to use the IBDoc</w:t>
      </w:r>
      <w:r w:rsidR="000B0AFC" w:rsidRPr="008205CC">
        <w:rPr>
          <w:rFonts w:eastAsia="Times New Roman" w:cs="Times New Roman"/>
          <w:color w:val="333333"/>
          <w:szCs w:val="24"/>
          <w:bdr w:val="none" w:sz="0" w:space="0" w:color="auto" w:frame="1"/>
          <w:vertAlign w:val="superscript"/>
          <w:lang w:eastAsia="en-GB"/>
        </w:rPr>
        <w:t>®</w:t>
      </w:r>
      <w:r w:rsidR="009F276C">
        <w:rPr>
          <w:rFonts w:eastAsia="Times New Roman" w:cs="Times New Roman"/>
          <w:color w:val="333333"/>
          <w:szCs w:val="24"/>
          <w:bdr w:val="none" w:sz="0" w:space="0" w:color="auto" w:frame="1"/>
          <w:lang w:eastAsia="en-GB"/>
        </w:rPr>
        <w:t xml:space="preserve"> app because of the need to handle stool.</w:t>
      </w:r>
    </w:p>
    <w:p w:rsidR="00C20F8E" w:rsidRPr="006153A2" w:rsidRDefault="00C20F8E" w:rsidP="009F276C">
      <w:pPr>
        <w:spacing w:before="360" w:after="120"/>
        <w:rPr>
          <w:rFonts w:cs="Times New Roman"/>
          <w:b/>
          <w:szCs w:val="24"/>
        </w:rPr>
      </w:pPr>
      <w:r w:rsidRPr="006153A2">
        <w:rPr>
          <w:rFonts w:cs="Times New Roman"/>
          <w:b/>
          <w:szCs w:val="24"/>
        </w:rPr>
        <w:t>Project Management</w:t>
      </w:r>
    </w:p>
    <w:p w:rsidR="009F276C" w:rsidRPr="009F276C" w:rsidRDefault="009F276C" w:rsidP="009F276C">
      <w:pPr>
        <w:spacing w:after="0"/>
        <w:rPr>
          <w:rFonts w:eastAsia="Times New Roman" w:cs="Times New Roman"/>
          <w:color w:val="333333"/>
          <w:szCs w:val="24"/>
          <w:bdr w:val="none" w:sz="0" w:space="0" w:color="auto" w:frame="1"/>
          <w:lang w:eastAsia="en-GB"/>
        </w:rPr>
      </w:pPr>
      <w:r>
        <w:rPr>
          <w:rFonts w:eastAsia="Times New Roman" w:cs="Times New Roman"/>
          <w:bCs/>
          <w:color w:val="333333"/>
          <w:szCs w:val="24"/>
          <w:lang w:eastAsia="en-GB"/>
        </w:rPr>
        <w:t xml:space="preserve">Associate </w:t>
      </w:r>
      <w:r w:rsidRPr="009F276C">
        <w:rPr>
          <w:rFonts w:eastAsia="Times New Roman" w:cs="Times New Roman"/>
          <w:color w:val="333333"/>
          <w:szCs w:val="24"/>
          <w:bdr w:val="none" w:sz="0" w:space="0" w:color="auto" w:frame="1"/>
          <w:lang w:eastAsia="en-GB"/>
        </w:rPr>
        <w:t>Professor Michael Schultz is the co-ordinating investigator</w:t>
      </w:r>
      <w:r>
        <w:rPr>
          <w:rFonts w:eastAsia="Times New Roman" w:cs="Times New Roman"/>
          <w:color w:val="333333"/>
          <w:szCs w:val="24"/>
          <w:bdr w:val="none" w:sz="0" w:space="0" w:color="auto" w:frame="1"/>
          <w:lang w:eastAsia="en-GB"/>
        </w:rPr>
        <w:t xml:space="preserve"> and will provide participants from his outpatient clinic.</w:t>
      </w:r>
    </w:p>
    <w:p w:rsidR="009F276C" w:rsidRPr="009F276C" w:rsidRDefault="009F276C" w:rsidP="009F276C">
      <w:pPr>
        <w:spacing w:after="0"/>
        <w:rPr>
          <w:rFonts w:eastAsia="Times New Roman" w:cs="Times New Roman"/>
          <w:color w:val="333333"/>
          <w:szCs w:val="24"/>
          <w:bdr w:val="none" w:sz="0" w:space="0" w:color="auto" w:frame="1"/>
          <w:lang w:eastAsia="en-GB"/>
        </w:rPr>
      </w:pPr>
      <w:r w:rsidRPr="009F276C">
        <w:rPr>
          <w:rFonts w:eastAsia="Times New Roman" w:cs="Times New Roman"/>
          <w:color w:val="333333"/>
          <w:szCs w:val="24"/>
          <w:bdr w:val="none" w:sz="0" w:space="0" w:color="auto" w:frame="1"/>
          <w:lang w:eastAsia="en-GB"/>
        </w:rPr>
        <w:t xml:space="preserve">Professor Murray Barclay is an investigator </w:t>
      </w:r>
      <w:r>
        <w:rPr>
          <w:rFonts w:eastAsia="Times New Roman" w:cs="Times New Roman"/>
          <w:color w:val="333333"/>
          <w:szCs w:val="24"/>
          <w:bdr w:val="none" w:sz="0" w:space="0" w:color="auto" w:frame="1"/>
          <w:lang w:eastAsia="en-GB"/>
        </w:rPr>
        <w:t>and will provide participants from his outpatient clinic.</w:t>
      </w:r>
    </w:p>
    <w:p w:rsidR="009F276C" w:rsidRPr="009F276C" w:rsidRDefault="009F276C" w:rsidP="009F276C">
      <w:pPr>
        <w:spacing w:after="0"/>
        <w:rPr>
          <w:rFonts w:eastAsia="Times New Roman" w:cs="Times New Roman"/>
          <w:color w:val="333333"/>
          <w:szCs w:val="24"/>
          <w:bdr w:val="none" w:sz="0" w:space="0" w:color="auto" w:frame="1"/>
          <w:lang w:eastAsia="en-GB"/>
        </w:rPr>
      </w:pPr>
      <w:r>
        <w:rPr>
          <w:rFonts w:eastAsia="Times New Roman" w:cs="Times New Roman"/>
          <w:bCs/>
          <w:color w:val="333333"/>
          <w:szCs w:val="24"/>
          <w:lang w:eastAsia="en-GB"/>
        </w:rPr>
        <w:t xml:space="preserve">Dr. </w:t>
      </w:r>
      <w:r w:rsidRPr="009F276C">
        <w:rPr>
          <w:rFonts w:eastAsia="Times New Roman" w:cs="Times New Roman"/>
          <w:color w:val="333333"/>
          <w:szCs w:val="24"/>
          <w:bdr w:val="none" w:sz="0" w:space="0" w:color="auto" w:frame="1"/>
          <w:lang w:eastAsia="en-GB"/>
        </w:rPr>
        <w:t>Russell</w:t>
      </w:r>
      <w:r>
        <w:rPr>
          <w:rFonts w:eastAsia="Times New Roman" w:cs="Times New Roman"/>
          <w:bCs/>
          <w:color w:val="333333"/>
          <w:szCs w:val="24"/>
          <w:lang w:eastAsia="en-GB"/>
        </w:rPr>
        <w:t xml:space="preserve"> Walmsley </w:t>
      </w:r>
      <w:r w:rsidRPr="009F276C">
        <w:rPr>
          <w:rFonts w:eastAsia="Times New Roman" w:cs="Times New Roman"/>
          <w:color w:val="333333"/>
          <w:szCs w:val="24"/>
          <w:bdr w:val="none" w:sz="0" w:space="0" w:color="auto" w:frame="1"/>
          <w:lang w:eastAsia="en-GB"/>
        </w:rPr>
        <w:t xml:space="preserve">is an investigator </w:t>
      </w:r>
      <w:r>
        <w:rPr>
          <w:rFonts w:eastAsia="Times New Roman" w:cs="Times New Roman"/>
          <w:color w:val="333333"/>
          <w:szCs w:val="24"/>
          <w:bdr w:val="none" w:sz="0" w:space="0" w:color="auto" w:frame="1"/>
          <w:lang w:eastAsia="en-GB"/>
        </w:rPr>
        <w:t>and will provide participants from his outpatient clinic.</w:t>
      </w:r>
    </w:p>
    <w:p w:rsidR="009F276C" w:rsidRDefault="009F276C" w:rsidP="009F276C">
      <w:pPr>
        <w:spacing w:after="0"/>
        <w:rPr>
          <w:rFonts w:eastAsia="Times New Roman" w:cs="Times New Roman"/>
          <w:bCs/>
          <w:color w:val="333333"/>
          <w:szCs w:val="24"/>
          <w:lang w:eastAsia="en-GB"/>
        </w:rPr>
      </w:pPr>
      <w:r>
        <w:rPr>
          <w:rFonts w:eastAsia="Times New Roman" w:cs="Times New Roman"/>
          <w:bCs/>
          <w:color w:val="333333"/>
          <w:szCs w:val="24"/>
          <w:lang w:eastAsia="en-GB"/>
        </w:rPr>
        <w:t xml:space="preserve">Dr. </w:t>
      </w:r>
      <w:r w:rsidRPr="009F276C">
        <w:rPr>
          <w:rFonts w:eastAsia="Times New Roman" w:cs="Times New Roman"/>
          <w:color w:val="333333"/>
          <w:szCs w:val="24"/>
          <w:bdr w:val="none" w:sz="0" w:space="0" w:color="auto" w:frame="1"/>
          <w:lang w:eastAsia="en-GB"/>
        </w:rPr>
        <w:t>Andrew</w:t>
      </w:r>
      <w:r>
        <w:rPr>
          <w:rFonts w:eastAsia="Times New Roman" w:cs="Times New Roman"/>
          <w:bCs/>
          <w:color w:val="333333"/>
          <w:szCs w:val="24"/>
          <w:lang w:eastAsia="en-GB"/>
        </w:rPr>
        <w:t xml:space="preserve"> McCombie is the study administrator and will be responsible for the recruitment and maintenance of all participants.</w:t>
      </w:r>
    </w:p>
    <w:p w:rsidR="009F276C" w:rsidRPr="00E70BA9" w:rsidRDefault="009F276C" w:rsidP="009F276C">
      <w:pPr>
        <w:spacing w:after="0"/>
        <w:rPr>
          <w:rFonts w:eastAsia="Times New Roman" w:cs="Times New Roman"/>
          <w:bCs/>
          <w:color w:val="333333"/>
          <w:szCs w:val="24"/>
          <w:lang w:eastAsia="en-GB"/>
        </w:rPr>
      </w:pPr>
      <w:r w:rsidRPr="00E70BA9">
        <w:rPr>
          <w:rFonts w:eastAsia="Times New Roman" w:cs="Times New Roman"/>
          <w:bCs/>
          <w:color w:val="333333"/>
          <w:szCs w:val="24"/>
          <w:lang w:eastAsia="en-GB"/>
        </w:rPr>
        <w:t>Associate Professor Holger Regenbrecht</w:t>
      </w:r>
      <w:r>
        <w:rPr>
          <w:rFonts w:eastAsia="Times New Roman" w:cs="Times New Roman"/>
          <w:bCs/>
          <w:color w:val="333333"/>
          <w:szCs w:val="24"/>
          <w:lang w:eastAsia="en-GB"/>
        </w:rPr>
        <w:t xml:space="preserve"> </w:t>
      </w:r>
      <w:r w:rsidRPr="009F276C">
        <w:rPr>
          <w:rFonts w:eastAsia="Times New Roman" w:cs="Times New Roman"/>
          <w:bCs/>
          <w:color w:val="333333"/>
          <w:szCs w:val="24"/>
          <w:lang w:eastAsia="en-GB"/>
        </w:rPr>
        <w:t>is responsible for</w:t>
      </w:r>
      <w:r>
        <w:rPr>
          <w:rFonts w:eastAsia="Times New Roman" w:cs="Times New Roman"/>
          <w:bCs/>
          <w:color w:val="333333"/>
          <w:szCs w:val="24"/>
          <w:lang w:eastAsia="en-GB"/>
        </w:rPr>
        <w:t xml:space="preserve"> the</w:t>
      </w:r>
      <w:r w:rsidRPr="009F276C">
        <w:rPr>
          <w:rFonts w:eastAsia="Times New Roman" w:cs="Times New Roman"/>
          <w:bCs/>
          <w:color w:val="333333"/>
          <w:szCs w:val="24"/>
          <w:lang w:eastAsia="en-GB"/>
        </w:rPr>
        <w:t xml:space="preserve"> app development</w:t>
      </w:r>
      <w:r>
        <w:rPr>
          <w:rFonts w:eastAsia="Times New Roman" w:cs="Times New Roman"/>
          <w:bCs/>
          <w:color w:val="333333"/>
          <w:szCs w:val="24"/>
          <w:lang w:eastAsia="en-GB"/>
        </w:rPr>
        <w:t>.</w:t>
      </w:r>
    </w:p>
    <w:p w:rsidR="009F276C" w:rsidRDefault="009F276C" w:rsidP="009F276C">
      <w:pPr>
        <w:spacing w:after="0"/>
        <w:rPr>
          <w:rFonts w:eastAsia="Times New Roman" w:cs="Times New Roman"/>
          <w:bCs/>
          <w:color w:val="333333"/>
          <w:szCs w:val="24"/>
          <w:lang w:eastAsia="en-GB"/>
        </w:rPr>
      </w:pPr>
      <w:r w:rsidRPr="00E70BA9">
        <w:rPr>
          <w:rFonts w:eastAsia="Times New Roman" w:cs="Times New Roman"/>
          <w:bCs/>
          <w:color w:val="333333"/>
          <w:szCs w:val="24"/>
          <w:lang w:eastAsia="en-GB"/>
        </w:rPr>
        <w:t>Dr</w:t>
      </w:r>
      <w:r w:rsidR="00FC3A9A">
        <w:rPr>
          <w:rFonts w:eastAsia="Times New Roman" w:cs="Times New Roman"/>
          <w:bCs/>
          <w:color w:val="333333"/>
          <w:szCs w:val="24"/>
          <w:lang w:eastAsia="en-GB"/>
        </w:rPr>
        <w:t>.</w:t>
      </w:r>
      <w:r w:rsidRPr="00E70BA9">
        <w:rPr>
          <w:rFonts w:eastAsia="Times New Roman" w:cs="Times New Roman"/>
          <w:bCs/>
          <w:color w:val="333333"/>
          <w:szCs w:val="24"/>
          <w:lang w:eastAsia="en-GB"/>
        </w:rPr>
        <w:t xml:space="preserve"> </w:t>
      </w:r>
      <w:r w:rsidRPr="009F276C">
        <w:rPr>
          <w:rFonts w:eastAsia="Times New Roman" w:cs="Times New Roman"/>
          <w:color w:val="333333"/>
          <w:szCs w:val="24"/>
          <w:bdr w:val="none" w:sz="0" w:space="0" w:color="auto" w:frame="1"/>
          <w:lang w:eastAsia="en-GB"/>
        </w:rPr>
        <w:t>Tobias</w:t>
      </w:r>
      <w:r w:rsidRPr="00E70BA9">
        <w:rPr>
          <w:rFonts w:eastAsia="Times New Roman" w:cs="Times New Roman"/>
          <w:bCs/>
          <w:color w:val="333333"/>
          <w:szCs w:val="24"/>
          <w:lang w:eastAsia="en-GB"/>
        </w:rPr>
        <w:t xml:space="preserve"> Langlotz</w:t>
      </w:r>
      <w:r>
        <w:rPr>
          <w:rFonts w:eastAsia="Times New Roman" w:cs="Times New Roman"/>
          <w:bCs/>
          <w:color w:val="333333"/>
          <w:szCs w:val="24"/>
          <w:lang w:eastAsia="en-GB"/>
        </w:rPr>
        <w:t xml:space="preserve"> </w:t>
      </w:r>
      <w:r w:rsidRPr="009F276C">
        <w:rPr>
          <w:rFonts w:eastAsia="Times New Roman" w:cs="Times New Roman"/>
          <w:bCs/>
          <w:color w:val="333333"/>
          <w:szCs w:val="24"/>
          <w:lang w:eastAsia="en-GB"/>
        </w:rPr>
        <w:t>is responsible for</w:t>
      </w:r>
      <w:r>
        <w:rPr>
          <w:rFonts w:eastAsia="Times New Roman" w:cs="Times New Roman"/>
          <w:bCs/>
          <w:color w:val="333333"/>
          <w:szCs w:val="24"/>
          <w:lang w:eastAsia="en-GB"/>
        </w:rPr>
        <w:t xml:space="preserve"> the</w:t>
      </w:r>
      <w:r w:rsidRPr="009F276C">
        <w:rPr>
          <w:rFonts w:eastAsia="Times New Roman" w:cs="Times New Roman"/>
          <w:bCs/>
          <w:color w:val="333333"/>
          <w:szCs w:val="24"/>
          <w:lang w:eastAsia="en-GB"/>
        </w:rPr>
        <w:t xml:space="preserve"> app development.</w:t>
      </w:r>
    </w:p>
    <w:p w:rsidR="009F276C" w:rsidRDefault="009F276C" w:rsidP="009F276C">
      <w:pPr>
        <w:spacing w:after="0"/>
        <w:rPr>
          <w:rFonts w:eastAsia="Times New Roman" w:cs="Times New Roman"/>
          <w:bCs/>
          <w:color w:val="333333"/>
          <w:szCs w:val="24"/>
          <w:lang w:eastAsia="en-GB"/>
        </w:rPr>
      </w:pPr>
      <w:r>
        <w:rPr>
          <w:rFonts w:eastAsia="Times New Roman" w:cs="Times New Roman"/>
          <w:bCs/>
          <w:color w:val="333333"/>
          <w:szCs w:val="24"/>
          <w:lang w:eastAsia="en-GB"/>
        </w:rPr>
        <w:t>Ms</w:t>
      </w:r>
      <w:r w:rsidR="00FC3A9A">
        <w:rPr>
          <w:rFonts w:eastAsia="Times New Roman" w:cs="Times New Roman"/>
          <w:bCs/>
          <w:color w:val="333333"/>
          <w:szCs w:val="24"/>
          <w:lang w:eastAsia="en-GB"/>
        </w:rPr>
        <w:t>.</w:t>
      </w:r>
      <w:r>
        <w:rPr>
          <w:rFonts w:eastAsia="Times New Roman" w:cs="Times New Roman"/>
          <w:bCs/>
          <w:color w:val="333333"/>
          <w:szCs w:val="24"/>
          <w:lang w:eastAsia="en-GB"/>
        </w:rPr>
        <w:t xml:space="preserve"> </w:t>
      </w:r>
      <w:r w:rsidRPr="009F276C">
        <w:rPr>
          <w:rFonts w:eastAsia="Times New Roman" w:cs="Times New Roman"/>
          <w:bCs/>
          <w:color w:val="333333"/>
          <w:szCs w:val="24"/>
          <w:lang w:eastAsia="en-GB"/>
        </w:rPr>
        <w:t>Christine</w:t>
      </w:r>
      <w:r>
        <w:rPr>
          <w:rFonts w:eastAsia="Times New Roman" w:cs="Times New Roman"/>
          <w:bCs/>
          <w:color w:val="333333"/>
          <w:szCs w:val="24"/>
          <w:lang w:eastAsia="en-GB"/>
        </w:rPr>
        <w:t xml:space="preserve"> Ho </w:t>
      </w:r>
      <w:r w:rsidRPr="009F276C">
        <w:rPr>
          <w:rFonts w:eastAsia="Times New Roman" w:cs="Times New Roman"/>
          <w:bCs/>
          <w:color w:val="333333"/>
          <w:szCs w:val="24"/>
          <w:lang w:eastAsia="en-GB"/>
        </w:rPr>
        <w:t xml:space="preserve">is </w:t>
      </w:r>
      <w:r>
        <w:rPr>
          <w:rFonts w:eastAsia="Times New Roman" w:cs="Times New Roman"/>
          <w:bCs/>
          <w:color w:val="333333"/>
          <w:szCs w:val="24"/>
          <w:lang w:eastAsia="en-GB"/>
        </w:rPr>
        <w:t>an IBD nurse involved providing a nurse’s perspective on the app development.</w:t>
      </w:r>
    </w:p>
    <w:p w:rsidR="00A77A64" w:rsidRPr="00D004BA" w:rsidRDefault="00A77A64" w:rsidP="009F276C">
      <w:pPr>
        <w:spacing w:after="0"/>
        <w:rPr>
          <w:rFonts w:eastAsia="Times New Roman" w:cs="Times New Roman"/>
          <w:bCs/>
          <w:color w:val="333333"/>
          <w:szCs w:val="24"/>
          <w:lang w:eastAsia="en-GB"/>
        </w:rPr>
      </w:pPr>
      <w:r>
        <w:rPr>
          <w:rFonts w:eastAsia="Times New Roman" w:cs="Times New Roman"/>
          <w:bCs/>
          <w:color w:val="333333"/>
          <w:szCs w:val="24"/>
          <w:lang w:eastAsia="en-GB"/>
        </w:rPr>
        <w:t xml:space="preserve">Ms. Nideen Visesio </w:t>
      </w:r>
      <w:r w:rsidRPr="00A77A64">
        <w:rPr>
          <w:rFonts w:eastAsia="Times New Roman" w:cs="Times New Roman"/>
          <w:bCs/>
          <w:color w:val="333333"/>
          <w:szCs w:val="24"/>
          <w:lang w:eastAsia="en-GB"/>
        </w:rPr>
        <w:t>is an IBD nurse involved providing a nurse’s perspective on the app development.</w:t>
      </w:r>
    </w:p>
    <w:p w:rsidR="009F276C" w:rsidRDefault="00C20F8E" w:rsidP="009F276C">
      <w:pPr>
        <w:spacing w:before="360" w:after="120"/>
        <w:rPr>
          <w:rFonts w:ascii="Helvetica" w:eastAsia="Times New Roman" w:hAnsi="Helvetica" w:cs="Helvetica"/>
          <w:b/>
          <w:bCs/>
          <w:color w:val="333333"/>
          <w:sz w:val="20"/>
          <w:szCs w:val="20"/>
          <w:lang w:eastAsia="en-GB"/>
        </w:rPr>
      </w:pPr>
      <w:r w:rsidRPr="006153A2">
        <w:rPr>
          <w:rFonts w:cs="Times New Roman"/>
          <w:b/>
          <w:szCs w:val="24"/>
        </w:rPr>
        <w:t>Ethics</w:t>
      </w:r>
    </w:p>
    <w:p w:rsidR="009F276C" w:rsidRDefault="009F276C" w:rsidP="009F276C">
      <w:pPr>
        <w:spacing w:after="0"/>
        <w:rPr>
          <w:rFonts w:eastAsia="Times New Roman" w:cs="Times New Roman"/>
          <w:bCs/>
          <w:color w:val="333333"/>
          <w:szCs w:val="24"/>
          <w:lang w:eastAsia="en-GB"/>
        </w:rPr>
      </w:pPr>
      <w:r w:rsidRPr="009F276C">
        <w:rPr>
          <w:rFonts w:eastAsia="Times New Roman" w:cs="Times New Roman"/>
          <w:bCs/>
          <w:color w:val="333333"/>
          <w:szCs w:val="24"/>
          <w:lang w:eastAsia="en-GB"/>
        </w:rPr>
        <w:t xml:space="preserve">The </w:t>
      </w:r>
      <w:r w:rsidR="007A4E3B">
        <w:rPr>
          <w:rFonts w:eastAsia="Times New Roman" w:cs="Times New Roman"/>
          <w:bCs/>
          <w:color w:val="333333"/>
          <w:szCs w:val="24"/>
          <w:lang w:eastAsia="en-GB"/>
        </w:rPr>
        <w:t>most pertinent ethical concern is the use of smartphone technology to replace outpatient appointments. However, it is believed communication between patient and doctor will be enhanced and not hindered by the apps. In addition, the participants will be required to handle their stool for the IBDoc</w:t>
      </w:r>
      <w:r w:rsidR="000B0AFC" w:rsidRPr="008205CC">
        <w:rPr>
          <w:rFonts w:eastAsia="Times New Roman" w:cs="Times New Roman"/>
          <w:color w:val="333333"/>
          <w:szCs w:val="24"/>
          <w:bdr w:val="none" w:sz="0" w:space="0" w:color="auto" w:frame="1"/>
          <w:vertAlign w:val="superscript"/>
          <w:lang w:eastAsia="en-GB"/>
        </w:rPr>
        <w:t>®</w:t>
      </w:r>
      <w:r w:rsidR="007A4E3B">
        <w:rPr>
          <w:rFonts w:eastAsia="Times New Roman" w:cs="Times New Roman"/>
          <w:bCs/>
          <w:color w:val="333333"/>
          <w:szCs w:val="24"/>
          <w:lang w:eastAsia="en-GB"/>
        </w:rPr>
        <w:t xml:space="preserve"> app but they will be trained properly in how to do this and will be offered gloves for doing it.</w:t>
      </w:r>
    </w:p>
    <w:p w:rsidR="007A4E3B" w:rsidRPr="009F276C" w:rsidRDefault="007A4E3B" w:rsidP="009F276C">
      <w:pPr>
        <w:spacing w:after="0"/>
        <w:rPr>
          <w:rFonts w:eastAsia="Times New Roman" w:cs="Times New Roman"/>
          <w:bCs/>
          <w:color w:val="333333"/>
          <w:szCs w:val="24"/>
          <w:lang w:eastAsia="en-GB"/>
        </w:rPr>
      </w:pPr>
      <w:r>
        <w:rPr>
          <w:rFonts w:eastAsia="Times New Roman" w:cs="Times New Roman"/>
          <w:bCs/>
          <w:color w:val="333333"/>
          <w:szCs w:val="24"/>
          <w:lang w:eastAsia="en-GB"/>
        </w:rPr>
        <w:t xml:space="preserve">The informed consent will be obtained by </w:t>
      </w:r>
      <w:r w:rsidR="000530B2">
        <w:rPr>
          <w:rFonts w:eastAsia="Times New Roman" w:cs="Times New Roman"/>
          <w:bCs/>
          <w:color w:val="333333"/>
          <w:szCs w:val="24"/>
          <w:lang w:eastAsia="en-GB"/>
        </w:rPr>
        <w:t>giving the participants an information sheet and consent form.</w:t>
      </w:r>
    </w:p>
    <w:p w:rsidR="00C20F8E" w:rsidRPr="006153A2" w:rsidRDefault="00C20F8E" w:rsidP="000530B2">
      <w:pPr>
        <w:keepNext/>
        <w:spacing w:before="360" w:after="120"/>
        <w:rPr>
          <w:rFonts w:cs="Times New Roman"/>
          <w:b/>
          <w:szCs w:val="24"/>
        </w:rPr>
      </w:pPr>
      <w:r w:rsidRPr="006153A2">
        <w:rPr>
          <w:rFonts w:cs="Times New Roman"/>
          <w:b/>
          <w:szCs w:val="24"/>
        </w:rPr>
        <w:lastRenderedPageBreak/>
        <w:t>Informed Consent Forms</w:t>
      </w:r>
    </w:p>
    <w:p w:rsidR="00CA2B60" w:rsidRPr="00CA2B60" w:rsidRDefault="00CA2B60" w:rsidP="00CA2B60">
      <w:pPr>
        <w:spacing w:after="0"/>
        <w:rPr>
          <w:rFonts w:eastAsia="Times New Roman" w:cs="Times New Roman"/>
          <w:color w:val="333333"/>
          <w:szCs w:val="24"/>
          <w:bdr w:val="none" w:sz="0" w:space="0" w:color="auto" w:frame="1"/>
          <w:lang w:eastAsia="en-GB"/>
        </w:rPr>
      </w:pPr>
      <w:r w:rsidRPr="00CA2B60">
        <w:rPr>
          <w:rFonts w:eastAsia="Times New Roman" w:cs="Times New Roman"/>
          <w:color w:val="333333"/>
          <w:szCs w:val="24"/>
          <w:bdr w:val="none" w:sz="0" w:space="0" w:color="auto" w:frame="1"/>
          <w:lang w:eastAsia="en-GB"/>
        </w:rPr>
        <w:t xml:space="preserve">There is going </w:t>
      </w:r>
      <w:r w:rsidRPr="00CA2B60">
        <w:rPr>
          <w:rFonts w:eastAsia="Times New Roman" w:cs="Times New Roman"/>
          <w:bCs/>
          <w:color w:val="333333"/>
          <w:szCs w:val="24"/>
          <w:lang w:eastAsia="en-GB"/>
        </w:rPr>
        <w:t>to</w:t>
      </w:r>
      <w:r w:rsidRPr="00CA2B60">
        <w:rPr>
          <w:rFonts w:eastAsia="Times New Roman" w:cs="Times New Roman"/>
          <w:color w:val="333333"/>
          <w:szCs w:val="24"/>
          <w:bdr w:val="none" w:sz="0" w:space="0" w:color="auto" w:frame="1"/>
          <w:lang w:eastAsia="en-GB"/>
        </w:rPr>
        <w:t xml:space="preserve"> be an informed consent process undertaken wherein patients will read an information sheet about the </w:t>
      </w:r>
      <w:r w:rsidRPr="00CA2B60">
        <w:rPr>
          <w:rFonts w:eastAsia="Times New Roman" w:cs="Times New Roman"/>
          <w:bCs/>
          <w:color w:val="333333"/>
          <w:szCs w:val="24"/>
          <w:lang w:eastAsia="en-GB"/>
        </w:rPr>
        <w:t>study</w:t>
      </w:r>
      <w:r w:rsidR="007453CA">
        <w:rPr>
          <w:rFonts w:eastAsia="Times New Roman" w:cs="Times New Roman"/>
          <w:bCs/>
          <w:color w:val="333333"/>
          <w:szCs w:val="24"/>
          <w:lang w:eastAsia="en-GB"/>
        </w:rPr>
        <w:t>, have an opportunity to discuss this with an investigator,</w:t>
      </w:r>
      <w:r>
        <w:rPr>
          <w:rFonts w:eastAsia="Times New Roman" w:cs="Times New Roman"/>
          <w:bCs/>
          <w:color w:val="333333"/>
          <w:szCs w:val="24"/>
          <w:lang w:eastAsia="en-GB"/>
        </w:rPr>
        <w:t xml:space="preserve"> and then sign a consent form. The information sheet and consent form are on the following pages.</w:t>
      </w:r>
    </w:p>
    <w:p w:rsidR="00D031C5" w:rsidRDefault="00C20F8E">
      <w:pPr>
        <w:spacing w:line="276" w:lineRule="auto"/>
        <w:rPr>
          <w:rFonts w:cs="Times New Roman"/>
          <w:b/>
          <w:szCs w:val="24"/>
        </w:rPr>
        <w:sectPr w:rsidR="00D031C5">
          <w:pgSz w:w="11906" w:h="16838"/>
          <w:pgMar w:top="1440" w:right="1440" w:bottom="1440" w:left="1440" w:header="708" w:footer="708" w:gutter="0"/>
          <w:cols w:space="708"/>
          <w:docGrid w:linePitch="360"/>
        </w:sectPr>
      </w:pPr>
      <w:r>
        <w:rPr>
          <w:rFonts w:cs="Times New Roman"/>
          <w:b/>
          <w:szCs w:val="24"/>
        </w:rPr>
        <w:br w:type="page"/>
      </w:r>
    </w:p>
    <w:tbl>
      <w:tblPr>
        <w:tblW w:w="9468" w:type="dxa"/>
        <w:tblInd w:w="534" w:type="dxa"/>
        <w:tblLook w:val="00A0" w:firstRow="1" w:lastRow="0" w:firstColumn="1" w:lastColumn="0" w:noHBand="0" w:noVBand="0"/>
      </w:tblPr>
      <w:tblGrid>
        <w:gridCol w:w="1738"/>
        <w:gridCol w:w="3228"/>
        <w:gridCol w:w="2342"/>
        <w:gridCol w:w="324"/>
        <w:gridCol w:w="1836"/>
      </w:tblGrid>
      <w:tr w:rsidR="00D031C5" w:rsidRPr="00D36DCD" w:rsidTr="00843DEE">
        <w:trPr>
          <w:trHeight w:val="1428"/>
        </w:trPr>
        <w:tc>
          <w:tcPr>
            <w:tcW w:w="7308" w:type="dxa"/>
            <w:gridSpan w:val="3"/>
            <w:vAlign w:val="center"/>
          </w:tcPr>
          <w:p w:rsidR="00D031C5" w:rsidRPr="00D36DCD" w:rsidRDefault="00D031C5" w:rsidP="00843DEE">
            <w:pPr>
              <w:spacing w:line="300" w:lineRule="exact"/>
              <w:outlineLvl w:val="0"/>
              <w:rPr>
                <w:rFonts w:ascii="Arial" w:hAnsi="Arial" w:cs="Arial"/>
                <w:b/>
                <w:bCs/>
                <w:sz w:val="36"/>
                <w:szCs w:val="36"/>
              </w:rPr>
            </w:pPr>
            <w:r w:rsidRPr="00D36DCD">
              <w:rPr>
                <w:rFonts w:ascii="Arial" w:hAnsi="Arial" w:cs="Arial"/>
                <w:b/>
                <w:bCs/>
                <w:sz w:val="36"/>
                <w:szCs w:val="36"/>
              </w:rPr>
              <w:lastRenderedPageBreak/>
              <w:t>Participant Information Sheet</w:t>
            </w:r>
          </w:p>
        </w:tc>
        <w:tc>
          <w:tcPr>
            <w:tcW w:w="2160" w:type="dxa"/>
            <w:gridSpan w:val="2"/>
            <w:vAlign w:val="center"/>
          </w:tcPr>
          <w:p w:rsidR="00D031C5" w:rsidRPr="00D36DCD" w:rsidRDefault="00D031C5" w:rsidP="00843DEE">
            <w:pPr>
              <w:spacing w:line="300" w:lineRule="exact"/>
              <w:jc w:val="center"/>
              <w:rPr>
                <w:rFonts w:ascii="Arial" w:hAnsi="Arial" w:cs="Arial"/>
                <w:i/>
                <w:iCs/>
                <w:sz w:val="18"/>
                <w:szCs w:val="18"/>
              </w:rPr>
            </w:pPr>
          </w:p>
        </w:tc>
      </w:tr>
      <w:tr w:rsidR="00D031C5" w:rsidRPr="00D36DCD" w:rsidTr="00843DEE">
        <w:trPr>
          <w:trHeight w:val="575"/>
        </w:trPr>
        <w:tc>
          <w:tcPr>
            <w:tcW w:w="1738" w:type="dxa"/>
          </w:tcPr>
          <w:p w:rsidR="00D031C5" w:rsidRPr="00D36DCD" w:rsidRDefault="00D031C5" w:rsidP="00843DEE">
            <w:pPr>
              <w:spacing w:line="300" w:lineRule="exact"/>
              <w:rPr>
                <w:rFonts w:ascii="Arial" w:hAnsi="Arial" w:cs="Arial"/>
                <w:iCs/>
                <w:sz w:val="18"/>
                <w:szCs w:val="18"/>
              </w:rPr>
            </w:pPr>
            <w:r w:rsidRPr="00D36DCD">
              <w:rPr>
                <w:rFonts w:ascii="Arial" w:hAnsi="Arial" w:cs="Arial"/>
                <w:iCs/>
                <w:sz w:val="18"/>
                <w:szCs w:val="18"/>
              </w:rPr>
              <w:t>Study title:</w:t>
            </w:r>
          </w:p>
        </w:tc>
        <w:tc>
          <w:tcPr>
            <w:tcW w:w="7730" w:type="dxa"/>
            <w:gridSpan w:val="4"/>
          </w:tcPr>
          <w:p w:rsidR="00D031C5" w:rsidRPr="00D36DCD" w:rsidRDefault="00D031C5" w:rsidP="00843DEE">
            <w:pPr>
              <w:spacing w:after="120" w:line="300" w:lineRule="exact"/>
              <w:rPr>
                <w:rFonts w:ascii="Arial" w:hAnsi="Arial" w:cs="Arial"/>
                <w:b/>
                <w:iCs/>
              </w:rPr>
            </w:pPr>
            <w:r w:rsidRPr="00F6112A">
              <w:rPr>
                <w:rFonts w:ascii="Arial" w:hAnsi="Arial" w:cs="Arial"/>
                <w:b/>
                <w:iCs/>
              </w:rPr>
              <w:t>A non-inferiority randomised clinical trial of the use of the smartphone-based health applications IBD</w:t>
            </w:r>
            <w:r>
              <w:rPr>
                <w:rFonts w:ascii="Arial" w:hAnsi="Arial" w:cs="Arial"/>
                <w:b/>
                <w:iCs/>
              </w:rPr>
              <w:t>s</w:t>
            </w:r>
            <w:r w:rsidRPr="00F6112A">
              <w:rPr>
                <w:rFonts w:ascii="Arial" w:hAnsi="Arial" w:cs="Arial"/>
                <w:b/>
                <w:iCs/>
              </w:rPr>
              <w:t>mart and IBDoc</w:t>
            </w:r>
            <w:r w:rsidRPr="005D0E98">
              <w:rPr>
                <w:rFonts w:ascii="Arial" w:hAnsi="Arial" w:cs="Arial"/>
                <w:b/>
                <w:iCs/>
                <w:vertAlign w:val="superscript"/>
              </w:rPr>
              <w:t>®</w:t>
            </w:r>
            <w:r w:rsidRPr="00F6112A">
              <w:rPr>
                <w:rFonts w:ascii="Arial" w:hAnsi="Arial" w:cs="Arial"/>
                <w:b/>
                <w:iCs/>
              </w:rPr>
              <w:t xml:space="preserve"> in the care of inflammatory bowel disease patients in New Zealand</w:t>
            </w:r>
          </w:p>
        </w:tc>
      </w:tr>
      <w:tr w:rsidR="00D031C5" w:rsidRPr="00D36DCD" w:rsidTr="00843DEE">
        <w:trPr>
          <w:trHeight w:val="575"/>
        </w:trPr>
        <w:tc>
          <w:tcPr>
            <w:tcW w:w="1738" w:type="dxa"/>
          </w:tcPr>
          <w:p w:rsidR="00D031C5" w:rsidRPr="00D36DCD" w:rsidRDefault="00D031C5" w:rsidP="00843DEE">
            <w:pPr>
              <w:spacing w:line="300" w:lineRule="exact"/>
              <w:rPr>
                <w:rFonts w:ascii="Arial" w:hAnsi="Arial" w:cs="Arial"/>
                <w:iCs/>
                <w:sz w:val="18"/>
                <w:szCs w:val="18"/>
              </w:rPr>
            </w:pPr>
            <w:r w:rsidRPr="00D36DCD">
              <w:rPr>
                <w:rFonts w:ascii="Arial" w:hAnsi="Arial" w:cs="Arial"/>
                <w:iCs/>
                <w:sz w:val="18"/>
                <w:szCs w:val="18"/>
              </w:rPr>
              <w:t>Locality:</w:t>
            </w:r>
          </w:p>
        </w:tc>
        <w:tc>
          <w:tcPr>
            <w:tcW w:w="3228" w:type="dxa"/>
          </w:tcPr>
          <w:p w:rsidR="00D031C5" w:rsidRPr="00D36DCD" w:rsidRDefault="00D031C5" w:rsidP="00843DEE">
            <w:pPr>
              <w:spacing w:line="300" w:lineRule="exact"/>
              <w:rPr>
                <w:rFonts w:ascii="Arial" w:hAnsi="Arial" w:cs="Arial"/>
                <w:iCs/>
                <w:sz w:val="18"/>
                <w:szCs w:val="18"/>
              </w:rPr>
            </w:pPr>
            <w:r>
              <w:rPr>
                <w:rFonts w:ascii="Arial" w:hAnsi="Arial" w:cs="Arial"/>
                <w:iCs/>
                <w:sz w:val="18"/>
                <w:szCs w:val="18"/>
              </w:rPr>
              <w:t>Southern</w:t>
            </w:r>
            <w:r w:rsidRPr="00D36DCD">
              <w:rPr>
                <w:rFonts w:ascii="Arial" w:hAnsi="Arial" w:cs="Arial"/>
                <w:iCs/>
                <w:sz w:val="18"/>
                <w:szCs w:val="18"/>
              </w:rPr>
              <w:t>, Canterbury, and Waitemata District Health Boards</w:t>
            </w:r>
          </w:p>
        </w:tc>
        <w:tc>
          <w:tcPr>
            <w:tcW w:w="2666" w:type="dxa"/>
            <w:gridSpan w:val="2"/>
          </w:tcPr>
          <w:p w:rsidR="00D031C5" w:rsidRPr="00D36DCD" w:rsidRDefault="00D031C5" w:rsidP="00843DEE">
            <w:pPr>
              <w:spacing w:line="300" w:lineRule="exact"/>
              <w:rPr>
                <w:rFonts w:ascii="Arial" w:hAnsi="Arial" w:cs="Arial"/>
                <w:iCs/>
                <w:sz w:val="18"/>
                <w:szCs w:val="18"/>
              </w:rPr>
            </w:pPr>
            <w:r w:rsidRPr="00D36DCD">
              <w:rPr>
                <w:rFonts w:ascii="Arial" w:hAnsi="Arial" w:cs="Arial"/>
                <w:iCs/>
                <w:sz w:val="18"/>
                <w:szCs w:val="18"/>
              </w:rPr>
              <w:t>Ethics committee ref.:</w:t>
            </w:r>
          </w:p>
        </w:tc>
        <w:tc>
          <w:tcPr>
            <w:tcW w:w="1836" w:type="dxa"/>
          </w:tcPr>
          <w:tbl>
            <w:tblPr>
              <w:tblW w:w="0" w:type="auto"/>
              <w:tblBorders>
                <w:top w:val="nil"/>
                <w:left w:val="nil"/>
                <w:bottom w:val="nil"/>
                <w:right w:val="nil"/>
              </w:tblBorders>
              <w:tblLook w:val="0000" w:firstRow="0" w:lastRow="0" w:firstColumn="0" w:lastColumn="0" w:noHBand="0" w:noVBand="0"/>
            </w:tblPr>
            <w:tblGrid>
              <w:gridCol w:w="1232"/>
            </w:tblGrid>
            <w:tr w:rsidR="00D031C5" w:rsidRPr="00EC3F77" w:rsidTr="00843DEE">
              <w:trPr>
                <w:trHeight w:val="99"/>
              </w:trPr>
              <w:tc>
                <w:tcPr>
                  <w:tcW w:w="0" w:type="auto"/>
                </w:tcPr>
                <w:p w:rsidR="00D031C5" w:rsidRPr="00EC3F77" w:rsidRDefault="00D031C5" w:rsidP="00843DEE">
                  <w:pPr>
                    <w:autoSpaceDE w:val="0"/>
                    <w:autoSpaceDN w:val="0"/>
                    <w:adjustRightInd w:val="0"/>
                    <w:rPr>
                      <w:rFonts w:ascii="Arial" w:eastAsia="Calibri" w:hAnsi="Arial" w:cs="Arial"/>
                      <w:color w:val="000000"/>
                      <w:sz w:val="21"/>
                      <w:szCs w:val="21"/>
                      <w:lang w:eastAsia="en-GB"/>
                    </w:rPr>
                  </w:pPr>
                  <w:r w:rsidRPr="00EC3F77">
                    <w:rPr>
                      <w:rFonts w:ascii="Arial" w:eastAsia="Calibri" w:hAnsi="Arial" w:cs="Arial"/>
                      <w:b/>
                      <w:bCs/>
                      <w:color w:val="000000"/>
                      <w:sz w:val="21"/>
                      <w:szCs w:val="21"/>
                      <w:lang w:eastAsia="en-GB"/>
                    </w:rPr>
                    <w:t>15/NTA/44</w:t>
                  </w:r>
                </w:p>
              </w:tc>
            </w:tr>
          </w:tbl>
          <w:p w:rsidR="00D031C5" w:rsidRPr="00D36DCD" w:rsidRDefault="00D031C5" w:rsidP="00843DEE">
            <w:pPr>
              <w:spacing w:line="300" w:lineRule="exact"/>
              <w:rPr>
                <w:rFonts w:ascii="Arial" w:hAnsi="Arial" w:cs="Arial"/>
                <w:b/>
                <w:i/>
                <w:iCs/>
                <w:sz w:val="18"/>
                <w:szCs w:val="18"/>
              </w:rPr>
            </w:pPr>
          </w:p>
        </w:tc>
      </w:tr>
      <w:tr w:rsidR="00D031C5" w:rsidRPr="00D36DCD" w:rsidTr="00843DEE">
        <w:trPr>
          <w:trHeight w:val="575"/>
        </w:trPr>
        <w:tc>
          <w:tcPr>
            <w:tcW w:w="1738" w:type="dxa"/>
            <w:tcBorders>
              <w:bottom w:val="single" w:sz="4" w:space="0" w:color="auto"/>
            </w:tcBorders>
          </w:tcPr>
          <w:p w:rsidR="00D031C5" w:rsidRPr="00D36DCD" w:rsidRDefault="00D031C5" w:rsidP="00843DEE">
            <w:pPr>
              <w:spacing w:line="300" w:lineRule="exact"/>
              <w:rPr>
                <w:rFonts w:ascii="Arial" w:hAnsi="Arial" w:cs="Arial"/>
                <w:iCs/>
                <w:sz w:val="18"/>
                <w:szCs w:val="18"/>
              </w:rPr>
            </w:pPr>
            <w:r w:rsidRPr="00D36DCD">
              <w:rPr>
                <w:rFonts w:ascii="Arial" w:hAnsi="Arial" w:cs="Arial"/>
                <w:iCs/>
                <w:sz w:val="18"/>
                <w:szCs w:val="18"/>
              </w:rPr>
              <w:t>Lead investigator:</w:t>
            </w:r>
          </w:p>
        </w:tc>
        <w:tc>
          <w:tcPr>
            <w:tcW w:w="3228" w:type="dxa"/>
            <w:tcBorders>
              <w:bottom w:val="single" w:sz="4" w:space="0" w:color="auto"/>
            </w:tcBorders>
          </w:tcPr>
          <w:p w:rsidR="00D031C5" w:rsidRPr="00D36DCD" w:rsidRDefault="00D031C5" w:rsidP="00843DEE">
            <w:pPr>
              <w:spacing w:line="300" w:lineRule="exact"/>
              <w:rPr>
                <w:rFonts w:ascii="Arial" w:hAnsi="Arial" w:cs="Arial"/>
                <w:b/>
                <w:iCs/>
                <w:sz w:val="18"/>
                <w:szCs w:val="18"/>
              </w:rPr>
            </w:pPr>
            <w:r w:rsidRPr="00D36DCD">
              <w:rPr>
                <w:rFonts w:ascii="Arial" w:hAnsi="Arial" w:cs="Arial"/>
                <w:b/>
                <w:iCs/>
                <w:sz w:val="18"/>
                <w:szCs w:val="18"/>
              </w:rPr>
              <w:t>Michael Schultz</w:t>
            </w:r>
          </w:p>
        </w:tc>
        <w:tc>
          <w:tcPr>
            <w:tcW w:w="2666" w:type="dxa"/>
            <w:gridSpan w:val="2"/>
            <w:tcBorders>
              <w:bottom w:val="single" w:sz="4" w:space="0" w:color="auto"/>
            </w:tcBorders>
          </w:tcPr>
          <w:p w:rsidR="00D031C5" w:rsidRPr="00D36DCD" w:rsidRDefault="00D031C5" w:rsidP="00843DEE">
            <w:pPr>
              <w:spacing w:line="300" w:lineRule="exact"/>
              <w:rPr>
                <w:rFonts w:ascii="Arial" w:hAnsi="Arial" w:cs="Arial"/>
                <w:iCs/>
                <w:sz w:val="18"/>
                <w:szCs w:val="18"/>
              </w:rPr>
            </w:pPr>
            <w:r w:rsidRPr="00D36DCD">
              <w:rPr>
                <w:rFonts w:ascii="Arial" w:hAnsi="Arial" w:cs="Arial"/>
                <w:iCs/>
                <w:sz w:val="18"/>
                <w:szCs w:val="18"/>
              </w:rPr>
              <w:t xml:space="preserve">Contact phone number: </w:t>
            </w:r>
          </w:p>
        </w:tc>
        <w:tc>
          <w:tcPr>
            <w:tcW w:w="1836" w:type="dxa"/>
            <w:tcBorders>
              <w:bottom w:val="single" w:sz="4" w:space="0" w:color="auto"/>
            </w:tcBorders>
          </w:tcPr>
          <w:p w:rsidR="00D031C5" w:rsidRPr="00D36DCD" w:rsidRDefault="00D031C5" w:rsidP="00843DEE">
            <w:pPr>
              <w:spacing w:line="300" w:lineRule="exact"/>
              <w:rPr>
                <w:rFonts w:ascii="Arial" w:hAnsi="Arial" w:cs="Arial"/>
                <w:b/>
                <w:sz w:val="18"/>
                <w:szCs w:val="18"/>
              </w:rPr>
            </w:pPr>
            <w:r>
              <w:rPr>
                <w:rFonts w:ascii="Arial" w:hAnsi="Arial" w:cs="Arial"/>
                <w:iCs/>
                <w:sz w:val="18"/>
                <w:szCs w:val="18"/>
              </w:rPr>
              <w:t>03 474 0999</w:t>
            </w:r>
          </w:p>
        </w:tc>
      </w:tr>
    </w:tbl>
    <w:p w:rsidR="00D031C5" w:rsidRPr="00D36DCD" w:rsidRDefault="00D031C5" w:rsidP="00D031C5">
      <w:pPr>
        <w:spacing w:line="300" w:lineRule="exact"/>
        <w:rPr>
          <w:rFonts w:ascii="Arial" w:hAnsi="Arial" w:cs="Arial"/>
          <w:sz w:val="22"/>
        </w:rPr>
      </w:pPr>
      <w:r>
        <w:rPr>
          <w:rFonts w:ascii="Arial" w:hAnsi="Arial" w:cs="Arial"/>
          <w:b/>
          <w:bCs/>
          <w:noProof/>
          <w:sz w:val="36"/>
          <w:szCs w:val="36"/>
          <w:lang w:val="en-NZ" w:eastAsia="en-NZ"/>
        </w:rPr>
        <w:drawing>
          <wp:anchor distT="0" distB="0" distL="114300" distR="114300" simplePos="0" relativeHeight="251648000" behindDoc="0" locked="0" layoutInCell="1" allowOverlap="1" wp14:anchorId="5834968B" wp14:editId="748041FD">
            <wp:simplePos x="0" y="0"/>
            <wp:positionH relativeFrom="column">
              <wp:posOffset>5392420</wp:posOffset>
            </wp:positionH>
            <wp:positionV relativeFrom="paragraph">
              <wp:posOffset>-2574290</wp:posOffset>
            </wp:positionV>
            <wp:extent cx="668655" cy="10623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1062355"/>
                    </a:xfrm>
                    <a:prstGeom prst="rect">
                      <a:avLst/>
                    </a:prstGeom>
                    <a:noFill/>
                  </pic:spPr>
                </pic:pic>
              </a:graphicData>
            </a:graphic>
            <wp14:sizeRelH relativeFrom="page">
              <wp14:pctWidth>0</wp14:pctWidth>
            </wp14:sizeRelH>
            <wp14:sizeRelV relativeFrom="page">
              <wp14:pctHeight>0</wp14:pctHeight>
            </wp14:sizeRelV>
          </wp:anchor>
        </w:drawing>
      </w:r>
    </w:p>
    <w:p w:rsidR="00D031C5" w:rsidRPr="009E15FE" w:rsidRDefault="00D031C5" w:rsidP="00D031C5">
      <w:pPr>
        <w:spacing w:line="300" w:lineRule="exact"/>
        <w:jc w:val="both"/>
        <w:rPr>
          <w:rFonts w:ascii="Arial" w:hAnsi="Arial" w:cs="Arial"/>
          <w:sz w:val="22"/>
        </w:rPr>
      </w:pPr>
      <w:r w:rsidRPr="00D36DCD">
        <w:rPr>
          <w:rFonts w:ascii="Arial" w:hAnsi="Arial" w:cs="Arial"/>
          <w:sz w:val="22"/>
        </w:rPr>
        <w:t>You are invited to take part in a study on the use of two smartphone apps for managing your inflammatory bowel disease (IBD). The name of the smartphone apps are “IBDsmart” and “</w:t>
      </w:r>
      <w:r>
        <w:rPr>
          <w:rFonts w:ascii="Arial" w:hAnsi="Arial" w:cs="Arial"/>
          <w:sz w:val="22"/>
        </w:rPr>
        <w:t>IBDoc</w:t>
      </w:r>
      <w:r w:rsidRPr="005D0E98">
        <w:rPr>
          <w:rFonts w:ascii="Arial" w:hAnsi="Arial" w:cs="Arial"/>
          <w:b/>
          <w:iCs/>
          <w:vertAlign w:val="superscript"/>
        </w:rPr>
        <w:t>®</w:t>
      </w:r>
      <w:r>
        <w:rPr>
          <w:rFonts w:ascii="Arial" w:hAnsi="Arial" w:cs="Arial"/>
          <w:sz w:val="22"/>
        </w:rPr>
        <w:t>.</w:t>
      </w:r>
      <w:r w:rsidRPr="00D36DCD">
        <w:rPr>
          <w:rFonts w:ascii="Arial" w:hAnsi="Arial" w:cs="Arial"/>
          <w:sz w:val="22"/>
        </w:rPr>
        <w:t xml:space="preserve">” Whether or not you take part is your choice. If you </w:t>
      </w:r>
      <w:r>
        <w:rPr>
          <w:rFonts w:ascii="Arial" w:hAnsi="Arial" w:cs="Arial"/>
          <w:sz w:val="22"/>
        </w:rPr>
        <w:t>do not</w:t>
      </w:r>
      <w:r w:rsidRPr="00D36DCD">
        <w:rPr>
          <w:rFonts w:ascii="Arial" w:hAnsi="Arial" w:cs="Arial"/>
          <w:sz w:val="22"/>
        </w:rPr>
        <w:t xml:space="preserve"> want to take part, you </w:t>
      </w:r>
      <w:r>
        <w:rPr>
          <w:rFonts w:ascii="Arial" w:hAnsi="Arial" w:cs="Arial"/>
          <w:sz w:val="22"/>
        </w:rPr>
        <w:t>do not</w:t>
      </w:r>
      <w:r w:rsidRPr="00D36DCD">
        <w:rPr>
          <w:rFonts w:ascii="Arial" w:hAnsi="Arial" w:cs="Arial"/>
          <w:sz w:val="22"/>
        </w:rPr>
        <w:t xml:space="preserve"> have to give a reason, and it w</w:t>
      </w:r>
      <w:r>
        <w:rPr>
          <w:rFonts w:ascii="Arial" w:hAnsi="Arial" w:cs="Arial"/>
          <w:sz w:val="22"/>
        </w:rPr>
        <w:t>ill no</w:t>
      </w:r>
      <w:r w:rsidRPr="00D36DCD">
        <w:rPr>
          <w:rFonts w:ascii="Arial" w:hAnsi="Arial" w:cs="Arial"/>
          <w:sz w:val="22"/>
        </w:rPr>
        <w:t xml:space="preserve">t affect the care you receive. </w:t>
      </w:r>
      <w:r w:rsidRPr="009E15FE">
        <w:rPr>
          <w:rFonts w:ascii="Arial" w:hAnsi="Arial" w:cs="Arial"/>
          <w:sz w:val="22"/>
        </w:rPr>
        <w:t>If you do not want to take part now, but change your mind later you are welcome to join. If you want to take part now but change your mind later, you can pull out of the study at any time.</w:t>
      </w:r>
    </w:p>
    <w:p w:rsidR="00D031C5" w:rsidRPr="00D36DCD" w:rsidRDefault="00D031C5" w:rsidP="00D031C5">
      <w:pPr>
        <w:spacing w:line="300" w:lineRule="exact"/>
        <w:jc w:val="both"/>
        <w:rPr>
          <w:rFonts w:ascii="Arial" w:hAnsi="Arial" w:cs="Arial"/>
          <w:sz w:val="22"/>
        </w:rPr>
      </w:pPr>
      <w:r w:rsidRPr="00D36DCD">
        <w:rPr>
          <w:rFonts w:ascii="Arial" w:hAnsi="Arial" w:cs="Arial"/>
          <w:sz w:val="22"/>
        </w:rPr>
        <w:t>This Participant Information Sheet will help you decide if you</w:t>
      </w:r>
      <w:r>
        <w:rPr>
          <w:rFonts w:ascii="Arial" w:hAnsi="Arial" w:cs="Arial"/>
          <w:sz w:val="22"/>
        </w:rPr>
        <w:t xml:space="preserve"> would</w:t>
      </w:r>
      <w:r w:rsidRPr="00D36DCD">
        <w:rPr>
          <w:rFonts w:ascii="Arial" w:hAnsi="Arial" w:cs="Arial"/>
          <w:sz w:val="22"/>
        </w:rPr>
        <w:t xml:space="preserve"> like to take part.  It sets out why we are doing the study, what your participation would involve, what the benefits and risks to you might be, and what w</w:t>
      </w:r>
      <w:r>
        <w:rPr>
          <w:rFonts w:ascii="Arial" w:hAnsi="Arial" w:cs="Arial"/>
          <w:sz w:val="22"/>
        </w:rPr>
        <w:t>ill</w:t>
      </w:r>
      <w:r w:rsidRPr="00D36DCD">
        <w:rPr>
          <w:rFonts w:ascii="Arial" w:hAnsi="Arial" w:cs="Arial"/>
          <w:sz w:val="22"/>
        </w:rPr>
        <w:t xml:space="preserve">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rsidR="00D031C5" w:rsidRPr="00D36DCD" w:rsidRDefault="00D031C5" w:rsidP="00D031C5">
      <w:pPr>
        <w:spacing w:line="300" w:lineRule="exact"/>
        <w:jc w:val="both"/>
        <w:rPr>
          <w:rFonts w:ascii="Arial" w:hAnsi="Arial" w:cs="Arial"/>
          <w:sz w:val="22"/>
        </w:rPr>
      </w:pPr>
      <w:r w:rsidRPr="00D36DCD">
        <w:rPr>
          <w:rFonts w:ascii="Arial" w:hAnsi="Arial" w:cs="Arial"/>
          <w:sz w:val="22"/>
        </w:rPr>
        <w:t>If you agree to take part in this study, you will be asked to sign the Consent Form on the last page of this document. You will be given a copy of both the Participant Information Sheet and the Consent Form to keep.</w:t>
      </w:r>
    </w:p>
    <w:p w:rsidR="00D031C5" w:rsidRPr="00D36DCD" w:rsidRDefault="00D031C5" w:rsidP="00D031C5">
      <w:pPr>
        <w:spacing w:line="300" w:lineRule="exact"/>
        <w:jc w:val="both"/>
        <w:rPr>
          <w:rFonts w:ascii="Arial" w:hAnsi="Arial" w:cs="Arial"/>
          <w:sz w:val="22"/>
        </w:rPr>
      </w:pPr>
      <w:r w:rsidRPr="00D36DCD">
        <w:rPr>
          <w:rFonts w:ascii="Arial" w:hAnsi="Arial" w:cs="Arial"/>
          <w:sz w:val="22"/>
        </w:rPr>
        <w:t xml:space="preserve">This document is </w:t>
      </w:r>
      <w:r>
        <w:rPr>
          <w:rFonts w:ascii="Arial" w:hAnsi="Arial" w:cs="Arial"/>
          <w:sz w:val="22"/>
        </w:rPr>
        <w:t>six</w:t>
      </w:r>
      <w:r w:rsidRPr="00D36DCD">
        <w:rPr>
          <w:rFonts w:ascii="Arial" w:hAnsi="Arial" w:cs="Arial"/>
          <w:sz w:val="22"/>
        </w:rPr>
        <w:t xml:space="preserve"> pages long, including the Consent Form. Please make sure you have read and understood all the pages.</w:t>
      </w:r>
    </w:p>
    <w:p w:rsidR="00D031C5" w:rsidRPr="00D36DCD" w:rsidRDefault="00D031C5" w:rsidP="00D031C5">
      <w:pPr>
        <w:keepNext/>
        <w:pBdr>
          <w:top w:val="single" w:sz="4" w:space="1" w:color="auto"/>
          <w:left w:val="single" w:sz="4" w:space="4" w:color="auto"/>
          <w:bottom w:val="single" w:sz="4" w:space="1" w:color="auto"/>
          <w:right w:val="single" w:sz="4" w:space="4" w:color="auto"/>
        </w:pBdr>
        <w:shd w:val="clear" w:color="auto" w:fill="000080"/>
        <w:rPr>
          <w:rFonts w:ascii="Arial" w:eastAsia="Times New Roman" w:hAnsi="Arial" w:cs="Times New Roman"/>
          <w:b/>
          <w:smallCaps/>
          <w:szCs w:val="20"/>
        </w:rPr>
      </w:pPr>
      <w:r w:rsidRPr="00D36DCD">
        <w:rPr>
          <w:rFonts w:ascii="Arial" w:eastAsia="Times New Roman" w:hAnsi="Arial" w:cs="Times New Roman"/>
          <w:b/>
          <w:smallCaps/>
          <w:szCs w:val="20"/>
        </w:rPr>
        <w:t>What is the purpose of the study?</w:t>
      </w:r>
    </w:p>
    <w:p w:rsidR="00D031C5" w:rsidRPr="00D36DCD" w:rsidRDefault="00D031C5" w:rsidP="00D031C5">
      <w:pPr>
        <w:spacing w:line="300" w:lineRule="exact"/>
        <w:jc w:val="both"/>
        <w:rPr>
          <w:rFonts w:ascii="Arial" w:hAnsi="Arial" w:cs="Arial"/>
          <w:iCs/>
          <w:sz w:val="22"/>
        </w:rPr>
      </w:pPr>
      <w:r w:rsidRPr="00C9293B">
        <w:rPr>
          <w:rFonts w:ascii="Arial" w:hAnsi="Arial" w:cs="Arial"/>
          <w:iCs/>
          <w:sz w:val="22"/>
        </w:rPr>
        <w:t xml:space="preserve">The overall aim of this study is to analyse the usability of IBDsmart with </w:t>
      </w:r>
      <w:r>
        <w:rPr>
          <w:rFonts w:ascii="Arial" w:hAnsi="Arial" w:cs="Arial"/>
          <w:iCs/>
          <w:sz w:val="22"/>
        </w:rPr>
        <w:t>IBDoc</w:t>
      </w:r>
      <w:r w:rsidRPr="005D0E98">
        <w:rPr>
          <w:rFonts w:ascii="Arial" w:hAnsi="Arial" w:cs="Arial"/>
          <w:b/>
          <w:iCs/>
          <w:vertAlign w:val="superscript"/>
        </w:rPr>
        <w:t>®</w:t>
      </w:r>
      <w:r w:rsidRPr="00C9293B">
        <w:rPr>
          <w:rFonts w:ascii="Arial" w:hAnsi="Arial" w:cs="Arial"/>
          <w:iCs/>
          <w:sz w:val="22"/>
        </w:rPr>
        <w:t xml:space="preserve"> together in the outpatient</w:t>
      </w:r>
      <w:r>
        <w:rPr>
          <w:rFonts w:ascii="Arial" w:hAnsi="Arial" w:cs="Arial"/>
          <w:iCs/>
          <w:sz w:val="22"/>
        </w:rPr>
        <w:t xml:space="preserve"> </w:t>
      </w:r>
      <w:r w:rsidRPr="00C9293B">
        <w:rPr>
          <w:rFonts w:ascii="Arial" w:hAnsi="Arial" w:cs="Arial"/>
          <w:iCs/>
          <w:sz w:val="22"/>
        </w:rPr>
        <w:t>management of patients with IBD and to study whether IBDsmart/</w:t>
      </w:r>
      <w:r>
        <w:rPr>
          <w:rFonts w:ascii="Arial" w:hAnsi="Arial" w:cs="Arial"/>
          <w:iCs/>
          <w:sz w:val="22"/>
        </w:rPr>
        <w:t>IBDoc</w:t>
      </w:r>
      <w:r w:rsidRPr="005D0E98">
        <w:rPr>
          <w:rFonts w:ascii="Arial" w:hAnsi="Arial" w:cs="Arial"/>
          <w:b/>
          <w:iCs/>
          <w:vertAlign w:val="superscript"/>
        </w:rPr>
        <w:t>®</w:t>
      </w:r>
      <w:r w:rsidRPr="00C9293B">
        <w:rPr>
          <w:rFonts w:ascii="Arial" w:hAnsi="Arial" w:cs="Arial"/>
          <w:iCs/>
          <w:sz w:val="22"/>
        </w:rPr>
        <w:t xml:space="preserve"> has potential to replace outpatient clinic</w:t>
      </w:r>
      <w:r>
        <w:rPr>
          <w:rFonts w:ascii="Arial" w:hAnsi="Arial" w:cs="Arial"/>
          <w:iCs/>
          <w:sz w:val="22"/>
        </w:rPr>
        <w:t xml:space="preserve"> </w:t>
      </w:r>
      <w:r w:rsidRPr="00C9293B">
        <w:rPr>
          <w:rFonts w:ascii="Arial" w:hAnsi="Arial" w:cs="Arial"/>
          <w:iCs/>
          <w:sz w:val="22"/>
        </w:rPr>
        <w:t>appointments.</w:t>
      </w:r>
      <w:r>
        <w:rPr>
          <w:rFonts w:ascii="Arial" w:hAnsi="Arial" w:cs="Arial"/>
          <w:iCs/>
          <w:sz w:val="22"/>
        </w:rPr>
        <w:t xml:space="preserve"> </w:t>
      </w:r>
      <w:r w:rsidRPr="00D36DCD">
        <w:rPr>
          <w:rFonts w:ascii="Arial" w:hAnsi="Arial" w:cs="Arial"/>
          <w:iCs/>
          <w:sz w:val="22"/>
        </w:rPr>
        <w:t>If it is shown to improve the care of IBD patients, it will help those with the disease in the future.</w:t>
      </w:r>
    </w:p>
    <w:p w:rsidR="00D031C5" w:rsidRPr="00D36DCD" w:rsidRDefault="00D031C5" w:rsidP="00D031C5">
      <w:pPr>
        <w:spacing w:line="300" w:lineRule="exact"/>
        <w:jc w:val="both"/>
        <w:rPr>
          <w:rFonts w:ascii="Arial" w:hAnsi="Arial" w:cs="Arial"/>
          <w:iCs/>
          <w:sz w:val="22"/>
        </w:rPr>
      </w:pPr>
      <w:r w:rsidRPr="00D36DCD">
        <w:rPr>
          <w:rFonts w:ascii="Arial" w:hAnsi="Arial" w:cs="Arial"/>
          <w:iCs/>
          <w:sz w:val="22"/>
        </w:rPr>
        <w:t xml:space="preserve">Part of the study protocol is a process called randomization. This is the process by which participants are randomly allocated (e.g., like flipping a coin) to one of two groups. These two groups are the </w:t>
      </w:r>
      <w:r>
        <w:rPr>
          <w:rFonts w:ascii="Arial" w:hAnsi="Arial" w:cs="Arial"/>
          <w:i/>
          <w:iCs/>
          <w:sz w:val="22"/>
        </w:rPr>
        <w:t>‘i</w:t>
      </w:r>
      <w:r w:rsidRPr="00D36DCD">
        <w:rPr>
          <w:rFonts w:ascii="Arial" w:hAnsi="Arial" w:cs="Arial"/>
          <w:i/>
          <w:iCs/>
          <w:sz w:val="22"/>
        </w:rPr>
        <w:t>ntervention</w:t>
      </w:r>
      <w:r>
        <w:rPr>
          <w:rFonts w:ascii="Arial" w:hAnsi="Arial" w:cs="Arial"/>
          <w:i/>
          <w:iCs/>
          <w:sz w:val="22"/>
        </w:rPr>
        <w:t>’</w:t>
      </w:r>
      <w:r w:rsidRPr="00D36DCD">
        <w:rPr>
          <w:rFonts w:ascii="Arial" w:hAnsi="Arial" w:cs="Arial"/>
          <w:iCs/>
          <w:sz w:val="22"/>
        </w:rPr>
        <w:t xml:space="preserve"> or the </w:t>
      </w:r>
      <w:r>
        <w:rPr>
          <w:rFonts w:ascii="Arial" w:hAnsi="Arial" w:cs="Arial"/>
          <w:i/>
          <w:iCs/>
          <w:sz w:val="22"/>
        </w:rPr>
        <w:t>’c</w:t>
      </w:r>
      <w:r w:rsidRPr="00D36DCD">
        <w:rPr>
          <w:rFonts w:ascii="Arial" w:hAnsi="Arial" w:cs="Arial"/>
          <w:i/>
          <w:iCs/>
          <w:sz w:val="22"/>
        </w:rPr>
        <w:t>ontrol</w:t>
      </w:r>
      <w:r>
        <w:rPr>
          <w:rFonts w:ascii="Arial" w:hAnsi="Arial" w:cs="Arial"/>
          <w:i/>
          <w:iCs/>
          <w:sz w:val="22"/>
        </w:rPr>
        <w:t>’</w:t>
      </w:r>
      <w:r w:rsidRPr="00D36DCD">
        <w:rPr>
          <w:rFonts w:ascii="Arial" w:hAnsi="Arial" w:cs="Arial"/>
          <w:iCs/>
          <w:sz w:val="22"/>
        </w:rPr>
        <w:t xml:space="preserve"> groups. Half of the participants will be randomly allocated to a group which will use the smartphone apps (called the ‘intervention’ group) while the other half will not use these apps but continue with their normal care (called the ‘control’ group). This is so we can test whether using the apps improves the overall care of </w:t>
      </w:r>
      <w:r>
        <w:rPr>
          <w:rFonts w:ascii="Arial" w:hAnsi="Arial" w:cs="Arial"/>
          <w:iCs/>
          <w:sz w:val="22"/>
        </w:rPr>
        <w:t>IBD patients</w:t>
      </w:r>
      <w:r w:rsidRPr="00D36DCD">
        <w:rPr>
          <w:rFonts w:ascii="Arial" w:hAnsi="Arial" w:cs="Arial"/>
          <w:iCs/>
          <w:sz w:val="22"/>
        </w:rPr>
        <w:t>.</w:t>
      </w:r>
    </w:p>
    <w:p w:rsidR="00D031C5" w:rsidRPr="00D36DCD" w:rsidRDefault="00D031C5" w:rsidP="00D031C5">
      <w:pPr>
        <w:spacing w:line="300" w:lineRule="exact"/>
        <w:jc w:val="both"/>
        <w:rPr>
          <w:rFonts w:ascii="Arial" w:hAnsi="Arial" w:cs="Arial"/>
          <w:iCs/>
          <w:sz w:val="22"/>
        </w:rPr>
      </w:pPr>
      <w:r w:rsidRPr="00D36DCD">
        <w:rPr>
          <w:rFonts w:ascii="Arial" w:hAnsi="Arial" w:cs="Arial"/>
          <w:iCs/>
          <w:sz w:val="22"/>
        </w:rPr>
        <w:t>At this point, we do not know whether the app</w:t>
      </w:r>
      <w:r>
        <w:rPr>
          <w:rFonts w:ascii="Arial" w:hAnsi="Arial" w:cs="Arial"/>
          <w:iCs/>
          <w:sz w:val="22"/>
        </w:rPr>
        <w:t>s</w:t>
      </w:r>
      <w:r w:rsidRPr="00D36DCD">
        <w:rPr>
          <w:rFonts w:ascii="Arial" w:hAnsi="Arial" w:cs="Arial"/>
          <w:iCs/>
          <w:sz w:val="22"/>
        </w:rPr>
        <w:t xml:space="preserve"> will positively influence outcomes or not and so it is unknown which group is better to be a part of.</w:t>
      </w:r>
    </w:p>
    <w:p w:rsidR="00D031C5" w:rsidRPr="00D36DCD" w:rsidRDefault="00D031C5" w:rsidP="00D031C5">
      <w:pPr>
        <w:spacing w:line="300" w:lineRule="exact"/>
        <w:jc w:val="both"/>
        <w:rPr>
          <w:rFonts w:ascii="Arial" w:hAnsi="Arial" w:cs="Arial"/>
          <w:iCs/>
          <w:sz w:val="22"/>
        </w:rPr>
      </w:pPr>
      <w:r w:rsidRPr="00D36DCD">
        <w:rPr>
          <w:rFonts w:ascii="Arial" w:hAnsi="Arial" w:cs="Arial"/>
          <w:iCs/>
          <w:sz w:val="22"/>
        </w:rPr>
        <w:lastRenderedPageBreak/>
        <w:t xml:space="preserve">This study is funded by the Healthcare Otago Charitable Trust. The investigators have associations with the University of Otago, as well as the Canterbury, </w:t>
      </w:r>
      <w:r>
        <w:rPr>
          <w:rFonts w:ascii="Arial" w:hAnsi="Arial" w:cs="Arial"/>
          <w:iCs/>
          <w:sz w:val="22"/>
        </w:rPr>
        <w:t>Southern</w:t>
      </w:r>
      <w:r w:rsidRPr="00D36DCD">
        <w:rPr>
          <w:rFonts w:ascii="Arial" w:hAnsi="Arial" w:cs="Arial"/>
          <w:iCs/>
          <w:sz w:val="22"/>
        </w:rPr>
        <w:t xml:space="preserve">, and Waitemata District Health Boards. </w:t>
      </w:r>
    </w:p>
    <w:p w:rsidR="00D031C5" w:rsidRPr="00D36DCD" w:rsidRDefault="00D031C5" w:rsidP="00D031C5">
      <w:pPr>
        <w:spacing w:line="300" w:lineRule="exact"/>
        <w:jc w:val="both"/>
        <w:rPr>
          <w:rFonts w:ascii="Arial" w:hAnsi="Arial" w:cs="Arial"/>
          <w:iCs/>
          <w:sz w:val="22"/>
        </w:rPr>
      </w:pPr>
      <w:r w:rsidRPr="00D36DCD">
        <w:rPr>
          <w:rFonts w:ascii="Arial" w:hAnsi="Arial" w:cs="Arial"/>
          <w:iCs/>
          <w:sz w:val="22"/>
        </w:rPr>
        <w:t xml:space="preserve">The study administrator is </w:t>
      </w:r>
      <w:r>
        <w:rPr>
          <w:rFonts w:ascii="Arial" w:hAnsi="Arial" w:cs="Arial"/>
          <w:iCs/>
          <w:sz w:val="22"/>
        </w:rPr>
        <w:t xml:space="preserve">Dr. </w:t>
      </w:r>
      <w:r w:rsidRPr="00D36DCD">
        <w:rPr>
          <w:rFonts w:ascii="Arial" w:hAnsi="Arial" w:cs="Arial"/>
          <w:iCs/>
          <w:sz w:val="22"/>
        </w:rPr>
        <w:t xml:space="preserve">Andrew McCombie who can be contacted on </w:t>
      </w:r>
      <w:r>
        <w:rPr>
          <w:rFonts w:ascii="Arial" w:hAnsi="Arial" w:cs="Arial"/>
          <w:iCs/>
          <w:sz w:val="22"/>
          <w:u w:val="single"/>
        </w:rPr>
        <w:t>ibdsmart@otago.ac.nz</w:t>
      </w:r>
      <w:r w:rsidRPr="00D36DCD">
        <w:rPr>
          <w:rFonts w:ascii="Arial" w:hAnsi="Arial" w:cs="Arial"/>
          <w:iCs/>
          <w:sz w:val="22"/>
        </w:rPr>
        <w:t xml:space="preserve"> or 0272626111.</w:t>
      </w:r>
    </w:p>
    <w:p w:rsidR="00D031C5" w:rsidRPr="00D36DCD" w:rsidRDefault="00D031C5" w:rsidP="00D031C5">
      <w:pPr>
        <w:spacing w:line="300" w:lineRule="exact"/>
        <w:jc w:val="both"/>
        <w:rPr>
          <w:rFonts w:ascii="Arial" w:hAnsi="Arial" w:cs="Arial"/>
          <w:iCs/>
          <w:sz w:val="22"/>
        </w:rPr>
      </w:pPr>
      <w:r w:rsidRPr="00D36DCD">
        <w:rPr>
          <w:rFonts w:ascii="Arial" w:hAnsi="Arial" w:cs="Arial"/>
          <w:iCs/>
          <w:sz w:val="22"/>
        </w:rPr>
        <w:t xml:space="preserve">This study is commencing on 1/6/2015 and has approval from </w:t>
      </w:r>
      <w:r>
        <w:rPr>
          <w:rFonts w:ascii="Arial" w:hAnsi="Arial" w:cs="Arial"/>
          <w:iCs/>
          <w:sz w:val="22"/>
        </w:rPr>
        <w:t xml:space="preserve">the </w:t>
      </w:r>
      <w:r w:rsidRPr="00ED2DF0">
        <w:rPr>
          <w:rFonts w:ascii="Arial" w:hAnsi="Arial" w:cs="Arial"/>
          <w:iCs/>
          <w:sz w:val="22"/>
        </w:rPr>
        <w:t>Northern A Health and Disability Ethics Committee</w:t>
      </w:r>
      <w:r>
        <w:rPr>
          <w:rFonts w:ascii="Arial" w:hAnsi="Arial" w:cs="Arial"/>
          <w:iCs/>
          <w:sz w:val="22"/>
        </w:rPr>
        <w:t>.</w:t>
      </w:r>
    </w:p>
    <w:p w:rsidR="00D031C5" w:rsidRPr="00D36DCD" w:rsidRDefault="00D031C5" w:rsidP="00D031C5">
      <w:pPr>
        <w:keepNext/>
        <w:pBdr>
          <w:top w:val="single" w:sz="4" w:space="1" w:color="auto"/>
          <w:left w:val="single" w:sz="4" w:space="4" w:color="auto"/>
          <w:bottom w:val="single" w:sz="4" w:space="1" w:color="auto"/>
          <w:right w:val="single" w:sz="4" w:space="4" w:color="auto"/>
        </w:pBdr>
        <w:shd w:val="clear" w:color="auto" w:fill="000080"/>
        <w:rPr>
          <w:rFonts w:ascii="Arial" w:eastAsia="Times New Roman" w:hAnsi="Arial" w:cs="Times New Roman"/>
          <w:b/>
          <w:smallCaps/>
          <w:szCs w:val="20"/>
        </w:rPr>
      </w:pPr>
      <w:r w:rsidRPr="00D36DCD">
        <w:rPr>
          <w:rFonts w:ascii="Arial" w:eastAsia="Times New Roman" w:hAnsi="Arial" w:cs="Times New Roman"/>
          <w:b/>
          <w:smallCaps/>
          <w:szCs w:val="20"/>
        </w:rPr>
        <w:t>What will my participation in the study involve?</w:t>
      </w:r>
    </w:p>
    <w:p w:rsidR="00D031C5" w:rsidRPr="00D36DCD" w:rsidRDefault="00D031C5" w:rsidP="00D031C5">
      <w:pPr>
        <w:spacing w:line="300" w:lineRule="exact"/>
        <w:jc w:val="both"/>
        <w:rPr>
          <w:rFonts w:ascii="Arial" w:hAnsi="Arial" w:cs="Arial"/>
          <w:iCs/>
          <w:sz w:val="22"/>
        </w:rPr>
      </w:pPr>
      <w:r w:rsidRPr="00D36DCD">
        <w:rPr>
          <w:rFonts w:ascii="Arial" w:hAnsi="Arial" w:cs="Arial"/>
          <w:iCs/>
          <w:sz w:val="22"/>
        </w:rPr>
        <w:t>You have been approached to participate in the study because you have IBD either in the form of ulcerative colitis or Crohn’s disease. IBD patients with an uncertain diagnosis (e.g.</w:t>
      </w:r>
      <w:r>
        <w:rPr>
          <w:rFonts w:ascii="Arial" w:hAnsi="Arial" w:cs="Arial"/>
          <w:iCs/>
          <w:sz w:val="22"/>
        </w:rPr>
        <w:t>,</w:t>
      </w:r>
      <w:r w:rsidRPr="00D36DCD">
        <w:rPr>
          <w:rFonts w:ascii="Arial" w:hAnsi="Arial" w:cs="Arial"/>
          <w:iCs/>
          <w:sz w:val="22"/>
        </w:rPr>
        <w:t xml:space="preserve"> indeterminate colitis) are not eligible to participate.</w:t>
      </w:r>
    </w:p>
    <w:p w:rsidR="00D031C5" w:rsidRDefault="00D031C5" w:rsidP="00D031C5">
      <w:pPr>
        <w:spacing w:line="300" w:lineRule="exact"/>
        <w:jc w:val="both"/>
        <w:rPr>
          <w:rFonts w:ascii="Arial" w:hAnsi="Arial" w:cs="Arial"/>
          <w:iCs/>
          <w:sz w:val="22"/>
        </w:rPr>
      </w:pPr>
      <w:r w:rsidRPr="00D36DCD">
        <w:rPr>
          <w:rFonts w:ascii="Arial" w:hAnsi="Arial" w:cs="Arial"/>
          <w:iCs/>
          <w:sz w:val="22"/>
        </w:rPr>
        <w:t xml:space="preserve">In this study, you will be randomly allocated to one of two groups (‘intervention’ or ‘control’). </w:t>
      </w:r>
      <w:r>
        <w:rPr>
          <w:rFonts w:ascii="Arial" w:hAnsi="Arial" w:cs="Arial"/>
          <w:iCs/>
          <w:sz w:val="22"/>
        </w:rPr>
        <w:t>Those in the intervention group will be given access to the apps called IBDsmart and IBDoc</w:t>
      </w:r>
      <w:r w:rsidRPr="005D0E98">
        <w:rPr>
          <w:rFonts w:ascii="Arial" w:hAnsi="Arial" w:cs="Arial"/>
          <w:b/>
          <w:iCs/>
          <w:vertAlign w:val="superscript"/>
        </w:rPr>
        <w:t>®</w:t>
      </w:r>
      <w:r>
        <w:rPr>
          <w:rFonts w:ascii="Arial" w:hAnsi="Arial" w:cs="Arial"/>
          <w:iCs/>
          <w:sz w:val="22"/>
        </w:rPr>
        <w:t xml:space="preserve">. IBDsmart is an app that assists you in recording your symptoms (e.g., pain, blood in stool, number of bowel motions) on a regular basis which can then be sent directly to your healthcare professionals and study administrator to assist them in making treatment decisions and managing the study, respectively. </w:t>
      </w:r>
    </w:p>
    <w:p w:rsidR="00D031C5" w:rsidRDefault="00D031C5" w:rsidP="00D031C5">
      <w:pPr>
        <w:spacing w:line="300" w:lineRule="exact"/>
        <w:jc w:val="both"/>
        <w:rPr>
          <w:rFonts w:ascii="Arial" w:hAnsi="Arial" w:cs="Arial"/>
          <w:iCs/>
          <w:sz w:val="22"/>
        </w:rPr>
      </w:pPr>
      <w:r>
        <w:rPr>
          <w:rFonts w:ascii="Arial" w:hAnsi="Arial" w:cs="Arial"/>
          <w:iCs/>
          <w:sz w:val="22"/>
        </w:rPr>
        <w:t>IBDoc</w:t>
      </w:r>
      <w:r w:rsidRPr="005D0E98">
        <w:rPr>
          <w:rFonts w:ascii="Arial" w:hAnsi="Arial" w:cs="Arial"/>
          <w:iCs/>
          <w:sz w:val="22"/>
          <w:vertAlign w:val="superscript"/>
        </w:rPr>
        <w:t>®</w:t>
      </w:r>
      <w:r>
        <w:rPr>
          <w:rFonts w:ascii="Arial" w:hAnsi="Arial" w:cs="Arial"/>
          <w:iCs/>
          <w:sz w:val="22"/>
        </w:rPr>
        <w:t xml:space="preserve">, which will be linked to IBDsmart in your phone, is an app which includes a small piece of equipment for reading your faecal calprotectin (FC) levels from your stool in your own home. The equipment reads your FC levels and produces an output which can be read by the camera on your smartphone which then produces a number; this number indicates how much IBD activity is occurring in your intestines and may even assist in predicting future flare ups of your disease. The results from this are stored in a database held by </w:t>
      </w:r>
      <w:r w:rsidRPr="00CB73BF">
        <w:rPr>
          <w:rFonts w:ascii="Arial" w:hAnsi="Arial" w:cs="Arial"/>
          <w:iCs/>
          <w:sz w:val="22"/>
        </w:rPr>
        <w:t>BÜHLMANN</w:t>
      </w:r>
      <w:r>
        <w:rPr>
          <w:rFonts w:ascii="Arial" w:hAnsi="Arial" w:cs="Arial"/>
          <w:iCs/>
          <w:sz w:val="22"/>
        </w:rPr>
        <w:t xml:space="preserve"> Laboratories in Switzerland. Your healthcare team will access these results from BÜHLMANN Laboratories but not provide any of your medical information to them. You will have a unique patient ID on this database and your identity will not be visible to BÜHLMANN Laboratories. However, your email address will be visible to BÜHLMANN Laboratories so as to allow them to </w:t>
      </w:r>
      <w:r w:rsidRPr="00BB4524">
        <w:rPr>
          <w:rFonts w:ascii="Arial" w:hAnsi="Arial" w:cs="Arial"/>
          <w:iCs/>
          <w:sz w:val="22"/>
        </w:rPr>
        <w:t>perform certain support activities</w:t>
      </w:r>
      <w:r>
        <w:rPr>
          <w:rFonts w:ascii="Arial" w:hAnsi="Arial" w:cs="Arial"/>
          <w:iCs/>
          <w:sz w:val="22"/>
        </w:rPr>
        <w:t>,</w:t>
      </w:r>
      <w:r w:rsidRPr="00BB4524">
        <w:rPr>
          <w:rFonts w:ascii="Arial" w:hAnsi="Arial" w:cs="Arial"/>
          <w:iCs/>
          <w:sz w:val="22"/>
        </w:rPr>
        <w:t xml:space="preserve"> such as resetting a password</w:t>
      </w:r>
      <w:r>
        <w:rPr>
          <w:rFonts w:ascii="Arial" w:hAnsi="Arial" w:cs="Arial"/>
          <w:iCs/>
          <w:sz w:val="22"/>
        </w:rPr>
        <w:t>, if need be. BÜHLMANN Laboratories</w:t>
      </w:r>
      <w:r w:rsidRPr="00EB34FA">
        <w:rPr>
          <w:rFonts w:ascii="Arial" w:hAnsi="Arial" w:cs="Arial"/>
          <w:iCs/>
          <w:sz w:val="22"/>
        </w:rPr>
        <w:t xml:space="preserve"> will only access those patient data with the explicit consent of the treating physician if need</w:t>
      </w:r>
      <w:r>
        <w:rPr>
          <w:rFonts w:ascii="Arial" w:hAnsi="Arial" w:cs="Arial"/>
          <w:iCs/>
          <w:sz w:val="22"/>
        </w:rPr>
        <w:t>ed.</w:t>
      </w:r>
    </w:p>
    <w:p w:rsidR="00D031C5" w:rsidRDefault="00D031C5" w:rsidP="00D031C5">
      <w:pPr>
        <w:spacing w:line="300" w:lineRule="exact"/>
        <w:jc w:val="both"/>
        <w:rPr>
          <w:rFonts w:ascii="Arial" w:hAnsi="Arial" w:cs="Arial"/>
          <w:iCs/>
          <w:sz w:val="22"/>
        </w:rPr>
      </w:pPr>
      <w:r>
        <w:rPr>
          <w:rFonts w:ascii="Arial" w:hAnsi="Arial" w:cs="Arial"/>
          <w:iCs/>
          <w:sz w:val="22"/>
        </w:rPr>
        <w:t>Those in the control group will not be given access to these apps and will keep seeing their gastroenterologist as usual. At this point, we are unsure if the intervention or control group will be advantaged.</w:t>
      </w:r>
    </w:p>
    <w:p w:rsidR="00D031C5" w:rsidRPr="00D36DCD" w:rsidRDefault="00D031C5" w:rsidP="00D031C5">
      <w:pPr>
        <w:spacing w:line="300" w:lineRule="exact"/>
        <w:jc w:val="both"/>
        <w:rPr>
          <w:rFonts w:ascii="Arial" w:hAnsi="Arial" w:cs="Arial"/>
          <w:iCs/>
          <w:sz w:val="22"/>
        </w:rPr>
      </w:pPr>
      <w:r w:rsidRPr="00D36DCD">
        <w:rPr>
          <w:rFonts w:ascii="Arial" w:hAnsi="Arial" w:cs="Arial"/>
          <w:iCs/>
          <w:sz w:val="22"/>
        </w:rPr>
        <w:t>The time required for being in this study is 52 weeks.</w:t>
      </w:r>
    </w:p>
    <w:p w:rsidR="00D031C5" w:rsidRDefault="00D031C5" w:rsidP="00D031C5">
      <w:pPr>
        <w:spacing w:line="300" w:lineRule="exact"/>
        <w:jc w:val="both"/>
        <w:rPr>
          <w:rFonts w:ascii="Arial" w:hAnsi="Arial" w:cs="Arial"/>
          <w:iCs/>
          <w:sz w:val="22"/>
        </w:rPr>
      </w:pPr>
      <w:r w:rsidRPr="00D36DCD">
        <w:rPr>
          <w:rFonts w:ascii="Arial" w:hAnsi="Arial" w:cs="Arial"/>
          <w:iCs/>
          <w:sz w:val="22"/>
        </w:rPr>
        <w:t>The study involves the following</w:t>
      </w:r>
      <w:r>
        <w:rPr>
          <w:rFonts w:ascii="Arial" w:hAnsi="Arial" w:cs="Arial"/>
          <w:iCs/>
          <w:sz w:val="22"/>
        </w:rPr>
        <w:t>:</w:t>
      </w:r>
    </w:p>
    <w:p w:rsidR="00D031C5" w:rsidRPr="00A5471D" w:rsidRDefault="00D031C5" w:rsidP="00D031C5">
      <w:pPr>
        <w:numPr>
          <w:ilvl w:val="0"/>
          <w:numId w:val="8"/>
        </w:numPr>
        <w:spacing w:line="300" w:lineRule="exact"/>
        <w:jc w:val="both"/>
        <w:rPr>
          <w:rFonts w:ascii="Arial" w:hAnsi="Arial" w:cs="Arial"/>
          <w:iCs/>
          <w:sz w:val="22"/>
        </w:rPr>
      </w:pPr>
      <w:r w:rsidRPr="00D36DCD">
        <w:rPr>
          <w:rFonts w:ascii="Arial" w:hAnsi="Arial" w:cs="Arial"/>
          <w:iCs/>
          <w:sz w:val="22"/>
        </w:rPr>
        <w:t xml:space="preserve">At the beginning of the study </w:t>
      </w:r>
      <w:r w:rsidRPr="004A6DBE">
        <w:rPr>
          <w:rFonts w:ascii="Arial" w:hAnsi="Arial" w:cs="Arial"/>
          <w:iCs/>
          <w:sz w:val="22"/>
        </w:rPr>
        <w:t>participants from both groups will complete a quality of life questionnaire, have a history and examination taken, have Doctor-completed disease activity indices completed, and have their doctor answer two brief questions about their health status.</w:t>
      </w:r>
      <w:r>
        <w:rPr>
          <w:rFonts w:ascii="Arial" w:hAnsi="Arial" w:cs="Arial"/>
          <w:iCs/>
          <w:sz w:val="22"/>
        </w:rPr>
        <w:t xml:space="preserve"> </w:t>
      </w:r>
      <w:r w:rsidRPr="00A5471D">
        <w:rPr>
          <w:rFonts w:ascii="Arial" w:hAnsi="Arial" w:cs="Arial"/>
          <w:iCs/>
          <w:sz w:val="22"/>
        </w:rPr>
        <w:t xml:space="preserve">All participants will also be required to provide a stool sample for analysis (FC), and provide blood tests at the discretion of their specialist. </w:t>
      </w:r>
    </w:p>
    <w:p w:rsidR="00D031C5" w:rsidRPr="00D36DCD" w:rsidRDefault="00D031C5" w:rsidP="00D031C5">
      <w:pPr>
        <w:numPr>
          <w:ilvl w:val="0"/>
          <w:numId w:val="8"/>
        </w:numPr>
        <w:spacing w:line="300" w:lineRule="exact"/>
        <w:jc w:val="both"/>
        <w:rPr>
          <w:rFonts w:ascii="Arial" w:hAnsi="Arial" w:cs="Arial"/>
          <w:iCs/>
          <w:sz w:val="22"/>
        </w:rPr>
      </w:pPr>
      <w:r w:rsidRPr="00D36DCD">
        <w:rPr>
          <w:rFonts w:ascii="Arial" w:hAnsi="Arial" w:cs="Arial"/>
          <w:iCs/>
          <w:sz w:val="22"/>
        </w:rPr>
        <w:t>At weeks 12</w:t>
      </w:r>
      <w:r>
        <w:rPr>
          <w:rFonts w:ascii="Arial" w:hAnsi="Arial" w:cs="Arial"/>
          <w:iCs/>
          <w:sz w:val="22"/>
        </w:rPr>
        <w:t>,</w:t>
      </w:r>
      <w:r w:rsidRPr="00D36DCD">
        <w:rPr>
          <w:rFonts w:ascii="Arial" w:hAnsi="Arial" w:cs="Arial"/>
          <w:iCs/>
          <w:sz w:val="22"/>
        </w:rPr>
        <w:t xml:space="preserve"> 24, and 36 after entry into the study </w:t>
      </w:r>
      <w:r>
        <w:rPr>
          <w:rFonts w:ascii="Arial" w:hAnsi="Arial" w:cs="Arial"/>
          <w:iCs/>
          <w:sz w:val="22"/>
        </w:rPr>
        <w:t xml:space="preserve">people from </w:t>
      </w:r>
      <w:r w:rsidRPr="00D36DCD">
        <w:rPr>
          <w:rFonts w:ascii="Arial" w:hAnsi="Arial" w:cs="Arial"/>
          <w:i/>
          <w:iCs/>
          <w:sz w:val="22"/>
        </w:rPr>
        <w:t>both</w:t>
      </w:r>
      <w:r w:rsidRPr="00D36DCD">
        <w:rPr>
          <w:rFonts w:ascii="Arial" w:hAnsi="Arial" w:cs="Arial"/>
          <w:iCs/>
          <w:sz w:val="22"/>
        </w:rPr>
        <w:t xml:space="preserve"> groups will be required to fill out more questionnaires</w:t>
      </w:r>
      <w:r>
        <w:rPr>
          <w:rFonts w:ascii="Arial" w:hAnsi="Arial" w:cs="Arial"/>
          <w:iCs/>
          <w:sz w:val="22"/>
        </w:rPr>
        <w:t xml:space="preserve"> about quality of life</w:t>
      </w:r>
      <w:r w:rsidRPr="00D36DCD">
        <w:rPr>
          <w:rFonts w:ascii="Arial" w:hAnsi="Arial" w:cs="Arial"/>
          <w:iCs/>
          <w:sz w:val="22"/>
        </w:rPr>
        <w:t xml:space="preserve">. </w:t>
      </w:r>
      <w:r>
        <w:rPr>
          <w:rFonts w:ascii="Arial" w:hAnsi="Arial" w:cs="Arial"/>
          <w:iCs/>
          <w:sz w:val="22"/>
        </w:rPr>
        <w:t>In addition:</w:t>
      </w:r>
    </w:p>
    <w:p w:rsidR="00D031C5" w:rsidRPr="00D36DCD" w:rsidRDefault="00D031C5" w:rsidP="00D031C5">
      <w:pPr>
        <w:numPr>
          <w:ilvl w:val="1"/>
          <w:numId w:val="8"/>
        </w:numPr>
        <w:spacing w:line="300" w:lineRule="exact"/>
        <w:jc w:val="both"/>
        <w:rPr>
          <w:rFonts w:ascii="Arial" w:hAnsi="Arial" w:cs="Arial"/>
          <w:iCs/>
          <w:sz w:val="22"/>
        </w:rPr>
      </w:pPr>
      <w:r w:rsidRPr="00D36DCD">
        <w:rPr>
          <w:rFonts w:ascii="Arial" w:hAnsi="Arial" w:cs="Arial"/>
          <w:iCs/>
          <w:sz w:val="22"/>
        </w:rPr>
        <w:t xml:space="preserve">At the beginning and at weeks 12, 24, 36, and 52 </w:t>
      </w:r>
      <w:r w:rsidRPr="0066378D">
        <w:rPr>
          <w:rFonts w:ascii="Arial" w:hAnsi="Arial" w:cs="Arial"/>
          <w:iCs/>
          <w:sz w:val="22"/>
        </w:rPr>
        <w:t xml:space="preserve">the </w:t>
      </w:r>
      <w:r w:rsidRPr="006F7CA4">
        <w:rPr>
          <w:rFonts w:ascii="Arial" w:hAnsi="Arial" w:cs="Arial"/>
          <w:iCs/>
          <w:sz w:val="22"/>
        </w:rPr>
        <w:t>intervention</w:t>
      </w:r>
      <w:r w:rsidRPr="00D36DCD">
        <w:rPr>
          <w:rFonts w:ascii="Arial" w:hAnsi="Arial" w:cs="Arial"/>
          <w:iCs/>
          <w:sz w:val="22"/>
        </w:rPr>
        <w:t xml:space="preserve"> group only will be required to use IBDsmart and </w:t>
      </w:r>
      <w:r>
        <w:rPr>
          <w:rFonts w:ascii="Arial" w:hAnsi="Arial" w:cs="Arial"/>
          <w:iCs/>
          <w:sz w:val="22"/>
        </w:rPr>
        <w:t>IBDoc</w:t>
      </w:r>
      <w:r w:rsidRPr="005D0E98">
        <w:rPr>
          <w:rFonts w:ascii="Arial" w:hAnsi="Arial" w:cs="Arial"/>
          <w:iCs/>
          <w:sz w:val="22"/>
          <w:vertAlign w:val="superscript"/>
        </w:rPr>
        <w:t>®</w:t>
      </w:r>
      <w:r w:rsidRPr="00D36DCD">
        <w:rPr>
          <w:rFonts w:ascii="Arial" w:hAnsi="Arial" w:cs="Arial"/>
          <w:iCs/>
          <w:sz w:val="22"/>
        </w:rPr>
        <w:t>.</w:t>
      </w:r>
      <w:r>
        <w:rPr>
          <w:rFonts w:ascii="Arial" w:hAnsi="Arial" w:cs="Arial"/>
          <w:iCs/>
          <w:sz w:val="22"/>
        </w:rPr>
        <w:t xml:space="preserve"> </w:t>
      </w:r>
      <w:r w:rsidRPr="004A6DBE">
        <w:rPr>
          <w:rFonts w:ascii="Arial" w:hAnsi="Arial" w:cs="Arial"/>
          <w:iCs/>
          <w:sz w:val="22"/>
        </w:rPr>
        <w:t>S</w:t>
      </w:r>
      <w:r>
        <w:rPr>
          <w:rFonts w:ascii="Arial" w:hAnsi="Arial" w:cs="Arial"/>
          <w:iCs/>
          <w:sz w:val="22"/>
        </w:rPr>
        <w:t xml:space="preserve">ome of the questions in the </w:t>
      </w:r>
      <w:r w:rsidRPr="00D36DCD">
        <w:rPr>
          <w:rFonts w:ascii="Arial" w:hAnsi="Arial" w:cs="Arial"/>
          <w:iCs/>
          <w:sz w:val="22"/>
        </w:rPr>
        <w:lastRenderedPageBreak/>
        <w:t>IBDsmart</w:t>
      </w:r>
      <w:r>
        <w:rPr>
          <w:rFonts w:ascii="Arial" w:hAnsi="Arial" w:cs="Arial"/>
          <w:iCs/>
          <w:sz w:val="22"/>
        </w:rPr>
        <w:t xml:space="preserve"> app </w:t>
      </w:r>
      <w:r w:rsidRPr="004A6DBE">
        <w:rPr>
          <w:rFonts w:ascii="Arial" w:hAnsi="Arial" w:cs="Arial"/>
          <w:iCs/>
          <w:sz w:val="22"/>
        </w:rPr>
        <w:t>may be of a sensitive nature (e.g., number of bowel motions, blood in stool, etc.).</w:t>
      </w:r>
      <w:r>
        <w:rPr>
          <w:rFonts w:ascii="Arial" w:hAnsi="Arial" w:cs="Arial"/>
          <w:iCs/>
          <w:sz w:val="22"/>
        </w:rPr>
        <w:t xml:space="preserve"> Their doctor will also answer two brief questions about their health status at each clinic visit.</w:t>
      </w:r>
    </w:p>
    <w:p w:rsidR="00D031C5" w:rsidRDefault="00D031C5" w:rsidP="00D031C5">
      <w:pPr>
        <w:numPr>
          <w:ilvl w:val="1"/>
          <w:numId w:val="8"/>
        </w:numPr>
        <w:spacing w:line="300" w:lineRule="exact"/>
        <w:jc w:val="both"/>
        <w:rPr>
          <w:rFonts w:ascii="Arial" w:hAnsi="Arial" w:cs="Arial"/>
          <w:iCs/>
          <w:sz w:val="22"/>
        </w:rPr>
      </w:pPr>
      <w:r w:rsidRPr="00D36DCD">
        <w:rPr>
          <w:rFonts w:ascii="Arial" w:hAnsi="Arial" w:cs="Arial"/>
          <w:iCs/>
          <w:sz w:val="22"/>
        </w:rPr>
        <w:t xml:space="preserve">At weeks 12, 24, </w:t>
      </w:r>
      <w:r>
        <w:rPr>
          <w:rFonts w:ascii="Arial" w:hAnsi="Arial" w:cs="Arial"/>
          <w:iCs/>
          <w:sz w:val="22"/>
        </w:rPr>
        <w:t xml:space="preserve">and </w:t>
      </w:r>
      <w:r w:rsidRPr="00D36DCD">
        <w:rPr>
          <w:rFonts w:ascii="Arial" w:hAnsi="Arial" w:cs="Arial"/>
          <w:iCs/>
          <w:sz w:val="22"/>
        </w:rPr>
        <w:t xml:space="preserve">36, the </w:t>
      </w:r>
      <w:r w:rsidRPr="006F7CA4">
        <w:rPr>
          <w:rFonts w:ascii="Arial" w:hAnsi="Arial" w:cs="Arial"/>
          <w:iCs/>
          <w:sz w:val="22"/>
        </w:rPr>
        <w:t>control</w:t>
      </w:r>
      <w:r w:rsidRPr="00D36DCD">
        <w:rPr>
          <w:rFonts w:ascii="Arial" w:hAnsi="Arial" w:cs="Arial"/>
          <w:iCs/>
          <w:sz w:val="22"/>
        </w:rPr>
        <w:t xml:space="preserve"> group only will have a history and examination taken, as well as Doctor-completed disease activity indices</w:t>
      </w:r>
      <w:r>
        <w:rPr>
          <w:rFonts w:ascii="Arial" w:hAnsi="Arial" w:cs="Arial"/>
          <w:iCs/>
          <w:sz w:val="22"/>
        </w:rPr>
        <w:t xml:space="preserve"> and two brief questions about their health status</w:t>
      </w:r>
      <w:r w:rsidRPr="00D36DCD">
        <w:rPr>
          <w:rFonts w:ascii="Arial" w:hAnsi="Arial" w:cs="Arial"/>
          <w:iCs/>
          <w:sz w:val="22"/>
        </w:rPr>
        <w:t>.</w:t>
      </w:r>
    </w:p>
    <w:p w:rsidR="00D031C5" w:rsidRDefault="00D031C5" w:rsidP="00D031C5">
      <w:pPr>
        <w:numPr>
          <w:ilvl w:val="0"/>
          <w:numId w:val="8"/>
        </w:numPr>
        <w:spacing w:line="300" w:lineRule="exact"/>
        <w:jc w:val="both"/>
        <w:rPr>
          <w:rFonts w:ascii="Arial" w:hAnsi="Arial" w:cs="Arial"/>
          <w:iCs/>
          <w:sz w:val="22"/>
        </w:rPr>
      </w:pPr>
      <w:r>
        <w:rPr>
          <w:rFonts w:ascii="Arial" w:hAnsi="Arial" w:cs="Arial"/>
          <w:iCs/>
          <w:sz w:val="22"/>
        </w:rPr>
        <w:t xml:space="preserve">At week 52, participants from both groups will complete a quality of life questionnaire, have a history and examination taken, have Doctor-completed disease activity indices completed, and have their doctor answer two brief questions about their health status. Only those in the intervention group will complete usability questionnaires about </w:t>
      </w:r>
      <w:r w:rsidRPr="00D36DCD">
        <w:rPr>
          <w:rFonts w:ascii="Arial" w:hAnsi="Arial" w:cs="Arial"/>
          <w:iCs/>
          <w:sz w:val="22"/>
        </w:rPr>
        <w:t xml:space="preserve">IBDsmart and </w:t>
      </w:r>
      <w:r>
        <w:rPr>
          <w:rFonts w:ascii="Arial" w:hAnsi="Arial" w:cs="Arial"/>
          <w:iCs/>
          <w:sz w:val="22"/>
        </w:rPr>
        <w:t>IBDoc</w:t>
      </w:r>
      <w:r w:rsidRPr="005D0E98">
        <w:rPr>
          <w:rFonts w:ascii="Arial" w:hAnsi="Arial" w:cs="Arial"/>
          <w:iCs/>
          <w:sz w:val="22"/>
          <w:vertAlign w:val="superscript"/>
        </w:rPr>
        <w:t>®</w:t>
      </w:r>
      <w:r>
        <w:rPr>
          <w:rFonts w:ascii="Arial" w:hAnsi="Arial" w:cs="Arial"/>
          <w:iCs/>
          <w:sz w:val="22"/>
          <w:vertAlign w:val="superscript"/>
        </w:rPr>
        <w:t xml:space="preserve"> </w:t>
      </w:r>
      <w:r w:rsidRPr="006F7CA4">
        <w:rPr>
          <w:rFonts w:ascii="Arial" w:hAnsi="Arial" w:cs="Arial"/>
          <w:iCs/>
          <w:sz w:val="22"/>
        </w:rPr>
        <w:t>at 52 weeks.</w:t>
      </w:r>
    </w:p>
    <w:p w:rsidR="00D031C5" w:rsidRPr="00D36DCD" w:rsidRDefault="00D031C5" w:rsidP="00D031C5">
      <w:pPr>
        <w:spacing w:line="300" w:lineRule="exact"/>
        <w:jc w:val="both"/>
        <w:rPr>
          <w:rFonts w:ascii="Arial" w:hAnsi="Arial" w:cs="Arial"/>
          <w:iCs/>
          <w:sz w:val="22"/>
        </w:rPr>
      </w:pPr>
      <w:r w:rsidRPr="00D36DCD">
        <w:rPr>
          <w:rFonts w:ascii="Arial" w:hAnsi="Arial" w:cs="Arial"/>
          <w:iCs/>
          <w:sz w:val="22"/>
        </w:rPr>
        <w:t>If at any time participants feel they need to contact their specialist team</w:t>
      </w:r>
      <w:r>
        <w:rPr>
          <w:rFonts w:ascii="Arial" w:hAnsi="Arial" w:cs="Arial"/>
          <w:iCs/>
          <w:sz w:val="22"/>
        </w:rPr>
        <w:t xml:space="preserve"> (e.g., for a flare)</w:t>
      </w:r>
      <w:r w:rsidRPr="00D36DCD">
        <w:rPr>
          <w:rFonts w:ascii="Arial" w:hAnsi="Arial" w:cs="Arial"/>
          <w:iCs/>
          <w:sz w:val="22"/>
        </w:rPr>
        <w:t xml:space="preserve"> they can do so either using the Smartphone apps (if in the </w:t>
      </w:r>
      <w:r w:rsidRPr="006F7CA4">
        <w:rPr>
          <w:rFonts w:ascii="Arial" w:hAnsi="Arial" w:cs="Arial"/>
          <w:iCs/>
          <w:sz w:val="22"/>
        </w:rPr>
        <w:t>intervention</w:t>
      </w:r>
      <w:r w:rsidRPr="0066378D">
        <w:rPr>
          <w:rFonts w:ascii="Arial" w:hAnsi="Arial" w:cs="Arial"/>
          <w:iCs/>
          <w:sz w:val="22"/>
        </w:rPr>
        <w:t xml:space="preserve"> </w:t>
      </w:r>
      <w:r w:rsidRPr="00D36DCD">
        <w:rPr>
          <w:rFonts w:ascii="Arial" w:hAnsi="Arial" w:cs="Arial"/>
          <w:iCs/>
          <w:sz w:val="22"/>
        </w:rPr>
        <w:t xml:space="preserve">group) or by their normal method of communication (if in the </w:t>
      </w:r>
      <w:r w:rsidRPr="006F7CA4">
        <w:rPr>
          <w:rFonts w:ascii="Arial" w:hAnsi="Arial" w:cs="Arial"/>
          <w:iCs/>
          <w:sz w:val="22"/>
        </w:rPr>
        <w:t>control</w:t>
      </w:r>
      <w:r w:rsidRPr="0066378D">
        <w:rPr>
          <w:rFonts w:ascii="Arial" w:hAnsi="Arial" w:cs="Arial"/>
          <w:iCs/>
          <w:sz w:val="22"/>
        </w:rPr>
        <w:t xml:space="preserve"> </w:t>
      </w:r>
      <w:r w:rsidRPr="00D36DCD">
        <w:rPr>
          <w:rFonts w:ascii="Arial" w:hAnsi="Arial" w:cs="Arial"/>
          <w:iCs/>
          <w:sz w:val="22"/>
        </w:rPr>
        <w:t>group).</w:t>
      </w:r>
    </w:p>
    <w:p w:rsidR="00D031C5" w:rsidRPr="00D36DCD" w:rsidRDefault="00D031C5" w:rsidP="00D031C5">
      <w:pPr>
        <w:spacing w:line="300" w:lineRule="exact"/>
        <w:jc w:val="both"/>
        <w:rPr>
          <w:rFonts w:ascii="Arial" w:hAnsi="Arial" w:cs="Arial"/>
          <w:iCs/>
          <w:sz w:val="22"/>
        </w:rPr>
      </w:pPr>
      <w:r>
        <w:rPr>
          <w:rFonts w:ascii="Arial" w:hAnsi="Arial" w:cs="Arial"/>
          <w:iCs/>
          <w:sz w:val="22"/>
        </w:rPr>
        <w:t xml:space="preserve">Overall, participants from both groups will complete one quality of life questionnaire </w:t>
      </w:r>
      <w:r w:rsidRPr="00D36DCD">
        <w:rPr>
          <w:rFonts w:ascii="Arial" w:hAnsi="Arial" w:cs="Arial"/>
          <w:iCs/>
          <w:sz w:val="22"/>
        </w:rPr>
        <w:t>at 0, 12, 24, 36</w:t>
      </w:r>
      <w:r>
        <w:rPr>
          <w:rFonts w:ascii="Arial" w:hAnsi="Arial" w:cs="Arial"/>
          <w:iCs/>
          <w:sz w:val="22"/>
        </w:rPr>
        <w:t>, and 52</w:t>
      </w:r>
      <w:r w:rsidRPr="00D36DCD">
        <w:rPr>
          <w:rFonts w:ascii="Arial" w:hAnsi="Arial" w:cs="Arial"/>
          <w:iCs/>
          <w:sz w:val="22"/>
        </w:rPr>
        <w:t xml:space="preserve"> weeks</w:t>
      </w:r>
      <w:r>
        <w:rPr>
          <w:rFonts w:ascii="Arial" w:hAnsi="Arial" w:cs="Arial"/>
          <w:iCs/>
          <w:sz w:val="22"/>
        </w:rPr>
        <w:t>. In addition to these five questionnaires, the intervention group will complete one usability questionnaire for each app at 52 weeks as well as the disease activity indices on IBDsmart on a regular basis.</w:t>
      </w:r>
    </w:p>
    <w:p w:rsidR="00D031C5" w:rsidRPr="00D36DCD" w:rsidRDefault="00D031C5" w:rsidP="00D031C5">
      <w:pPr>
        <w:spacing w:line="300" w:lineRule="exact"/>
        <w:jc w:val="both"/>
        <w:rPr>
          <w:rFonts w:ascii="Arial" w:hAnsi="Arial" w:cs="Arial"/>
          <w:iCs/>
          <w:sz w:val="22"/>
        </w:rPr>
      </w:pPr>
      <w:r>
        <w:rPr>
          <w:rFonts w:ascii="Arial" w:hAnsi="Arial" w:cs="Arial"/>
          <w:iCs/>
          <w:sz w:val="22"/>
        </w:rPr>
        <w:t>S</w:t>
      </w:r>
      <w:r w:rsidRPr="00D36DCD">
        <w:rPr>
          <w:rFonts w:ascii="Arial" w:hAnsi="Arial" w:cs="Arial"/>
          <w:iCs/>
          <w:sz w:val="22"/>
        </w:rPr>
        <w:t xml:space="preserve">ome health data may also be collected </w:t>
      </w:r>
      <w:r>
        <w:rPr>
          <w:rFonts w:ascii="Arial" w:hAnsi="Arial" w:cs="Arial"/>
          <w:iCs/>
          <w:sz w:val="22"/>
        </w:rPr>
        <w:t>by</w:t>
      </w:r>
      <w:r w:rsidRPr="00D36DCD">
        <w:rPr>
          <w:rFonts w:ascii="Arial" w:hAnsi="Arial" w:cs="Arial"/>
          <w:iCs/>
          <w:sz w:val="22"/>
        </w:rPr>
        <w:t xml:space="preserve"> looking at your patient notes. </w:t>
      </w:r>
    </w:p>
    <w:p w:rsidR="00D031C5" w:rsidRPr="00D36DCD" w:rsidRDefault="00D031C5" w:rsidP="00D031C5">
      <w:pPr>
        <w:keepNext/>
        <w:pBdr>
          <w:top w:val="single" w:sz="4" w:space="1" w:color="auto"/>
          <w:left w:val="single" w:sz="4" w:space="4" w:color="auto"/>
          <w:bottom w:val="single" w:sz="4" w:space="1" w:color="auto"/>
          <w:right w:val="single" w:sz="4" w:space="4" w:color="auto"/>
        </w:pBdr>
        <w:shd w:val="clear" w:color="auto" w:fill="000080"/>
        <w:rPr>
          <w:rFonts w:ascii="Arial" w:eastAsia="Times New Roman" w:hAnsi="Arial" w:cs="Times New Roman"/>
          <w:b/>
          <w:smallCaps/>
          <w:szCs w:val="20"/>
        </w:rPr>
      </w:pPr>
      <w:r w:rsidRPr="00D36DCD">
        <w:rPr>
          <w:rFonts w:ascii="Arial" w:eastAsia="Times New Roman" w:hAnsi="Arial" w:cs="Times New Roman"/>
          <w:b/>
          <w:smallCaps/>
          <w:szCs w:val="20"/>
        </w:rPr>
        <w:t>What are the possible benefits and risks of this study?</w:t>
      </w:r>
    </w:p>
    <w:p w:rsidR="00D031C5" w:rsidRPr="00D36DCD" w:rsidRDefault="00D031C5" w:rsidP="00D031C5">
      <w:pPr>
        <w:spacing w:line="300" w:lineRule="exact"/>
        <w:jc w:val="both"/>
        <w:outlineLvl w:val="0"/>
        <w:rPr>
          <w:rFonts w:ascii="Arial" w:hAnsi="Arial" w:cs="Arial"/>
          <w:iCs/>
          <w:sz w:val="22"/>
        </w:rPr>
      </w:pPr>
      <w:r w:rsidRPr="00D36DCD">
        <w:rPr>
          <w:rFonts w:ascii="Arial" w:hAnsi="Arial" w:cs="Arial"/>
          <w:iCs/>
          <w:sz w:val="22"/>
        </w:rPr>
        <w:t>A potential inconvenience of taking part in this study is of having to collect stool samples but you will be given the choice of having gloves for this part of the study. In addition, you may have to learn how to use a Smartphone if you do not already know how to.</w:t>
      </w:r>
    </w:p>
    <w:p w:rsidR="00D031C5" w:rsidRPr="00D36DCD" w:rsidRDefault="00D031C5" w:rsidP="00D031C5">
      <w:pPr>
        <w:spacing w:line="300" w:lineRule="exact"/>
        <w:jc w:val="both"/>
        <w:outlineLvl w:val="0"/>
        <w:rPr>
          <w:rFonts w:ascii="Arial" w:hAnsi="Arial" w:cs="Arial"/>
          <w:iCs/>
          <w:sz w:val="22"/>
        </w:rPr>
      </w:pPr>
      <w:r w:rsidRPr="00D36DCD">
        <w:rPr>
          <w:rFonts w:ascii="Arial" w:hAnsi="Arial" w:cs="Arial"/>
          <w:iCs/>
          <w:sz w:val="22"/>
        </w:rPr>
        <w:t xml:space="preserve">The potential benefits of this study are improved disease management for those allocated to the </w:t>
      </w:r>
      <w:r>
        <w:rPr>
          <w:rFonts w:ascii="Arial" w:hAnsi="Arial" w:cs="Arial"/>
          <w:iCs/>
          <w:sz w:val="22"/>
        </w:rPr>
        <w:t>intervention</w:t>
      </w:r>
      <w:r w:rsidRPr="00D36DCD">
        <w:rPr>
          <w:rFonts w:ascii="Arial" w:hAnsi="Arial" w:cs="Arial"/>
          <w:iCs/>
          <w:sz w:val="22"/>
        </w:rPr>
        <w:t xml:space="preserve"> group.</w:t>
      </w:r>
    </w:p>
    <w:p w:rsidR="00D031C5" w:rsidRPr="00D36DCD" w:rsidRDefault="00D031C5" w:rsidP="00D031C5">
      <w:pPr>
        <w:spacing w:line="300" w:lineRule="exact"/>
        <w:jc w:val="both"/>
        <w:outlineLvl w:val="0"/>
        <w:rPr>
          <w:rFonts w:ascii="Arial" w:hAnsi="Arial" w:cs="Arial"/>
          <w:iCs/>
          <w:sz w:val="22"/>
        </w:rPr>
      </w:pPr>
      <w:r w:rsidRPr="00D36DCD">
        <w:rPr>
          <w:rFonts w:ascii="Arial" w:hAnsi="Arial" w:cs="Arial"/>
          <w:iCs/>
          <w:sz w:val="22"/>
        </w:rPr>
        <w:t>It is the responsibility of the research team, led by Associate Professor Michael Schultz, that optimal care is provided to all participants during the study.</w:t>
      </w:r>
    </w:p>
    <w:p w:rsidR="00D031C5" w:rsidRPr="00D36DCD" w:rsidRDefault="00D031C5" w:rsidP="00D031C5">
      <w:pPr>
        <w:keepNext/>
        <w:pBdr>
          <w:top w:val="single" w:sz="4" w:space="1" w:color="auto"/>
          <w:left w:val="single" w:sz="4" w:space="4" w:color="auto"/>
          <w:bottom w:val="single" w:sz="4" w:space="1" w:color="auto"/>
          <w:right w:val="single" w:sz="4" w:space="4" w:color="auto"/>
        </w:pBdr>
        <w:shd w:val="clear" w:color="auto" w:fill="000080"/>
        <w:rPr>
          <w:rFonts w:ascii="Arial" w:eastAsia="Times New Roman" w:hAnsi="Arial" w:cs="Times New Roman"/>
          <w:b/>
          <w:smallCaps/>
          <w:szCs w:val="20"/>
        </w:rPr>
      </w:pPr>
      <w:r w:rsidRPr="00D36DCD">
        <w:rPr>
          <w:rFonts w:ascii="Arial" w:eastAsia="Times New Roman" w:hAnsi="Arial" w:cs="Times New Roman"/>
          <w:b/>
          <w:smallCaps/>
          <w:szCs w:val="20"/>
        </w:rPr>
        <w:t>Who pays for the study?</w:t>
      </w:r>
    </w:p>
    <w:p w:rsidR="00D031C5" w:rsidRPr="00D36DCD" w:rsidRDefault="00D031C5" w:rsidP="00D031C5">
      <w:pPr>
        <w:spacing w:line="300" w:lineRule="exact"/>
        <w:jc w:val="both"/>
        <w:rPr>
          <w:rFonts w:ascii="Arial" w:hAnsi="Arial" w:cs="Arial"/>
          <w:iCs/>
          <w:sz w:val="22"/>
        </w:rPr>
      </w:pPr>
      <w:r w:rsidRPr="00D36DCD">
        <w:rPr>
          <w:rFonts w:ascii="Arial" w:hAnsi="Arial" w:cs="Arial"/>
          <w:iCs/>
          <w:sz w:val="22"/>
        </w:rPr>
        <w:t>This study will be conducted at no financial cost to the participants involved. No payment or other form of reimbursement will be provided for your participation.</w:t>
      </w:r>
    </w:p>
    <w:p w:rsidR="00D031C5" w:rsidRPr="00D36DCD" w:rsidRDefault="00D031C5" w:rsidP="00D031C5">
      <w:pPr>
        <w:keepNext/>
        <w:pBdr>
          <w:top w:val="single" w:sz="4" w:space="1" w:color="auto"/>
          <w:left w:val="single" w:sz="4" w:space="4" w:color="auto"/>
          <w:bottom w:val="single" w:sz="4" w:space="1" w:color="auto"/>
          <w:right w:val="single" w:sz="4" w:space="4" w:color="auto"/>
        </w:pBdr>
        <w:shd w:val="clear" w:color="auto" w:fill="000080"/>
        <w:rPr>
          <w:rFonts w:ascii="Arial" w:eastAsia="Times New Roman" w:hAnsi="Arial" w:cs="Times New Roman"/>
          <w:b/>
          <w:smallCaps/>
          <w:szCs w:val="20"/>
        </w:rPr>
      </w:pPr>
      <w:r w:rsidRPr="00D36DCD">
        <w:rPr>
          <w:rFonts w:ascii="Arial" w:eastAsia="Times New Roman" w:hAnsi="Arial" w:cs="Times New Roman"/>
          <w:b/>
          <w:smallCaps/>
          <w:szCs w:val="20"/>
        </w:rPr>
        <w:t>What if something goes wrong?</w:t>
      </w:r>
    </w:p>
    <w:p w:rsidR="00D031C5" w:rsidRPr="00D36DCD" w:rsidRDefault="00D031C5" w:rsidP="00D031C5">
      <w:pPr>
        <w:spacing w:line="300" w:lineRule="exact"/>
        <w:jc w:val="both"/>
        <w:rPr>
          <w:rFonts w:ascii="Arial" w:hAnsi="Arial" w:cs="Arial"/>
          <w:sz w:val="22"/>
        </w:rPr>
      </w:pPr>
      <w:r w:rsidRPr="00D36DCD">
        <w:rPr>
          <w:rFonts w:ascii="Arial" w:hAnsi="Arial" w:cs="Arial"/>
          <w:sz w:val="22"/>
        </w:rPr>
        <w:t xml:space="preserve">If you were injured in this study, which is unlikely, you would be eligible for compensation from ACC just as you would be if you were injured in an accident at work or at home. You will have to lodge a claim with ACC, which may take some time to assess. If your claim is accepted, you will receive funding to assist in your recovery.  </w:t>
      </w:r>
    </w:p>
    <w:p w:rsidR="00D031C5" w:rsidRPr="00D36DCD" w:rsidRDefault="00D031C5" w:rsidP="00D031C5">
      <w:pPr>
        <w:spacing w:line="300" w:lineRule="exact"/>
        <w:jc w:val="both"/>
        <w:rPr>
          <w:rFonts w:ascii="Arial" w:hAnsi="Arial" w:cs="Arial"/>
          <w:sz w:val="22"/>
        </w:rPr>
      </w:pPr>
      <w:r w:rsidRPr="00D36DCD">
        <w:rPr>
          <w:rFonts w:ascii="Arial" w:hAnsi="Arial" w:cs="Arial"/>
          <w:sz w:val="22"/>
        </w:rPr>
        <w:t xml:space="preserve">If you have private health or life insurance, you may wish to check with your insurer that taking part in this study </w:t>
      </w:r>
      <w:r>
        <w:rPr>
          <w:rFonts w:ascii="Arial" w:hAnsi="Arial" w:cs="Arial"/>
          <w:sz w:val="22"/>
        </w:rPr>
        <w:t>will no</w:t>
      </w:r>
      <w:r w:rsidRPr="00D36DCD">
        <w:rPr>
          <w:rFonts w:ascii="Arial" w:hAnsi="Arial" w:cs="Arial"/>
          <w:sz w:val="22"/>
        </w:rPr>
        <w:t>t affect your cover.</w:t>
      </w:r>
    </w:p>
    <w:p w:rsidR="00D031C5" w:rsidRPr="00D36DCD" w:rsidRDefault="00D031C5" w:rsidP="00D031C5">
      <w:pPr>
        <w:keepNext/>
        <w:pBdr>
          <w:top w:val="single" w:sz="4" w:space="1" w:color="auto"/>
          <w:left w:val="single" w:sz="4" w:space="4" w:color="auto"/>
          <w:bottom w:val="single" w:sz="4" w:space="1" w:color="auto"/>
          <w:right w:val="single" w:sz="4" w:space="4" w:color="auto"/>
        </w:pBdr>
        <w:shd w:val="clear" w:color="auto" w:fill="000080"/>
        <w:spacing w:after="120"/>
        <w:rPr>
          <w:rFonts w:ascii="Arial" w:eastAsia="Times New Roman" w:hAnsi="Arial" w:cs="Times New Roman"/>
          <w:b/>
          <w:smallCaps/>
          <w:szCs w:val="20"/>
        </w:rPr>
      </w:pPr>
      <w:r w:rsidRPr="00D36DCD">
        <w:rPr>
          <w:rFonts w:ascii="Arial" w:eastAsia="Times New Roman" w:hAnsi="Arial" w:cs="Times New Roman"/>
          <w:b/>
          <w:smallCaps/>
          <w:szCs w:val="20"/>
        </w:rPr>
        <w:lastRenderedPageBreak/>
        <w:t>What are my rights?</w:t>
      </w:r>
    </w:p>
    <w:p w:rsidR="00D031C5" w:rsidRPr="00D36DCD" w:rsidRDefault="00D031C5" w:rsidP="00D031C5">
      <w:pPr>
        <w:spacing w:line="300" w:lineRule="exact"/>
        <w:jc w:val="both"/>
        <w:rPr>
          <w:rFonts w:ascii="Arial" w:hAnsi="Arial" w:cs="Arial"/>
          <w:bCs/>
          <w:sz w:val="22"/>
        </w:rPr>
      </w:pPr>
      <w:r w:rsidRPr="00D36DCD">
        <w:rPr>
          <w:rFonts w:ascii="Arial" w:hAnsi="Arial" w:cs="Arial"/>
          <w:bCs/>
          <w:sz w:val="22"/>
        </w:rPr>
        <w:t>This study is purely voluntary. This means you can choose whether to participate or not without experiencing any disadvantage. You may also withdraw from the research at any time without experiencing any disadvantage.</w:t>
      </w:r>
    </w:p>
    <w:p w:rsidR="00D031C5" w:rsidRPr="00D36DCD" w:rsidRDefault="00D031C5" w:rsidP="00D031C5">
      <w:pPr>
        <w:spacing w:line="300" w:lineRule="exact"/>
        <w:jc w:val="both"/>
        <w:rPr>
          <w:rFonts w:ascii="Arial" w:hAnsi="Arial" w:cs="Arial"/>
          <w:bCs/>
          <w:sz w:val="22"/>
        </w:rPr>
      </w:pPr>
      <w:r w:rsidRPr="00D36DCD">
        <w:rPr>
          <w:rFonts w:ascii="Arial" w:hAnsi="Arial" w:cs="Arial"/>
          <w:bCs/>
          <w:sz w:val="22"/>
        </w:rPr>
        <w:t xml:space="preserve">You </w:t>
      </w:r>
      <w:r>
        <w:rPr>
          <w:rFonts w:ascii="Arial" w:hAnsi="Arial" w:cs="Arial"/>
          <w:bCs/>
          <w:sz w:val="22"/>
        </w:rPr>
        <w:t>may</w:t>
      </w:r>
      <w:r w:rsidRPr="00D36DCD">
        <w:rPr>
          <w:rFonts w:ascii="Arial" w:hAnsi="Arial" w:cs="Arial"/>
          <w:bCs/>
          <w:sz w:val="22"/>
        </w:rPr>
        <w:t xml:space="preserve"> access information collected about you for this study. </w:t>
      </w:r>
      <w:r>
        <w:rPr>
          <w:rFonts w:ascii="Arial" w:hAnsi="Arial" w:cs="Arial"/>
          <w:bCs/>
          <w:sz w:val="22"/>
        </w:rPr>
        <w:t>P</w:t>
      </w:r>
      <w:r w:rsidRPr="00D36DCD">
        <w:rPr>
          <w:rFonts w:ascii="Arial" w:hAnsi="Arial" w:cs="Arial"/>
          <w:bCs/>
          <w:sz w:val="22"/>
        </w:rPr>
        <w:t xml:space="preserve">lease contact Dr. Andrew McCombie at </w:t>
      </w:r>
      <w:r>
        <w:rPr>
          <w:rFonts w:ascii="Arial" w:hAnsi="Arial" w:cs="Arial"/>
          <w:iCs/>
          <w:sz w:val="22"/>
          <w:u w:val="single"/>
        </w:rPr>
        <w:t>ibdsmart@otago.ac.nz</w:t>
      </w:r>
      <w:r w:rsidRPr="00D36DCD">
        <w:rPr>
          <w:rFonts w:ascii="Arial" w:hAnsi="Arial" w:cs="Arial"/>
          <w:bCs/>
          <w:sz w:val="22"/>
        </w:rPr>
        <w:t xml:space="preserve"> or 0272626111</w:t>
      </w:r>
      <w:r>
        <w:rPr>
          <w:rFonts w:ascii="Arial" w:hAnsi="Arial" w:cs="Arial"/>
          <w:bCs/>
          <w:sz w:val="22"/>
        </w:rPr>
        <w:t xml:space="preserve"> for this information</w:t>
      </w:r>
      <w:r w:rsidRPr="00D36DCD">
        <w:rPr>
          <w:rFonts w:ascii="Arial" w:hAnsi="Arial" w:cs="Arial"/>
          <w:bCs/>
          <w:sz w:val="22"/>
        </w:rPr>
        <w:t>.</w:t>
      </w:r>
    </w:p>
    <w:p w:rsidR="00D031C5" w:rsidRPr="00D36DCD" w:rsidRDefault="00D031C5" w:rsidP="00D031C5">
      <w:pPr>
        <w:spacing w:line="300" w:lineRule="exact"/>
        <w:jc w:val="both"/>
        <w:rPr>
          <w:rFonts w:ascii="Arial" w:hAnsi="Arial" w:cs="Arial"/>
          <w:bCs/>
          <w:sz w:val="22"/>
        </w:rPr>
      </w:pPr>
      <w:r w:rsidRPr="00D36DCD">
        <w:rPr>
          <w:rFonts w:ascii="Arial" w:hAnsi="Arial" w:cs="Arial"/>
          <w:bCs/>
          <w:sz w:val="22"/>
        </w:rPr>
        <w:t>You will be informed of any new information about adverse or beneficial effects related to the study that becomes available during the study that may have an impact on your health.</w:t>
      </w:r>
    </w:p>
    <w:p w:rsidR="00D031C5" w:rsidRPr="00D36DCD" w:rsidRDefault="00D031C5" w:rsidP="00D031C5">
      <w:pPr>
        <w:spacing w:line="300" w:lineRule="exact"/>
        <w:jc w:val="both"/>
        <w:rPr>
          <w:rFonts w:ascii="Arial" w:hAnsi="Arial" w:cs="Arial"/>
          <w:bCs/>
          <w:sz w:val="22"/>
        </w:rPr>
      </w:pPr>
      <w:r w:rsidRPr="00D36DCD">
        <w:rPr>
          <w:rFonts w:ascii="Arial" w:hAnsi="Arial" w:cs="Arial"/>
          <w:bCs/>
          <w:sz w:val="22"/>
        </w:rPr>
        <w:t>Your privacy and confidentiality will be ensured by secure storage of your health information and no private information being divulged to any third party.</w:t>
      </w:r>
    </w:p>
    <w:p w:rsidR="00D031C5" w:rsidRPr="00D36DCD" w:rsidRDefault="00D031C5" w:rsidP="00D031C5">
      <w:pPr>
        <w:keepNext/>
        <w:pBdr>
          <w:top w:val="single" w:sz="4" w:space="1" w:color="auto"/>
          <w:left w:val="single" w:sz="4" w:space="4" w:color="auto"/>
          <w:bottom w:val="single" w:sz="4" w:space="1" w:color="auto"/>
          <w:right w:val="single" w:sz="4" w:space="4" w:color="auto"/>
        </w:pBdr>
        <w:shd w:val="clear" w:color="auto" w:fill="000080"/>
        <w:spacing w:after="120"/>
        <w:rPr>
          <w:rFonts w:ascii="Arial" w:eastAsia="Times New Roman" w:hAnsi="Arial" w:cs="Times New Roman"/>
          <w:b/>
          <w:smallCaps/>
          <w:szCs w:val="20"/>
        </w:rPr>
      </w:pPr>
      <w:r w:rsidRPr="00D36DCD">
        <w:rPr>
          <w:rFonts w:ascii="Arial" w:eastAsia="Times New Roman" w:hAnsi="Arial" w:cs="Times New Roman"/>
          <w:b/>
          <w:smallCaps/>
          <w:szCs w:val="20"/>
        </w:rPr>
        <w:t>What happens after the study or if I change my mind?</w:t>
      </w:r>
    </w:p>
    <w:p w:rsidR="00D031C5" w:rsidRPr="00D36DCD" w:rsidRDefault="00D031C5" w:rsidP="00D031C5">
      <w:pPr>
        <w:keepNext/>
        <w:spacing w:line="300" w:lineRule="exact"/>
        <w:jc w:val="both"/>
        <w:rPr>
          <w:rFonts w:ascii="Arial" w:hAnsi="Arial" w:cs="Arial"/>
          <w:iCs/>
          <w:sz w:val="22"/>
        </w:rPr>
      </w:pPr>
      <w:r w:rsidRPr="00D36DCD">
        <w:rPr>
          <w:rFonts w:ascii="Arial" w:hAnsi="Arial" w:cs="Arial"/>
          <w:iCs/>
          <w:sz w:val="22"/>
        </w:rPr>
        <w:t xml:space="preserve">It is probable that the apps, namely IBDsmart and </w:t>
      </w:r>
      <w:r>
        <w:rPr>
          <w:rFonts w:ascii="Arial" w:hAnsi="Arial" w:cs="Arial"/>
          <w:iCs/>
          <w:sz w:val="22"/>
        </w:rPr>
        <w:t>IBDoc</w:t>
      </w:r>
      <w:r w:rsidRPr="005D0E98">
        <w:rPr>
          <w:rFonts w:ascii="Arial" w:hAnsi="Arial" w:cs="Arial"/>
          <w:iCs/>
          <w:sz w:val="22"/>
          <w:vertAlign w:val="superscript"/>
        </w:rPr>
        <w:t>®</w:t>
      </w:r>
      <w:r w:rsidRPr="00D36DCD">
        <w:rPr>
          <w:rFonts w:ascii="Arial" w:hAnsi="Arial" w:cs="Arial"/>
          <w:iCs/>
          <w:sz w:val="22"/>
        </w:rPr>
        <w:t>, will be available to all participants soon after the study. These will be available from the app stores.</w:t>
      </w:r>
    </w:p>
    <w:p w:rsidR="00D031C5" w:rsidRPr="00D36DCD" w:rsidRDefault="00D031C5" w:rsidP="00D031C5">
      <w:pPr>
        <w:keepNext/>
        <w:spacing w:line="300" w:lineRule="exact"/>
        <w:jc w:val="both"/>
        <w:rPr>
          <w:rFonts w:ascii="Arial" w:hAnsi="Arial" w:cs="Arial"/>
          <w:iCs/>
          <w:sz w:val="22"/>
        </w:rPr>
      </w:pPr>
      <w:r w:rsidRPr="00D36DCD">
        <w:rPr>
          <w:rFonts w:ascii="Arial" w:hAnsi="Arial" w:cs="Arial"/>
          <w:iCs/>
          <w:sz w:val="22"/>
        </w:rPr>
        <w:t>Your study data will be securely stored for 10 years after which it will be destroyed by the lead investigator.</w:t>
      </w:r>
    </w:p>
    <w:p w:rsidR="00D031C5" w:rsidRPr="00D36DCD" w:rsidRDefault="00D031C5" w:rsidP="00D031C5">
      <w:pPr>
        <w:spacing w:line="300" w:lineRule="exact"/>
        <w:jc w:val="both"/>
        <w:rPr>
          <w:rFonts w:ascii="Arial" w:hAnsi="Arial" w:cs="Arial"/>
          <w:iCs/>
          <w:sz w:val="22"/>
        </w:rPr>
      </w:pPr>
      <w:r w:rsidRPr="00D36DCD">
        <w:rPr>
          <w:rFonts w:ascii="Arial" w:hAnsi="Arial" w:cs="Arial"/>
          <w:iCs/>
          <w:sz w:val="22"/>
        </w:rPr>
        <w:t>Biological specimens will be destroyed at the time of the study’s conclusion.</w:t>
      </w:r>
    </w:p>
    <w:p w:rsidR="00D031C5" w:rsidRPr="00D36DCD" w:rsidRDefault="00D031C5" w:rsidP="00D031C5">
      <w:pPr>
        <w:spacing w:line="300" w:lineRule="exact"/>
        <w:jc w:val="both"/>
        <w:rPr>
          <w:rFonts w:ascii="Arial" w:hAnsi="Arial" w:cs="Arial"/>
          <w:iCs/>
          <w:sz w:val="22"/>
        </w:rPr>
      </w:pPr>
      <w:r w:rsidRPr="00D36DCD">
        <w:rPr>
          <w:rFonts w:ascii="Arial" w:hAnsi="Arial" w:cs="Arial"/>
          <w:iCs/>
          <w:sz w:val="22"/>
        </w:rPr>
        <w:t>The results of this study will be communicated at scientific and medical conferences as well as in a peer reviewed medical journal.</w:t>
      </w:r>
    </w:p>
    <w:p w:rsidR="00D031C5" w:rsidRPr="00D36DCD" w:rsidRDefault="00D031C5" w:rsidP="00D031C5">
      <w:pPr>
        <w:keepNext/>
        <w:pBdr>
          <w:top w:val="single" w:sz="4" w:space="1" w:color="auto"/>
          <w:left w:val="single" w:sz="4" w:space="4" w:color="auto"/>
          <w:bottom w:val="single" w:sz="4" w:space="1" w:color="auto"/>
          <w:right w:val="single" w:sz="4" w:space="4" w:color="auto"/>
        </w:pBdr>
        <w:shd w:val="clear" w:color="auto" w:fill="000080"/>
        <w:spacing w:after="120"/>
        <w:rPr>
          <w:rFonts w:ascii="Arial" w:eastAsia="Times New Roman" w:hAnsi="Arial" w:cs="Times New Roman"/>
          <w:b/>
          <w:smallCaps/>
          <w:szCs w:val="20"/>
        </w:rPr>
      </w:pPr>
      <w:r w:rsidRPr="00D36DCD">
        <w:rPr>
          <w:rFonts w:ascii="Arial" w:eastAsia="Times New Roman" w:hAnsi="Arial" w:cs="Times New Roman"/>
          <w:b/>
          <w:smallCaps/>
          <w:szCs w:val="20"/>
        </w:rPr>
        <w:t>Who do I contact for more information or if I have concerns?</w:t>
      </w:r>
    </w:p>
    <w:p w:rsidR="00D031C5" w:rsidRPr="00D36DCD" w:rsidRDefault="00D031C5" w:rsidP="00D0574C">
      <w:pPr>
        <w:spacing w:after="0" w:line="300" w:lineRule="exact"/>
        <w:rPr>
          <w:rFonts w:ascii="Arial" w:hAnsi="Arial" w:cs="Arial"/>
          <w:sz w:val="22"/>
        </w:rPr>
      </w:pPr>
      <w:r w:rsidRPr="00D36DCD">
        <w:rPr>
          <w:rFonts w:ascii="Arial" w:hAnsi="Arial" w:cs="Arial"/>
          <w:sz w:val="22"/>
        </w:rPr>
        <w:t xml:space="preserve">If you have any questions, concerns or complaints about the study at any stage, you can contact: </w:t>
      </w:r>
    </w:p>
    <w:p w:rsidR="00D031C5" w:rsidRPr="00D36DCD" w:rsidRDefault="00D031C5" w:rsidP="00D0574C">
      <w:pPr>
        <w:spacing w:after="0" w:line="300" w:lineRule="exact"/>
        <w:rPr>
          <w:rFonts w:ascii="Arial" w:hAnsi="Arial" w:cs="Arial"/>
          <w:sz w:val="22"/>
        </w:rPr>
      </w:pPr>
      <w:r w:rsidRPr="00D36DCD">
        <w:rPr>
          <w:rFonts w:ascii="Arial" w:hAnsi="Arial" w:cs="Arial"/>
          <w:sz w:val="22"/>
        </w:rPr>
        <w:tab/>
        <w:t>Dr. Andrew McCombie, Assistant Research Fellow</w:t>
      </w:r>
    </w:p>
    <w:p w:rsidR="00D031C5" w:rsidRPr="00D36DCD" w:rsidRDefault="00D031C5" w:rsidP="00D0574C">
      <w:pPr>
        <w:spacing w:after="0" w:line="300" w:lineRule="exact"/>
        <w:rPr>
          <w:rFonts w:ascii="Arial" w:hAnsi="Arial" w:cs="Arial"/>
          <w:sz w:val="22"/>
        </w:rPr>
      </w:pPr>
      <w:r w:rsidRPr="00D36DCD">
        <w:rPr>
          <w:rFonts w:ascii="Arial" w:hAnsi="Arial" w:cs="Arial"/>
          <w:sz w:val="22"/>
        </w:rPr>
        <w:tab/>
      </w:r>
      <w:r>
        <w:rPr>
          <w:rFonts w:ascii="Arial" w:hAnsi="Arial" w:cs="Arial"/>
          <w:sz w:val="22"/>
        </w:rPr>
        <w:t xml:space="preserve">Phone: </w:t>
      </w:r>
      <w:r w:rsidRPr="00D36DCD">
        <w:rPr>
          <w:rFonts w:ascii="Arial" w:hAnsi="Arial" w:cs="Arial"/>
          <w:sz w:val="22"/>
        </w:rPr>
        <w:t>0272626111</w:t>
      </w:r>
    </w:p>
    <w:p w:rsidR="00D031C5" w:rsidRPr="00D36DCD" w:rsidRDefault="00D031C5" w:rsidP="00D031C5">
      <w:pPr>
        <w:spacing w:line="300" w:lineRule="exact"/>
        <w:rPr>
          <w:rFonts w:ascii="Arial" w:hAnsi="Arial" w:cs="Arial"/>
          <w:sz w:val="22"/>
        </w:rPr>
      </w:pPr>
      <w:r w:rsidRPr="00D36DCD">
        <w:rPr>
          <w:rFonts w:ascii="Arial" w:hAnsi="Arial" w:cs="Arial"/>
          <w:sz w:val="22"/>
        </w:rPr>
        <w:tab/>
      </w:r>
      <w:r>
        <w:rPr>
          <w:rFonts w:ascii="Arial" w:hAnsi="Arial" w:cs="Arial"/>
          <w:sz w:val="22"/>
        </w:rPr>
        <w:t xml:space="preserve">Email: </w:t>
      </w:r>
      <w:r>
        <w:rPr>
          <w:rFonts w:ascii="Arial" w:hAnsi="Arial" w:cs="Arial"/>
          <w:iCs/>
          <w:sz w:val="22"/>
          <w:u w:val="single"/>
        </w:rPr>
        <w:t>ibdsmart@otago.ac.nz</w:t>
      </w:r>
      <w:r w:rsidRPr="00D36DCD">
        <w:rPr>
          <w:rFonts w:ascii="Arial" w:hAnsi="Arial" w:cs="Arial"/>
          <w:iCs/>
          <w:sz w:val="22"/>
        </w:rPr>
        <w:t xml:space="preserve"> </w:t>
      </w:r>
    </w:p>
    <w:p w:rsidR="00D031C5" w:rsidRPr="00D36DCD" w:rsidRDefault="00D031C5" w:rsidP="00D0574C">
      <w:pPr>
        <w:spacing w:after="0" w:line="300" w:lineRule="exact"/>
        <w:rPr>
          <w:rFonts w:ascii="Arial" w:hAnsi="Arial" w:cs="Arial"/>
          <w:sz w:val="22"/>
        </w:rPr>
      </w:pPr>
      <w:r w:rsidRPr="00D36DCD">
        <w:rPr>
          <w:rFonts w:ascii="Arial" w:hAnsi="Arial" w:cs="Arial"/>
          <w:sz w:val="22"/>
        </w:rPr>
        <w:t>If you want to talk to someone who isn’t involved with the study, you can contact an independent health and disability advocate on:</w:t>
      </w:r>
    </w:p>
    <w:p w:rsidR="00D031C5" w:rsidRPr="00D36DCD" w:rsidRDefault="00D031C5" w:rsidP="00D031C5">
      <w:pPr>
        <w:spacing w:line="300" w:lineRule="exact"/>
        <w:ind w:left="720"/>
        <w:rPr>
          <w:rFonts w:ascii="Arial" w:hAnsi="Arial" w:cs="Arial"/>
          <w:sz w:val="22"/>
          <w:lang w:val="fr-FR"/>
        </w:rPr>
      </w:pPr>
      <w:r w:rsidRPr="00D36DCD">
        <w:rPr>
          <w:rFonts w:ascii="Arial" w:hAnsi="Arial" w:cs="Arial"/>
          <w:sz w:val="22"/>
          <w:lang w:val="fr-FR"/>
        </w:rPr>
        <w:t xml:space="preserve">Phone: </w:t>
      </w:r>
      <w:r w:rsidRPr="00D36DCD">
        <w:rPr>
          <w:rFonts w:ascii="Arial" w:hAnsi="Arial" w:cs="Arial"/>
          <w:sz w:val="22"/>
          <w:lang w:val="fr-FR"/>
        </w:rPr>
        <w:tab/>
        <w:t>0800 555 050</w:t>
      </w:r>
      <w:r w:rsidRPr="00D36DCD">
        <w:rPr>
          <w:rFonts w:ascii="Arial" w:hAnsi="Arial" w:cs="Arial"/>
          <w:sz w:val="22"/>
          <w:lang w:val="fr-FR"/>
        </w:rPr>
        <w:br/>
        <w:t xml:space="preserve">Fax: </w:t>
      </w:r>
      <w:r w:rsidRPr="00D36DCD">
        <w:rPr>
          <w:rFonts w:ascii="Arial" w:hAnsi="Arial" w:cs="Arial"/>
          <w:sz w:val="22"/>
          <w:lang w:val="fr-FR"/>
        </w:rPr>
        <w:tab/>
      </w:r>
      <w:r w:rsidRPr="00D36DCD">
        <w:rPr>
          <w:rFonts w:ascii="Arial" w:hAnsi="Arial" w:cs="Arial"/>
          <w:sz w:val="22"/>
          <w:lang w:val="fr-FR"/>
        </w:rPr>
        <w:tab/>
        <w:t>0800 2 SUPPORT (0800 2787 7678)</w:t>
      </w:r>
      <w:r w:rsidRPr="00D36DCD">
        <w:rPr>
          <w:rFonts w:ascii="Arial" w:hAnsi="Arial" w:cs="Arial"/>
          <w:sz w:val="22"/>
          <w:lang w:val="fr-FR"/>
        </w:rPr>
        <w:br/>
        <w:t xml:space="preserve">Email: </w:t>
      </w:r>
      <w:r w:rsidRPr="00D36DCD">
        <w:rPr>
          <w:rFonts w:ascii="Arial" w:hAnsi="Arial" w:cs="Arial"/>
          <w:sz w:val="22"/>
          <w:lang w:val="fr-FR"/>
        </w:rPr>
        <w:tab/>
      </w:r>
      <w:r w:rsidRPr="00D36DCD">
        <w:rPr>
          <w:rFonts w:ascii="Arial" w:hAnsi="Arial" w:cs="Arial"/>
          <w:sz w:val="22"/>
          <w:lang w:val="fr-FR"/>
        </w:rPr>
        <w:tab/>
      </w:r>
      <w:hyperlink r:id="rId8" w:history="1">
        <w:r w:rsidRPr="009E289B">
          <w:rPr>
            <w:rFonts w:ascii="Arial" w:hAnsi="Arial" w:cs="Arial"/>
            <w:sz w:val="22"/>
            <w:u w:val="single"/>
            <w:lang w:val="fr-FR"/>
          </w:rPr>
          <w:t>advocacy@hdc.org.nz</w:t>
        </w:r>
      </w:hyperlink>
    </w:p>
    <w:p w:rsidR="00D031C5" w:rsidRPr="00D36DCD" w:rsidRDefault="00D031C5" w:rsidP="00D0574C">
      <w:pPr>
        <w:spacing w:after="0" w:line="300" w:lineRule="exact"/>
        <w:rPr>
          <w:rFonts w:ascii="Arial" w:hAnsi="Arial" w:cs="Arial"/>
          <w:sz w:val="22"/>
        </w:rPr>
      </w:pPr>
      <w:r w:rsidRPr="00D36DCD">
        <w:rPr>
          <w:rFonts w:ascii="Arial" w:hAnsi="Arial" w:cs="Arial"/>
          <w:sz w:val="22"/>
        </w:rPr>
        <w:t>You can also contact the health and disability ethics committee (HDEC) that approved this study on:</w:t>
      </w:r>
    </w:p>
    <w:p w:rsidR="00D031C5" w:rsidRPr="00D36DCD" w:rsidRDefault="00D031C5" w:rsidP="00D0574C">
      <w:pPr>
        <w:spacing w:after="0"/>
        <w:rPr>
          <w:rFonts w:ascii="Arial" w:hAnsi="Arial" w:cs="Arial"/>
          <w:sz w:val="22"/>
        </w:rPr>
      </w:pPr>
      <w:r w:rsidRPr="00D36DCD">
        <w:rPr>
          <w:rFonts w:ascii="Arial" w:hAnsi="Arial" w:cs="Arial"/>
          <w:sz w:val="22"/>
        </w:rPr>
        <w:tab/>
        <w:t>Phone:</w:t>
      </w:r>
      <w:r w:rsidRPr="00D36DCD">
        <w:rPr>
          <w:rFonts w:ascii="Arial" w:hAnsi="Arial" w:cs="Arial"/>
          <w:sz w:val="22"/>
        </w:rPr>
        <w:tab/>
      </w:r>
      <w:r w:rsidRPr="00D36DCD">
        <w:rPr>
          <w:rFonts w:ascii="Arial" w:hAnsi="Arial" w:cs="Arial"/>
          <w:sz w:val="22"/>
        </w:rPr>
        <w:tab/>
        <w:t>0800 4 ETHICS</w:t>
      </w:r>
    </w:p>
    <w:p w:rsidR="00D031C5" w:rsidRDefault="00D031C5" w:rsidP="00D0574C">
      <w:pPr>
        <w:spacing w:after="0"/>
        <w:rPr>
          <w:rFonts w:ascii="Arial" w:hAnsi="Arial" w:cs="Arial"/>
          <w:sz w:val="22"/>
        </w:rPr>
      </w:pPr>
      <w:r w:rsidRPr="00D36DCD">
        <w:rPr>
          <w:rFonts w:ascii="Arial" w:hAnsi="Arial" w:cs="Arial"/>
          <w:sz w:val="22"/>
        </w:rPr>
        <w:tab/>
        <w:t>Email:</w:t>
      </w:r>
      <w:r w:rsidRPr="00D36DCD">
        <w:rPr>
          <w:rFonts w:ascii="Arial" w:hAnsi="Arial" w:cs="Arial"/>
          <w:sz w:val="22"/>
        </w:rPr>
        <w:tab/>
      </w:r>
      <w:r w:rsidRPr="00D36DCD">
        <w:rPr>
          <w:rFonts w:ascii="Arial" w:hAnsi="Arial" w:cs="Arial"/>
          <w:sz w:val="22"/>
        </w:rPr>
        <w:tab/>
      </w:r>
      <w:hyperlink r:id="rId9" w:history="1">
        <w:r w:rsidRPr="00D03FB3">
          <w:rPr>
            <w:rStyle w:val="Hyperlink"/>
            <w:rFonts w:ascii="Arial" w:hAnsi="Arial" w:cs="Arial"/>
            <w:sz w:val="22"/>
          </w:rPr>
          <w:t>hdecs@moh.govt.nz</w:t>
        </w:r>
      </w:hyperlink>
    </w:p>
    <w:p w:rsidR="00D031C5" w:rsidRPr="00272484" w:rsidRDefault="00D031C5" w:rsidP="00D0574C">
      <w:pPr>
        <w:spacing w:after="0" w:line="300" w:lineRule="exact"/>
        <w:rPr>
          <w:rFonts w:ascii="Arial" w:hAnsi="Arial" w:cs="Arial"/>
          <w:sz w:val="22"/>
        </w:rPr>
      </w:pPr>
      <w:r w:rsidRPr="00272484">
        <w:rPr>
          <w:rFonts w:ascii="Arial" w:hAnsi="Arial" w:cs="Arial"/>
          <w:sz w:val="22"/>
        </w:rPr>
        <w:t>For Maori health support please contact:</w:t>
      </w:r>
    </w:p>
    <w:p w:rsidR="00D031C5" w:rsidRPr="00272484" w:rsidRDefault="00D031C5" w:rsidP="00D0574C">
      <w:pPr>
        <w:spacing w:after="0"/>
        <w:ind w:firstLine="720"/>
        <w:rPr>
          <w:rFonts w:ascii="Arial" w:hAnsi="Arial" w:cs="Arial"/>
          <w:sz w:val="22"/>
        </w:rPr>
      </w:pPr>
      <w:r w:rsidRPr="00272484">
        <w:rPr>
          <w:rFonts w:ascii="Arial" w:hAnsi="Arial" w:cs="Arial"/>
          <w:sz w:val="22"/>
        </w:rPr>
        <w:t>Maori Health Services</w:t>
      </w:r>
    </w:p>
    <w:p w:rsidR="00D031C5" w:rsidRPr="00272484" w:rsidRDefault="00D031C5" w:rsidP="00D0574C">
      <w:pPr>
        <w:spacing w:after="0"/>
        <w:ind w:firstLine="720"/>
        <w:rPr>
          <w:rFonts w:ascii="Arial" w:hAnsi="Arial" w:cs="Arial"/>
          <w:sz w:val="22"/>
        </w:rPr>
      </w:pPr>
      <w:r w:rsidRPr="00272484">
        <w:rPr>
          <w:rFonts w:ascii="Arial" w:hAnsi="Arial" w:cs="Arial"/>
          <w:sz w:val="22"/>
        </w:rPr>
        <w:t>Nga Ratonga Hauora Maori</w:t>
      </w:r>
    </w:p>
    <w:p w:rsidR="00D031C5" w:rsidRPr="00272484" w:rsidRDefault="00D031C5" w:rsidP="00D0574C">
      <w:pPr>
        <w:spacing w:after="0"/>
        <w:ind w:firstLine="720"/>
        <w:rPr>
          <w:rFonts w:ascii="Arial" w:hAnsi="Arial" w:cs="Arial"/>
          <w:sz w:val="22"/>
        </w:rPr>
      </w:pPr>
      <w:r w:rsidRPr="00272484">
        <w:rPr>
          <w:rFonts w:ascii="Arial" w:hAnsi="Arial" w:cs="Arial"/>
          <w:sz w:val="22"/>
        </w:rPr>
        <w:t>Christchurch Public Hospital</w:t>
      </w:r>
    </w:p>
    <w:p w:rsidR="00D031C5" w:rsidRPr="00272484" w:rsidRDefault="00D031C5" w:rsidP="00D0574C">
      <w:pPr>
        <w:spacing w:after="0"/>
        <w:ind w:firstLine="720"/>
        <w:rPr>
          <w:rFonts w:ascii="Arial" w:hAnsi="Arial" w:cs="Arial"/>
          <w:sz w:val="22"/>
        </w:rPr>
      </w:pPr>
      <w:r w:rsidRPr="00272484">
        <w:rPr>
          <w:rFonts w:ascii="Arial" w:hAnsi="Arial" w:cs="Arial"/>
          <w:sz w:val="22"/>
        </w:rPr>
        <w:t>CDHB</w:t>
      </w:r>
    </w:p>
    <w:p w:rsidR="00D031C5" w:rsidRPr="00D36DCD" w:rsidRDefault="00D031C5" w:rsidP="00D031C5">
      <w:pPr>
        <w:ind w:firstLine="720"/>
      </w:pPr>
      <w:r w:rsidRPr="00272484">
        <w:rPr>
          <w:rFonts w:ascii="Arial" w:hAnsi="Arial" w:cs="Arial"/>
          <w:sz w:val="22"/>
        </w:rPr>
        <w:t>03 364 0640 Ext 86160</w:t>
      </w:r>
      <w:r w:rsidRPr="00D36DCD">
        <w:rPr>
          <w:rFonts w:ascii="Arial" w:hAnsi="Arial" w:cs="Arial"/>
          <w:sz w:val="22"/>
        </w:rPr>
        <w:br w:type="page"/>
      </w:r>
    </w:p>
    <w:tbl>
      <w:tblPr>
        <w:tblW w:w="9468" w:type="dxa"/>
        <w:tblInd w:w="392" w:type="dxa"/>
        <w:tblLook w:val="00A0" w:firstRow="1" w:lastRow="0" w:firstColumn="1" w:lastColumn="0" w:noHBand="0" w:noVBand="0"/>
      </w:tblPr>
      <w:tblGrid>
        <w:gridCol w:w="7308"/>
        <w:gridCol w:w="2160"/>
      </w:tblGrid>
      <w:tr w:rsidR="00D031C5" w:rsidRPr="00D36DCD" w:rsidTr="00843DEE">
        <w:trPr>
          <w:trHeight w:val="1428"/>
        </w:trPr>
        <w:tc>
          <w:tcPr>
            <w:tcW w:w="7308" w:type="dxa"/>
            <w:vAlign w:val="center"/>
          </w:tcPr>
          <w:p w:rsidR="00D031C5" w:rsidRPr="00D36DCD" w:rsidRDefault="00D031C5" w:rsidP="00843DEE">
            <w:pPr>
              <w:spacing w:line="300" w:lineRule="exact"/>
              <w:ind w:left="-108"/>
              <w:outlineLvl w:val="0"/>
              <w:rPr>
                <w:rFonts w:ascii="Arial" w:hAnsi="Arial" w:cs="Arial"/>
                <w:b/>
                <w:bCs/>
                <w:sz w:val="36"/>
                <w:szCs w:val="36"/>
              </w:rPr>
            </w:pPr>
            <w:r w:rsidRPr="00D36DCD">
              <w:rPr>
                <w:rFonts w:ascii="Arial" w:hAnsi="Arial" w:cs="Arial"/>
                <w:b/>
                <w:bCs/>
                <w:sz w:val="36"/>
                <w:szCs w:val="36"/>
              </w:rPr>
              <w:lastRenderedPageBreak/>
              <w:t>Consent Form</w:t>
            </w:r>
          </w:p>
        </w:tc>
        <w:tc>
          <w:tcPr>
            <w:tcW w:w="2160" w:type="dxa"/>
            <w:vAlign w:val="center"/>
          </w:tcPr>
          <w:p w:rsidR="00D031C5" w:rsidRPr="00D36DCD" w:rsidRDefault="00D031C5" w:rsidP="00843DEE">
            <w:pPr>
              <w:spacing w:line="300" w:lineRule="exact"/>
              <w:jc w:val="center"/>
              <w:rPr>
                <w:rFonts w:ascii="Arial" w:hAnsi="Arial" w:cs="Arial"/>
                <w:i/>
                <w:iCs/>
                <w:sz w:val="18"/>
                <w:szCs w:val="18"/>
              </w:rPr>
            </w:pPr>
            <w:r>
              <w:rPr>
                <w:noProof/>
                <w:lang w:val="en-NZ" w:eastAsia="en-NZ"/>
              </w:rPr>
              <w:drawing>
                <wp:anchor distT="0" distB="0" distL="114300" distR="114300" simplePos="0" relativeHeight="251661312" behindDoc="1" locked="0" layoutInCell="1" allowOverlap="1" wp14:anchorId="77706B89" wp14:editId="2EDA64E0">
                  <wp:simplePos x="0" y="0"/>
                  <wp:positionH relativeFrom="column">
                    <wp:posOffset>388620</wp:posOffset>
                  </wp:positionH>
                  <wp:positionV relativeFrom="paragraph">
                    <wp:posOffset>41910</wp:posOffset>
                  </wp:positionV>
                  <wp:extent cx="647700" cy="1028700"/>
                  <wp:effectExtent l="0" t="0" r="0" b="0"/>
                  <wp:wrapNone/>
                  <wp:docPr id="12" name="Picture 12" descr="high resolution Ota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gh resolution Otago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031C5" w:rsidRPr="00D36DCD" w:rsidRDefault="00D031C5" w:rsidP="00D031C5">
      <w:pPr>
        <w:rPr>
          <w:rFonts w:ascii="Arial" w:hAnsi="Arial" w:cs="Arial"/>
          <w:sz w:val="22"/>
        </w:rPr>
      </w:pPr>
    </w:p>
    <w:p w:rsidR="00D031C5" w:rsidRPr="00D36DCD" w:rsidRDefault="00D031C5" w:rsidP="00D031C5">
      <w:pPr>
        <w:contextualSpacing/>
        <w:jc w:val="center"/>
        <w:rPr>
          <w:rFonts w:ascii="Arial" w:hAnsi="Arial" w:cs="Arial"/>
          <w:bCs/>
          <w:i/>
          <w:sz w:val="22"/>
        </w:rPr>
      </w:pPr>
      <w:r>
        <w:rPr>
          <w:noProof/>
          <w:lang w:val="en-NZ" w:eastAsia="en-NZ"/>
        </w:rPr>
        <mc:AlternateContent>
          <mc:Choice Requires="wps">
            <w:drawing>
              <wp:inline distT="0" distB="0" distL="0" distR="0" wp14:anchorId="0B5CB3D4" wp14:editId="7E6B864E">
                <wp:extent cx="5303520" cy="320040"/>
                <wp:effectExtent l="0" t="0" r="11430" b="2286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3520" cy="320040"/>
                        </a:xfrm>
                        <a:prstGeom prst="rect">
                          <a:avLst/>
                        </a:prstGeom>
                        <a:solidFill>
                          <a:srgbClr val="66FFFF">
                            <a:alpha val="39000"/>
                          </a:srgbClr>
                        </a:solidFill>
                        <a:ln w="6350">
                          <a:solidFill>
                            <a:prstClr val="black"/>
                          </a:solidFill>
                        </a:ln>
                        <a:effectLst/>
                      </wps:spPr>
                      <wps:txbx>
                        <w:txbxContent>
                          <w:p w:rsidR="00D031C5" w:rsidRPr="00FF09F8" w:rsidRDefault="00D031C5" w:rsidP="00D031C5">
                            <w:pPr>
                              <w:contextualSpacing/>
                              <w:jc w:val="center"/>
                              <w:rPr>
                                <w:rFonts w:ascii="Arial" w:hAnsi="Arial" w:cs="Arial"/>
                                <w:b/>
                                <w:bCs/>
                                <w:sz w:val="22"/>
                              </w:rPr>
                            </w:pPr>
                            <w:r w:rsidRPr="00FF09F8">
                              <w:rPr>
                                <w:rFonts w:ascii="Arial" w:hAnsi="Arial" w:cs="Arial"/>
                                <w:b/>
                                <w:bCs/>
                                <w:sz w:val="22"/>
                              </w:rPr>
                              <w:t>If you need an INTERPRETER, please tell us.</w:t>
                            </w:r>
                          </w:p>
                          <w:p w:rsidR="00D031C5" w:rsidRDefault="00D031C5" w:rsidP="00D031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5CB3D4" id="_x0000_t202" coordsize="21600,21600" o:spt="202" path="m,l,21600r21600,l21600,xe">
                <v:stroke joinstyle="miter"/>
                <v:path gradientshapeok="t" o:connecttype="rect"/>
              </v:shapetype>
              <v:shape id="Text Box 11" o:spid="_x0000_s1026" type="#_x0000_t202" style="width:417.6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" fillcolor="#6ff" strokeweight=".5pt">
                <v:fill opacity="25443f"/>
                <v:path arrowok="t"/>
                <v:textbox>
                  <w:txbxContent>
                    <w:p w:rsidR="00D031C5" w:rsidRPr="00FF09F8" w:rsidRDefault="00D031C5" w:rsidP="00D031C5">
                      <w:pPr>
                        <w:contextualSpacing/>
                        <w:jc w:val="center"/>
                        <w:rPr>
                          <w:rFonts w:ascii="Arial" w:hAnsi="Arial" w:cs="Arial"/>
                          <w:b/>
                          <w:bCs/>
                          <w:sz w:val="22"/>
                        </w:rPr>
                      </w:pPr>
                      <w:r w:rsidRPr="00FF09F8">
                        <w:rPr>
                          <w:rFonts w:ascii="Arial" w:hAnsi="Arial" w:cs="Arial"/>
                          <w:b/>
                          <w:bCs/>
                          <w:sz w:val="22"/>
                        </w:rPr>
                        <w:t>If you need an INTERPRETER, please tell us.</w:t>
                      </w:r>
                    </w:p>
                    <w:p w:rsidR="00D031C5" w:rsidRDefault="00D031C5" w:rsidP="00D031C5"/>
                  </w:txbxContent>
                </v:textbox>
                <w10:anchorlock/>
              </v:shape>
            </w:pict>
          </mc:Fallback>
        </mc:AlternateContent>
      </w:r>
    </w:p>
    <w:p w:rsidR="00D031C5" w:rsidRPr="00D36DCD" w:rsidRDefault="00D031C5" w:rsidP="00D031C5">
      <w:pPr>
        <w:jc w:val="both"/>
        <w:rPr>
          <w:rFonts w:ascii="Arial" w:hAnsi="Arial" w:cs="Arial"/>
          <w:i/>
          <w:sz w:val="22"/>
        </w:rPr>
      </w:pPr>
      <w:r w:rsidRPr="00D36DCD">
        <w:rPr>
          <w:rFonts w:ascii="Arial" w:hAnsi="Arial" w:cs="Arial"/>
          <w:b/>
          <w:sz w:val="22"/>
        </w:rPr>
        <w:t>Please tick to indicate you consent to the following</w:t>
      </w:r>
    </w:p>
    <w:p w:rsidR="00D031C5" w:rsidRPr="00D36DCD" w:rsidRDefault="00D031C5" w:rsidP="00D031C5">
      <w:pPr>
        <w:jc w:val="both"/>
        <w:rPr>
          <w:rFonts w:ascii="Arial" w:hAnsi="Arial" w:cs="Arial"/>
          <w:b/>
          <w:sz w:val="22"/>
        </w:rPr>
      </w:pP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D031C5" w:rsidRPr="00D36DCD" w:rsidTr="00843DEE">
        <w:trPr>
          <w:trHeight w:val="422"/>
        </w:trPr>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 xml:space="preserve">I have read, or have had read to me in my first language, and I understand the Participant Information Sheet.  </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rPr>
          <w:trHeight w:val="422"/>
        </w:trPr>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 have been given sufficient time to consider whether or not to participate in this study.</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 have had the opportunity to use a legal representative, whanau/ family support or a friend to help me ask questions and understand the study.</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 am satisfied with the answers I have been given regarding the study and I have a copy of this consent form and information sheet.</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 understand that taking part in this study is voluntary (my choice) and that I may withdraw from the study at any time without this affecting my medical care.</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highlight w:val="yellow"/>
              </w:rPr>
            </w:pPr>
            <w:r w:rsidRPr="00D36DCD">
              <w:rPr>
                <w:rFonts w:ascii="Arial" w:hAnsi="Arial" w:cs="Arial"/>
                <w:sz w:val="22"/>
              </w:rPr>
              <w:t>I consent to the research staff collecting and processing my information, including information about my health.</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If I decide to withdraw from the study, I agree that the information collected about me up to the point when I withdraw may continue to be processed.</w:t>
            </w:r>
          </w:p>
        </w:tc>
        <w:tc>
          <w:tcPr>
            <w:tcW w:w="1275" w:type="dxa"/>
            <w:shd w:val="clear" w:color="auto" w:fill="auto"/>
            <w:vAlign w:val="center"/>
          </w:tcPr>
          <w:p w:rsidR="00D031C5" w:rsidRPr="00D36DCD" w:rsidRDefault="00D031C5" w:rsidP="00843DEE">
            <w:pPr>
              <w:jc w:val="center"/>
              <w:rPr>
                <w:rFonts w:ascii="Arial" w:hAnsi="Arial" w:cs="Arial"/>
                <w:sz w:val="22"/>
              </w:rPr>
            </w:pPr>
            <w:r w:rsidRPr="00D36DCD">
              <w:rPr>
                <w:rFonts w:ascii="Arial" w:hAnsi="Arial" w:cs="Arial"/>
                <w:sz w:val="22"/>
              </w:rPr>
              <w:t xml:space="preserve">Yes </w:t>
            </w:r>
            <w:r w:rsidRPr="00D36DCD">
              <w:rPr>
                <w:rFonts w:ascii="Arial" w:hAnsi="Arial" w:cs="Arial"/>
                <w:sz w:val="22"/>
              </w:rPr>
              <w:sym w:font="Wingdings" w:char="F06F"/>
            </w:r>
          </w:p>
        </w:tc>
        <w:tc>
          <w:tcPr>
            <w:tcW w:w="1173" w:type="dxa"/>
            <w:vAlign w:val="center"/>
          </w:tcPr>
          <w:p w:rsidR="00D031C5" w:rsidRPr="00D36DCD" w:rsidRDefault="00D031C5" w:rsidP="00843DEE">
            <w:pPr>
              <w:jc w:val="center"/>
              <w:rPr>
                <w:rFonts w:ascii="Arial" w:hAnsi="Arial" w:cs="Arial"/>
                <w:sz w:val="22"/>
              </w:rPr>
            </w:pPr>
            <w:r w:rsidRPr="00D36DCD">
              <w:rPr>
                <w:rFonts w:ascii="Arial" w:hAnsi="Arial" w:cs="Arial"/>
                <w:sz w:val="22"/>
              </w:rPr>
              <w:t xml:space="preserve">No </w:t>
            </w:r>
            <w:r w:rsidRPr="00D36DCD">
              <w:rPr>
                <w:rFonts w:ascii="Arial" w:hAnsi="Arial" w:cs="Arial"/>
                <w:sz w:val="22"/>
              </w:rPr>
              <w:sym w:font="Wingdings" w:char="F06F"/>
            </w: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 consent to my GP or current provider being informed about my participation in the study and of any significant abnormal results obtained during the study.</w:t>
            </w:r>
          </w:p>
        </w:tc>
        <w:tc>
          <w:tcPr>
            <w:tcW w:w="1275" w:type="dxa"/>
            <w:shd w:val="clear" w:color="auto" w:fill="auto"/>
            <w:vAlign w:val="center"/>
          </w:tcPr>
          <w:p w:rsidR="00D031C5" w:rsidRPr="00D36DCD" w:rsidRDefault="00D031C5" w:rsidP="00843DEE">
            <w:pPr>
              <w:jc w:val="center"/>
              <w:rPr>
                <w:rFonts w:ascii="Arial" w:hAnsi="Arial" w:cs="Arial"/>
                <w:sz w:val="22"/>
              </w:rPr>
            </w:pPr>
            <w:r w:rsidRPr="00D36DCD">
              <w:rPr>
                <w:rFonts w:ascii="Arial" w:hAnsi="Arial" w:cs="Arial"/>
                <w:sz w:val="22"/>
              </w:rPr>
              <w:t xml:space="preserve">Yes </w:t>
            </w:r>
            <w:r w:rsidRPr="00D36DCD">
              <w:rPr>
                <w:rFonts w:ascii="Arial" w:hAnsi="Arial" w:cs="Arial"/>
                <w:sz w:val="22"/>
              </w:rPr>
              <w:sym w:font="Wingdings" w:char="F06F"/>
            </w:r>
          </w:p>
        </w:tc>
        <w:tc>
          <w:tcPr>
            <w:tcW w:w="1173" w:type="dxa"/>
            <w:vAlign w:val="center"/>
          </w:tcPr>
          <w:p w:rsidR="00D031C5" w:rsidRPr="00D36DCD" w:rsidRDefault="00D031C5" w:rsidP="00843DEE">
            <w:pPr>
              <w:jc w:val="center"/>
              <w:rPr>
                <w:rFonts w:ascii="Arial" w:hAnsi="Arial" w:cs="Arial"/>
                <w:sz w:val="22"/>
              </w:rPr>
            </w:pPr>
            <w:r w:rsidRPr="00D36DCD">
              <w:rPr>
                <w:rFonts w:ascii="Arial" w:hAnsi="Arial" w:cs="Arial"/>
                <w:sz w:val="22"/>
              </w:rPr>
              <w:t xml:space="preserve">No </w:t>
            </w:r>
            <w:r w:rsidRPr="00D36DCD">
              <w:rPr>
                <w:rFonts w:ascii="Arial" w:hAnsi="Arial" w:cs="Arial"/>
                <w:sz w:val="22"/>
              </w:rPr>
              <w:sym w:font="Wingdings" w:char="F06F"/>
            </w: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 understand that my participation in this study is confidential and that no material, which could identify me personally, will be used in any reports on this study.</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Default="00D031C5" w:rsidP="00D0574C">
            <w:pPr>
              <w:spacing w:before="120" w:after="120" w:line="240" w:lineRule="auto"/>
              <w:rPr>
                <w:rFonts w:ascii="Arial" w:hAnsi="Arial" w:cs="Arial"/>
                <w:sz w:val="22"/>
              </w:rPr>
            </w:pPr>
            <w:r w:rsidRPr="00D36DCD">
              <w:rPr>
                <w:rFonts w:ascii="Arial" w:hAnsi="Arial" w:cs="Arial"/>
                <w:sz w:val="22"/>
              </w:rPr>
              <w:t>I understand the compensation provisions in case of injury during the study.</w:t>
            </w:r>
          </w:p>
          <w:p w:rsidR="00D031C5" w:rsidRPr="008E271F" w:rsidRDefault="00D031C5" w:rsidP="00843DEE">
            <w:pPr>
              <w:rPr>
                <w:rFonts w:ascii="Arial" w:hAnsi="Arial" w:cs="Arial"/>
                <w:sz w:val="22"/>
              </w:rPr>
            </w:pP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 know who to contact if I have any questions about the study in general.</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lastRenderedPageBreak/>
              <w:t>I understand my responsibilities as a study participant.</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 wish to receive a summary of the results from the study.</w:t>
            </w:r>
          </w:p>
        </w:tc>
        <w:tc>
          <w:tcPr>
            <w:tcW w:w="1275" w:type="dxa"/>
            <w:shd w:val="clear" w:color="auto" w:fill="auto"/>
            <w:vAlign w:val="center"/>
          </w:tcPr>
          <w:p w:rsidR="00D031C5" w:rsidRPr="00D36DCD" w:rsidRDefault="00D031C5" w:rsidP="00843DEE">
            <w:pPr>
              <w:jc w:val="center"/>
              <w:rPr>
                <w:rFonts w:ascii="Arial" w:hAnsi="Arial" w:cs="Arial"/>
                <w:sz w:val="22"/>
              </w:rPr>
            </w:pPr>
            <w:r w:rsidRPr="00D36DCD">
              <w:rPr>
                <w:rFonts w:ascii="Arial" w:hAnsi="Arial" w:cs="Arial"/>
                <w:sz w:val="22"/>
              </w:rPr>
              <w:t xml:space="preserve">Yes </w:t>
            </w:r>
            <w:r w:rsidRPr="00D36DCD">
              <w:rPr>
                <w:rFonts w:ascii="Arial" w:hAnsi="Arial" w:cs="Arial"/>
                <w:sz w:val="22"/>
              </w:rPr>
              <w:sym w:font="Wingdings" w:char="F06F"/>
            </w:r>
          </w:p>
        </w:tc>
        <w:tc>
          <w:tcPr>
            <w:tcW w:w="1173" w:type="dxa"/>
            <w:vAlign w:val="center"/>
          </w:tcPr>
          <w:p w:rsidR="00D031C5" w:rsidRPr="00D36DCD" w:rsidRDefault="00D031C5" w:rsidP="00843DEE">
            <w:pPr>
              <w:jc w:val="center"/>
              <w:rPr>
                <w:rFonts w:ascii="Arial" w:hAnsi="Arial" w:cs="Arial"/>
                <w:sz w:val="22"/>
              </w:rPr>
            </w:pPr>
            <w:r w:rsidRPr="00D36DCD">
              <w:rPr>
                <w:rFonts w:ascii="Arial" w:hAnsi="Arial" w:cs="Arial"/>
                <w:sz w:val="22"/>
              </w:rPr>
              <w:t xml:space="preserve">No </w:t>
            </w:r>
            <w:r w:rsidRPr="00D36DCD">
              <w:rPr>
                <w:rFonts w:ascii="Arial" w:hAnsi="Arial" w:cs="Arial"/>
                <w:sz w:val="22"/>
              </w:rPr>
              <w:sym w:font="Wingdings" w:char="F06F"/>
            </w: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 understand my participation may involve handling my own stool samples (with optional gloves provided).</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Pr>
                <w:rFonts w:ascii="Arial" w:hAnsi="Arial" w:cs="Arial"/>
                <w:sz w:val="22"/>
              </w:rPr>
              <w:t>I understand I can be randomly allocated to the intervention or control group and what my participation in these groups would involve.</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Pr>
                <w:rFonts w:ascii="Arial" w:hAnsi="Arial" w:cs="Arial"/>
                <w:sz w:val="22"/>
              </w:rPr>
              <w:t>I understand there are two different apps used in the intervention group, namely IBDsmart and IBDoc</w:t>
            </w:r>
            <w:r w:rsidRPr="005D0E98">
              <w:rPr>
                <w:rFonts w:ascii="Arial" w:hAnsi="Arial" w:cs="Arial"/>
                <w:sz w:val="22"/>
                <w:vertAlign w:val="superscript"/>
              </w:rPr>
              <w:t>®</w:t>
            </w:r>
            <w:r>
              <w:rPr>
                <w:rFonts w:ascii="Arial" w:hAnsi="Arial" w:cs="Arial"/>
                <w:sz w:val="22"/>
              </w:rPr>
              <w:t>.</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Pr>
                <w:rFonts w:ascii="Arial" w:hAnsi="Arial" w:cs="Arial"/>
                <w:sz w:val="22"/>
              </w:rPr>
              <w:t>I understand I will be invited to fill out seven questionnaires over fifty-two weeks if I am in either group as well as regular symptom indices on IBDsmart if I am in the intervention group.</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D0574C">
            <w:pPr>
              <w:spacing w:before="120" w:after="120" w:line="240" w:lineRule="auto"/>
              <w:rPr>
                <w:rFonts w:ascii="Arial" w:hAnsi="Arial" w:cs="Arial"/>
                <w:sz w:val="22"/>
              </w:rPr>
            </w:pPr>
            <w:r>
              <w:rPr>
                <w:rFonts w:ascii="Arial" w:hAnsi="Arial" w:cs="Arial"/>
                <w:sz w:val="22"/>
              </w:rPr>
              <w:t>I understand the data from IBDoc</w:t>
            </w:r>
            <w:r w:rsidRPr="005D0E98">
              <w:rPr>
                <w:rFonts w:ascii="Arial" w:hAnsi="Arial" w:cs="Arial"/>
                <w:sz w:val="22"/>
                <w:vertAlign w:val="superscript"/>
              </w:rPr>
              <w:t>®</w:t>
            </w:r>
            <w:r>
              <w:rPr>
                <w:rFonts w:ascii="Arial" w:hAnsi="Arial" w:cs="Arial"/>
                <w:sz w:val="22"/>
              </w:rPr>
              <w:t xml:space="preserve"> will be stored in a database held by a third party called BÜHLMANN Laboratories in Switzerland but they will not have access to my personal or medical information.</w:t>
            </w: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Default="00D031C5" w:rsidP="00D0574C">
            <w:pPr>
              <w:spacing w:before="120" w:after="120" w:line="240" w:lineRule="auto"/>
              <w:rPr>
                <w:rFonts w:ascii="Arial" w:hAnsi="Arial" w:cs="Arial"/>
                <w:sz w:val="22"/>
              </w:rPr>
            </w:pPr>
            <w:r>
              <w:rPr>
                <w:rFonts w:ascii="Arial" w:hAnsi="Arial" w:cs="Arial"/>
                <w:sz w:val="22"/>
              </w:rPr>
              <w:t xml:space="preserve">I understand my email address may be made available to BÜHLMANN </w:t>
            </w:r>
            <w:r>
              <w:rPr>
                <w:rFonts w:ascii="Arial" w:hAnsi="Arial" w:cs="Arial"/>
                <w:iCs/>
                <w:sz w:val="22"/>
              </w:rPr>
              <w:t>Laboratories</w:t>
            </w:r>
            <w:r>
              <w:rPr>
                <w:rFonts w:ascii="Arial" w:hAnsi="Arial" w:cs="Arial"/>
                <w:sz w:val="22"/>
              </w:rPr>
              <w:t xml:space="preserve"> for the purpose of performing certain</w:t>
            </w:r>
            <w:r>
              <w:t xml:space="preserve"> s</w:t>
            </w:r>
            <w:r w:rsidRPr="00EB34FA">
              <w:rPr>
                <w:rFonts w:ascii="Arial" w:hAnsi="Arial" w:cs="Arial"/>
                <w:sz w:val="22"/>
              </w:rPr>
              <w:t xml:space="preserve">upport activities such as resetting a password </w:t>
            </w:r>
            <w:r>
              <w:rPr>
                <w:rFonts w:ascii="Arial" w:hAnsi="Arial" w:cs="Arial"/>
                <w:sz w:val="22"/>
              </w:rPr>
              <w:t>and they</w:t>
            </w:r>
            <w:r w:rsidRPr="00EB34FA">
              <w:rPr>
                <w:rFonts w:ascii="Arial" w:hAnsi="Arial" w:cs="Arial"/>
                <w:sz w:val="22"/>
              </w:rPr>
              <w:t xml:space="preserve"> will only access those patient</w:t>
            </w:r>
            <w:r>
              <w:rPr>
                <w:rFonts w:ascii="Arial" w:hAnsi="Arial" w:cs="Arial"/>
                <w:sz w:val="22"/>
              </w:rPr>
              <w:t>s’</w:t>
            </w:r>
            <w:r w:rsidRPr="00EB34FA">
              <w:rPr>
                <w:rFonts w:ascii="Arial" w:hAnsi="Arial" w:cs="Arial"/>
                <w:sz w:val="22"/>
              </w:rPr>
              <w:t xml:space="preserve"> data with the explicit co</w:t>
            </w:r>
            <w:r>
              <w:rPr>
                <w:rFonts w:ascii="Arial" w:hAnsi="Arial" w:cs="Arial"/>
                <w:sz w:val="22"/>
              </w:rPr>
              <w:t>nsent of my physician.</w:t>
            </w:r>
          </w:p>
        </w:tc>
        <w:tc>
          <w:tcPr>
            <w:tcW w:w="1275" w:type="dxa"/>
            <w:shd w:val="clear" w:color="auto" w:fill="auto"/>
            <w:vAlign w:val="center"/>
          </w:tcPr>
          <w:p w:rsidR="00D031C5" w:rsidRPr="00D36DCD" w:rsidDel="00A9540A" w:rsidRDefault="00D031C5" w:rsidP="00843DEE">
            <w:pPr>
              <w:jc w:val="center"/>
              <w:rPr>
                <w:rFonts w:ascii="Arial" w:hAnsi="Arial" w:cs="Arial"/>
                <w:sz w:val="22"/>
              </w:rPr>
            </w:pPr>
          </w:p>
        </w:tc>
        <w:tc>
          <w:tcPr>
            <w:tcW w:w="1173" w:type="dxa"/>
            <w:vAlign w:val="center"/>
          </w:tcPr>
          <w:p w:rsidR="00D031C5" w:rsidRPr="00D36DCD" w:rsidDel="00A9540A" w:rsidRDefault="00D031C5" w:rsidP="00843DEE">
            <w:pPr>
              <w:jc w:val="center"/>
              <w:rPr>
                <w:rFonts w:ascii="Arial" w:hAnsi="Arial" w:cs="Arial"/>
                <w:sz w:val="22"/>
              </w:rPr>
            </w:pPr>
          </w:p>
        </w:tc>
      </w:tr>
      <w:tr w:rsidR="00D031C5" w:rsidRPr="00D36DCD" w:rsidTr="00843DEE">
        <w:tc>
          <w:tcPr>
            <w:tcW w:w="6843" w:type="dxa"/>
            <w:shd w:val="clear" w:color="auto" w:fill="auto"/>
            <w:vAlign w:val="center"/>
          </w:tcPr>
          <w:p w:rsidR="00D031C5" w:rsidRPr="00D36DCD" w:rsidRDefault="00D031C5" w:rsidP="00843DEE">
            <w:pPr>
              <w:spacing w:before="120" w:after="120"/>
              <w:rPr>
                <w:rFonts w:ascii="Arial" w:hAnsi="Arial" w:cs="Arial"/>
                <w:sz w:val="22"/>
              </w:rPr>
            </w:pPr>
          </w:p>
        </w:tc>
        <w:tc>
          <w:tcPr>
            <w:tcW w:w="1275" w:type="dxa"/>
            <w:shd w:val="clear" w:color="auto" w:fill="auto"/>
            <w:vAlign w:val="center"/>
          </w:tcPr>
          <w:p w:rsidR="00D031C5" w:rsidRPr="00D36DCD" w:rsidRDefault="00D031C5" w:rsidP="00843DEE">
            <w:pPr>
              <w:jc w:val="center"/>
              <w:rPr>
                <w:rFonts w:ascii="Arial" w:hAnsi="Arial" w:cs="Arial"/>
                <w:sz w:val="22"/>
              </w:rPr>
            </w:pPr>
          </w:p>
        </w:tc>
        <w:tc>
          <w:tcPr>
            <w:tcW w:w="1173" w:type="dxa"/>
            <w:vAlign w:val="center"/>
          </w:tcPr>
          <w:p w:rsidR="00D031C5" w:rsidRPr="00D36DCD" w:rsidRDefault="00D031C5" w:rsidP="00843DEE">
            <w:pPr>
              <w:jc w:val="center"/>
              <w:rPr>
                <w:rFonts w:ascii="Arial" w:hAnsi="Arial" w:cs="Arial"/>
                <w:sz w:val="22"/>
              </w:rPr>
            </w:pPr>
          </w:p>
        </w:tc>
      </w:tr>
    </w:tbl>
    <w:p w:rsidR="00D031C5" w:rsidRPr="00D36DCD" w:rsidRDefault="00D031C5" w:rsidP="00D031C5">
      <w:pPr>
        <w:outlineLvl w:val="0"/>
        <w:rPr>
          <w:rFonts w:ascii="Arial" w:hAnsi="Arial" w:cs="Arial"/>
          <w:b/>
          <w:sz w:val="22"/>
        </w:rPr>
      </w:pPr>
      <w:r w:rsidRPr="00D36DCD">
        <w:rPr>
          <w:rFonts w:ascii="Arial" w:hAnsi="Arial" w:cs="Arial"/>
          <w:b/>
          <w:sz w:val="22"/>
        </w:rPr>
        <w:t>Declaration by participant:</w:t>
      </w:r>
    </w:p>
    <w:p w:rsidR="00D031C5" w:rsidRPr="00D36DCD" w:rsidRDefault="00D031C5" w:rsidP="00D031C5">
      <w:pPr>
        <w:jc w:val="both"/>
        <w:rPr>
          <w:rFonts w:ascii="Arial" w:hAnsi="Arial" w:cs="Arial"/>
          <w:sz w:val="22"/>
        </w:rPr>
      </w:pPr>
      <w:r w:rsidRPr="00D36DCD">
        <w:rPr>
          <w:rFonts w:ascii="Arial" w:hAnsi="Arial" w:cs="Arial"/>
          <w:sz w:val="22"/>
        </w:rPr>
        <w:t>I hereby consent to take part in this study.</w:t>
      </w: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D031C5" w:rsidRPr="00D36DCD" w:rsidTr="00843DEE">
        <w:trPr>
          <w:trHeight w:val="567"/>
        </w:trPr>
        <w:tc>
          <w:tcPr>
            <w:tcW w:w="8516" w:type="dxa"/>
            <w:gridSpan w:val="2"/>
            <w:vAlign w:val="bottom"/>
          </w:tcPr>
          <w:p w:rsidR="00D031C5" w:rsidRPr="00D36DCD" w:rsidRDefault="00D031C5" w:rsidP="00D0574C">
            <w:pPr>
              <w:spacing w:after="0" w:line="240" w:lineRule="auto"/>
              <w:rPr>
                <w:rFonts w:ascii="Arial" w:hAnsi="Arial" w:cs="Arial"/>
                <w:sz w:val="22"/>
              </w:rPr>
            </w:pPr>
            <w:r w:rsidRPr="00D36DCD">
              <w:rPr>
                <w:rFonts w:ascii="Arial" w:hAnsi="Arial" w:cs="Arial"/>
                <w:sz w:val="22"/>
              </w:rPr>
              <w:t>Participant’s name:</w:t>
            </w:r>
          </w:p>
        </w:tc>
      </w:tr>
      <w:tr w:rsidR="00D031C5" w:rsidRPr="00D36DCD" w:rsidTr="00843DEE">
        <w:trPr>
          <w:trHeight w:val="567"/>
        </w:trPr>
        <w:tc>
          <w:tcPr>
            <w:tcW w:w="4786" w:type="dxa"/>
            <w:vAlign w:val="bottom"/>
          </w:tcPr>
          <w:p w:rsidR="00D031C5" w:rsidRPr="00D36DCD" w:rsidRDefault="00D031C5" w:rsidP="00D0574C">
            <w:pPr>
              <w:spacing w:after="0" w:line="240" w:lineRule="auto"/>
              <w:rPr>
                <w:rFonts w:ascii="Arial" w:hAnsi="Arial" w:cs="Arial"/>
                <w:sz w:val="22"/>
              </w:rPr>
            </w:pPr>
            <w:r w:rsidRPr="00D36DCD">
              <w:rPr>
                <w:rFonts w:ascii="Arial" w:hAnsi="Arial" w:cs="Arial"/>
                <w:sz w:val="22"/>
              </w:rPr>
              <w:t>Signature:</w:t>
            </w:r>
          </w:p>
        </w:tc>
        <w:tc>
          <w:tcPr>
            <w:tcW w:w="3730" w:type="dxa"/>
            <w:vAlign w:val="bottom"/>
          </w:tcPr>
          <w:p w:rsidR="00D031C5" w:rsidRPr="00D36DCD" w:rsidRDefault="00D031C5" w:rsidP="00D0574C">
            <w:pPr>
              <w:spacing w:after="0" w:line="240" w:lineRule="auto"/>
              <w:rPr>
                <w:rFonts w:ascii="Arial" w:hAnsi="Arial" w:cs="Arial"/>
                <w:sz w:val="22"/>
              </w:rPr>
            </w:pPr>
            <w:r w:rsidRPr="00D36DCD">
              <w:rPr>
                <w:rFonts w:ascii="Arial" w:hAnsi="Arial" w:cs="Arial"/>
                <w:sz w:val="22"/>
              </w:rPr>
              <w:t>Date:</w:t>
            </w:r>
          </w:p>
        </w:tc>
      </w:tr>
    </w:tbl>
    <w:p w:rsidR="00D031C5" w:rsidRPr="00D36DCD" w:rsidRDefault="00D031C5" w:rsidP="00D031C5">
      <w:pPr>
        <w:rPr>
          <w:rFonts w:ascii="Arial" w:hAnsi="Arial" w:cs="Arial"/>
          <w:sz w:val="22"/>
        </w:rPr>
      </w:pPr>
    </w:p>
    <w:p w:rsidR="00D031C5" w:rsidRPr="00D36DCD" w:rsidRDefault="00D031C5" w:rsidP="00D031C5">
      <w:pPr>
        <w:outlineLvl w:val="0"/>
        <w:rPr>
          <w:rFonts w:ascii="Arial" w:hAnsi="Arial" w:cs="Arial"/>
          <w:b/>
          <w:sz w:val="22"/>
        </w:rPr>
      </w:pPr>
      <w:r w:rsidRPr="00D36DCD">
        <w:rPr>
          <w:rFonts w:ascii="Arial" w:hAnsi="Arial" w:cs="Arial"/>
          <w:b/>
          <w:sz w:val="22"/>
        </w:rPr>
        <w:t>Declaration by member of research team:</w:t>
      </w:r>
    </w:p>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 xml:space="preserve">I have given a verbal explanation of the research project to the participant, and have answered the participant’s questions about it.  </w:t>
      </w:r>
    </w:p>
    <w:p w:rsidR="00D031C5" w:rsidRPr="00D36DCD" w:rsidRDefault="00D031C5" w:rsidP="00D0574C">
      <w:pPr>
        <w:spacing w:before="120" w:after="120" w:line="240" w:lineRule="auto"/>
        <w:rPr>
          <w:rFonts w:ascii="Arial" w:hAnsi="Arial" w:cs="Arial"/>
          <w:sz w:val="22"/>
        </w:rPr>
      </w:pPr>
      <w:r w:rsidRPr="00D36DCD">
        <w:rPr>
          <w:rFonts w:ascii="Arial" w:hAnsi="Arial" w:cs="Arial"/>
          <w:sz w:val="22"/>
        </w:rPr>
        <w:t>I believe that the participant understands the study and has given informed consent to participate.</w:t>
      </w: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D031C5" w:rsidRPr="00D36DCD" w:rsidTr="00843DEE">
        <w:trPr>
          <w:trHeight w:val="567"/>
        </w:trPr>
        <w:tc>
          <w:tcPr>
            <w:tcW w:w="8516" w:type="dxa"/>
            <w:gridSpan w:val="2"/>
            <w:vAlign w:val="bottom"/>
          </w:tcPr>
          <w:p w:rsidR="00D031C5" w:rsidRPr="00D36DCD" w:rsidRDefault="00D031C5" w:rsidP="00D0574C">
            <w:pPr>
              <w:spacing w:after="0" w:line="240" w:lineRule="auto"/>
              <w:rPr>
                <w:rFonts w:ascii="Arial" w:hAnsi="Arial" w:cs="Arial"/>
                <w:sz w:val="22"/>
              </w:rPr>
            </w:pPr>
            <w:r w:rsidRPr="00D36DCD">
              <w:rPr>
                <w:rFonts w:ascii="Arial" w:hAnsi="Arial" w:cs="Arial"/>
                <w:sz w:val="22"/>
              </w:rPr>
              <w:t>Researcher’s name:</w:t>
            </w:r>
          </w:p>
        </w:tc>
      </w:tr>
      <w:tr w:rsidR="00D031C5" w:rsidRPr="00D36DCD" w:rsidTr="00843DEE">
        <w:trPr>
          <w:trHeight w:val="567"/>
        </w:trPr>
        <w:tc>
          <w:tcPr>
            <w:tcW w:w="4786" w:type="dxa"/>
            <w:vAlign w:val="bottom"/>
          </w:tcPr>
          <w:p w:rsidR="00D031C5" w:rsidRPr="00D36DCD" w:rsidRDefault="00D031C5" w:rsidP="00D0574C">
            <w:pPr>
              <w:spacing w:after="0" w:line="240" w:lineRule="auto"/>
              <w:rPr>
                <w:rFonts w:ascii="Arial" w:hAnsi="Arial" w:cs="Arial"/>
                <w:sz w:val="22"/>
              </w:rPr>
            </w:pPr>
            <w:r w:rsidRPr="00D36DCD">
              <w:rPr>
                <w:rFonts w:ascii="Arial" w:hAnsi="Arial" w:cs="Arial"/>
                <w:sz w:val="22"/>
              </w:rPr>
              <w:t>Signature:</w:t>
            </w:r>
          </w:p>
        </w:tc>
        <w:tc>
          <w:tcPr>
            <w:tcW w:w="3730" w:type="dxa"/>
            <w:vAlign w:val="bottom"/>
          </w:tcPr>
          <w:p w:rsidR="00D031C5" w:rsidRPr="00D36DCD" w:rsidRDefault="00D031C5" w:rsidP="00D0574C">
            <w:pPr>
              <w:spacing w:after="0" w:line="240" w:lineRule="auto"/>
              <w:rPr>
                <w:rFonts w:ascii="Arial" w:hAnsi="Arial" w:cs="Arial"/>
                <w:sz w:val="22"/>
              </w:rPr>
            </w:pPr>
            <w:r w:rsidRPr="00D36DCD">
              <w:rPr>
                <w:rFonts w:ascii="Arial" w:hAnsi="Arial" w:cs="Arial"/>
                <w:sz w:val="22"/>
              </w:rPr>
              <w:t>Date:</w:t>
            </w:r>
          </w:p>
        </w:tc>
      </w:tr>
    </w:tbl>
    <w:p w:rsidR="00AC4845" w:rsidRDefault="00AC4845">
      <w:pPr>
        <w:spacing w:line="276" w:lineRule="auto"/>
        <w:rPr>
          <w:rFonts w:cs="Times New Roman"/>
          <w:b/>
          <w:szCs w:val="24"/>
        </w:rPr>
      </w:pPr>
      <w:r>
        <w:rPr>
          <w:rFonts w:cs="Times New Roman"/>
          <w:b/>
          <w:szCs w:val="24"/>
        </w:rPr>
        <w:br w:type="page"/>
      </w:r>
    </w:p>
    <w:p w:rsidR="00D031C5" w:rsidRDefault="00D031C5" w:rsidP="00F6476B">
      <w:pPr>
        <w:rPr>
          <w:rFonts w:cs="Times New Roman"/>
          <w:b/>
          <w:szCs w:val="24"/>
        </w:rPr>
        <w:sectPr w:rsidR="00D031C5" w:rsidSect="00D0574C">
          <w:type w:val="continuous"/>
          <w:pgSz w:w="11906" w:h="16838"/>
          <w:pgMar w:top="709" w:right="1440" w:bottom="568" w:left="1440" w:header="708" w:footer="708" w:gutter="0"/>
          <w:cols w:space="708"/>
          <w:docGrid w:linePitch="360"/>
        </w:sectPr>
      </w:pPr>
    </w:p>
    <w:p w:rsidR="00F6476B" w:rsidRPr="00197AAE" w:rsidRDefault="00F6476B" w:rsidP="00F6476B">
      <w:pPr>
        <w:rPr>
          <w:rFonts w:cs="Times New Roman"/>
          <w:b/>
          <w:szCs w:val="24"/>
        </w:rPr>
      </w:pPr>
      <w:r w:rsidRPr="00197AAE">
        <w:rPr>
          <w:rFonts w:cs="Times New Roman"/>
          <w:b/>
          <w:szCs w:val="24"/>
        </w:rPr>
        <w:lastRenderedPageBreak/>
        <w:t>References</w:t>
      </w:r>
      <w:r>
        <w:rPr>
          <w:rFonts w:cs="Times New Roman"/>
          <w:b/>
          <w:szCs w:val="24"/>
        </w:rPr>
        <w:t>:</w:t>
      </w:r>
    </w:p>
    <w:p w:rsidR="00F6476B" w:rsidRPr="00197AAE" w:rsidRDefault="00F6476B" w:rsidP="00F6476B">
      <w:pPr>
        <w:rPr>
          <w:rFonts w:eastAsia="Times New Roman" w:cs="Times New Roman"/>
          <w:color w:val="333333"/>
          <w:szCs w:val="24"/>
          <w:bdr w:val="none" w:sz="0" w:space="0" w:color="auto" w:frame="1"/>
          <w:lang w:eastAsia="en-GB"/>
        </w:rPr>
      </w:pPr>
      <w:r w:rsidRPr="00197AAE">
        <w:rPr>
          <w:rFonts w:eastAsia="Times New Roman" w:cs="Times New Roman"/>
          <w:color w:val="333333"/>
          <w:szCs w:val="24"/>
          <w:bdr w:val="none" w:sz="0" w:space="0" w:color="auto" w:frame="1"/>
          <w:lang w:eastAsia="en-GB"/>
        </w:rPr>
        <w:t>1.</w:t>
      </w:r>
      <w:r w:rsidRPr="00197AAE">
        <w:rPr>
          <w:rFonts w:eastAsia="Times New Roman" w:cs="Times New Roman"/>
          <w:color w:val="333333"/>
          <w:szCs w:val="24"/>
          <w:bdr w:val="none" w:sz="0" w:space="0" w:color="auto" w:frame="1"/>
          <w:lang w:eastAsia="en-GB"/>
        </w:rPr>
        <w:tab/>
        <w:t xml:space="preserve">Wilson B, Lonnfors S, Hommes DW, Vermeire S, Greco M, Bell C, et al. P406 A European Crohn's and ulcerative colitis patient life IMPACT survey. J Crohns Colitis. European Crohn's and Colitis Organisation; 2012 Jan 31;6:S171. </w:t>
      </w:r>
    </w:p>
    <w:p w:rsidR="00F6476B" w:rsidRPr="00197AAE" w:rsidRDefault="00F6476B" w:rsidP="00F6476B">
      <w:pPr>
        <w:rPr>
          <w:rFonts w:eastAsia="Times New Roman" w:cs="Times New Roman"/>
          <w:color w:val="333333"/>
          <w:szCs w:val="24"/>
          <w:bdr w:val="none" w:sz="0" w:space="0" w:color="auto" w:frame="1"/>
          <w:lang w:eastAsia="en-GB"/>
        </w:rPr>
      </w:pPr>
      <w:r w:rsidRPr="00197AAE">
        <w:rPr>
          <w:rFonts w:eastAsia="Times New Roman" w:cs="Times New Roman"/>
          <w:color w:val="333333"/>
          <w:szCs w:val="24"/>
          <w:bdr w:val="none" w:sz="0" w:space="0" w:color="auto" w:frame="1"/>
          <w:lang w:eastAsia="en-GB"/>
        </w:rPr>
        <w:t>2.</w:t>
      </w:r>
      <w:r w:rsidRPr="00197AAE">
        <w:rPr>
          <w:rFonts w:eastAsia="Times New Roman" w:cs="Times New Roman"/>
          <w:color w:val="333333"/>
          <w:szCs w:val="24"/>
          <w:bdr w:val="none" w:sz="0" w:space="0" w:color="auto" w:frame="1"/>
          <w:lang w:eastAsia="en-GB"/>
        </w:rPr>
        <w:tab/>
        <w:t>Crohn's and Colitis New Zealand. Join the fight against IBD. Abbvie; 2013; Available from: http://crohnsandcolitis.org.nz/uploads/files/impact_infographic_a4.pdf.</w:t>
      </w:r>
    </w:p>
    <w:p w:rsidR="00F6476B" w:rsidRPr="00197AAE" w:rsidRDefault="00F6476B" w:rsidP="00F6476B">
      <w:pPr>
        <w:rPr>
          <w:rFonts w:eastAsia="Times New Roman" w:cs="Times New Roman"/>
          <w:color w:val="333333"/>
          <w:szCs w:val="24"/>
          <w:bdr w:val="none" w:sz="0" w:space="0" w:color="auto" w:frame="1"/>
          <w:lang w:eastAsia="en-GB"/>
        </w:rPr>
      </w:pPr>
      <w:r w:rsidRPr="00197AAE">
        <w:rPr>
          <w:rFonts w:eastAsia="Times New Roman" w:cs="Times New Roman"/>
          <w:color w:val="333333"/>
          <w:szCs w:val="24"/>
          <w:bdr w:val="none" w:sz="0" w:space="0" w:color="auto" w:frame="1"/>
          <w:lang w:eastAsia="en-GB"/>
        </w:rPr>
        <w:t>3.</w:t>
      </w:r>
      <w:r w:rsidRPr="00197AAE">
        <w:rPr>
          <w:rFonts w:eastAsia="Times New Roman" w:cs="Times New Roman"/>
          <w:color w:val="333333"/>
          <w:szCs w:val="24"/>
          <w:bdr w:val="none" w:sz="0" w:space="0" w:color="auto" w:frame="1"/>
          <w:lang w:eastAsia="en-GB"/>
        </w:rPr>
        <w:tab/>
        <w:t>Panés J, O'Connor M, Peyrin-Biroulet L, Irving P, Petersson J, Colombel J-F. Improving quality of care in inflammatory bowel disease: What changes can be</w:t>
      </w:r>
      <w:r w:rsidR="001408BB">
        <w:rPr>
          <w:rFonts w:eastAsia="Times New Roman" w:cs="Times New Roman"/>
          <w:color w:val="333333"/>
          <w:szCs w:val="24"/>
          <w:bdr w:val="none" w:sz="0" w:space="0" w:color="auto" w:frame="1"/>
          <w:lang w:eastAsia="en-GB"/>
        </w:rPr>
        <w:t xml:space="preserve"> </w:t>
      </w:r>
      <w:r w:rsidRPr="00197AAE">
        <w:rPr>
          <w:rFonts w:eastAsia="Times New Roman" w:cs="Times New Roman"/>
          <w:color w:val="333333"/>
          <w:szCs w:val="24"/>
          <w:bdr w:val="none" w:sz="0" w:space="0" w:color="auto" w:frame="1"/>
          <w:lang w:eastAsia="en-GB"/>
        </w:rPr>
        <w:t>made today</w:t>
      </w:r>
      <w:r w:rsidR="001408BB" w:rsidRPr="00197AAE">
        <w:rPr>
          <w:rFonts w:eastAsia="Times New Roman" w:cs="Times New Roman"/>
          <w:color w:val="333333"/>
          <w:szCs w:val="24"/>
          <w:bdr w:val="none" w:sz="0" w:space="0" w:color="auto" w:frame="1"/>
          <w:lang w:eastAsia="en-GB"/>
        </w:rPr>
        <w:t>?</w:t>
      </w:r>
      <w:r w:rsidRPr="00197AAE">
        <w:rPr>
          <w:rFonts w:eastAsia="Times New Roman" w:cs="Times New Roman"/>
          <w:color w:val="333333"/>
          <w:szCs w:val="24"/>
          <w:bdr w:val="none" w:sz="0" w:space="0" w:color="auto" w:frame="1"/>
          <w:lang w:eastAsia="en-GB"/>
        </w:rPr>
        <w:t xml:space="preserve"> J Crohns Colitis. European Crohn's and Colitis Organisation; 2014 Sep 1</w:t>
      </w:r>
      <w:r w:rsidR="001408BB" w:rsidRPr="00197AAE">
        <w:rPr>
          <w:rFonts w:eastAsia="Times New Roman" w:cs="Times New Roman"/>
          <w:color w:val="333333"/>
          <w:szCs w:val="24"/>
          <w:bdr w:val="none" w:sz="0" w:space="0" w:color="auto" w:frame="1"/>
          <w:lang w:eastAsia="en-GB"/>
        </w:rPr>
        <w:t>; 8</w:t>
      </w:r>
      <w:r w:rsidRPr="00197AAE">
        <w:rPr>
          <w:rFonts w:eastAsia="Times New Roman" w:cs="Times New Roman"/>
          <w:color w:val="333333"/>
          <w:szCs w:val="24"/>
          <w:bdr w:val="none" w:sz="0" w:space="0" w:color="auto" w:frame="1"/>
          <w:lang w:eastAsia="en-GB"/>
        </w:rPr>
        <w:t xml:space="preserve">(9):919–26. </w:t>
      </w:r>
    </w:p>
    <w:p w:rsidR="00F6476B" w:rsidRPr="00197AAE" w:rsidRDefault="00F6476B" w:rsidP="00F6476B">
      <w:pPr>
        <w:rPr>
          <w:rFonts w:eastAsia="Times New Roman" w:cs="Times New Roman"/>
          <w:color w:val="333333"/>
          <w:szCs w:val="24"/>
          <w:bdr w:val="none" w:sz="0" w:space="0" w:color="auto" w:frame="1"/>
          <w:lang w:eastAsia="en-GB"/>
        </w:rPr>
      </w:pPr>
      <w:r>
        <w:rPr>
          <w:rFonts w:eastAsia="Times New Roman" w:cs="Times New Roman"/>
          <w:color w:val="333333"/>
          <w:szCs w:val="24"/>
          <w:bdr w:val="none" w:sz="0" w:space="0" w:color="auto" w:frame="1"/>
          <w:lang w:eastAsia="en-GB"/>
        </w:rPr>
        <w:t>4</w:t>
      </w:r>
      <w:r w:rsidRPr="00197AAE">
        <w:rPr>
          <w:rFonts w:eastAsia="Times New Roman" w:cs="Times New Roman"/>
          <w:color w:val="333333"/>
          <w:szCs w:val="24"/>
          <w:bdr w:val="none" w:sz="0" w:space="0" w:color="auto" w:frame="1"/>
          <w:lang w:eastAsia="en-GB"/>
        </w:rPr>
        <w:t>.</w:t>
      </w:r>
      <w:r w:rsidRPr="00197AAE">
        <w:rPr>
          <w:rFonts w:eastAsia="Times New Roman" w:cs="Times New Roman"/>
          <w:color w:val="333333"/>
          <w:szCs w:val="24"/>
          <w:bdr w:val="none" w:sz="0" w:space="0" w:color="auto" w:frame="1"/>
          <w:lang w:eastAsia="en-GB"/>
        </w:rPr>
        <w:tab/>
        <w:t>Elkjaer M, Shuhaibar M, Burisch J, Bailey Y, Scherfig H, Laugesen B, et al. E-health empowers patients with ulcerative colitis: a randomised controlled trial of the web-guided “Constant-care” approach. Gut. 2010 Nov 11</w:t>
      </w:r>
      <w:r w:rsidR="001408BB" w:rsidRPr="00197AAE">
        <w:rPr>
          <w:rFonts w:eastAsia="Times New Roman" w:cs="Times New Roman"/>
          <w:color w:val="333333"/>
          <w:szCs w:val="24"/>
          <w:bdr w:val="none" w:sz="0" w:space="0" w:color="auto" w:frame="1"/>
          <w:lang w:eastAsia="en-GB"/>
        </w:rPr>
        <w:t>; 59</w:t>
      </w:r>
      <w:r w:rsidRPr="00197AAE">
        <w:rPr>
          <w:rFonts w:eastAsia="Times New Roman" w:cs="Times New Roman"/>
          <w:color w:val="333333"/>
          <w:szCs w:val="24"/>
          <w:bdr w:val="none" w:sz="0" w:space="0" w:color="auto" w:frame="1"/>
          <w:lang w:eastAsia="en-GB"/>
        </w:rPr>
        <w:t xml:space="preserve">(12):1652–61. </w:t>
      </w:r>
    </w:p>
    <w:p w:rsidR="00F6476B" w:rsidRPr="00197AAE" w:rsidRDefault="00F6476B" w:rsidP="00F6476B">
      <w:pPr>
        <w:rPr>
          <w:rFonts w:eastAsia="Times New Roman" w:cs="Times New Roman"/>
          <w:color w:val="333333"/>
          <w:szCs w:val="24"/>
          <w:bdr w:val="none" w:sz="0" w:space="0" w:color="auto" w:frame="1"/>
          <w:lang w:eastAsia="en-GB"/>
        </w:rPr>
      </w:pPr>
      <w:r w:rsidRPr="00197AAE">
        <w:rPr>
          <w:rFonts w:eastAsia="Times New Roman" w:cs="Times New Roman"/>
          <w:color w:val="333333"/>
          <w:szCs w:val="24"/>
          <w:bdr w:val="none" w:sz="0" w:space="0" w:color="auto" w:frame="1"/>
          <w:lang w:eastAsia="en-GB"/>
        </w:rPr>
        <w:t>5.</w:t>
      </w:r>
      <w:r w:rsidRPr="00197AAE">
        <w:rPr>
          <w:rFonts w:eastAsia="Times New Roman" w:cs="Times New Roman"/>
          <w:color w:val="333333"/>
          <w:szCs w:val="24"/>
          <w:bdr w:val="none" w:sz="0" w:space="0" w:color="auto" w:frame="1"/>
          <w:lang w:eastAsia="en-GB"/>
        </w:rPr>
        <w:tab/>
        <w:t>Sipponen T, Nuutinen H, Turunen U, Färkkilä M. Endoscopic evaluation of Crohn</w:t>
      </w:r>
      <w:r w:rsidRPr="00197AAE">
        <w:rPr>
          <w:rFonts w:ascii="Cambria Math" w:eastAsia="Times New Roman" w:hAnsi="Cambria Math" w:cs="Cambria Math"/>
          <w:color w:val="333333"/>
          <w:szCs w:val="24"/>
          <w:bdr w:val="none" w:sz="0" w:space="0" w:color="auto" w:frame="1"/>
          <w:lang w:eastAsia="en-GB"/>
        </w:rPr>
        <w:t>ʼ</w:t>
      </w:r>
      <w:r w:rsidRPr="00197AAE">
        <w:rPr>
          <w:rFonts w:eastAsia="Times New Roman" w:cs="Times New Roman"/>
          <w:color w:val="333333"/>
          <w:szCs w:val="24"/>
          <w:bdr w:val="none" w:sz="0" w:space="0" w:color="auto" w:frame="1"/>
          <w:lang w:eastAsia="en-GB"/>
        </w:rPr>
        <w:t>s disease activity. Inflamm Bowel Dis. 2010 Dec</w:t>
      </w:r>
      <w:r w:rsidR="001408BB" w:rsidRPr="00197AAE">
        <w:rPr>
          <w:rFonts w:eastAsia="Times New Roman" w:cs="Times New Roman"/>
          <w:color w:val="333333"/>
          <w:szCs w:val="24"/>
          <w:bdr w:val="none" w:sz="0" w:space="0" w:color="auto" w:frame="1"/>
          <w:lang w:eastAsia="en-GB"/>
        </w:rPr>
        <w:t>; 16</w:t>
      </w:r>
      <w:r w:rsidRPr="00197AAE">
        <w:rPr>
          <w:rFonts w:eastAsia="Times New Roman" w:cs="Times New Roman"/>
          <w:color w:val="333333"/>
          <w:szCs w:val="24"/>
          <w:bdr w:val="none" w:sz="0" w:space="0" w:color="auto" w:frame="1"/>
          <w:lang w:eastAsia="en-GB"/>
        </w:rPr>
        <w:t xml:space="preserve">(12):2131–6. </w:t>
      </w:r>
    </w:p>
    <w:p w:rsidR="00F6476B" w:rsidRPr="00197AAE" w:rsidRDefault="00F6476B" w:rsidP="00F6476B">
      <w:pPr>
        <w:rPr>
          <w:rFonts w:eastAsia="Times New Roman" w:cs="Times New Roman"/>
          <w:color w:val="333333"/>
          <w:szCs w:val="24"/>
          <w:bdr w:val="none" w:sz="0" w:space="0" w:color="auto" w:frame="1"/>
          <w:lang w:eastAsia="en-GB"/>
        </w:rPr>
      </w:pPr>
      <w:r w:rsidRPr="00197AAE">
        <w:rPr>
          <w:rFonts w:eastAsia="Times New Roman" w:cs="Times New Roman"/>
          <w:color w:val="333333"/>
          <w:szCs w:val="24"/>
          <w:bdr w:val="none" w:sz="0" w:space="0" w:color="auto" w:frame="1"/>
          <w:lang w:eastAsia="en-GB"/>
        </w:rPr>
        <w:t>6.</w:t>
      </w:r>
      <w:r w:rsidRPr="00197AAE">
        <w:rPr>
          <w:rFonts w:eastAsia="Times New Roman" w:cs="Times New Roman"/>
          <w:color w:val="333333"/>
          <w:szCs w:val="24"/>
          <w:bdr w:val="none" w:sz="0" w:space="0" w:color="auto" w:frame="1"/>
          <w:lang w:eastAsia="en-GB"/>
        </w:rPr>
        <w:tab/>
        <w:t xml:space="preserve">Schoepfer AM, Beglinger C, Straumann A, Trummler M, Vavricka SR, Bruegger LE, et al. Fecal Calprotectin Correlates More Closely With the Simple Endoscopic Score for Crohn’s Disease (SES-CD) than CRP, Blood Leukocytes, and the CDAI. Am J Gastroenterol. Nature Publishing Group; 2009 Sep 15;105(1):162–9. </w:t>
      </w:r>
    </w:p>
    <w:p w:rsidR="00F6476B" w:rsidRPr="00197AAE" w:rsidRDefault="00F6476B" w:rsidP="00F6476B">
      <w:pPr>
        <w:rPr>
          <w:rFonts w:eastAsia="Times New Roman" w:cs="Times New Roman"/>
          <w:color w:val="333333"/>
          <w:szCs w:val="24"/>
          <w:bdr w:val="none" w:sz="0" w:space="0" w:color="auto" w:frame="1"/>
          <w:lang w:eastAsia="en-GB"/>
        </w:rPr>
      </w:pPr>
      <w:r w:rsidRPr="00197AAE">
        <w:rPr>
          <w:rFonts w:eastAsia="Times New Roman" w:cs="Times New Roman"/>
          <w:color w:val="333333"/>
          <w:szCs w:val="24"/>
          <w:bdr w:val="none" w:sz="0" w:space="0" w:color="auto" w:frame="1"/>
          <w:lang w:eastAsia="en-GB"/>
        </w:rPr>
        <w:t>7.</w:t>
      </w:r>
      <w:r w:rsidRPr="00197AAE">
        <w:rPr>
          <w:rFonts w:eastAsia="Times New Roman" w:cs="Times New Roman"/>
          <w:color w:val="333333"/>
          <w:szCs w:val="24"/>
          <w:bdr w:val="none" w:sz="0" w:space="0" w:color="auto" w:frame="1"/>
          <w:lang w:eastAsia="en-GB"/>
        </w:rPr>
        <w:tab/>
        <w:t xml:space="preserve">Costa F. Calprotectin is a stronger predictive marker of relapse in ulcerative colitis than in Crohn's disease. Gut. 2005 Mar 1;54(3):364–8. </w:t>
      </w:r>
    </w:p>
    <w:p w:rsidR="00F6476B" w:rsidRPr="00197AAE" w:rsidRDefault="00F6476B" w:rsidP="00F6476B">
      <w:pPr>
        <w:rPr>
          <w:rFonts w:eastAsia="Times New Roman" w:cs="Times New Roman"/>
          <w:color w:val="333333"/>
          <w:szCs w:val="24"/>
          <w:bdr w:val="none" w:sz="0" w:space="0" w:color="auto" w:frame="1"/>
          <w:lang w:eastAsia="en-GB"/>
        </w:rPr>
      </w:pPr>
      <w:r w:rsidRPr="00197AAE">
        <w:rPr>
          <w:rFonts w:eastAsia="Times New Roman" w:cs="Times New Roman"/>
          <w:color w:val="333333"/>
          <w:szCs w:val="24"/>
          <w:bdr w:val="none" w:sz="0" w:space="0" w:color="auto" w:frame="1"/>
          <w:lang w:eastAsia="en-GB"/>
        </w:rPr>
        <w:t>8.</w:t>
      </w:r>
      <w:r w:rsidRPr="00197AAE">
        <w:rPr>
          <w:rFonts w:eastAsia="Times New Roman" w:cs="Times New Roman"/>
          <w:color w:val="333333"/>
          <w:szCs w:val="24"/>
          <w:bdr w:val="none" w:sz="0" w:space="0" w:color="auto" w:frame="1"/>
          <w:lang w:eastAsia="en-GB"/>
        </w:rPr>
        <w:tab/>
        <w:t>Samuel S, Bruining DH, Loftus EV, Thia KT, Schroeder KW, Tremaine WJ, et al. Validation of the Ulcerative Colitis Colonoscopic Index of Severity and Its Correlation With Disease Activity Measures. YJCGH. Elsevier Inc; 2013 Jan 1;</w:t>
      </w:r>
      <w:r w:rsidR="001408BB">
        <w:rPr>
          <w:rFonts w:eastAsia="Times New Roman" w:cs="Times New Roman"/>
          <w:color w:val="333333"/>
          <w:szCs w:val="24"/>
          <w:bdr w:val="none" w:sz="0" w:space="0" w:color="auto" w:frame="1"/>
          <w:lang w:eastAsia="en-GB"/>
        </w:rPr>
        <w:t xml:space="preserve"> </w:t>
      </w:r>
      <w:r w:rsidRPr="00197AAE">
        <w:rPr>
          <w:rFonts w:eastAsia="Times New Roman" w:cs="Times New Roman"/>
          <w:color w:val="333333"/>
          <w:szCs w:val="24"/>
          <w:bdr w:val="none" w:sz="0" w:space="0" w:color="auto" w:frame="1"/>
          <w:lang w:eastAsia="en-GB"/>
        </w:rPr>
        <w:t xml:space="preserve">11(1):49–54.e1. </w:t>
      </w:r>
    </w:p>
    <w:p w:rsidR="00F6476B" w:rsidRPr="00197AAE" w:rsidRDefault="00F6476B" w:rsidP="00F6476B">
      <w:pPr>
        <w:rPr>
          <w:rFonts w:eastAsia="Times New Roman" w:cs="Times New Roman"/>
          <w:color w:val="333333"/>
          <w:szCs w:val="24"/>
          <w:bdr w:val="none" w:sz="0" w:space="0" w:color="auto" w:frame="1"/>
          <w:lang w:eastAsia="en-GB"/>
        </w:rPr>
      </w:pPr>
      <w:r w:rsidRPr="00197AAE">
        <w:rPr>
          <w:rFonts w:eastAsia="Times New Roman" w:cs="Times New Roman"/>
          <w:color w:val="333333"/>
          <w:szCs w:val="24"/>
          <w:bdr w:val="none" w:sz="0" w:space="0" w:color="auto" w:frame="1"/>
          <w:lang w:eastAsia="en-GB"/>
        </w:rPr>
        <w:t>9.</w:t>
      </w:r>
      <w:r w:rsidRPr="00197AAE">
        <w:rPr>
          <w:rFonts w:eastAsia="Times New Roman" w:cs="Times New Roman"/>
          <w:color w:val="333333"/>
          <w:szCs w:val="24"/>
          <w:bdr w:val="none" w:sz="0" w:space="0" w:color="auto" w:frame="1"/>
          <w:lang w:eastAsia="en-GB"/>
        </w:rPr>
        <w:tab/>
        <w:t>Thia K, Faubion WA Jr, Loftus EV Jr, Persson T, Persson A, Sandborn WJ. Short CDAI: Development and validation of a shortened and simplified Crohn</w:t>
      </w:r>
      <w:r w:rsidRPr="00197AAE">
        <w:rPr>
          <w:rFonts w:ascii="Cambria Math" w:eastAsia="Times New Roman" w:hAnsi="Cambria Math" w:cs="Cambria Math"/>
          <w:color w:val="333333"/>
          <w:szCs w:val="24"/>
          <w:bdr w:val="none" w:sz="0" w:space="0" w:color="auto" w:frame="1"/>
          <w:lang w:eastAsia="en-GB"/>
        </w:rPr>
        <w:t>ʼ</w:t>
      </w:r>
      <w:r w:rsidRPr="00197AAE">
        <w:rPr>
          <w:rFonts w:eastAsia="Times New Roman" w:cs="Times New Roman"/>
          <w:color w:val="333333"/>
          <w:szCs w:val="24"/>
          <w:bdr w:val="none" w:sz="0" w:space="0" w:color="auto" w:frame="1"/>
          <w:lang w:eastAsia="en-GB"/>
        </w:rPr>
        <w:t>s disease activity index. Inflamm Bowel Dis. 2011 Jan;</w:t>
      </w:r>
      <w:r w:rsidR="001408BB">
        <w:rPr>
          <w:rFonts w:eastAsia="Times New Roman" w:cs="Times New Roman"/>
          <w:color w:val="333333"/>
          <w:szCs w:val="24"/>
          <w:bdr w:val="none" w:sz="0" w:space="0" w:color="auto" w:frame="1"/>
          <w:lang w:eastAsia="en-GB"/>
        </w:rPr>
        <w:t xml:space="preserve"> </w:t>
      </w:r>
      <w:r w:rsidRPr="00197AAE">
        <w:rPr>
          <w:rFonts w:eastAsia="Times New Roman" w:cs="Times New Roman"/>
          <w:color w:val="333333"/>
          <w:szCs w:val="24"/>
          <w:bdr w:val="none" w:sz="0" w:space="0" w:color="auto" w:frame="1"/>
          <w:lang w:eastAsia="en-GB"/>
        </w:rPr>
        <w:t xml:space="preserve">17(1):105–11. </w:t>
      </w:r>
    </w:p>
    <w:p w:rsidR="00F6476B" w:rsidRPr="00197AAE" w:rsidRDefault="00F6476B" w:rsidP="00F6476B">
      <w:pPr>
        <w:rPr>
          <w:rFonts w:eastAsia="Times New Roman" w:cs="Times New Roman"/>
          <w:color w:val="333333"/>
          <w:szCs w:val="24"/>
          <w:bdr w:val="none" w:sz="0" w:space="0" w:color="auto" w:frame="1"/>
          <w:lang w:eastAsia="en-GB"/>
        </w:rPr>
      </w:pPr>
      <w:r w:rsidRPr="00197AAE">
        <w:rPr>
          <w:rFonts w:eastAsia="Times New Roman" w:cs="Times New Roman"/>
          <w:color w:val="333333"/>
          <w:szCs w:val="24"/>
          <w:bdr w:val="none" w:sz="0" w:space="0" w:color="auto" w:frame="1"/>
          <w:lang w:eastAsia="en-GB"/>
        </w:rPr>
        <w:t>10.</w:t>
      </w:r>
      <w:r w:rsidRPr="00197AAE">
        <w:rPr>
          <w:rFonts w:eastAsia="Times New Roman" w:cs="Times New Roman"/>
          <w:color w:val="333333"/>
          <w:szCs w:val="24"/>
          <w:bdr w:val="none" w:sz="0" w:space="0" w:color="auto" w:frame="1"/>
          <w:lang w:eastAsia="en-GB"/>
        </w:rPr>
        <w:tab/>
        <w:t>Harvey RF, Bradshaw JM. A Simple Index of Crohn's Disease Activity. Lancet. 1980 Mar 8</w:t>
      </w:r>
      <w:r w:rsidR="001408BB" w:rsidRPr="00197AAE">
        <w:rPr>
          <w:rFonts w:eastAsia="Times New Roman" w:cs="Times New Roman"/>
          <w:color w:val="333333"/>
          <w:szCs w:val="24"/>
          <w:bdr w:val="none" w:sz="0" w:space="0" w:color="auto" w:frame="1"/>
          <w:lang w:eastAsia="en-GB"/>
        </w:rPr>
        <w:t>; i:514</w:t>
      </w:r>
      <w:r w:rsidRPr="00197AAE">
        <w:rPr>
          <w:rFonts w:eastAsia="Times New Roman" w:cs="Times New Roman"/>
          <w:color w:val="333333"/>
          <w:szCs w:val="24"/>
          <w:bdr w:val="none" w:sz="0" w:space="0" w:color="auto" w:frame="1"/>
          <w:lang w:eastAsia="en-GB"/>
        </w:rPr>
        <w:t xml:space="preserve">. </w:t>
      </w:r>
    </w:p>
    <w:p w:rsidR="00F6476B" w:rsidRPr="00197AAE" w:rsidRDefault="00F6476B" w:rsidP="00F6476B">
      <w:pPr>
        <w:rPr>
          <w:rFonts w:eastAsia="Times New Roman" w:cs="Times New Roman"/>
          <w:color w:val="333333"/>
          <w:szCs w:val="24"/>
          <w:bdr w:val="none" w:sz="0" w:space="0" w:color="auto" w:frame="1"/>
          <w:lang w:eastAsia="en-GB"/>
        </w:rPr>
      </w:pPr>
      <w:r w:rsidRPr="00197AAE">
        <w:rPr>
          <w:rFonts w:eastAsia="Times New Roman" w:cs="Times New Roman"/>
          <w:color w:val="333333"/>
          <w:szCs w:val="24"/>
          <w:bdr w:val="none" w:sz="0" w:space="0" w:color="auto" w:frame="1"/>
          <w:lang w:eastAsia="en-GB"/>
        </w:rPr>
        <w:lastRenderedPageBreak/>
        <w:t>11.</w:t>
      </w:r>
      <w:r w:rsidRPr="00197AAE">
        <w:rPr>
          <w:rFonts w:eastAsia="Times New Roman" w:cs="Times New Roman"/>
          <w:color w:val="333333"/>
          <w:szCs w:val="24"/>
          <w:bdr w:val="none" w:sz="0" w:space="0" w:color="auto" w:frame="1"/>
          <w:lang w:eastAsia="en-GB"/>
        </w:rPr>
        <w:tab/>
        <w:t>Stebbings S, Jenks K, Treharne GJ, Garcia JA, Schultz M, Highton J, et al. Validation of the Dudley Inflammatory Bowel Symptom Questionnaire for the assessment of bowel symptoms in axial SpA: prevalence of clinically relevant bowel symptoms and association with disease activity. Rheumatology. 2012 Apr 16</w:t>
      </w:r>
      <w:r w:rsidR="001408BB" w:rsidRPr="00197AAE">
        <w:rPr>
          <w:rFonts w:eastAsia="Times New Roman" w:cs="Times New Roman"/>
          <w:color w:val="333333"/>
          <w:szCs w:val="24"/>
          <w:bdr w:val="none" w:sz="0" w:space="0" w:color="auto" w:frame="1"/>
          <w:lang w:eastAsia="en-GB"/>
        </w:rPr>
        <w:t>; 51</w:t>
      </w:r>
      <w:r w:rsidRPr="00197AAE">
        <w:rPr>
          <w:rFonts w:eastAsia="Times New Roman" w:cs="Times New Roman"/>
          <w:color w:val="333333"/>
          <w:szCs w:val="24"/>
          <w:bdr w:val="none" w:sz="0" w:space="0" w:color="auto" w:frame="1"/>
          <w:lang w:eastAsia="en-GB"/>
        </w:rPr>
        <w:t xml:space="preserve">(5):858–65. </w:t>
      </w:r>
    </w:p>
    <w:p w:rsidR="00F6476B" w:rsidRPr="00197AAE" w:rsidRDefault="00F6476B" w:rsidP="00F6476B">
      <w:pPr>
        <w:rPr>
          <w:rFonts w:eastAsia="Times New Roman" w:cs="Times New Roman"/>
          <w:color w:val="333333"/>
          <w:szCs w:val="24"/>
          <w:bdr w:val="none" w:sz="0" w:space="0" w:color="auto" w:frame="1"/>
          <w:lang w:eastAsia="en-GB"/>
        </w:rPr>
      </w:pPr>
      <w:r>
        <w:rPr>
          <w:rFonts w:eastAsia="Times New Roman" w:cs="Times New Roman"/>
          <w:color w:val="333333"/>
          <w:szCs w:val="24"/>
          <w:bdr w:val="none" w:sz="0" w:space="0" w:color="auto" w:frame="1"/>
          <w:lang w:eastAsia="en-GB"/>
        </w:rPr>
        <w:t>1</w:t>
      </w:r>
      <w:r w:rsidRPr="00197AAE">
        <w:rPr>
          <w:rFonts w:eastAsia="Times New Roman" w:cs="Times New Roman"/>
          <w:color w:val="333333"/>
          <w:szCs w:val="24"/>
          <w:bdr w:val="none" w:sz="0" w:space="0" w:color="auto" w:frame="1"/>
          <w:lang w:eastAsia="en-GB"/>
        </w:rPr>
        <w:t>2.</w:t>
      </w:r>
      <w:r w:rsidRPr="00197AAE">
        <w:rPr>
          <w:rFonts w:eastAsia="Times New Roman" w:cs="Times New Roman"/>
          <w:color w:val="333333"/>
          <w:szCs w:val="24"/>
          <w:bdr w:val="none" w:sz="0" w:space="0" w:color="auto" w:frame="1"/>
          <w:lang w:eastAsia="en-GB"/>
        </w:rPr>
        <w:tab/>
        <w:t>Walmsley RS, Ayres RC, Pounder RE, Allan RN. A simple clinical colitis activity index. Gut. 1998 Jul</w:t>
      </w:r>
      <w:r w:rsidR="001408BB" w:rsidRPr="00197AAE">
        <w:rPr>
          <w:rFonts w:eastAsia="Times New Roman" w:cs="Times New Roman"/>
          <w:color w:val="333333"/>
          <w:szCs w:val="24"/>
          <w:bdr w:val="none" w:sz="0" w:space="0" w:color="auto" w:frame="1"/>
          <w:lang w:eastAsia="en-GB"/>
        </w:rPr>
        <w:t>; 43</w:t>
      </w:r>
      <w:r w:rsidRPr="00197AAE">
        <w:rPr>
          <w:rFonts w:eastAsia="Times New Roman" w:cs="Times New Roman"/>
          <w:color w:val="333333"/>
          <w:szCs w:val="24"/>
          <w:bdr w:val="none" w:sz="0" w:space="0" w:color="auto" w:frame="1"/>
          <w:lang w:eastAsia="en-GB"/>
        </w:rPr>
        <w:t xml:space="preserve">(1):29–32. </w:t>
      </w:r>
    </w:p>
    <w:p w:rsidR="00BA7309" w:rsidRPr="0052773F" w:rsidRDefault="00BA7309" w:rsidP="0052773F">
      <w:pPr>
        <w:rPr>
          <w:rFonts w:eastAsia="Times New Roman" w:cs="Times New Roman"/>
          <w:color w:val="333333"/>
          <w:szCs w:val="24"/>
          <w:bdr w:val="none" w:sz="0" w:space="0" w:color="auto" w:frame="1"/>
          <w:lang w:eastAsia="en-GB"/>
        </w:rPr>
      </w:pPr>
      <w:r>
        <w:rPr>
          <w:rFonts w:eastAsia="Times New Roman" w:cs="Times New Roman"/>
          <w:color w:val="333333"/>
          <w:szCs w:val="24"/>
          <w:bdr w:val="none" w:sz="0" w:space="0" w:color="auto" w:frame="1"/>
          <w:lang w:eastAsia="en-GB"/>
        </w:rPr>
        <w:t xml:space="preserve">13. </w:t>
      </w:r>
      <w:r w:rsidRPr="0052773F">
        <w:rPr>
          <w:rFonts w:eastAsia="Times New Roman" w:cs="Times New Roman"/>
          <w:color w:val="333333"/>
          <w:szCs w:val="24"/>
          <w:bdr w:val="none" w:sz="0" w:space="0" w:color="auto" w:frame="1"/>
          <w:lang w:eastAsia="en-GB"/>
        </w:rPr>
        <w:t>Regenbrecht H, Langlotz T, Ho C, George M, Gray A, Walmsley R, Schultz M. Field test of a questionnaire-based mobile health reporting system. Proceedings of the 26th Australian Computer-Human Interaction Conference on Designing Futures: the Future of Design 2014</w:t>
      </w:r>
      <w:r w:rsidR="001408BB" w:rsidRPr="0052773F">
        <w:rPr>
          <w:rFonts w:eastAsia="Times New Roman" w:cs="Times New Roman"/>
          <w:color w:val="333333"/>
          <w:szCs w:val="24"/>
          <w:bdr w:val="none" w:sz="0" w:space="0" w:color="auto" w:frame="1"/>
          <w:lang w:eastAsia="en-GB"/>
        </w:rPr>
        <w:t>; 384</w:t>
      </w:r>
      <w:r w:rsidRPr="0052773F">
        <w:rPr>
          <w:rFonts w:eastAsia="Times New Roman" w:cs="Times New Roman"/>
          <w:color w:val="333333"/>
          <w:szCs w:val="24"/>
          <w:bdr w:val="none" w:sz="0" w:space="0" w:color="auto" w:frame="1"/>
          <w:lang w:eastAsia="en-GB"/>
        </w:rPr>
        <w:t>-387.</w:t>
      </w:r>
    </w:p>
    <w:p w:rsidR="00F6476B" w:rsidRDefault="00BA7309" w:rsidP="00F6476B">
      <w:pPr>
        <w:rPr>
          <w:rFonts w:cs="Times New Roman"/>
          <w:szCs w:val="24"/>
        </w:rPr>
      </w:pPr>
      <w:r>
        <w:rPr>
          <w:rFonts w:eastAsia="Times New Roman" w:cs="Times New Roman"/>
          <w:color w:val="333333"/>
          <w:szCs w:val="24"/>
          <w:bdr w:val="none" w:sz="0" w:space="0" w:color="auto" w:frame="1"/>
          <w:lang w:eastAsia="en-GB"/>
        </w:rPr>
        <w:t>14</w:t>
      </w:r>
      <w:r w:rsidR="00F6476B">
        <w:rPr>
          <w:rFonts w:eastAsia="Times New Roman" w:cs="Times New Roman"/>
          <w:color w:val="333333"/>
          <w:szCs w:val="24"/>
          <w:bdr w:val="none" w:sz="0" w:space="0" w:color="auto" w:frame="1"/>
          <w:lang w:eastAsia="en-GB"/>
        </w:rPr>
        <w:t xml:space="preserve">. </w:t>
      </w:r>
      <w:r w:rsidR="00F6476B" w:rsidRPr="0034641D">
        <w:rPr>
          <w:rFonts w:cs="Times New Roman"/>
          <w:szCs w:val="24"/>
        </w:rPr>
        <w:t xml:space="preserve">Weber, J, Ueberschlag, ME, Prica, M, Kräuchi, S, Reinhard, C, </w:t>
      </w:r>
      <w:r w:rsidR="00F6476B">
        <w:rPr>
          <w:rFonts w:cs="Times New Roman"/>
          <w:szCs w:val="24"/>
        </w:rPr>
        <w:t xml:space="preserve">and </w:t>
      </w:r>
      <w:r w:rsidR="00F6476B" w:rsidRPr="0034641D">
        <w:rPr>
          <w:rFonts w:cs="Times New Roman"/>
          <w:szCs w:val="24"/>
        </w:rPr>
        <w:t>Jermann</w:t>
      </w:r>
      <w:r w:rsidR="00F6476B">
        <w:rPr>
          <w:rFonts w:cs="Times New Roman"/>
          <w:szCs w:val="24"/>
        </w:rPr>
        <w:t xml:space="preserve">, T. </w:t>
      </w:r>
      <w:r w:rsidR="00F6476B" w:rsidRPr="00197AAE">
        <w:rPr>
          <w:rFonts w:cs="Times New Roman"/>
          <w:szCs w:val="24"/>
        </w:rPr>
        <w:t xml:space="preserve">Validation of a </w:t>
      </w:r>
      <w:r w:rsidR="00F6476B" w:rsidRPr="00197AAE">
        <w:rPr>
          <w:rFonts w:eastAsia="Times New Roman" w:cs="Times New Roman"/>
          <w:color w:val="333333"/>
          <w:szCs w:val="24"/>
          <w:bdr w:val="none" w:sz="0" w:space="0" w:color="auto" w:frame="1"/>
          <w:lang w:eastAsia="en-GB"/>
        </w:rPr>
        <w:t>smartphone</w:t>
      </w:r>
      <w:r w:rsidR="00F6476B" w:rsidRPr="00197AAE">
        <w:rPr>
          <w:rFonts w:cs="Times New Roman"/>
          <w:szCs w:val="24"/>
        </w:rPr>
        <w:t>-based patient monitoring system measuring Calprotectin as the therapy follow-up marker</w:t>
      </w:r>
      <w:r w:rsidR="00F6476B">
        <w:rPr>
          <w:rFonts w:cs="Times New Roman"/>
          <w:szCs w:val="24"/>
        </w:rPr>
        <w:t>. Poster session presented at: Inflammatory Bowel Diseases. 10</w:t>
      </w:r>
      <w:r w:rsidR="00F6476B" w:rsidRPr="00276BE2">
        <w:rPr>
          <w:rFonts w:cs="Times New Roman"/>
          <w:szCs w:val="24"/>
          <w:vertAlign w:val="superscript"/>
        </w:rPr>
        <w:t>th</w:t>
      </w:r>
      <w:r w:rsidR="00F6476B">
        <w:rPr>
          <w:rFonts w:cs="Times New Roman"/>
          <w:szCs w:val="24"/>
        </w:rPr>
        <w:t xml:space="preserve"> Annual Conference of the European Crohn’s and Colitis Organisation; 2015 February 18-21; Barcelona, Spain.</w:t>
      </w:r>
    </w:p>
    <w:p w:rsidR="00BA7309" w:rsidRDefault="00BA7309" w:rsidP="00F6476B">
      <w:pPr>
        <w:rPr>
          <w:rFonts w:cs="Times New Roman"/>
          <w:szCs w:val="24"/>
        </w:rPr>
      </w:pPr>
      <w:r>
        <w:rPr>
          <w:rFonts w:cs="Times New Roman"/>
          <w:szCs w:val="24"/>
        </w:rPr>
        <w:t>15</w:t>
      </w:r>
      <w:r w:rsidR="00F6476B">
        <w:rPr>
          <w:rFonts w:cs="Times New Roman"/>
          <w:szCs w:val="24"/>
        </w:rPr>
        <w:t xml:space="preserve">. </w:t>
      </w:r>
      <w:r w:rsidR="00F6476B" w:rsidRPr="005822D1">
        <w:rPr>
          <w:rFonts w:cs="Times New Roman"/>
          <w:szCs w:val="24"/>
        </w:rPr>
        <w:t xml:space="preserve">Reinhard, C, Weber, J, Niederberger, C, </w:t>
      </w:r>
      <w:r w:rsidR="00F6476B">
        <w:rPr>
          <w:rFonts w:cs="Times New Roman"/>
          <w:szCs w:val="24"/>
        </w:rPr>
        <w:t xml:space="preserve">and </w:t>
      </w:r>
      <w:r w:rsidR="00F6476B" w:rsidRPr="005822D1">
        <w:rPr>
          <w:rFonts w:cs="Times New Roman"/>
          <w:szCs w:val="24"/>
        </w:rPr>
        <w:t>Perretta, F.</w:t>
      </w:r>
      <w:r w:rsidR="00F6476B">
        <w:rPr>
          <w:rFonts w:cs="Times New Roman"/>
          <w:szCs w:val="24"/>
        </w:rPr>
        <w:t xml:space="preserve"> </w:t>
      </w:r>
      <w:r w:rsidR="00F6476B" w:rsidRPr="00197AAE">
        <w:rPr>
          <w:rFonts w:cs="Times New Roman"/>
          <w:szCs w:val="24"/>
        </w:rPr>
        <w:t xml:space="preserve">Usability study of a smartphone-based patient monitoring system </w:t>
      </w:r>
      <w:r w:rsidR="00F6476B" w:rsidRPr="00197AAE">
        <w:rPr>
          <w:rFonts w:eastAsia="Times New Roman" w:cs="Times New Roman"/>
          <w:color w:val="333333"/>
          <w:szCs w:val="24"/>
          <w:bdr w:val="none" w:sz="0" w:space="0" w:color="auto" w:frame="1"/>
          <w:lang w:eastAsia="en-GB"/>
        </w:rPr>
        <w:t>measuring</w:t>
      </w:r>
      <w:r w:rsidR="00F6476B" w:rsidRPr="00197AAE">
        <w:rPr>
          <w:rFonts w:cs="Times New Roman"/>
          <w:szCs w:val="24"/>
        </w:rPr>
        <w:t xml:space="preserve"> Calprotectin for therapy follow up</w:t>
      </w:r>
      <w:r w:rsidR="00F6476B">
        <w:rPr>
          <w:rFonts w:cs="Times New Roman"/>
          <w:szCs w:val="24"/>
        </w:rPr>
        <w:t xml:space="preserve">. </w:t>
      </w:r>
      <w:r w:rsidR="00F6476B" w:rsidRPr="00197AAE">
        <w:rPr>
          <w:rFonts w:cs="Times New Roman"/>
          <w:szCs w:val="24"/>
        </w:rPr>
        <w:t>Poster session presented at: Inflammatory Bowel Diseases. 10</w:t>
      </w:r>
      <w:r w:rsidR="00F6476B" w:rsidRPr="00197AAE">
        <w:rPr>
          <w:rFonts w:cs="Times New Roman"/>
          <w:szCs w:val="24"/>
          <w:vertAlign w:val="superscript"/>
        </w:rPr>
        <w:t>th</w:t>
      </w:r>
      <w:r w:rsidR="00F6476B" w:rsidRPr="00197AAE">
        <w:rPr>
          <w:rFonts w:cs="Times New Roman"/>
          <w:szCs w:val="24"/>
        </w:rPr>
        <w:t xml:space="preserve"> Annual Conference of the European Crohn’s and Colitis Organisation; 2015 February 18-21; Barcelona, Spain.</w:t>
      </w:r>
    </w:p>
    <w:p w:rsidR="00F6476B" w:rsidRPr="00197AAE" w:rsidRDefault="00562D6E" w:rsidP="00F6476B">
      <w:pPr>
        <w:rPr>
          <w:rFonts w:cs="Times New Roman"/>
          <w:szCs w:val="24"/>
        </w:rPr>
      </w:pPr>
      <w:r>
        <w:rPr>
          <w:rFonts w:cs="Times New Roman"/>
          <w:szCs w:val="24"/>
        </w:rPr>
        <w:t xml:space="preserve">16. </w:t>
      </w:r>
      <w:r>
        <w:rPr>
          <w:sz w:val="23"/>
          <w:szCs w:val="23"/>
        </w:rPr>
        <w:t>Irvine, E. J., Feagan, B., Rochon, J., Archambault, A., Fedorak, R. N., Groll, A., et al. Quality of life: a valid and reliable measure of therapeutic efficacy in the treatment of inflammatory bowel disease. Canadian Crohn's Relapse Prevention Trial Study Group. Gastroenterology. 1994 Feb</w:t>
      </w:r>
      <w:r w:rsidR="001408BB">
        <w:rPr>
          <w:sz w:val="23"/>
          <w:szCs w:val="23"/>
        </w:rPr>
        <w:t>; 106</w:t>
      </w:r>
      <w:r>
        <w:rPr>
          <w:sz w:val="23"/>
          <w:szCs w:val="23"/>
        </w:rPr>
        <w:t>(2):287-96.</w:t>
      </w:r>
    </w:p>
    <w:sectPr w:rsidR="00F6476B" w:rsidRPr="00197AAE" w:rsidSect="00D031C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E5F9C"/>
    <w:multiLevelType w:val="hybridMultilevel"/>
    <w:tmpl w:val="4928F9AA"/>
    <w:lvl w:ilvl="0" w:tplc="A0D20090">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7110E6"/>
    <w:multiLevelType w:val="hybridMultilevel"/>
    <w:tmpl w:val="099854F2"/>
    <w:lvl w:ilvl="0" w:tplc="62444A70">
      <w:start w:val="1"/>
      <w:numFmt w:val="bullet"/>
      <w:lvlText w:val="•"/>
      <w:lvlJc w:val="left"/>
      <w:pPr>
        <w:tabs>
          <w:tab w:val="num" w:pos="720"/>
        </w:tabs>
        <w:ind w:left="720" w:hanging="360"/>
      </w:pPr>
      <w:rPr>
        <w:rFonts w:ascii="Arial" w:hAnsi="Arial" w:hint="default"/>
      </w:rPr>
    </w:lvl>
    <w:lvl w:ilvl="1" w:tplc="05F602D4">
      <w:start w:val="1"/>
      <w:numFmt w:val="bullet"/>
      <w:lvlText w:val="•"/>
      <w:lvlJc w:val="left"/>
      <w:pPr>
        <w:tabs>
          <w:tab w:val="num" w:pos="1440"/>
        </w:tabs>
        <w:ind w:left="1440" w:hanging="360"/>
      </w:pPr>
      <w:rPr>
        <w:rFonts w:ascii="Arial" w:hAnsi="Arial" w:hint="default"/>
      </w:rPr>
    </w:lvl>
    <w:lvl w:ilvl="2" w:tplc="F9B428FE">
      <w:start w:val="1"/>
      <w:numFmt w:val="bullet"/>
      <w:lvlText w:val="•"/>
      <w:lvlJc w:val="left"/>
      <w:pPr>
        <w:tabs>
          <w:tab w:val="num" w:pos="2160"/>
        </w:tabs>
        <w:ind w:left="2160" w:hanging="360"/>
      </w:pPr>
      <w:rPr>
        <w:rFonts w:ascii="Arial" w:hAnsi="Arial" w:hint="default"/>
      </w:rPr>
    </w:lvl>
    <w:lvl w:ilvl="3" w:tplc="DE6A29C6" w:tentative="1">
      <w:start w:val="1"/>
      <w:numFmt w:val="bullet"/>
      <w:lvlText w:val="•"/>
      <w:lvlJc w:val="left"/>
      <w:pPr>
        <w:tabs>
          <w:tab w:val="num" w:pos="2880"/>
        </w:tabs>
        <w:ind w:left="2880" w:hanging="360"/>
      </w:pPr>
      <w:rPr>
        <w:rFonts w:ascii="Arial" w:hAnsi="Arial" w:hint="default"/>
      </w:rPr>
    </w:lvl>
    <w:lvl w:ilvl="4" w:tplc="EC228AFA" w:tentative="1">
      <w:start w:val="1"/>
      <w:numFmt w:val="bullet"/>
      <w:lvlText w:val="•"/>
      <w:lvlJc w:val="left"/>
      <w:pPr>
        <w:tabs>
          <w:tab w:val="num" w:pos="3600"/>
        </w:tabs>
        <w:ind w:left="3600" w:hanging="360"/>
      </w:pPr>
      <w:rPr>
        <w:rFonts w:ascii="Arial" w:hAnsi="Arial" w:hint="default"/>
      </w:rPr>
    </w:lvl>
    <w:lvl w:ilvl="5" w:tplc="3FAE6DBE" w:tentative="1">
      <w:start w:val="1"/>
      <w:numFmt w:val="bullet"/>
      <w:lvlText w:val="•"/>
      <w:lvlJc w:val="left"/>
      <w:pPr>
        <w:tabs>
          <w:tab w:val="num" w:pos="4320"/>
        </w:tabs>
        <w:ind w:left="4320" w:hanging="360"/>
      </w:pPr>
      <w:rPr>
        <w:rFonts w:ascii="Arial" w:hAnsi="Arial" w:hint="default"/>
      </w:rPr>
    </w:lvl>
    <w:lvl w:ilvl="6" w:tplc="896088E0" w:tentative="1">
      <w:start w:val="1"/>
      <w:numFmt w:val="bullet"/>
      <w:lvlText w:val="•"/>
      <w:lvlJc w:val="left"/>
      <w:pPr>
        <w:tabs>
          <w:tab w:val="num" w:pos="5040"/>
        </w:tabs>
        <w:ind w:left="5040" w:hanging="360"/>
      </w:pPr>
      <w:rPr>
        <w:rFonts w:ascii="Arial" w:hAnsi="Arial" w:hint="default"/>
      </w:rPr>
    </w:lvl>
    <w:lvl w:ilvl="7" w:tplc="735C14D0" w:tentative="1">
      <w:start w:val="1"/>
      <w:numFmt w:val="bullet"/>
      <w:lvlText w:val="•"/>
      <w:lvlJc w:val="left"/>
      <w:pPr>
        <w:tabs>
          <w:tab w:val="num" w:pos="5760"/>
        </w:tabs>
        <w:ind w:left="5760" w:hanging="360"/>
      </w:pPr>
      <w:rPr>
        <w:rFonts w:ascii="Arial" w:hAnsi="Arial" w:hint="default"/>
      </w:rPr>
    </w:lvl>
    <w:lvl w:ilvl="8" w:tplc="B358CB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45D44"/>
    <w:multiLevelType w:val="hybridMultilevel"/>
    <w:tmpl w:val="8E0E53FC"/>
    <w:lvl w:ilvl="0" w:tplc="853237EE">
      <w:start w:val="1"/>
      <w:numFmt w:val="bullet"/>
      <w:lvlText w:val="•"/>
      <w:lvlJc w:val="left"/>
      <w:pPr>
        <w:tabs>
          <w:tab w:val="num" w:pos="720"/>
        </w:tabs>
        <w:ind w:left="720" w:hanging="360"/>
      </w:pPr>
      <w:rPr>
        <w:rFonts w:ascii="Arial" w:hAnsi="Arial" w:hint="default"/>
      </w:rPr>
    </w:lvl>
    <w:lvl w:ilvl="1" w:tplc="FB442B04" w:tentative="1">
      <w:start w:val="1"/>
      <w:numFmt w:val="bullet"/>
      <w:lvlText w:val="•"/>
      <w:lvlJc w:val="left"/>
      <w:pPr>
        <w:tabs>
          <w:tab w:val="num" w:pos="1440"/>
        </w:tabs>
        <w:ind w:left="1440" w:hanging="360"/>
      </w:pPr>
      <w:rPr>
        <w:rFonts w:ascii="Arial" w:hAnsi="Arial" w:hint="default"/>
      </w:rPr>
    </w:lvl>
    <w:lvl w:ilvl="2" w:tplc="8E90ABD6" w:tentative="1">
      <w:start w:val="1"/>
      <w:numFmt w:val="bullet"/>
      <w:lvlText w:val="•"/>
      <w:lvlJc w:val="left"/>
      <w:pPr>
        <w:tabs>
          <w:tab w:val="num" w:pos="2160"/>
        </w:tabs>
        <w:ind w:left="2160" w:hanging="360"/>
      </w:pPr>
      <w:rPr>
        <w:rFonts w:ascii="Arial" w:hAnsi="Arial" w:hint="default"/>
      </w:rPr>
    </w:lvl>
    <w:lvl w:ilvl="3" w:tplc="DAF0A1D4" w:tentative="1">
      <w:start w:val="1"/>
      <w:numFmt w:val="bullet"/>
      <w:lvlText w:val="•"/>
      <w:lvlJc w:val="left"/>
      <w:pPr>
        <w:tabs>
          <w:tab w:val="num" w:pos="2880"/>
        </w:tabs>
        <w:ind w:left="2880" w:hanging="360"/>
      </w:pPr>
      <w:rPr>
        <w:rFonts w:ascii="Arial" w:hAnsi="Arial" w:hint="default"/>
      </w:rPr>
    </w:lvl>
    <w:lvl w:ilvl="4" w:tplc="F0FC73D0" w:tentative="1">
      <w:start w:val="1"/>
      <w:numFmt w:val="bullet"/>
      <w:lvlText w:val="•"/>
      <w:lvlJc w:val="left"/>
      <w:pPr>
        <w:tabs>
          <w:tab w:val="num" w:pos="3600"/>
        </w:tabs>
        <w:ind w:left="3600" w:hanging="360"/>
      </w:pPr>
      <w:rPr>
        <w:rFonts w:ascii="Arial" w:hAnsi="Arial" w:hint="default"/>
      </w:rPr>
    </w:lvl>
    <w:lvl w:ilvl="5" w:tplc="5476AC72" w:tentative="1">
      <w:start w:val="1"/>
      <w:numFmt w:val="bullet"/>
      <w:lvlText w:val="•"/>
      <w:lvlJc w:val="left"/>
      <w:pPr>
        <w:tabs>
          <w:tab w:val="num" w:pos="4320"/>
        </w:tabs>
        <w:ind w:left="4320" w:hanging="360"/>
      </w:pPr>
      <w:rPr>
        <w:rFonts w:ascii="Arial" w:hAnsi="Arial" w:hint="default"/>
      </w:rPr>
    </w:lvl>
    <w:lvl w:ilvl="6" w:tplc="20E68B74" w:tentative="1">
      <w:start w:val="1"/>
      <w:numFmt w:val="bullet"/>
      <w:lvlText w:val="•"/>
      <w:lvlJc w:val="left"/>
      <w:pPr>
        <w:tabs>
          <w:tab w:val="num" w:pos="5040"/>
        </w:tabs>
        <w:ind w:left="5040" w:hanging="360"/>
      </w:pPr>
      <w:rPr>
        <w:rFonts w:ascii="Arial" w:hAnsi="Arial" w:hint="default"/>
      </w:rPr>
    </w:lvl>
    <w:lvl w:ilvl="7" w:tplc="593CCC6E" w:tentative="1">
      <w:start w:val="1"/>
      <w:numFmt w:val="bullet"/>
      <w:lvlText w:val="•"/>
      <w:lvlJc w:val="left"/>
      <w:pPr>
        <w:tabs>
          <w:tab w:val="num" w:pos="5760"/>
        </w:tabs>
        <w:ind w:left="5760" w:hanging="360"/>
      </w:pPr>
      <w:rPr>
        <w:rFonts w:ascii="Arial" w:hAnsi="Arial" w:hint="default"/>
      </w:rPr>
    </w:lvl>
    <w:lvl w:ilvl="8" w:tplc="235002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442D50"/>
    <w:multiLevelType w:val="multilevel"/>
    <w:tmpl w:val="38FA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75171"/>
    <w:multiLevelType w:val="multilevel"/>
    <w:tmpl w:val="3A8E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A5210"/>
    <w:multiLevelType w:val="hybridMultilevel"/>
    <w:tmpl w:val="E4542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41BBE"/>
    <w:multiLevelType w:val="hybridMultilevel"/>
    <w:tmpl w:val="01FC85E2"/>
    <w:lvl w:ilvl="0" w:tplc="A0D20090">
      <w:start w:val="1"/>
      <w:numFmt w:val="bullet"/>
      <w:lvlText w:val="•"/>
      <w:lvlJc w:val="left"/>
      <w:pPr>
        <w:tabs>
          <w:tab w:val="num" w:pos="720"/>
        </w:tabs>
        <w:ind w:left="720" w:hanging="360"/>
      </w:pPr>
      <w:rPr>
        <w:rFonts w:ascii="Arial" w:hAnsi="Arial" w:hint="default"/>
      </w:rPr>
    </w:lvl>
    <w:lvl w:ilvl="1" w:tplc="0A604ADC">
      <w:start w:val="1"/>
      <w:numFmt w:val="bullet"/>
      <w:lvlText w:val="•"/>
      <w:lvlJc w:val="left"/>
      <w:pPr>
        <w:tabs>
          <w:tab w:val="num" w:pos="1440"/>
        </w:tabs>
        <w:ind w:left="1440" w:hanging="360"/>
      </w:pPr>
      <w:rPr>
        <w:rFonts w:ascii="Arial" w:hAnsi="Arial" w:hint="default"/>
      </w:rPr>
    </w:lvl>
    <w:lvl w:ilvl="2" w:tplc="5F2EEF7E" w:tentative="1">
      <w:start w:val="1"/>
      <w:numFmt w:val="bullet"/>
      <w:lvlText w:val="•"/>
      <w:lvlJc w:val="left"/>
      <w:pPr>
        <w:tabs>
          <w:tab w:val="num" w:pos="2160"/>
        </w:tabs>
        <w:ind w:left="2160" w:hanging="360"/>
      </w:pPr>
      <w:rPr>
        <w:rFonts w:ascii="Arial" w:hAnsi="Arial" w:hint="default"/>
      </w:rPr>
    </w:lvl>
    <w:lvl w:ilvl="3" w:tplc="6D6C47CC" w:tentative="1">
      <w:start w:val="1"/>
      <w:numFmt w:val="bullet"/>
      <w:lvlText w:val="•"/>
      <w:lvlJc w:val="left"/>
      <w:pPr>
        <w:tabs>
          <w:tab w:val="num" w:pos="2880"/>
        </w:tabs>
        <w:ind w:left="2880" w:hanging="360"/>
      </w:pPr>
      <w:rPr>
        <w:rFonts w:ascii="Arial" w:hAnsi="Arial" w:hint="default"/>
      </w:rPr>
    </w:lvl>
    <w:lvl w:ilvl="4" w:tplc="BACE1544" w:tentative="1">
      <w:start w:val="1"/>
      <w:numFmt w:val="bullet"/>
      <w:lvlText w:val="•"/>
      <w:lvlJc w:val="left"/>
      <w:pPr>
        <w:tabs>
          <w:tab w:val="num" w:pos="3600"/>
        </w:tabs>
        <w:ind w:left="3600" w:hanging="360"/>
      </w:pPr>
      <w:rPr>
        <w:rFonts w:ascii="Arial" w:hAnsi="Arial" w:hint="default"/>
      </w:rPr>
    </w:lvl>
    <w:lvl w:ilvl="5" w:tplc="3A902674" w:tentative="1">
      <w:start w:val="1"/>
      <w:numFmt w:val="bullet"/>
      <w:lvlText w:val="•"/>
      <w:lvlJc w:val="left"/>
      <w:pPr>
        <w:tabs>
          <w:tab w:val="num" w:pos="4320"/>
        </w:tabs>
        <w:ind w:left="4320" w:hanging="360"/>
      </w:pPr>
      <w:rPr>
        <w:rFonts w:ascii="Arial" w:hAnsi="Arial" w:hint="default"/>
      </w:rPr>
    </w:lvl>
    <w:lvl w:ilvl="6" w:tplc="A2226298" w:tentative="1">
      <w:start w:val="1"/>
      <w:numFmt w:val="bullet"/>
      <w:lvlText w:val="•"/>
      <w:lvlJc w:val="left"/>
      <w:pPr>
        <w:tabs>
          <w:tab w:val="num" w:pos="5040"/>
        </w:tabs>
        <w:ind w:left="5040" w:hanging="360"/>
      </w:pPr>
      <w:rPr>
        <w:rFonts w:ascii="Arial" w:hAnsi="Arial" w:hint="default"/>
      </w:rPr>
    </w:lvl>
    <w:lvl w:ilvl="7" w:tplc="F35CA172" w:tentative="1">
      <w:start w:val="1"/>
      <w:numFmt w:val="bullet"/>
      <w:lvlText w:val="•"/>
      <w:lvlJc w:val="left"/>
      <w:pPr>
        <w:tabs>
          <w:tab w:val="num" w:pos="5760"/>
        </w:tabs>
        <w:ind w:left="5760" w:hanging="360"/>
      </w:pPr>
      <w:rPr>
        <w:rFonts w:ascii="Arial" w:hAnsi="Arial" w:hint="default"/>
      </w:rPr>
    </w:lvl>
    <w:lvl w:ilvl="8" w:tplc="016A98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797E74"/>
    <w:multiLevelType w:val="hybridMultilevel"/>
    <w:tmpl w:val="DA1E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zfv9xawttzp9pe0avpxevxx929zate9aa0w&quot;&gt;IBD ENDNOTE LIBRARY&lt;record-ids&gt;&lt;item&gt;1956&lt;/item&gt;&lt;/record-ids&gt;&lt;/item&gt;&lt;/Libraries&gt;"/>
  </w:docVars>
  <w:rsids>
    <w:rsidRoot w:val="006153A2"/>
    <w:rsid w:val="00022B6D"/>
    <w:rsid w:val="00023034"/>
    <w:rsid w:val="000530B2"/>
    <w:rsid w:val="000668BC"/>
    <w:rsid w:val="000B0AFC"/>
    <w:rsid w:val="00112CA3"/>
    <w:rsid w:val="0012663D"/>
    <w:rsid w:val="001375E1"/>
    <w:rsid w:val="001408BB"/>
    <w:rsid w:val="00197AAE"/>
    <w:rsid w:val="001C0A33"/>
    <w:rsid w:val="002019C5"/>
    <w:rsid w:val="00203837"/>
    <w:rsid w:val="0021675B"/>
    <w:rsid w:val="002229B0"/>
    <w:rsid w:val="0023446C"/>
    <w:rsid w:val="00255CD1"/>
    <w:rsid w:val="002C01AD"/>
    <w:rsid w:val="002E731B"/>
    <w:rsid w:val="002F15E6"/>
    <w:rsid w:val="00354E3E"/>
    <w:rsid w:val="0047297E"/>
    <w:rsid w:val="0048335E"/>
    <w:rsid w:val="004C23B1"/>
    <w:rsid w:val="004E3F83"/>
    <w:rsid w:val="00503168"/>
    <w:rsid w:val="00506A8E"/>
    <w:rsid w:val="0052773F"/>
    <w:rsid w:val="005469E9"/>
    <w:rsid w:val="00562D6E"/>
    <w:rsid w:val="00564233"/>
    <w:rsid w:val="00577393"/>
    <w:rsid w:val="005B382B"/>
    <w:rsid w:val="006153A2"/>
    <w:rsid w:val="00644DA7"/>
    <w:rsid w:val="00653FE6"/>
    <w:rsid w:val="006D1E74"/>
    <w:rsid w:val="00705F13"/>
    <w:rsid w:val="00721BC6"/>
    <w:rsid w:val="007453CA"/>
    <w:rsid w:val="00770782"/>
    <w:rsid w:val="00780F49"/>
    <w:rsid w:val="0078711E"/>
    <w:rsid w:val="007A299A"/>
    <w:rsid w:val="007A4E3B"/>
    <w:rsid w:val="007C4915"/>
    <w:rsid w:val="007E6FCE"/>
    <w:rsid w:val="00805406"/>
    <w:rsid w:val="00814108"/>
    <w:rsid w:val="008252C7"/>
    <w:rsid w:val="00826E4C"/>
    <w:rsid w:val="00846CE8"/>
    <w:rsid w:val="00887EF4"/>
    <w:rsid w:val="008B4EAD"/>
    <w:rsid w:val="008B6FD1"/>
    <w:rsid w:val="008C73D6"/>
    <w:rsid w:val="008D0673"/>
    <w:rsid w:val="008E0A1A"/>
    <w:rsid w:val="008F7B85"/>
    <w:rsid w:val="009130FF"/>
    <w:rsid w:val="00947E4E"/>
    <w:rsid w:val="00957381"/>
    <w:rsid w:val="009B4D36"/>
    <w:rsid w:val="009C3F91"/>
    <w:rsid w:val="009D5407"/>
    <w:rsid w:val="009F276C"/>
    <w:rsid w:val="00A77A64"/>
    <w:rsid w:val="00AB5B45"/>
    <w:rsid w:val="00AC2765"/>
    <w:rsid w:val="00AC4845"/>
    <w:rsid w:val="00B14AE6"/>
    <w:rsid w:val="00B230A7"/>
    <w:rsid w:val="00B525EE"/>
    <w:rsid w:val="00B72868"/>
    <w:rsid w:val="00B774E6"/>
    <w:rsid w:val="00B80A7F"/>
    <w:rsid w:val="00BA7309"/>
    <w:rsid w:val="00C20F8E"/>
    <w:rsid w:val="00CA01AB"/>
    <w:rsid w:val="00CA2B60"/>
    <w:rsid w:val="00CC0E3C"/>
    <w:rsid w:val="00D004BA"/>
    <w:rsid w:val="00D031C5"/>
    <w:rsid w:val="00D0574C"/>
    <w:rsid w:val="00D51E1C"/>
    <w:rsid w:val="00D56947"/>
    <w:rsid w:val="00D67574"/>
    <w:rsid w:val="00D94C8A"/>
    <w:rsid w:val="00DC1A6E"/>
    <w:rsid w:val="00DE183A"/>
    <w:rsid w:val="00E70BA9"/>
    <w:rsid w:val="00E83E4E"/>
    <w:rsid w:val="00EB3269"/>
    <w:rsid w:val="00EE0B85"/>
    <w:rsid w:val="00EE4E59"/>
    <w:rsid w:val="00F42F0E"/>
    <w:rsid w:val="00F450FA"/>
    <w:rsid w:val="00F50EAD"/>
    <w:rsid w:val="00F537F1"/>
    <w:rsid w:val="00F6476B"/>
    <w:rsid w:val="00FA21CC"/>
    <w:rsid w:val="00FC3A9A"/>
    <w:rsid w:val="00FC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20F41-06FB-4D6F-9D5A-B24FEB8F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5B"/>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04BA"/>
    <w:rPr>
      <w:sz w:val="16"/>
      <w:szCs w:val="16"/>
    </w:rPr>
  </w:style>
  <w:style w:type="paragraph" w:styleId="CommentText">
    <w:name w:val="annotation text"/>
    <w:basedOn w:val="Normal"/>
    <w:link w:val="CommentTextChar"/>
    <w:uiPriority w:val="99"/>
    <w:semiHidden/>
    <w:unhideWhenUsed/>
    <w:rsid w:val="00D004BA"/>
    <w:pPr>
      <w:spacing w:line="240" w:lineRule="auto"/>
    </w:pPr>
    <w:rPr>
      <w:sz w:val="20"/>
      <w:szCs w:val="20"/>
    </w:rPr>
  </w:style>
  <w:style w:type="character" w:customStyle="1" w:styleId="CommentTextChar">
    <w:name w:val="Comment Text Char"/>
    <w:basedOn w:val="DefaultParagraphFont"/>
    <w:link w:val="CommentText"/>
    <w:uiPriority w:val="99"/>
    <w:semiHidden/>
    <w:rsid w:val="00D004BA"/>
    <w:rPr>
      <w:sz w:val="20"/>
      <w:szCs w:val="20"/>
    </w:rPr>
  </w:style>
  <w:style w:type="paragraph" w:styleId="CommentSubject">
    <w:name w:val="annotation subject"/>
    <w:basedOn w:val="CommentText"/>
    <w:next w:val="CommentText"/>
    <w:link w:val="CommentSubjectChar"/>
    <w:uiPriority w:val="99"/>
    <w:semiHidden/>
    <w:unhideWhenUsed/>
    <w:rsid w:val="00D004BA"/>
    <w:rPr>
      <w:b/>
      <w:bCs/>
    </w:rPr>
  </w:style>
  <w:style w:type="character" w:customStyle="1" w:styleId="CommentSubjectChar">
    <w:name w:val="Comment Subject Char"/>
    <w:basedOn w:val="CommentTextChar"/>
    <w:link w:val="CommentSubject"/>
    <w:uiPriority w:val="99"/>
    <w:semiHidden/>
    <w:rsid w:val="00D004BA"/>
    <w:rPr>
      <w:b/>
      <w:bCs/>
      <w:sz w:val="20"/>
      <w:szCs w:val="20"/>
    </w:rPr>
  </w:style>
  <w:style w:type="paragraph" w:styleId="BalloonText">
    <w:name w:val="Balloon Text"/>
    <w:basedOn w:val="Normal"/>
    <w:link w:val="BalloonTextChar"/>
    <w:uiPriority w:val="99"/>
    <w:semiHidden/>
    <w:unhideWhenUsed/>
    <w:rsid w:val="00D00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4BA"/>
    <w:rPr>
      <w:rFonts w:ascii="Tahoma" w:hAnsi="Tahoma" w:cs="Tahoma"/>
      <w:sz w:val="16"/>
      <w:szCs w:val="16"/>
    </w:rPr>
  </w:style>
  <w:style w:type="paragraph" w:styleId="NormalWeb">
    <w:name w:val="Normal (Web)"/>
    <w:basedOn w:val="Normal"/>
    <w:uiPriority w:val="99"/>
    <w:semiHidden/>
    <w:unhideWhenUsed/>
    <w:rsid w:val="00D004BA"/>
    <w:pPr>
      <w:spacing w:before="100" w:beforeAutospacing="1" w:after="100" w:afterAutospacing="1" w:line="240" w:lineRule="auto"/>
    </w:pPr>
    <w:rPr>
      <w:rFonts w:eastAsia="Times New Roman" w:cs="Times New Roman"/>
      <w:szCs w:val="24"/>
      <w:lang w:eastAsia="en-GB"/>
    </w:rPr>
  </w:style>
  <w:style w:type="character" w:customStyle="1" w:styleId="apple-converted-space">
    <w:name w:val="apple-converted-space"/>
    <w:basedOn w:val="DefaultParagraphFont"/>
    <w:rsid w:val="00D004BA"/>
  </w:style>
  <w:style w:type="character" w:styleId="Hyperlink">
    <w:name w:val="Hyperlink"/>
    <w:basedOn w:val="DefaultParagraphFont"/>
    <w:uiPriority w:val="99"/>
    <w:unhideWhenUsed/>
    <w:rsid w:val="00D004BA"/>
    <w:rPr>
      <w:color w:val="0000FF"/>
      <w:u w:val="single"/>
    </w:rPr>
  </w:style>
  <w:style w:type="paragraph" w:styleId="Caption">
    <w:name w:val="caption"/>
    <w:basedOn w:val="Normal"/>
    <w:next w:val="Normal"/>
    <w:uiPriority w:val="35"/>
    <w:unhideWhenUsed/>
    <w:qFormat/>
    <w:rsid w:val="00F6476B"/>
    <w:pPr>
      <w:spacing w:line="240" w:lineRule="auto"/>
    </w:pPr>
    <w:rPr>
      <w:b/>
      <w:bCs/>
      <w:color w:val="4F81BD" w:themeColor="accent1"/>
      <w:sz w:val="18"/>
      <w:szCs w:val="18"/>
    </w:rPr>
  </w:style>
  <w:style w:type="paragraph" w:styleId="ListParagraph">
    <w:name w:val="List Paragraph"/>
    <w:basedOn w:val="Normal"/>
    <w:uiPriority w:val="34"/>
    <w:qFormat/>
    <w:rsid w:val="00FA21CC"/>
    <w:pPr>
      <w:ind w:left="720"/>
      <w:contextualSpacing/>
    </w:pPr>
  </w:style>
  <w:style w:type="table" w:styleId="TableGrid">
    <w:name w:val="Table Grid"/>
    <w:basedOn w:val="TableNormal"/>
    <w:uiPriority w:val="59"/>
    <w:rsid w:val="00FA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564233"/>
    <w:pPr>
      <w:spacing w:before="100" w:beforeAutospacing="1" w:after="100" w:afterAutospacing="1" w:line="240" w:lineRule="auto"/>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1749">
      <w:bodyDiv w:val="1"/>
      <w:marLeft w:val="0"/>
      <w:marRight w:val="0"/>
      <w:marTop w:val="0"/>
      <w:marBottom w:val="0"/>
      <w:divBdr>
        <w:top w:val="none" w:sz="0" w:space="0" w:color="auto"/>
        <w:left w:val="none" w:sz="0" w:space="0" w:color="auto"/>
        <w:bottom w:val="none" w:sz="0" w:space="0" w:color="auto"/>
        <w:right w:val="none" w:sz="0" w:space="0" w:color="auto"/>
      </w:divBdr>
    </w:div>
    <w:div w:id="523440932">
      <w:bodyDiv w:val="1"/>
      <w:marLeft w:val="0"/>
      <w:marRight w:val="0"/>
      <w:marTop w:val="0"/>
      <w:marBottom w:val="0"/>
      <w:divBdr>
        <w:top w:val="none" w:sz="0" w:space="0" w:color="auto"/>
        <w:left w:val="none" w:sz="0" w:space="0" w:color="auto"/>
        <w:bottom w:val="none" w:sz="0" w:space="0" w:color="auto"/>
        <w:right w:val="none" w:sz="0" w:space="0" w:color="auto"/>
      </w:divBdr>
    </w:div>
    <w:div w:id="1051541665">
      <w:bodyDiv w:val="1"/>
      <w:marLeft w:val="0"/>
      <w:marRight w:val="0"/>
      <w:marTop w:val="0"/>
      <w:marBottom w:val="0"/>
      <w:divBdr>
        <w:top w:val="none" w:sz="0" w:space="0" w:color="auto"/>
        <w:left w:val="none" w:sz="0" w:space="0" w:color="auto"/>
        <w:bottom w:val="none" w:sz="0" w:space="0" w:color="auto"/>
        <w:right w:val="none" w:sz="0" w:space="0" w:color="auto"/>
      </w:divBdr>
    </w:div>
    <w:div w:id="11267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hdc.org.nz"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mailto:dsm@otago.ac.nz"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hdecs@mo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20</Pages>
  <Words>5320</Words>
  <Characters>30325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Otago, Christchurch</Company>
  <LinksUpToDate>false</LinksUpToDate>
  <CharactersWithSpaces>35574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McCombie</dc:creator>
  <cp:keywords/>
  <dc:description/>
  <cp:lastModifiedBy>Andrew McCombie</cp:lastModifiedBy>
  <cp:revision>6</cp:revision>
  <cp:lastPrinted>2015-03-18T06:55:00Z</cp:lastPrinted>
  <dcterms:created xsi:type="dcterms:W3CDTF">2015-09-29T23:01:00Z</dcterms:created>
  <dcterms:modified xsi:type="dcterms:W3CDTF">2015-11-21T02:13:00Z</dcterms:modified>
</cp:coreProperties>
</file>