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A2" w:rsidRPr="00603AE7" w:rsidRDefault="00CE2EA2">
      <w:pPr>
        <w:rPr>
          <w:rFonts w:cs="Arial"/>
          <w:b/>
          <w:lang w:val="en-AU"/>
        </w:rPr>
      </w:pPr>
    </w:p>
    <w:p w:rsidR="00CE2EA2" w:rsidRPr="00603AE7" w:rsidRDefault="00CE2EA2">
      <w:pPr>
        <w:rPr>
          <w:rFonts w:cs="Arial"/>
          <w:b/>
          <w:lang w:val="en-AU"/>
        </w:rPr>
      </w:pPr>
    </w:p>
    <w:p w:rsidR="00CE2EA2" w:rsidRPr="00603AE7" w:rsidRDefault="00CE2EA2">
      <w:pPr>
        <w:rPr>
          <w:rFonts w:cs="Arial"/>
          <w:b/>
          <w:lang w:val="en-AU"/>
        </w:rPr>
      </w:pPr>
    </w:p>
    <w:p w:rsidR="00CE2EA2" w:rsidRPr="00603AE7" w:rsidRDefault="00CE2EA2">
      <w:pPr>
        <w:rPr>
          <w:rFonts w:cs="Arial"/>
          <w:b/>
          <w:lang w:val="en-AU"/>
        </w:rPr>
      </w:pPr>
    </w:p>
    <w:p w:rsidR="00CE2EA2" w:rsidRPr="00603AE7" w:rsidRDefault="00CE2EA2">
      <w:pPr>
        <w:rPr>
          <w:rFonts w:cs="Arial"/>
          <w:b/>
          <w:lang w:val="en-AU"/>
        </w:rPr>
      </w:pPr>
    </w:p>
    <w:p w:rsidR="00A47084" w:rsidRPr="00603AE7" w:rsidRDefault="002C0716" w:rsidP="00A47084">
      <w:pPr>
        <w:ind w:left="3600" w:hanging="3600"/>
        <w:rPr>
          <w:rFonts w:cs="Arial"/>
          <w:b/>
          <w:lang w:val="en-AU"/>
        </w:rPr>
      </w:pPr>
      <w:r w:rsidRPr="00603AE7">
        <w:rPr>
          <w:rFonts w:cs="Arial"/>
          <w:b/>
          <w:lang w:val="en-AU"/>
        </w:rPr>
        <w:t xml:space="preserve">TITLE: </w:t>
      </w:r>
      <w:r w:rsidR="001D76A4" w:rsidRPr="00603AE7">
        <w:rPr>
          <w:rFonts w:cs="Arial"/>
          <w:b/>
          <w:lang w:val="en-AU"/>
        </w:rPr>
        <w:tab/>
      </w:r>
      <w:r w:rsidR="00A47084" w:rsidRPr="00603AE7">
        <w:rPr>
          <w:rFonts w:cs="Arial"/>
          <w:b/>
          <w:lang w:val="en-AU"/>
        </w:rPr>
        <w:t>Thermiva in Genital Hiatus Treatment (TIGHT) Trial</w:t>
      </w:r>
    </w:p>
    <w:p w:rsidR="002941E9" w:rsidRPr="00603AE7" w:rsidRDefault="002C0716">
      <w:pPr>
        <w:rPr>
          <w:rFonts w:cs="Arial"/>
          <w:lang w:val="en-AU"/>
        </w:rPr>
      </w:pPr>
      <w:r w:rsidRPr="00603AE7">
        <w:rPr>
          <w:rFonts w:cs="Arial"/>
          <w:b/>
          <w:lang w:val="en-AU"/>
        </w:rPr>
        <w:t>Principal Investigator:</w:t>
      </w:r>
      <w:r w:rsidR="005040CB" w:rsidRPr="00603AE7">
        <w:rPr>
          <w:rFonts w:cs="Arial"/>
          <w:lang w:val="en-AU"/>
        </w:rPr>
        <w:tab/>
      </w:r>
      <w:r w:rsidR="005040CB" w:rsidRPr="00603AE7">
        <w:rPr>
          <w:rFonts w:cs="Arial"/>
          <w:lang w:val="en-AU"/>
        </w:rPr>
        <w:tab/>
      </w:r>
      <w:r w:rsidR="002941E9" w:rsidRPr="00603AE7">
        <w:rPr>
          <w:rFonts w:cs="Arial"/>
          <w:lang w:val="en-AU"/>
        </w:rPr>
        <w:t>Sapna Dilgir</w:t>
      </w:r>
    </w:p>
    <w:p w:rsidR="002941E9" w:rsidRPr="00603AE7" w:rsidRDefault="002941E9">
      <w:pPr>
        <w:rPr>
          <w:rFonts w:cs="Arial"/>
          <w:lang w:val="en-AU"/>
        </w:rPr>
      </w:pPr>
      <w:r w:rsidRPr="00603AE7">
        <w:rPr>
          <w:rFonts w:cs="Arial"/>
          <w:b/>
          <w:lang w:val="en-AU"/>
        </w:rPr>
        <w:t>Address:</w:t>
      </w:r>
      <w:r w:rsidRPr="00603AE7">
        <w:rPr>
          <w:rFonts w:cs="Arial"/>
          <w:lang w:val="en-AU"/>
        </w:rPr>
        <w:tab/>
      </w:r>
      <w:r w:rsidRPr="00603AE7">
        <w:rPr>
          <w:rFonts w:cs="Arial"/>
          <w:lang w:val="en-AU"/>
        </w:rPr>
        <w:tab/>
      </w:r>
      <w:r w:rsidRPr="00603AE7">
        <w:rPr>
          <w:rFonts w:cs="Arial"/>
          <w:lang w:val="en-AU"/>
        </w:rPr>
        <w:tab/>
      </w:r>
      <w:r w:rsidR="005040CB" w:rsidRPr="00603AE7">
        <w:rPr>
          <w:rFonts w:cs="Arial"/>
          <w:lang w:val="en-AU"/>
        </w:rPr>
        <w:tab/>
      </w:r>
      <w:r w:rsidRPr="00603AE7">
        <w:rPr>
          <w:rFonts w:cs="Arial"/>
          <w:lang w:val="en-AU"/>
        </w:rPr>
        <w:t>The Female Pelvic Health Unit</w:t>
      </w:r>
    </w:p>
    <w:p w:rsidR="005040CB" w:rsidRPr="00603AE7" w:rsidRDefault="002941E9" w:rsidP="00AC78ED">
      <w:pPr>
        <w:ind w:left="3600"/>
        <w:rPr>
          <w:rFonts w:cs="Arial"/>
          <w:lang w:val="en-AU"/>
        </w:rPr>
      </w:pPr>
      <w:r w:rsidRPr="00603AE7">
        <w:rPr>
          <w:rFonts w:cs="Arial"/>
          <w:lang w:val="en-AU"/>
        </w:rPr>
        <w:t xml:space="preserve">Mater Hospital, </w:t>
      </w:r>
      <w:r w:rsidR="005040CB" w:rsidRPr="00603AE7">
        <w:rPr>
          <w:rFonts w:cs="Arial"/>
          <w:lang w:val="en-AU"/>
        </w:rPr>
        <w:t>21-3</w:t>
      </w:r>
      <w:r w:rsidRPr="00603AE7">
        <w:rPr>
          <w:rFonts w:cs="Arial"/>
          <w:lang w:val="en-AU"/>
        </w:rPr>
        <w:t xml:space="preserve">7 Fulham Road, Pimlico, QLD, </w:t>
      </w:r>
      <w:r w:rsidR="005040CB" w:rsidRPr="00603AE7">
        <w:rPr>
          <w:rFonts w:cs="Arial"/>
          <w:lang w:val="en-AU"/>
        </w:rPr>
        <w:t>4812</w:t>
      </w:r>
    </w:p>
    <w:p w:rsidR="005040CB" w:rsidRPr="00603AE7" w:rsidRDefault="005040CB" w:rsidP="005040CB">
      <w:pPr>
        <w:rPr>
          <w:rFonts w:cs="Arial"/>
          <w:lang w:val="en-AU"/>
        </w:rPr>
      </w:pPr>
      <w:r w:rsidRPr="00603AE7">
        <w:rPr>
          <w:rFonts w:cs="Arial"/>
          <w:b/>
          <w:lang w:val="en-AU"/>
        </w:rPr>
        <w:t>Email:</w:t>
      </w:r>
      <w:r w:rsidRPr="00603AE7">
        <w:rPr>
          <w:rFonts w:cs="Arial"/>
          <w:b/>
          <w:lang w:val="en-AU"/>
        </w:rPr>
        <w:tab/>
      </w:r>
      <w:r w:rsidRPr="00603AE7">
        <w:rPr>
          <w:rFonts w:cs="Arial"/>
          <w:lang w:val="en-AU"/>
        </w:rPr>
        <w:tab/>
      </w:r>
      <w:r w:rsidRPr="00603AE7">
        <w:rPr>
          <w:rFonts w:cs="Arial"/>
          <w:lang w:val="en-AU"/>
        </w:rPr>
        <w:tab/>
      </w:r>
      <w:r w:rsidRPr="00603AE7">
        <w:rPr>
          <w:rFonts w:cs="Arial"/>
          <w:lang w:val="en-AU"/>
        </w:rPr>
        <w:tab/>
      </w:r>
      <w:r w:rsidR="00D42EE1">
        <w:rPr>
          <w:rFonts w:cs="Arial"/>
          <w:lang w:val="en-AU"/>
        </w:rPr>
        <w:tab/>
      </w:r>
      <w:hyperlink r:id="rId5" w:history="1">
        <w:r w:rsidRPr="00603AE7">
          <w:rPr>
            <w:rStyle w:val="Hyperlink"/>
            <w:rFonts w:cs="Arial"/>
            <w:color w:val="000000" w:themeColor="text1"/>
            <w:lang w:val="en-AU"/>
          </w:rPr>
          <w:t>sdilgir@icloud.com</w:t>
        </w:r>
      </w:hyperlink>
    </w:p>
    <w:p w:rsidR="005040CB" w:rsidRPr="00603AE7" w:rsidRDefault="005040CB" w:rsidP="005040CB">
      <w:pPr>
        <w:rPr>
          <w:rFonts w:cs="Arial"/>
          <w:lang w:val="en-AU"/>
        </w:rPr>
      </w:pPr>
      <w:r w:rsidRPr="00603AE7">
        <w:rPr>
          <w:rFonts w:cs="Arial"/>
          <w:b/>
          <w:lang w:val="en-AU"/>
        </w:rPr>
        <w:t>Mobile:</w:t>
      </w:r>
      <w:r w:rsidRPr="00603AE7">
        <w:rPr>
          <w:rFonts w:cs="Arial"/>
          <w:lang w:val="en-AU"/>
        </w:rPr>
        <w:tab/>
      </w:r>
      <w:r w:rsidRPr="00603AE7">
        <w:rPr>
          <w:rFonts w:cs="Arial"/>
          <w:lang w:val="en-AU"/>
        </w:rPr>
        <w:tab/>
      </w:r>
      <w:r w:rsidRPr="00603AE7">
        <w:rPr>
          <w:rFonts w:cs="Arial"/>
          <w:lang w:val="en-AU"/>
        </w:rPr>
        <w:tab/>
      </w:r>
      <w:r w:rsidRPr="00603AE7">
        <w:rPr>
          <w:rFonts w:cs="Arial"/>
          <w:lang w:val="en-AU"/>
        </w:rPr>
        <w:tab/>
        <w:t>0406515809</w:t>
      </w:r>
    </w:p>
    <w:p w:rsidR="005040CB" w:rsidRPr="00603AE7" w:rsidRDefault="005040CB" w:rsidP="005040CB">
      <w:pPr>
        <w:rPr>
          <w:rFonts w:cs="Arial"/>
          <w:lang w:val="en-AU"/>
        </w:rPr>
      </w:pPr>
    </w:p>
    <w:p w:rsidR="005040CB" w:rsidRPr="00603AE7" w:rsidRDefault="005040CB" w:rsidP="005040CB">
      <w:pPr>
        <w:rPr>
          <w:rFonts w:cs="Arial"/>
          <w:lang w:val="en-AU"/>
        </w:rPr>
      </w:pPr>
    </w:p>
    <w:p w:rsidR="005040CB" w:rsidRPr="00603AE7" w:rsidRDefault="005040CB" w:rsidP="005040CB">
      <w:pPr>
        <w:rPr>
          <w:rFonts w:cs="Arial"/>
          <w:lang w:val="en-AU"/>
        </w:rPr>
      </w:pPr>
      <w:r w:rsidRPr="00603AE7">
        <w:rPr>
          <w:rFonts w:cs="Arial"/>
          <w:lang w:val="en-AU"/>
        </w:rPr>
        <w:t>I have read and agree to follow the NHMRC National Statement on the Ethical Conduct in Research Involving Humans.</w:t>
      </w:r>
    </w:p>
    <w:p w:rsidR="005040CB" w:rsidRPr="00603AE7" w:rsidRDefault="005040CB" w:rsidP="005040CB">
      <w:pPr>
        <w:rPr>
          <w:rFonts w:cs="Arial"/>
          <w:lang w:val="en-AU"/>
        </w:rPr>
      </w:pPr>
    </w:p>
    <w:p w:rsidR="005040CB" w:rsidRPr="00603AE7" w:rsidRDefault="005040CB" w:rsidP="005040CB">
      <w:pPr>
        <w:rPr>
          <w:rFonts w:cs="Arial"/>
          <w:lang w:val="en-AU"/>
        </w:rPr>
      </w:pPr>
      <w:r w:rsidRPr="00603AE7">
        <w:rPr>
          <w:rFonts w:cs="Arial"/>
          <w:lang w:val="en-AU"/>
        </w:rPr>
        <w:t>Signatu</w:t>
      </w:r>
      <w:r w:rsidR="00A53B7C" w:rsidRPr="00603AE7">
        <w:rPr>
          <w:rFonts w:cs="Arial"/>
          <w:lang w:val="en-AU"/>
        </w:rPr>
        <w:t xml:space="preserve">re ________________________ </w:t>
      </w:r>
      <w:r w:rsidR="00A53B7C" w:rsidRPr="00603AE7">
        <w:rPr>
          <w:rFonts w:cs="Arial"/>
          <w:lang w:val="en-AU"/>
        </w:rPr>
        <w:tab/>
      </w:r>
      <w:r w:rsidR="00A53B7C" w:rsidRPr="00603AE7">
        <w:rPr>
          <w:rFonts w:cs="Arial"/>
          <w:lang w:val="en-AU"/>
        </w:rPr>
        <w:tab/>
      </w:r>
      <w:r w:rsidRPr="00603AE7">
        <w:rPr>
          <w:rFonts w:cs="Arial"/>
          <w:lang w:val="en-AU"/>
        </w:rPr>
        <w:t xml:space="preserve">Date </w:t>
      </w:r>
      <w:r w:rsidR="00A53B7C" w:rsidRPr="00603AE7">
        <w:rPr>
          <w:rFonts w:cs="Arial"/>
          <w:lang w:val="en-AU"/>
        </w:rPr>
        <w:t>___________________</w:t>
      </w:r>
    </w:p>
    <w:p w:rsidR="005040CB" w:rsidRPr="00603AE7" w:rsidRDefault="005040CB"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A86C91" w:rsidRPr="00603AE7" w:rsidRDefault="00A86C91"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lang w:val="en-AU"/>
        </w:rPr>
      </w:pPr>
    </w:p>
    <w:p w:rsidR="00B8538E" w:rsidRPr="00603AE7" w:rsidRDefault="00B8538E" w:rsidP="00B8538E">
      <w:pPr>
        <w:rPr>
          <w:rFonts w:cs="Arial"/>
          <w:b/>
          <w:lang w:val="en-AU"/>
        </w:rPr>
      </w:pPr>
    </w:p>
    <w:p w:rsidR="00CE2EA2" w:rsidRPr="00603AE7" w:rsidRDefault="00CE2EA2" w:rsidP="00B8538E">
      <w:pPr>
        <w:ind w:firstLine="720"/>
        <w:jc w:val="center"/>
        <w:rPr>
          <w:rFonts w:cs="Arial"/>
          <w:b/>
          <w:sz w:val="36"/>
          <w:szCs w:val="36"/>
          <w:lang w:val="en-AU"/>
        </w:rPr>
      </w:pPr>
      <w:r w:rsidRPr="00603AE7">
        <w:rPr>
          <w:rFonts w:cs="Arial"/>
          <w:b/>
          <w:sz w:val="36"/>
          <w:szCs w:val="36"/>
          <w:lang w:val="en-AU"/>
        </w:rPr>
        <w:t>TABLE OF CONTENTS</w:t>
      </w:r>
    </w:p>
    <w:tbl>
      <w:tblPr>
        <w:tblStyle w:val="TableGrid"/>
        <w:tblW w:w="0" w:type="auto"/>
        <w:tblInd w:w="339" w:type="dxa"/>
        <w:tblLook w:val="04A0" w:firstRow="1" w:lastRow="0" w:firstColumn="1" w:lastColumn="0" w:noHBand="0" w:noVBand="1"/>
      </w:tblPr>
      <w:tblGrid>
        <w:gridCol w:w="1295"/>
        <w:gridCol w:w="4671"/>
        <w:gridCol w:w="1740"/>
      </w:tblGrid>
      <w:tr w:rsidR="00CE2EA2" w:rsidRPr="00603AE7" w:rsidTr="00CE2EA2">
        <w:trPr>
          <w:trHeight w:val="340"/>
        </w:trPr>
        <w:tc>
          <w:tcPr>
            <w:tcW w:w="1188" w:type="dxa"/>
          </w:tcPr>
          <w:p w:rsidR="00CE2EA2" w:rsidRPr="00603AE7" w:rsidRDefault="00CE2EA2" w:rsidP="00CE2EA2">
            <w:pPr>
              <w:rPr>
                <w:rFonts w:cs="Arial"/>
                <w:sz w:val="36"/>
                <w:szCs w:val="36"/>
                <w:lang w:val="en-AU"/>
              </w:rPr>
            </w:pPr>
            <w:r w:rsidRPr="00603AE7">
              <w:rPr>
                <w:rFonts w:cs="Arial"/>
                <w:sz w:val="36"/>
                <w:szCs w:val="36"/>
                <w:lang w:val="en-AU"/>
              </w:rPr>
              <w:t>Section</w:t>
            </w: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Title</w:t>
            </w:r>
          </w:p>
        </w:tc>
        <w:tc>
          <w:tcPr>
            <w:tcW w:w="1740" w:type="dxa"/>
          </w:tcPr>
          <w:p w:rsidR="00CE2EA2" w:rsidRPr="00603AE7" w:rsidRDefault="00CE2EA2" w:rsidP="00CE2EA2">
            <w:pPr>
              <w:rPr>
                <w:rFonts w:cs="Arial"/>
                <w:lang w:val="en-AU"/>
              </w:rPr>
            </w:pPr>
            <w:r w:rsidRPr="00603AE7">
              <w:rPr>
                <w:rFonts w:cs="Arial"/>
                <w:lang w:val="en-AU"/>
              </w:rPr>
              <w:t>Page Number</w:t>
            </w: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Executive Summary</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Introduction</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Objectives</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Sample Size</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Study Duration</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Participant Selection Criteria</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Inclusion criteria</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Exclusion Criteria</w:t>
            </w:r>
          </w:p>
        </w:tc>
        <w:tc>
          <w:tcPr>
            <w:tcW w:w="1740" w:type="dxa"/>
          </w:tcPr>
          <w:p w:rsidR="00CE2EA2" w:rsidRPr="00603AE7" w:rsidRDefault="00CE2EA2" w:rsidP="00CE2EA2">
            <w:pPr>
              <w:rPr>
                <w:rFonts w:cs="Arial"/>
                <w:lang w:val="en-AU"/>
              </w:rPr>
            </w:pPr>
          </w:p>
        </w:tc>
      </w:tr>
      <w:tr w:rsidR="00CE2EA2" w:rsidRPr="00603AE7" w:rsidTr="00CE2EA2">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Risks of the Study</w:t>
            </w:r>
          </w:p>
        </w:tc>
        <w:tc>
          <w:tcPr>
            <w:tcW w:w="1740" w:type="dxa"/>
          </w:tcPr>
          <w:p w:rsidR="00CE2EA2" w:rsidRPr="00603AE7" w:rsidRDefault="00CE2EA2" w:rsidP="00CE2EA2">
            <w:pPr>
              <w:rPr>
                <w:rFonts w:cs="Arial"/>
                <w:lang w:val="en-AU"/>
              </w:rPr>
            </w:pPr>
          </w:p>
        </w:tc>
      </w:tr>
      <w:tr w:rsidR="00CE2EA2" w:rsidRPr="00603AE7" w:rsidTr="00CE2EA2">
        <w:trPr>
          <w:trHeight w:val="270"/>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Evaluation and Record Keeping</w:t>
            </w:r>
          </w:p>
        </w:tc>
        <w:tc>
          <w:tcPr>
            <w:tcW w:w="1740" w:type="dxa"/>
          </w:tcPr>
          <w:p w:rsidR="00CE2EA2" w:rsidRPr="00603AE7" w:rsidRDefault="00CE2EA2" w:rsidP="00CE2EA2">
            <w:pPr>
              <w:rPr>
                <w:rFonts w:cs="Arial"/>
                <w:lang w:val="en-AU"/>
              </w:rPr>
            </w:pPr>
          </w:p>
        </w:tc>
      </w:tr>
      <w:tr w:rsidR="00CE2EA2" w:rsidRPr="00603AE7" w:rsidTr="00CE2EA2">
        <w:trPr>
          <w:trHeight w:val="340"/>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Statistical Analysis Plan</w:t>
            </w:r>
          </w:p>
        </w:tc>
        <w:tc>
          <w:tcPr>
            <w:tcW w:w="1740" w:type="dxa"/>
          </w:tcPr>
          <w:p w:rsidR="00CE2EA2" w:rsidRPr="00603AE7" w:rsidRDefault="00CE2EA2" w:rsidP="00CE2EA2">
            <w:pPr>
              <w:rPr>
                <w:rFonts w:cs="Arial"/>
                <w:lang w:val="en-AU"/>
              </w:rPr>
            </w:pPr>
          </w:p>
        </w:tc>
      </w:tr>
      <w:tr w:rsidR="00CE2EA2" w:rsidRPr="00603AE7" w:rsidTr="00CE2EA2">
        <w:trPr>
          <w:trHeight w:val="270"/>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Monitoring</w:t>
            </w:r>
          </w:p>
        </w:tc>
        <w:tc>
          <w:tcPr>
            <w:tcW w:w="1740" w:type="dxa"/>
          </w:tcPr>
          <w:p w:rsidR="00CE2EA2" w:rsidRPr="00603AE7" w:rsidRDefault="00CE2EA2" w:rsidP="00CE2EA2">
            <w:pPr>
              <w:rPr>
                <w:rFonts w:cs="Arial"/>
                <w:lang w:val="en-AU"/>
              </w:rPr>
            </w:pPr>
          </w:p>
        </w:tc>
      </w:tr>
      <w:tr w:rsidR="00CE2EA2" w:rsidRPr="00603AE7" w:rsidTr="00CE2EA2">
        <w:trPr>
          <w:trHeight w:val="270"/>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Quality Assurance of Data</w:t>
            </w:r>
          </w:p>
        </w:tc>
        <w:tc>
          <w:tcPr>
            <w:tcW w:w="1740" w:type="dxa"/>
          </w:tcPr>
          <w:p w:rsidR="00CE2EA2" w:rsidRPr="00603AE7" w:rsidRDefault="00CE2EA2" w:rsidP="00CE2EA2">
            <w:pPr>
              <w:rPr>
                <w:rFonts w:cs="Arial"/>
                <w:lang w:val="en-AU"/>
              </w:rPr>
            </w:pPr>
          </w:p>
        </w:tc>
      </w:tr>
      <w:tr w:rsidR="00CE2EA2" w:rsidRPr="00603AE7" w:rsidTr="00CE2EA2">
        <w:trPr>
          <w:trHeight w:val="270"/>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Management of Inter-Current Events</w:t>
            </w:r>
          </w:p>
        </w:tc>
        <w:tc>
          <w:tcPr>
            <w:tcW w:w="1740" w:type="dxa"/>
          </w:tcPr>
          <w:p w:rsidR="00CE2EA2" w:rsidRPr="00603AE7" w:rsidRDefault="00CE2EA2" w:rsidP="00CE2EA2">
            <w:pPr>
              <w:rPr>
                <w:rFonts w:cs="Arial"/>
                <w:lang w:val="en-AU"/>
              </w:rPr>
            </w:pPr>
          </w:p>
        </w:tc>
      </w:tr>
      <w:tr w:rsidR="00CE2EA2" w:rsidRPr="00603AE7" w:rsidTr="00CE2EA2">
        <w:trPr>
          <w:trHeight w:val="242"/>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302914" w:rsidP="00CE2EA2">
            <w:pPr>
              <w:rPr>
                <w:rFonts w:cs="Arial"/>
                <w:sz w:val="36"/>
                <w:szCs w:val="36"/>
                <w:lang w:val="en-AU"/>
              </w:rPr>
            </w:pPr>
            <w:r w:rsidRPr="00603AE7">
              <w:rPr>
                <w:rFonts w:cs="Arial"/>
                <w:sz w:val="36"/>
                <w:szCs w:val="36"/>
                <w:lang w:val="en-AU"/>
              </w:rPr>
              <w:t>Budget &amp; Expenditure</w:t>
            </w:r>
          </w:p>
        </w:tc>
        <w:tc>
          <w:tcPr>
            <w:tcW w:w="1740" w:type="dxa"/>
          </w:tcPr>
          <w:p w:rsidR="00CE2EA2" w:rsidRPr="00603AE7" w:rsidRDefault="00CE2EA2" w:rsidP="00CE2EA2">
            <w:pPr>
              <w:rPr>
                <w:rFonts w:cs="Arial"/>
                <w:lang w:val="en-AU"/>
              </w:rPr>
            </w:pPr>
          </w:p>
        </w:tc>
      </w:tr>
      <w:tr w:rsidR="00CE2EA2" w:rsidRPr="00603AE7" w:rsidTr="00CE2EA2">
        <w:trPr>
          <w:trHeight w:val="242"/>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302914" w:rsidP="00CE2EA2">
            <w:pPr>
              <w:rPr>
                <w:rFonts w:cs="Arial"/>
                <w:sz w:val="36"/>
                <w:szCs w:val="36"/>
                <w:lang w:val="en-AU"/>
              </w:rPr>
            </w:pPr>
            <w:r w:rsidRPr="00603AE7">
              <w:rPr>
                <w:rFonts w:cs="Arial"/>
                <w:sz w:val="36"/>
                <w:szCs w:val="36"/>
                <w:lang w:val="en-AU"/>
              </w:rPr>
              <w:t>References</w:t>
            </w:r>
          </w:p>
        </w:tc>
        <w:tc>
          <w:tcPr>
            <w:tcW w:w="1740" w:type="dxa"/>
          </w:tcPr>
          <w:p w:rsidR="00CE2EA2" w:rsidRPr="00603AE7" w:rsidRDefault="00CE2EA2" w:rsidP="00CE2EA2">
            <w:pPr>
              <w:rPr>
                <w:rFonts w:cs="Arial"/>
                <w:lang w:val="en-AU"/>
              </w:rPr>
            </w:pPr>
          </w:p>
        </w:tc>
      </w:tr>
      <w:tr w:rsidR="00CE2EA2" w:rsidRPr="00603AE7" w:rsidTr="00CE2EA2">
        <w:trPr>
          <w:trHeight w:val="242"/>
        </w:trPr>
        <w:tc>
          <w:tcPr>
            <w:tcW w:w="1188" w:type="dxa"/>
          </w:tcPr>
          <w:p w:rsidR="00CE2EA2" w:rsidRPr="00603AE7" w:rsidRDefault="00CE2EA2" w:rsidP="00CE2EA2">
            <w:pPr>
              <w:rPr>
                <w:rFonts w:cs="Arial"/>
                <w:sz w:val="36"/>
                <w:szCs w:val="36"/>
                <w:lang w:val="en-AU"/>
              </w:rPr>
            </w:pPr>
          </w:p>
        </w:tc>
        <w:tc>
          <w:tcPr>
            <w:tcW w:w="4671" w:type="dxa"/>
          </w:tcPr>
          <w:p w:rsidR="00CE2EA2" w:rsidRPr="00603AE7" w:rsidRDefault="00CE2EA2" w:rsidP="00CE2EA2">
            <w:pPr>
              <w:rPr>
                <w:rFonts w:cs="Arial"/>
                <w:sz w:val="36"/>
                <w:szCs w:val="36"/>
                <w:lang w:val="en-AU"/>
              </w:rPr>
            </w:pPr>
            <w:r w:rsidRPr="00603AE7">
              <w:rPr>
                <w:rFonts w:cs="Arial"/>
                <w:sz w:val="36"/>
                <w:szCs w:val="36"/>
                <w:lang w:val="en-AU"/>
              </w:rPr>
              <w:t>Appendices</w:t>
            </w:r>
          </w:p>
        </w:tc>
        <w:tc>
          <w:tcPr>
            <w:tcW w:w="1740" w:type="dxa"/>
          </w:tcPr>
          <w:p w:rsidR="00CE2EA2" w:rsidRPr="00603AE7" w:rsidRDefault="00CE2EA2" w:rsidP="00CE2EA2">
            <w:pPr>
              <w:rPr>
                <w:rFonts w:cs="Arial"/>
                <w:lang w:val="en-AU"/>
              </w:rPr>
            </w:pPr>
          </w:p>
        </w:tc>
      </w:tr>
    </w:tbl>
    <w:p w:rsidR="00CE2EA2" w:rsidRPr="00603AE7" w:rsidRDefault="00CE2EA2" w:rsidP="005040CB">
      <w:pPr>
        <w:rPr>
          <w:rFonts w:cs="Arial"/>
          <w:lang w:val="en-AU"/>
        </w:rPr>
      </w:pPr>
    </w:p>
    <w:p w:rsidR="002C0716" w:rsidRPr="00603AE7" w:rsidRDefault="002C0716"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366779" w:rsidRPr="00603AE7" w:rsidRDefault="00366779" w:rsidP="005040CB">
      <w:pPr>
        <w:rPr>
          <w:rFonts w:cs="Arial"/>
          <w:lang w:val="en-AU"/>
        </w:rPr>
      </w:pPr>
    </w:p>
    <w:p w:rsidR="00366779" w:rsidRPr="00603AE7" w:rsidRDefault="00366779" w:rsidP="00366779">
      <w:pPr>
        <w:rPr>
          <w:rFonts w:cs="Arial"/>
          <w:b/>
          <w:lang w:val="en-AU"/>
        </w:rPr>
      </w:pPr>
      <w:r w:rsidRPr="00603AE7">
        <w:rPr>
          <w:rFonts w:cs="Arial"/>
          <w:b/>
          <w:lang w:val="en-AU"/>
        </w:rPr>
        <w:t>Executive Summary –</w:t>
      </w:r>
    </w:p>
    <w:p w:rsidR="00366779" w:rsidRPr="00603AE7" w:rsidRDefault="00366779" w:rsidP="00366779">
      <w:pPr>
        <w:rPr>
          <w:rFonts w:cs="Arial"/>
          <w:lang w:val="en-AU"/>
        </w:rPr>
      </w:pPr>
      <w:r w:rsidRPr="00603AE7">
        <w:rPr>
          <w:rFonts w:cs="Arial"/>
          <w:lang w:val="en-AU"/>
        </w:rPr>
        <w:t>The symptom of vaginal laxity or looseness is a common problem effecting anywhere from 24% to 50% of parous women</w:t>
      </w:r>
      <w:r w:rsidR="00286A84" w:rsidRPr="00603AE7">
        <w:rPr>
          <w:rFonts w:cs="Arial"/>
          <w:lang w:val="en-AU"/>
        </w:rPr>
        <w:fldChar w:fldCharType="begin"/>
      </w:r>
      <w:r w:rsidR="00354CBD" w:rsidRPr="00603AE7">
        <w:rPr>
          <w:rFonts w:cs="Arial"/>
          <w:lang w:val="en-AU"/>
        </w:rPr>
        <w:instrText xml:space="preserve"> ADDIN PAPERS2_CITATIONS &lt;citation&gt;&lt;uuid&gt;AD879E2D-9899-4A6A-8F5D-513E3C40075C&lt;/uuid&gt;&lt;priority&gt;0&lt;/priority&gt;&lt;publications&gt;&lt;publication&gt;&lt;uuid&gt;AEFEB151-F331-4A4F-B343-DF783DD0C83B&lt;/uuid&gt;&lt;volume&gt;14&lt;/volume&gt;&lt;accepted_date&gt;99201611271200000000222000&lt;/accepted_date&gt;&lt;doi&gt;10.1016/j.jsxm.2016.11.322&lt;/doi&gt;&lt;startpage&gt;215&lt;/startpage&gt;&lt;revision_date&gt;99201611221200000000222000&lt;/revision_date&gt;&lt;publication_date&gt;99201702001200000000220000&lt;/publication_date&gt;&lt;url&gt;http://linkinghub.elsevier.com/retrieve/pii/S1743609516308530&lt;/url&gt;&lt;citekey&gt;Krychman:2017jp&lt;/citekey&gt;&lt;type&gt;400&lt;/type&gt;&lt;title&gt;Effect of Single-Treatment, Surface-Cooled Radiofrequency Therapy on Vaginal Laxity and Female Sexual Function: The VIVEVE I Randomized Controlled Trial.&lt;/title&gt;&lt;publisher&gt;Elsevier&lt;/publisher&gt;&lt;submission_date&gt;99201609141200000000222000&lt;/submission_date&gt;&lt;number&gt;2&lt;/number&gt;&lt;institution&gt;Southern California Center for Sexual Health and Survivorship Medicine, Newport Beach, CA, USA. Electronic address: mkrychman@icloud.com.&lt;/institution&gt;&lt;subtype&gt;400&lt;/subtype&gt;&lt;endpage&gt;225&lt;/endpage&gt;&lt;bundle&gt;&lt;publication&gt;&lt;publisher&gt;Elsevier Inc&lt;/publisher&gt;&lt;title&gt;The Journal of Sexual Medicine&lt;/title&gt;&lt;type&gt;-100&lt;/type&gt;&lt;subtype&gt;-100&lt;/subtype&gt;&lt;uuid&gt;DFAD1E16-4916-499B-B003-CBC21BBB7591&lt;/uuid&gt;&lt;/publication&gt;&lt;/bundle&gt;&lt;authors&gt;&lt;author&gt;&lt;firstName&gt;Michael&lt;/firstName&gt;&lt;lastName&gt;Krychman&lt;/lastName&gt;&lt;/author&gt;&lt;author&gt;&lt;firstName&gt;Christopher&lt;/firstName&gt;&lt;middleNames&gt;G&lt;/middleNames&gt;&lt;lastName&gt;Rowan&lt;/lastName&gt;&lt;/author&gt;&lt;author&gt;&lt;firstName&gt;Bruce&lt;/firstName&gt;&lt;middleNames&gt;B&lt;/middleNames&gt;&lt;lastName&gt;Allan&lt;/lastName&gt;&lt;/author&gt;&lt;author&gt;&lt;firstName&gt;Leonard&lt;/firstName&gt;&lt;lastName&gt;DeRogatis&lt;/lastName&gt;&lt;/author&gt;&lt;author&gt;&lt;firstName&gt;Scott&lt;/firstName&gt;&lt;lastName&gt;Durbin&lt;/lastName&gt;&lt;/author&gt;&lt;author&gt;&lt;firstName&gt;Ashley&lt;/firstName&gt;&lt;lastName&gt;Yacoubian&lt;/lastName&gt;&lt;/author&gt;&lt;author&gt;&lt;firstName&gt;Deborah&lt;/firstName&gt;&lt;lastName&gt;Wilkerson&lt;/lastName&gt;&lt;/author&gt;&lt;/authors&gt;&lt;/publication&gt;&lt;publication&gt;&lt;uuid&gt;0F558E5E-B8AE-4A0B-B48F-39BC7AE3B192&lt;/uuid&gt;&lt;volume&gt;23&lt;/volume&gt;&lt;accepted_date&gt;99201706301200000000222000&lt;/accepted_date&gt;&lt;doi&gt;10.1007/s00192-017-3426-0&lt;/doi&gt;&lt;startpage&gt;1435&lt;/startpage&gt;&lt;publication_date&gt;99201707311200000000222000&lt;/publication_date&gt;&lt;url&gt;http://link.springer.com/10.1007/s00192-017-3426-0&lt;/url&gt;&lt;type&gt;400&lt;/type&gt;&lt;title&gt;Vaginal laxity: what does this symptom mean?&lt;/title&gt;&lt;publisher&gt;Springer London&lt;/publisher&gt;&lt;submission_date&gt;99201704061200000000222000&lt;/submission_date&gt;&lt;number&gt;5&lt;/number&gt;&lt;institution&gt;Sydney Medical School Nepean, Nepean Hospital, The University of Sydney, Penrith, Sydney, NSW, 2750, Australia. hpdietz@bigpond.com.&lt;/institution&gt;&lt;subtype&gt;400&lt;/subtype&gt;&lt;endpage&gt;6&lt;/endpage&gt;&lt;bundle&gt;&lt;publication&gt;&lt;title&gt;International Urogynecology Journal&lt;/title&gt;&lt;type&gt;-100&lt;/type&gt;&lt;subtype&gt;-100&lt;/subtype&gt;&lt;uuid&gt;8FB71C42-8445-4EDB-9741-0EA4D8E45D87&lt;/uuid&gt;&lt;/publication&gt;&lt;/bundle&gt;&lt;authors&gt;&lt;author&gt;&lt;firstName&gt;Hans&lt;/firstName&gt;&lt;middleNames&gt;Peter&lt;/middleNames&gt;&lt;lastName&gt;Dietz&lt;/lastName&gt;&lt;/author&gt;&lt;author&gt;&lt;firstName&gt;Martyna&lt;/firstName&gt;&lt;lastName&gt;Stankiewicz&lt;/lastName&gt;&lt;/author&gt;&lt;author&gt;&lt;firstName&gt;Ixora&lt;/firstName&gt;&lt;middleNames&gt;Kamisan&lt;/middleNames&gt;&lt;lastName&gt;Atan&lt;/lastName&gt;&lt;/author&gt;&lt;author&gt;&lt;firstName&gt;Caroline&lt;/firstName&gt;&lt;middleNames&gt;Wanderley&lt;/middleNames&gt;&lt;lastName&gt;Ferreira&lt;/lastName&gt;&lt;/author&gt;&lt;author&gt;&lt;firstName&gt;Maciej&lt;/firstName&gt;&lt;lastName&gt;Socha&lt;/lastName&gt;&lt;/author&gt;&lt;/authors&gt;&lt;/publication&gt;&lt;/publications&gt;&lt;cites&gt;&lt;/cites&gt;&lt;/citation&gt;</w:instrText>
      </w:r>
      <w:r w:rsidR="00286A84" w:rsidRPr="00603AE7">
        <w:rPr>
          <w:rFonts w:cs="Arial"/>
          <w:lang w:val="en-AU"/>
        </w:rPr>
        <w:fldChar w:fldCharType="separate"/>
      </w:r>
      <w:r w:rsidR="00354CBD" w:rsidRPr="00603AE7">
        <w:rPr>
          <w:rFonts w:cs="Arial"/>
        </w:rPr>
        <w:t>(1,2)</w:t>
      </w:r>
      <w:r w:rsidR="00286A84" w:rsidRPr="00603AE7">
        <w:rPr>
          <w:rFonts w:cs="Arial"/>
          <w:lang w:val="en-AU"/>
        </w:rPr>
        <w:fldChar w:fldCharType="end"/>
      </w:r>
      <w:r w:rsidRPr="00603AE7">
        <w:rPr>
          <w:rFonts w:cs="Arial"/>
          <w:lang w:val="en-AU"/>
        </w:rPr>
        <w:t>.  It is frequently underreported</w:t>
      </w:r>
      <w:r w:rsidR="00140127" w:rsidRPr="00603AE7">
        <w:rPr>
          <w:rFonts w:cs="Arial"/>
          <w:lang w:val="en-AU"/>
        </w:rPr>
        <w:fldChar w:fldCharType="begin"/>
      </w:r>
      <w:r w:rsidR="00354CBD" w:rsidRPr="00603AE7">
        <w:rPr>
          <w:rFonts w:cs="Arial"/>
          <w:lang w:val="en-AU"/>
        </w:rPr>
        <w:instrText xml:space="preserve"> ADDIN PAPERS2_CITATIONS &lt;citation&gt;&lt;uuid&gt;41C36EAF-C17C-4B98-AB3C-70324B0F0BDE&lt;/uuid&gt;&lt;priority&gt;0&lt;/priority&gt;&lt;publications&gt;&lt;publication&gt;&lt;uuid&gt;AEFEB151-F331-4A4F-B343-DF783DD0C83B&lt;/uuid&gt;&lt;volume&gt;14&lt;/volume&gt;&lt;accepted_date&gt;99201611271200000000222000&lt;/accepted_date&gt;&lt;doi&gt;10.1016/j.jsxm.2016.11.322&lt;/doi&gt;&lt;startpage&gt;215&lt;/startpage&gt;&lt;revision_date&gt;99201611221200000000222000&lt;/revision_date&gt;&lt;publication_date&gt;99201702001200000000220000&lt;/publication_date&gt;&lt;url&gt;http://linkinghub.elsevier.com/retrieve/pii/S1743609516308530&lt;/url&gt;&lt;citekey&gt;Krychman:2017jp&lt;/citekey&gt;&lt;type&gt;400&lt;/type&gt;&lt;title&gt;Effect of Single-Treatment, Surface-Cooled Radiofrequency Therapy on Vaginal Laxity and Female Sexual Function: The VIVEVE I Randomized Controlled Trial.&lt;/title&gt;&lt;publisher&gt;Elsevier&lt;/publisher&gt;&lt;submission_date&gt;99201609141200000000222000&lt;/submission_date&gt;&lt;number&gt;2&lt;/number&gt;&lt;institution&gt;Southern California Center for Sexual Health and Survivorship Medicine, Newport Beach, CA, USA. Electronic address: mkrychman@icloud.com.&lt;/institution&gt;&lt;subtype&gt;400&lt;/subtype&gt;&lt;endpage&gt;225&lt;/endpage&gt;&lt;bundle&gt;&lt;publication&gt;&lt;publisher&gt;Elsevier Inc&lt;/publisher&gt;&lt;title&gt;The Journal of Sexual Medicine&lt;/title&gt;&lt;type&gt;-100&lt;/type&gt;&lt;subtype&gt;-100&lt;/subtype&gt;&lt;uuid&gt;DFAD1E16-4916-499B-B003-CBC21BBB7591&lt;/uuid&gt;&lt;/publication&gt;&lt;/bundle&gt;&lt;authors&gt;&lt;author&gt;&lt;firstName&gt;Michael&lt;/firstName&gt;&lt;lastName&gt;Krychman&lt;/lastName&gt;&lt;/author&gt;&lt;author&gt;&lt;firstName&gt;Christopher&lt;/firstName&gt;&lt;middleNames&gt;G&lt;/middleNames&gt;&lt;lastName&gt;Rowan&lt;/lastName&gt;&lt;/author&gt;&lt;author&gt;&lt;firstName&gt;Bruce&lt;/firstName&gt;&lt;middleNames&gt;B&lt;/middleNames&gt;&lt;lastName&gt;Allan&lt;/lastName&gt;&lt;/author&gt;&lt;author&gt;&lt;firstName&gt;Leonard&lt;/firstName&gt;&lt;lastName&gt;DeRogatis&lt;/lastName&gt;&lt;/author&gt;&lt;author&gt;&lt;firstName&gt;Scott&lt;/firstName&gt;&lt;lastName&gt;Durbin&lt;/lastName&gt;&lt;/author&gt;&lt;author&gt;&lt;firstName&gt;Ashley&lt;/firstName&gt;&lt;lastName&gt;Yacoubian&lt;/lastName&gt;&lt;/author&gt;&lt;author&gt;&lt;firstName&gt;Deborah&lt;/firstName&gt;&lt;lastName&gt;Wilkerson&lt;/lastName&gt;&lt;/author&gt;&lt;/authors&gt;&lt;/publication&gt;&lt;publication&gt;&lt;uuid&gt;0F558E5E-B8AE-4A0B-B48F-39BC7AE3B192&lt;/uuid&gt;&lt;volume&gt;23&lt;/volume&gt;&lt;accepted_date&gt;99201706301200000000222000&lt;/accepted_date&gt;&lt;doi&gt;10.1007/s00192-017-3426-0&lt;/doi&gt;&lt;startpage&gt;1435&lt;/startpage&gt;&lt;publication_date&gt;99201707311200000000222000&lt;/publication_date&gt;&lt;url&gt;http://link.springer.com/10.1007/s00192-017-3426-0&lt;/url&gt;&lt;type&gt;400&lt;/type&gt;&lt;title&gt;Vaginal laxity: what does this symptom mean?&lt;/title&gt;&lt;publisher&gt;Springer London&lt;/publisher&gt;&lt;submission_date&gt;99201704061200000000222000&lt;/submission_date&gt;&lt;number&gt;5&lt;/number&gt;&lt;institution&gt;Sydney Medical School Nepean, Nepean Hospital, The University of Sydney, Penrith, Sydney, NSW, 2750, Australia. hpdietz@bigpond.com.&lt;/institution&gt;&lt;subtype&gt;400&lt;/subtype&gt;&lt;endpage&gt;6&lt;/endpage&gt;&lt;bundle&gt;&lt;publication&gt;&lt;title&gt;International Urogynecology Journal&lt;/title&gt;&lt;type&gt;-100&lt;/type&gt;&lt;subtype&gt;-100&lt;/subtype&gt;&lt;uuid&gt;8FB71C42-8445-4EDB-9741-0EA4D8E45D87&lt;/uuid&gt;&lt;/publication&gt;&lt;/bundle&gt;&lt;authors&gt;&lt;author&gt;&lt;firstName&gt;Hans&lt;/firstName&gt;&lt;middleNames&gt;Peter&lt;/middleNames&gt;&lt;lastName&gt;Dietz&lt;/lastName&gt;&lt;/author&gt;&lt;author&gt;&lt;firstName&gt;Martyna&lt;/firstName&gt;&lt;lastName&gt;Stankiewicz&lt;/lastName&gt;&lt;/author&gt;&lt;author&gt;&lt;firstName&gt;Ixora&lt;/firstName&gt;&lt;middleNames&gt;Kamisan&lt;/middleNames&gt;&lt;lastName&gt;Atan&lt;/lastName&gt;&lt;/author&gt;&lt;author&gt;&lt;firstName&gt;Caroline&lt;/firstName&gt;&lt;middleNames&gt;Wanderley&lt;/middleNames&gt;&lt;lastName&gt;Ferreira&lt;/lastName&gt;&lt;/author&gt;&lt;author&gt;&lt;firstName&gt;Maciej&lt;/firstName&gt;&lt;lastName&gt;Socha&lt;/lastName&gt;&lt;/author&gt;&lt;/authors&gt;&lt;/publication&gt;&lt;/publications&gt;&lt;cites&gt;&lt;/cites&gt;&lt;/citation&gt;</w:instrText>
      </w:r>
      <w:r w:rsidR="00140127" w:rsidRPr="00603AE7">
        <w:rPr>
          <w:rFonts w:cs="Arial"/>
          <w:lang w:val="en-AU"/>
        </w:rPr>
        <w:fldChar w:fldCharType="separate"/>
      </w:r>
      <w:r w:rsidR="00354CBD" w:rsidRPr="00603AE7">
        <w:rPr>
          <w:rFonts w:cs="Arial"/>
        </w:rPr>
        <w:t>(1,2)</w:t>
      </w:r>
      <w:r w:rsidR="00140127" w:rsidRPr="00603AE7">
        <w:rPr>
          <w:rFonts w:cs="Arial"/>
          <w:lang w:val="en-AU"/>
        </w:rPr>
        <w:fldChar w:fldCharType="end"/>
      </w:r>
      <w:r w:rsidRPr="00603AE7">
        <w:rPr>
          <w:rFonts w:cs="Arial"/>
          <w:lang w:val="en-AU"/>
        </w:rPr>
        <w:t>.  Till recently, the only treatment options for this condition have included physiotherapy or surgery.  Both are known to have inconclusive results.  Additionally, surgical treatment remains largely diverse in technique with no strong literature suggesting it is effective.  Also, risks associated with surgery often don’t make it an amiable choice for younger women who are more likely to be affected by this symptom</w:t>
      </w:r>
      <w:r w:rsidR="006A5026" w:rsidRPr="00603AE7">
        <w:rPr>
          <w:rFonts w:cs="Arial"/>
          <w:lang w:val="en-AU"/>
        </w:rPr>
        <w:t xml:space="preserve"> and potentially considering future pregnancy</w:t>
      </w:r>
      <w:r w:rsidRPr="00603AE7">
        <w:rPr>
          <w:rFonts w:cs="Arial"/>
          <w:lang w:val="en-AU"/>
        </w:rPr>
        <w:t>.  Recently, monopolar radiofrequency devices have shown some promising impact on the symptom of vaginal laxity</w:t>
      </w:r>
      <w:r w:rsidR="00016AF0" w:rsidRPr="00603AE7">
        <w:rPr>
          <w:rFonts w:cs="Arial"/>
          <w:lang w:val="en-AU"/>
        </w:rPr>
        <w:fldChar w:fldCharType="begin"/>
      </w:r>
      <w:r w:rsidR="00354CBD" w:rsidRPr="00603AE7">
        <w:rPr>
          <w:rFonts w:cs="Arial"/>
          <w:lang w:val="en-AU"/>
        </w:rPr>
        <w:instrText xml:space="preserve"> ADDIN PAPERS2_CITATIONS &lt;citation&gt;&lt;uuid&gt;E5B0A110-6FF2-45B7-A293-E82EBBCF2CF7&lt;/uuid&gt;&lt;priority&gt;0&lt;/priority&gt;&lt;publications&gt;&lt;publication&gt;&lt;uuid&gt;2A49ED02-CC22-425A-BA64-8096F5F26423&lt;/uuid&gt;&lt;volume&gt;66&lt;/volume&gt;&lt;doi&gt;10.1007/s13224-016-0868-0&lt;/doi&gt;&lt;startpage&gt;300&lt;/startpage&gt;&lt;publication_date&gt;99201608001200000000220000&lt;/publication_date&gt;&lt;url&gt;http://link.springer.com/10.1007/s13224-016-0868-0&lt;/url&gt;&lt;citekey&gt;Magon:2016dn&lt;/citekey&gt;&lt;type&gt;400&lt;/type&gt;&lt;title&gt;ThermiVa: The Revolutionary Technology for Vulvovaginal Rejuvenation and Noninvasive Management of Female SUI.&lt;/title&gt;&lt;publisher&gt;Springer India&lt;/publisher&gt;&lt;institution&gt;Obstetrician, Gynecologist and Endoscopic and Pelvic Reconstructive Surgeon, Department of Obstetrics and Gynecology, Base Hospital, Delhi Cantt, India.&lt;/institution&gt;&lt;number&gt;4&lt;/number&gt;&lt;subtype&gt;400&lt;/subtype&gt;&lt;endpage&gt;302&lt;/endpage&gt;&lt;bundle&gt;&lt;publication&gt;&lt;title&gt;Journal of obstetrics and gynaecology of India&lt;/title&gt;&lt;type&gt;-100&lt;/type&gt;&lt;subtype&gt;-100&lt;/subtype&gt;&lt;uuid&gt;8D302212-C7E0-4474-944D-936A513B9FD8&lt;/uuid&gt;&lt;/publication&gt;&lt;/bundle&gt;&lt;authors&gt;&lt;author&gt;&lt;firstName&gt;Navneet&lt;/firstName&gt;&lt;lastName&gt;Magon&lt;/lastName&gt;&lt;/author&gt;&lt;author&gt;&lt;firstName&gt;Red&lt;/firstName&gt;&lt;lastName&gt;Alinsod&lt;/lastName&gt;&lt;/author&gt;&lt;/authors&gt;&lt;/publication&gt;&lt;publication&gt;&lt;uuid&gt;02A0402D-E665-4C8A-A1C3-9B633F460754&lt;/uuid&gt;&lt;volume&gt;14&lt;/volume&gt;&lt;doi&gt;10.1016/j.jsxm.2016.11.322&lt;/doi&gt;&lt;startpage&gt;215&lt;/startpage&gt;&lt;publication_date&gt;99201702011200000000222000&lt;/publication_date&gt;&lt;url&gt;http://dx.doi.org/10.1016/j.jsxm.2016.11.322&lt;/url&gt;&lt;type&gt;400&lt;/type&gt;&lt;title&gt;Effect of Single-Treatment, Surface-Cooled Radiofrequency Therapy on Vaginal Laxity and Female Sexual Function: The VIVEVE I Randomized Controlled Trial&lt;/title&gt;&lt;publisher&gt;Elsevier Inc&lt;/publisher&gt;&lt;number&gt;2&lt;/number&gt;&lt;subtype&gt;400&lt;/subtype&gt;&lt;endpage&gt;225&lt;/endpage&gt;&lt;bundle&gt;&lt;publication&gt;&lt;publisher&gt;Elsevier Inc&lt;/publisher&gt;&lt;title&gt;The Journal of Sexual Medicine&lt;/title&gt;&lt;type&gt;-100&lt;/type&gt;&lt;subtype&gt;-100&lt;/subtype&gt;&lt;uuid&gt;DFAD1E16-4916-499B-B003-CBC21BBB7591&lt;/uuid&gt;&lt;/publication&gt;&lt;/bundle&gt;&lt;authors&gt;&lt;author&gt;&lt;firstName&gt;Michael&lt;/firstName&gt;&lt;middleNames&gt;Krychman&lt;/middleNames&gt;&lt;lastName&gt;MD&lt;/lastName&gt;&lt;/author&gt;&lt;author&gt;&lt;firstName&gt;Christopher&lt;/firstName&gt;&lt;middleNames&gt;G Rowan&lt;/middleNames&gt;&lt;lastName&gt;PhD&lt;/lastName&gt;&lt;/author&gt;&lt;author&gt;&lt;firstName&gt;Bruce&lt;/firstName&gt;&lt;middleNames&gt;B Allan MD PhD FRCS&lt;/middleNames&gt;&lt;lastName&gt;C&lt;/lastName&gt;&lt;/author&gt;&lt;author&gt;&lt;firstName&gt;Leonard&lt;/firstName&gt;&lt;middleNames&gt;DeRogatis&lt;/middleNames&gt;&lt;lastName&gt;PhD&lt;/lastName&gt;&lt;/author&gt;&lt;author&gt;&lt;firstName&gt;Scott&lt;/firstName&gt;&lt;middleNames&gt;Durbin&lt;/middleNames&gt;&lt;lastName&gt;MPH&lt;/lastName&gt;&lt;/author&gt;&lt;author&gt;&lt;firstName&gt;Ashley&lt;/firstName&gt;&lt;middleNames&gt;Yacoubian&lt;/middleNames&gt;&lt;lastName&gt;BSc&lt;/lastName&gt;&lt;/author&gt;&lt;author&gt;&lt;firstName&gt;Deborah&lt;/firstName&gt;&lt;middleNames&gt;Wilkerson&lt;/middleNames&gt;&lt;lastName&gt;PhD&lt;/lastName&gt;&lt;/author&gt;&lt;/authors&gt;&lt;/publication&gt;&lt;publication&gt;&lt;uuid&gt;F7D21277-959B-4557-A2D7-771980E5C98E&lt;/uuid&gt;&lt;volume&gt;48&lt;/volume&gt;&lt;accepted_date&gt;99201511111200000000222000&lt;/accepted_date&gt;&lt;version&gt;3&lt;/version&gt;&lt;subtitle&gt;FOCUSED MONOPOLAR RADIOFREQUENCY FOR LABIAL LAXITY&lt;/subtitle&gt;&lt;doi&gt;10.1002/lsm.22450&lt;/doi&gt;&lt;startpage&gt;254&lt;/startpage&gt;&lt;publication_date&gt;99201603001200000000220000&lt;/publication_date&gt;&lt;url&gt;http://doi.wiley.com/10.1002/lsm.22450&lt;/url&gt;&lt;citekey&gt;Fistonic:2016bc&lt;/citekey&gt;&lt;type&gt;400&lt;/type&gt;&lt;title&gt;Short time efficacy and safety of focused monopolar radiofrequency device for labial laxity improvement-noninvasive labia tissue tightening. A prospective cohort study.&lt;/title&gt;&lt;institution&gt;Department of Health Studies, University of Split, Split, Croatia.&lt;/institution&gt;&lt;number&gt;3&lt;/number&gt;&lt;subtype&gt;400&lt;/subtype&gt;&lt;endpage&gt;259&lt;/endpage&gt;&lt;bundle&gt;&lt;publication&gt;&lt;title&gt;Lasers in Surgery and Medicine&lt;/title&gt;&lt;type&gt;-100&lt;/type&gt;&lt;subtype&gt;-100&lt;/subtype&gt;&lt;uuid&gt;F6CAF966-FB9C-417A-A292-8C87DAF3A6EB&lt;/uuid&gt;&lt;/publication&gt;&lt;/bundle&gt;&lt;authors&gt;&lt;author&gt;&lt;firstName&gt;Ivan&lt;/firstName&gt;&lt;lastName&gt;Fistonić&lt;/lastName&gt;&lt;/author&gt;&lt;author&gt;&lt;firstName&gt;Iva&lt;/firstName&gt;&lt;lastName&gt;Sorta Bilajac Turina&lt;/lastName&gt;&lt;/author&gt;&lt;author&gt;&lt;firstName&gt;Nikola&lt;/firstName&gt;&lt;lastName&gt;Fistonić&lt;/lastName&gt;&lt;/author&gt;&lt;author&gt;&lt;firstName&gt;Ingrid&lt;/firstName&gt;&lt;lastName&gt;Marton&lt;/lastName&gt;&lt;/author&gt;&lt;/authors&gt;&lt;/publication&gt;&lt;publication&gt;&lt;volume&gt;16&lt;/volume&gt;&lt;publication_date&gt;99201705291200000000222000&lt;/publication_date&gt;&lt;number&gt;2&lt;/number&gt;&lt;doi&gt;10.1111/jocd.12348&lt;/doi&gt;&lt;startpage&gt;230&lt;/startpage&gt;&lt;title&gt;Evaluation of the safety and efficacy of a monopolar nonablative radiofrequency device for the improvement of vulvo-vaginal laxity and urinary incontinence&lt;/title&gt;&lt;uuid&gt;95597A30-E8E4-49B3-9B22-EF1F0690A552&lt;/uuid&gt;&lt;subtype&gt;400&lt;/subtype&gt;&lt;endpage&gt;234&lt;/endpage&gt;&lt;type&gt;400&lt;/type&gt;&lt;url&gt;http://doi.wiley.com/10.1111/jocd.12348&lt;/url&gt;&lt;bundle&gt;&lt;publication&gt;&lt;title&gt;Journal of Cosmetic Dermatology&lt;/title&gt;&lt;type&gt;-100&lt;/type&gt;&lt;subtype&gt;-100&lt;/subtype&gt;&lt;uuid&gt;9A2CF0EE-0078-463C-B326-07FD2E1FA542&lt;/uuid&gt;&lt;/publication&gt;&lt;/bundle&gt;&lt;authors&gt;&lt;author&gt;&lt;firstName&gt;Shelena&lt;/firstName&gt;&lt;lastName&gt;Lalji&lt;/lastName&gt;&lt;/author&gt;&lt;author&gt;&lt;firstName&gt;Paula&lt;/firstName&gt;&lt;lastName&gt;Lozanova&lt;/lastName&gt;&lt;/author&gt;&lt;/authors&gt;&lt;/publication&gt;&lt;/publications&gt;&lt;cites&gt;&lt;/cites&gt;&lt;/citation&gt;</w:instrText>
      </w:r>
      <w:r w:rsidR="00016AF0" w:rsidRPr="00603AE7">
        <w:rPr>
          <w:rFonts w:cs="Arial"/>
          <w:lang w:val="en-AU"/>
        </w:rPr>
        <w:fldChar w:fldCharType="separate"/>
      </w:r>
      <w:r w:rsidR="00354CBD" w:rsidRPr="00603AE7">
        <w:rPr>
          <w:rFonts w:cs="Arial"/>
        </w:rPr>
        <w:t>(3-6)</w:t>
      </w:r>
      <w:r w:rsidR="00016AF0" w:rsidRPr="00603AE7">
        <w:rPr>
          <w:rFonts w:cs="Arial"/>
          <w:lang w:val="en-AU"/>
        </w:rPr>
        <w:fldChar w:fldCharType="end"/>
      </w:r>
      <w:r w:rsidRPr="00603AE7">
        <w:rPr>
          <w:rFonts w:cs="Arial"/>
          <w:lang w:val="en-AU"/>
        </w:rPr>
        <w:t xml:space="preserve">.  More importantly, they are a low risk option in comparison to surgery. </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Therefore, we propose to perform a single blinded, randomized sh</w:t>
      </w:r>
      <w:r w:rsidR="00A900E0" w:rsidRPr="00603AE7">
        <w:rPr>
          <w:rFonts w:cs="Arial"/>
          <w:lang w:val="en-AU"/>
        </w:rPr>
        <w:t>am controlled trial at the Townsville Hospital</w:t>
      </w:r>
      <w:r w:rsidRPr="00603AE7">
        <w:rPr>
          <w:rFonts w:cs="Arial"/>
          <w:lang w:val="en-AU"/>
        </w:rPr>
        <w:t>.</w:t>
      </w:r>
      <w:r w:rsidR="005C5B6E" w:rsidRPr="00603AE7">
        <w:rPr>
          <w:rFonts w:cs="Arial"/>
          <w:lang w:val="en-AU"/>
        </w:rPr>
        <w:t xml:space="preserve">  The trial </w:t>
      </w:r>
      <w:r w:rsidR="00DF3415" w:rsidRPr="00603AE7">
        <w:rPr>
          <w:rFonts w:cs="Arial"/>
          <w:lang w:val="en-AU"/>
        </w:rPr>
        <w:t xml:space="preserve">will compare treatment with The </w:t>
      </w:r>
      <w:r w:rsidR="005C5B6E" w:rsidRPr="00603AE7">
        <w:rPr>
          <w:rFonts w:cs="Arial"/>
          <w:lang w:val="en-AU"/>
        </w:rPr>
        <w:t>Thermiva to sham treatment.</w:t>
      </w:r>
      <w:r w:rsidRPr="00603AE7">
        <w:rPr>
          <w:rFonts w:cs="Arial"/>
          <w:lang w:val="en-AU"/>
        </w:rPr>
        <w:t xml:space="preserve">  The study will take place over a period of 24 months.  </w:t>
      </w:r>
      <w:r w:rsidR="005C5B6E" w:rsidRPr="00603AE7">
        <w:rPr>
          <w:rFonts w:cs="Arial"/>
          <w:lang w:val="en-AU"/>
        </w:rPr>
        <w:t>Patients in the treatment and sham group will underg</w:t>
      </w:r>
      <w:r w:rsidR="00A900E0" w:rsidRPr="00603AE7">
        <w:rPr>
          <w:rFonts w:cs="Arial"/>
          <w:lang w:val="en-AU"/>
        </w:rPr>
        <w:t>o the same study protocol.  There</w:t>
      </w:r>
      <w:r w:rsidR="005C5B6E" w:rsidRPr="00603AE7">
        <w:rPr>
          <w:rFonts w:cs="Arial"/>
          <w:lang w:val="en-AU"/>
        </w:rPr>
        <w:t xml:space="preserve"> will be an enrolment visit followed by </w:t>
      </w:r>
      <w:r w:rsidRPr="00603AE7">
        <w:rPr>
          <w:rFonts w:cs="Arial"/>
          <w:lang w:val="en-AU"/>
        </w:rPr>
        <w:t>three treatments at one month apart.  Follow-up will be at the third treatment and at six and twelve months’ post treatment.  According to our sample size calculation we need to recruit 154 patients</w:t>
      </w:r>
      <w:r w:rsidR="005C5B6E" w:rsidRPr="00603AE7">
        <w:rPr>
          <w:rFonts w:cs="Arial"/>
          <w:lang w:val="en-AU"/>
        </w:rPr>
        <w:t xml:space="preserve"> (77 in the treatment and 77 in the sham group)</w:t>
      </w:r>
      <w:r w:rsidRPr="00603AE7">
        <w:rPr>
          <w:rFonts w:cs="Arial"/>
          <w:lang w:val="en-AU"/>
        </w:rPr>
        <w:t xml:space="preserve">. </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We will be using the Thermiva monopolar radiofrequency device which is TGA approved and currently being used in Australia for the management of symptoms of vaginal laxity.  We will be using the same Thermiva probe for the sham treatments however, will be operating it at sub therapeutic temperatures</w:t>
      </w:r>
      <w:r w:rsidR="00C771AD" w:rsidRPr="00603AE7">
        <w:rPr>
          <w:rFonts w:cs="Arial"/>
          <w:lang w:val="en-AU"/>
        </w:rPr>
        <w:t xml:space="preserve"> (at or below 30 degrees Celsius)</w:t>
      </w:r>
      <w:r w:rsidRPr="00603AE7">
        <w:rPr>
          <w:rFonts w:cs="Arial"/>
          <w:lang w:val="en-AU"/>
        </w:rPr>
        <w:t xml:space="preserve">.  The temperature suggested to optimal treatment is 47 degrees Celsius.  For the Sham will be use 20 degrees Celsius.  We will be obtaining HREC approval </w:t>
      </w:r>
      <w:r w:rsidR="00CB3FB9" w:rsidRPr="00603AE7">
        <w:rPr>
          <w:rFonts w:cs="Arial"/>
          <w:lang w:val="en-AU"/>
        </w:rPr>
        <w:t xml:space="preserve">from The Townsville Hospital </w:t>
      </w:r>
      <w:r w:rsidRPr="00603AE7">
        <w:rPr>
          <w:rFonts w:cs="Arial"/>
          <w:lang w:val="en-AU"/>
        </w:rPr>
        <w:t>prior to commencement</w:t>
      </w:r>
      <w:r w:rsidR="00CB3FB9" w:rsidRPr="00603AE7">
        <w:rPr>
          <w:rFonts w:cs="Arial"/>
          <w:lang w:val="en-AU"/>
        </w:rPr>
        <w:t xml:space="preserve"> of the study</w:t>
      </w:r>
      <w:r w:rsidRPr="00603AE7">
        <w:rPr>
          <w:rFonts w:cs="Arial"/>
          <w:lang w:val="en-AU"/>
        </w:rPr>
        <w:t xml:space="preserve">.  </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Timeline for Study –</w:t>
      </w:r>
    </w:p>
    <w:p w:rsidR="00366779" w:rsidRPr="00603AE7" w:rsidRDefault="00366779" w:rsidP="00366779">
      <w:pPr>
        <w:rPr>
          <w:rFonts w:cs="Arial"/>
          <w:lang w:val="en-AU"/>
        </w:rPr>
      </w:pPr>
      <w:r w:rsidRPr="00603AE7">
        <w:rPr>
          <w:rFonts w:cs="Arial"/>
          <w:noProof/>
          <w:lang w:eastAsia="en-GB"/>
        </w:rPr>
        <w:drawing>
          <wp:inline distT="0" distB="0" distL="0" distR="0" wp14:anchorId="31103AF9" wp14:editId="303FAE6B">
            <wp:extent cx="3225800" cy="1386840"/>
            <wp:effectExtent l="0" t="0" r="254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66779" w:rsidRPr="00603AE7" w:rsidRDefault="00366779" w:rsidP="00366779">
      <w:pPr>
        <w:rPr>
          <w:rFonts w:cs="Arial"/>
          <w:b/>
          <w:lang w:val="en-AU"/>
        </w:rPr>
      </w:pPr>
      <w:r w:rsidRPr="00603AE7">
        <w:rPr>
          <w:rFonts w:cs="Arial"/>
          <w:b/>
          <w:lang w:val="en-AU"/>
        </w:rPr>
        <w:t>Evaluation –</w:t>
      </w:r>
    </w:p>
    <w:tbl>
      <w:tblPr>
        <w:tblStyle w:val="TableGrid"/>
        <w:tblW w:w="0" w:type="auto"/>
        <w:tblLook w:val="04A0" w:firstRow="1" w:lastRow="0" w:firstColumn="1" w:lastColumn="0" w:noHBand="0" w:noVBand="1"/>
      </w:tblPr>
      <w:tblGrid>
        <w:gridCol w:w="1831"/>
        <w:gridCol w:w="1483"/>
        <w:gridCol w:w="1462"/>
        <w:gridCol w:w="606"/>
        <w:gridCol w:w="1536"/>
        <w:gridCol w:w="1046"/>
        <w:gridCol w:w="1046"/>
      </w:tblGrid>
      <w:tr w:rsidR="00AC78ED" w:rsidRPr="00603AE7" w:rsidTr="00AC78ED">
        <w:trPr>
          <w:trHeight w:val="325"/>
        </w:trPr>
        <w:tc>
          <w:tcPr>
            <w:tcW w:w="1831" w:type="dxa"/>
          </w:tcPr>
          <w:p w:rsidR="00AC78ED" w:rsidRPr="00603AE7" w:rsidRDefault="00AC78ED" w:rsidP="00366779">
            <w:pPr>
              <w:rPr>
                <w:rFonts w:cs="Arial"/>
                <w:b/>
                <w:lang w:val="en-AU"/>
              </w:rPr>
            </w:pPr>
          </w:p>
        </w:tc>
        <w:tc>
          <w:tcPr>
            <w:tcW w:w="1483" w:type="dxa"/>
          </w:tcPr>
          <w:p w:rsidR="00AC78ED" w:rsidRPr="00603AE7" w:rsidRDefault="00AC78ED" w:rsidP="00366779">
            <w:pPr>
              <w:rPr>
                <w:rFonts w:cs="Arial"/>
                <w:lang w:val="en-AU"/>
              </w:rPr>
            </w:pPr>
            <w:r w:rsidRPr="00603AE7">
              <w:rPr>
                <w:rFonts w:cs="Arial"/>
                <w:lang w:val="en-AU"/>
              </w:rPr>
              <w:t>Enrolment</w:t>
            </w:r>
          </w:p>
        </w:tc>
        <w:tc>
          <w:tcPr>
            <w:tcW w:w="1462" w:type="dxa"/>
          </w:tcPr>
          <w:p w:rsidR="00AC78ED" w:rsidRPr="00603AE7" w:rsidRDefault="00AC78ED" w:rsidP="00366779">
            <w:pPr>
              <w:rPr>
                <w:rFonts w:cs="Arial"/>
                <w:lang w:val="en-AU"/>
              </w:rPr>
            </w:pPr>
            <w:r w:rsidRPr="00603AE7">
              <w:rPr>
                <w:rFonts w:cs="Arial"/>
                <w:lang w:val="en-AU"/>
              </w:rPr>
              <w:t>1</w:t>
            </w:r>
            <w:r w:rsidRPr="00603AE7">
              <w:rPr>
                <w:rFonts w:cs="Arial"/>
                <w:vertAlign w:val="superscript"/>
                <w:lang w:val="en-AU"/>
              </w:rPr>
              <w:t>st</w:t>
            </w:r>
            <w:r w:rsidRPr="00603AE7">
              <w:rPr>
                <w:rFonts w:cs="Arial"/>
                <w:lang w:val="en-AU"/>
              </w:rPr>
              <w:t xml:space="preserve"> Treatment (Rx)</w:t>
            </w:r>
          </w:p>
        </w:tc>
        <w:tc>
          <w:tcPr>
            <w:tcW w:w="606" w:type="dxa"/>
          </w:tcPr>
          <w:p w:rsidR="00AC78ED" w:rsidRPr="00603AE7" w:rsidRDefault="00AC78ED" w:rsidP="00366779">
            <w:pPr>
              <w:rPr>
                <w:rFonts w:cs="Arial"/>
                <w:lang w:val="en-AU"/>
              </w:rPr>
            </w:pPr>
            <w:r w:rsidRPr="00603AE7">
              <w:rPr>
                <w:rFonts w:cs="Arial"/>
                <w:lang w:val="en-AU"/>
              </w:rPr>
              <w:t>2</w:t>
            </w:r>
            <w:r w:rsidRPr="00603AE7">
              <w:rPr>
                <w:rFonts w:cs="Arial"/>
                <w:vertAlign w:val="superscript"/>
                <w:lang w:val="en-AU"/>
              </w:rPr>
              <w:t>nd</w:t>
            </w:r>
            <w:r w:rsidRPr="00603AE7">
              <w:rPr>
                <w:rFonts w:cs="Arial"/>
                <w:lang w:val="en-AU"/>
              </w:rPr>
              <w:t xml:space="preserve"> </w:t>
            </w:r>
          </w:p>
          <w:p w:rsidR="00AC78ED" w:rsidRPr="00603AE7" w:rsidRDefault="00AC78ED" w:rsidP="00366779">
            <w:pPr>
              <w:rPr>
                <w:rFonts w:cs="Arial"/>
                <w:lang w:val="en-AU"/>
              </w:rPr>
            </w:pPr>
            <w:r w:rsidRPr="00603AE7">
              <w:rPr>
                <w:rFonts w:cs="Arial"/>
                <w:lang w:val="en-AU"/>
              </w:rPr>
              <w:t>Rx</w:t>
            </w:r>
          </w:p>
        </w:tc>
        <w:tc>
          <w:tcPr>
            <w:tcW w:w="1536" w:type="dxa"/>
          </w:tcPr>
          <w:p w:rsidR="00AC78ED" w:rsidRPr="00603AE7" w:rsidRDefault="00AC78ED" w:rsidP="00AC78ED">
            <w:pPr>
              <w:rPr>
                <w:rFonts w:cs="Arial"/>
                <w:lang w:val="en-AU"/>
              </w:rPr>
            </w:pPr>
            <w:r w:rsidRPr="00603AE7">
              <w:rPr>
                <w:rFonts w:cs="Arial"/>
                <w:lang w:val="en-AU"/>
              </w:rPr>
              <w:t>3</w:t>
            </w:r>
            <w:r w:rsidRPr="00603AE7">
              <w:rPr>
                <w:rFonts w:cs="Arial"/>
                <w:vertAlign w:val="superscript"/>
                <w:lang w:val="en-AU"/>
              </w:rPr>
              <w:t>rd</w:t>
            </w:r>
            <w:r w:rsidRPr="00603AE7">
              <w:rPr>
                <w:rFonts w:cs="Arial"/>
                <w:lang w:val="en-AU"/>
              </w:rPr>
              <w:t xml:space="preserve"> Rx &amp; 3-month follow-up</w:t>
            </w:r>
          </w:p>
        </w:tc>
        <w:tc>
          <w:tcPr>
            <w:tcW w:w="1046" w:type="dxa"/>
          </w:tcPr>
          <w:p w:rsidR="00AC78ED" w:rsidRPr="00603AE7" w:rsidRDefault="00AC78ED" w:rsidP="00366779">
            <w:pPr>
              <w:rPr>
                <w:rFonts w:cs="Arial"/>
                <w:lang w:val="en-AU"/>
              </w:rPr>
            </w:pPr>
            <w:r w:rsidRPr="00603AE7">
              <w:rPr>
                <w:rFonts w:cs="Arial"/>
                <w:lang w:val="en-AU"/>
              </w:rPr>
              <w:t xml:space="preserve">6-month follow-up </w:t>
            </w:r>
          </w:p>
        </w:tc>
        <w:tc>
          <w:tcPr>
            <w:tcW w:w="1046" w:type="dxa"/>
          </w:tcPr>
          <w:p w:rsidR="00AC78ED" w:rsidRPr="00603AE7" w:rsidRDefault="00AC78ED" w:rsidP="00366779">
            <w:pPr>
              <w:rPr>
                <w:rFonts w:cs="Arial"/>
                <w:lang w:val="en-AU"/>
              </w:rPr>
            </w:pPr>
            <w:r w:rsidRPr="00603AE7">
              <w:rPr>
                <w:rFonts w:cs="Arial"/>
                <w:lang w:val="en-AU"/>
              </w:rPr>
              <w:t>12-month follow-up</w:t>
            </w: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History Questionnaire</w:t>
            </w:r>
          </w:p>
        </w:tc>
        <w:tc>
          <w:tcPr>
            <w:tcW w:w="1483" w:type="dxa"/>
          </w:tcPr>
          <w:p w:rsidR="00AC78ED" w:rsidRPr="00603AE7" w:rsidRDefault="00AC78ED" w:rsidP="002C2A22">
            <w:pPr>
              <w:jc w:val="center"/>
              <w:rPr>
                <w:rFonts w:cs="Arial"/>
                <w:b/>
                <w:highlight w:val="yellow"/>
                <w:lang w:val="en-AU"/>
              </w:rPr>
            </w:pPr>
            <w:r w:rsidRPr="00603AE7">
              <w:rPr>
                <w:rFonts w:cs="Arial"/>
                <w:b/>
                <w:highlight w:val="yellow"/>
                <w:lang w:val="en-AU"/>
              </w:rPr>
              <w:t>X</w:t>
            </w:r>
          </w:p>
        </w:tc>
        <w:tc>
          <w:tcPr>
            <w:tcW w:w="1462" w:type="dxa"/>
          </w:tcPr>
          <w:p w:rsidR="00AC78ED" w:rsidRPr="00603AE7" w:rsidRDefault="00AC78ED" w:rsidP="00366779">
            <w:pPr>
              <w:rPr>
                <w:rFonts w:cs="Arial"/>
                <w:b/>
                <w:highlight w:val="cyan"/>
                <w:lang w:val="en-AU"/>
              </w:rPr>
            </w:pPr>
          </w:p>
        </w:tc>
        <w:tc>
          <w:tcPr>
            <w:tcW w:w="606" w:type="dxa"/>
          </w:tcPr>
          <w:p w:rsidR="00AC78ED" w:rsidRPr="00603AE7" w:rsidRDefault="00AC78ED" w:rsidP="00366779">
            <w:pPr>
              <w:rPr>
                <w:rFonts w:cs="Arial"/>
                <w:b/>
                <w:highlight w:val="cyan"/>
                <w:lang w:val="en-AU"/>
              </w:rPr>
            </w:pPr>
          </w:p>
        </w:tc>
        <w:tc>
          <w:tcPr>
            <w:tcW w:w="1536" w:type="dxa"/>
          </w:tcPr>
          <w:p w:rsidR="00AC78ED" w:rsidRPr="00603AE7" w:rsidRDefault="00AC78ED" w:rsidP="00366779">
            <w:pPr>
              <w:rPr>
                <w:rFonts w:cs="Arial"/>
                <w:b/>
                <w:highlight w:val="cyan"/>
                <w:lang w:val="en-AU"/>
              </w:rPr>
            </w:pPr>
          </w:p>
        </w:tc>
        <w:tc>
          <w:tcPr>
            <w:tcW w:w="1046" w:type="dxa"/>
          </w:tcPr>
          <w:p w:rsidR="00AC78ED" w:rsidRPr="00603AE7" w:rsidRDefault="00AC78ED" w:rsidP="00366779">
            <w:pPr>
              <w:rPr>
                <w:rFonts w:cs="Arial"/>
                <w:b/>
                <w:highlight w:val="cyan"/>
                <w:lang w:val="en-AU"/>
              </w:rPr>
            </w:pPr>
          </w:p>
        </w:tc>
        <w:tc>
          <w:tcPr>
            <w:tcW w:w="1046" w:type="dxa"/>
          </w:tcPr>
          <w:p w:rsidR="00AC78ED" w:rsidRPr="00603AE7" w:rsidRDefault="00AC78ED" w:rsidP="00366779">
            <w:pPr>
              <w:rPr>
                <w:rFonts w:cs="Arial"/>
                <w:b/>
                <w:highlight w:val="cyan"/>
                <w:lang w:val="en-AU"/>
              </w:rPr>
            </w:pP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POP-Q exam (includes GH &amp; Oxford Score)</w:t>
            </w:r>
          </w:p>
        </w:tc>
        <w:tc>
          <w:tcPr>
            <w:tcW w:w="1483" w:type="dxa"/>
          </w:tcPr>
          <w:p w:rsidR="00AC78ED" w:rsidRPr="00603AE7" w:rsidRDefault="00AC78ED" w:rsidP="002C2A22">
            <w:pPr>
              <w:jc w:val="center"/>
              <w:rPr>
                <w:rFonts w:cs="Arial"/>
                <w:b/>
                <w:highlight w:val="yellow"/>
                <w:lang w:val="en-AU"/>
              </w:rPr>
            </w:pPr>
            <w:r w:rsidRPr="00603AE7">
              <w:rPr>
                <w:rFonts w:cs="Arial"/>
                <w:b/>
                <w:highlight w:val="yellow"/>
                <w:lang w:val="en-AU"/>
              </w:rPr>
              <w:t>X</w:t>
            </w:r>
          </w:p>
        </w:tc>
        <w:tc>
          <w:tcPr>
            <w:tcW w:w="1462" w:type="dxa"/>
          </w:tcPr>
          <w:p w:rsidR="00AC78ED" w:rsidRPr="00603AE7" w:rsidRDefault="00AC78ED" w:rsidP="00366779">
            <w:pPr>
              <w:rPr>
                <w:rFonts w:cs="Arial"/>
                <w:b/>
                <w:lang w:val="en-AU"/>
              </w:rPr>
            </w:pPr>
          </w:p>
        </w:tc>
        <w:tc>
          <w:tcPr>
            <w:tcW w:w="606" w:type="dxa"/>
          </w:tcPr>
          <w:p w:rsidR="00AC78ED" w:rsidRPr="00603AE7" w:rsidRDefault="00AC78ED" w:rsidP="00366779">
            <w:pPr>
              <w:rPr>
                <w:rFonts w:cs="Arial"/>
                <w:b/>
                <w:lang w:val="en-AU"/>
              </w:rPr>
            </w:pPr>
          </w:p>
        </w:tc>
        <w:tc>
          <w:tcPr>
            <w:tcW w:w="1536" w:type="dxa"/>
          </w:tcPr>
          <w:p w:rsidR="00AC78ED" w:rsidRPr="00603AE7" w:rsidRDefault="00AC78ED" w:rsidP="00366779">
            <w:pPr>
              <w:rPr>
                <w:rFonts w:cs="Arial"/>
                <w:b/>
                <w:lang w:val="en-AU"/>
              </w:rPr>
            </w:pPr>
          </w:p>
        </w:tc>
        <w:tc>
          <w:tcPr>
            <w:tcW w:w="1046" w:type="dxa"/>
          </w:tcPr>
          <w:p w:rsidR="00AC78ED" w:rsidRPr="00603AE7" w:rsidRDefault="00AC78ED" w:rsidP="00366779">
            <w:pPr>
              <w:rPr>
                <w:rFonts w:cs="Arial"/>
                <w:b/>
                <w:lang w:val="en-AU"/>
              </w:rPr>
            </w:pPr>
          </w:p>
        </w:tc>
        <w:tc>
          <w:tcPr>
            <w:tcW w:w="1046" w:type="dxa"/>
          </w:tcPr>
          <w:p w:rsidR="00AC78ED" w:rsidRPr="00603AE7" w:rsidRDefault="00AC78ED" w:rsidP="00366779">
            <w:pPr>
              <w:rPr>
                <w:rFonts w:cs="Arial"/>
                <w:b/>
                <w:lang w:val="en-AU"/>
              </w:rPr>
            </w:pP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GH &amp; oxford score only</w:t>
            </w:r>
          </w:p>
        </w:tc>
        <w:tc>
          <w:tcPr>
            <w:tcW w:w="1483" w:type="dxa"/>
          </w:tcPr>
          <w:p w:rsidR="00AC78ED" w:rsidRPr="00603AE7" w:rsidRDefault="00AC78ED" w:rsidP="00366779">
            <w:pPr>
              <w:rPr>
                <w:rFonts w:cs="Arial"/>
                <w:b/>
                <w:highlight w:val="yellow"/>
                <w:lang w:val="en-AU"/>
              </w:rPr>
            </w:pPr>
          </w:p>
        </w:tc>
        <w:tc>
          <w:tcPr>
            <w:tcW w:w="1462" w:type="dxa"/>
          </w:tcPr>
          <w:p w:rsidR="00AC78ED" w:rsidRPr="00603AE7" w:rsidRDefault="00AC78ED" w:rsidP="00366779">
            <w:pPr>
              <w:rPr>
                <w:rFonts w:cs="Arial"/>
                <w:b/>
                <w:highlight w:val="yellow"/>
                <w:lang w:val="en-AU"/>
              </w:rPr>
            </w:pPr>
          </w:p>
        </w:tc>
        <w:tc>
          <w:tcPr>
            <w:tcW w:w="606" w:type="dxa"/>
          </w:tcPr>
          <w:p w:rsidR="00AC78ED" w:rsidRPr="00603AE7" w:rsidRDefault="00AC78ED" w:rsidP="00AC78ED">
            <w:pPr>
              <w:jc w:val="center"/>
              <w:rPr>
                <w:rFonts w:cs="Arial"/>
                <w:b/>
                <w:highlight w:val="yellow"/>
                <w:lang w:val="en-AU"/>
              </w:rPr>
            </w:pPr>
          </w:p>
        </w:tc>
        <w:tc>
          <w:tcPr>
            <w:tcW w:w="153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Vaginal laxity questionnaire</w:t>
            </w:r>
          </w:p>
        </w:tc>
        <w:tc>
          <w:tcPr>
            <w:tcW w:w="1483"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462" w:type="dxa"/>
          </w:tcPr>
          <w:p w:rsidR="00AC78ED" w:rsidRPr="00603AE7" w:rsidRDefault="00AC78ED" w:rsidP="00366779">
            <w:pPr>
              <w:rPr>
                <w:rFonts w:cs="Arial"/>
                <w:b/>
                <w:highlight w:val="yellow"/>
                <w:lang w:val="en-AU"/>
              </w:rPr>
            </w:pPr>
          </w:p>
        </w:tc>
        <w:tc>
          <w:tcPr>
            <w:tcW w:w="606" w:type="dxa"/>
          </w:tcPr>
          <w:p w:rsidR="00AC78ED" w:rsidRPr="00603AE7" w:rsidRDefault="00AC78ED" w:rsidP="00AC78ED">
            <w:pPr>
              <w:jc w:val="center"/>
              <w:rPr>
                <w:rFonts w:cs="Arial"/>
                <w:b/>
                <w:highlight w:val="yellow"/>
                <w:lang w:val="en-AU"/>
              </w:rPr>
            </w:pPr>
          </w:p>
        </w:tc>
        <w:tc>
          <w:tcPr>
            <w:tcW w:w="153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Vaginal laxity bother score</w:t>
            </w:r>
          </w:p>
        </w:tc>
        <w:tc>
          <w:tcPr>
            <w:tcW w:w="1483"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462" w:type="dxa"/>
          </w:tcPr>
          <w:p w:rsidR="00AC78ED" w:rsidRPr="00603AE7" w:rsidRDefault="00AC78ED" w:rsidP="00AC78ED">
            <w:pPr>
              <w:jc w:val="center"/>
              <w:rPr>
                <w:rFonts w:cs="Arial"/>
                <w:b/>
                <w:highlight w:val="yellow"/>
                <w:lang w:val="en-AU"/>
              </w:rPr>
            </w:pPr>
          </w:p>
        </w:tc>
        <w:tc>
          <w:tcPr>
            <w:tcW w:w="606" w:type="dxa"/>
          </w:tcPr>
          <w:p w:rsidR="00AC78ED" w:rsidRPr="00603AE7" w:rsidRDefault="00AC78ED" w:rsidP="00AC78ED">
            <w:pPr>
              <w:jc w:val="center"/>
              <w:rPr>
                <w:rFonts w:cs="Arial"/>
                <w:b/>
                <w:highlight w:val="yellow"/>
                <w:lang w:val="en-AU"/>
              </w:rPr>
            </w:pPr>
          </w:p>
        </w:tc>
        <w:tc>
          <w:tcPr>
            <w:tcW w:w="153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Vaginal flatus score</w:t>
            </w:r>
          </w:p>
        </w:tc>
        <w:tc>
          <w:tcPr>
            <w:tcW w:w="1483"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462" w:type="dxa"/>
          </w:tcPr>
          <w:p w:rsidR="00AC78ED" w:rsidRPr="00603AE7" w:rsidRDefault="00AC78ED" w:rsidP="00AC78ED">
            <w:pPr>
              <w:jc w:val="center"/>
              <w:rPr>
                <w:rFonts w:cs="Arial"/>
                <w:b/>
                <w:highlight w:val="yellow"/>
                <w:lang w:val="en-AU"/>
              </w:rPr>
            </w:pPr>
          </w:p>
        </w:tc>
        <w:tc>
          <w:tcPr>
            <w:tcW w:w="606" w:type="dxa"/>
          </w:tcPr>
          <w:p w:rsidR="00AC78ED" w:rsidRPr="00603AE7" w:rsidRDefault="00AC78ED" w:rsidP="00AC78ED">
            <w:pPr>
              <w:jc w:val="center"/>
              <w:rPr>
                <w:rFonts w:cs="Arial"/>
                <w:b/>
                <w:highlight w:val="yellow"/>
                <w:lang w:val="en-AU"/>
              </w:rPr>
            </w:pPr>
          </w:p>
        </w:tc>
        <w:tc>
          <w:tcPr>
            <w:tcW w:w="153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r>
      <w:tr w:rsidR="00AC78ED" w:rsidRPr="00603AE7" w:rsidTr="00AC78ED">
        <w:tc>
          <w:tcPr>
            <w:tcW w:w="1831" w:type="dxa"/>
          </w:tcPr>
          <w:p w:rsidR="00AC78ED" w:rsidRPr="00603AE7" w:rsidRDefault="00AC78ED" w:rsidP="00366779">
            <w:pPr>
              <w:rPr>
                <w:rFonts w:cs="Arial"/>
                <w:lang w:val="en-AU"/>
              </w:rPr>
            </w:pPr>
            <w:r w:rsidRPr="00603AE7">
              <w:rPr>
                <w:rFonts w:cs="Arial"/>
                <w:lang w:val="en-AU"/>
              </w:rPr>
              <w:t>Female sexual function index</w:t>
            </w:r>
          </w:p>
        </w:tc>
        <w:tc>
          <w:tcPr>
            <w:tcW w:w="1483"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462" w:type="dxa"/>
          </w:tcPr>
          <w:p w:rsidR="00AC78ED" w:rsidRPr="00603AE7" w:rsidRDefault="00AC78ED" w:rsidP="00AC78ED">
            <w:pPr>
              <w:jc w:val="center"/>
              <w:rPr>
                <w:rFonts w:cs="Arial"/>
                <w:b/>
                <w:highlight w:val="yellow"/>
                <w:lang w:val="en-AU"/>
              </w:rPr>
            </w:pPr>
          </w:p>
        </w:tc>
        <w:tc>
          <w:tcPr>
            <w:tcW w:w="606" w:type="dxa"/>
          </w:tcPr>
          <w:p w:rsidR="00AC78ED" w:rsidRPr="00603AE7" w:rsidRDefault="00AC78ED" w:rsidP="00AC78ED">
            <w:pPr>
              <w:jc w:val="center"/>
              <w:rPr>
                <w:rFonts w:cs="Arial"/>
                <w:b/>
                <w:highlight w:val="yellow"/>
                <w:lang w:val="en-AU"/>
              </w:rPr>
            </w:pPr>
          </w:p>
        </w:tc>
        <w:tc>
          <w:tcPr>
            <w:tcW w:w="153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c>
          <w:tcPr>
            <w:tcW w:w="1046" w:type="dxa"/>
          </w:tcPr>
          <w:p w:rsidR="00AC78ED" w:rsidRPr="00603AE7" w:rsidRDefault="00AC78ED" w:rsidP="00AC78ED">
            <w:pPr>
              <w:jc w:val="center"/>
              <w:rPr>
                <w:rFonts w:cs="Arial"/>
                <w:b/>
                <w:highlight w:val="yellow"/>
                <w:lang w:val="en-AU"/>
              </w:rPr>
            </w:pPr>
            <w:r w:rsidRPr="00603AE7">
              <w:rPr>
                <w:rFonts w:cs="Arial"/>
                <w:b/>
                <w:highlight w:val="yellow"/>
                <w:lang w:val="en-AU"/>
              </w:rPr>
              <w:t>X</w:t>
            </w:r>
          </w:p>
        </w:tc>
      </w:tr>
    </w:tbl>
    <w:p w:rsidR="002C2A22" w:rsidRPr="00603AE7" w:rsidRDefault="002C2A22" w:rsidP="00366779">
      <w:pPr>
        <w:rPr>
          <w:rFonts w:cs="Arial"/>
          <w:b/>
          <w:lang w:val="en-AU"/>
        </w:rPr>
      </w:pP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 xml:space="preserve">Track Record – </w:t>
      </w:r>
    </w:p>
    <w:p w:rsidR="004E6E3A" w:rsidRPr="00603AE7" w:rsidRDefault="00366779" w:rsidP="00366779">
      <w:pPr>
        <w:rPr>
          <w:rFonts w:cs="Arial"/>
          <w:lang w:val="en-AU"/>
        </w:rPr>
      </w:pPr>
      <w:r w:rsidRPr="00603AE7">
        <w:rPr>
          <w:rFonts w:cs="Arial"/>
          <w:lang w:val="en-AU"/>
        </w:rPr>
        <w:t>I have been involved in two research projects which have been pub</w:t>
      </w:r>
      <w:r w:rsidR="00AC78ED" w:rsidRPr="00603AE7">
        <w:rPr>
          <w:rFonts w:cs="Arial"/>
          <w:lang w:val="en-AU"/>
        </w:rPr>
        <w:t xml:space="preserve">lished in peer review journals: </w:t>
      </w:r>
    </w:p>
    <w:p w:rsidR="00AC78ED" w:rsidRPr="00603AE7" w:rsidRDefault="00AC78ED" w:rsidP="00366779">
      <w:pPr>
        <w:rPr>
          <w:rFonts w:cs="Arial"/>
          <w:lang w:val="en-AU"/>
        </w:rPr>
      </w:pPr>
    </w:p>
    <w:sdt>
      <w:sdtPr>
        <w:rPr>
          <w:rFonts w:cs="Arial"/>
          <w:sz w:val="24"/>
          <w:szCs w:val="24"/>
        </w:rPr>
        <w:id w:val="364176814"/>
        <w:placeholder>
          <w:docPart w:val="E490C23325A73D4BA90899E6C41BEE08"/>
        </w:placeholder>
      </w:sdtPr>
      <w:sdtContent>
        <w:p w:rsidR="004E6E3A" w:rsidRPr="00603AE7" w:rsidRDefault="004E6E3A" w:rsidP="004E6E3A">
          <w:pPr>
            <w:pStyle w:val="BodyText"/>
            <w:spacing w:after="0"/>
            <w:rPr>
              <w:rFonts w:cs="Arial"/>
              <w:b/>
              <w:sz w:val="24"/>
              <w:szCs w:val="24"/>
            </w:rPr>
          </w:pPr>
          <w:r w:rsidRPr="00603AE7">
            <w:rPr>
              <w:rFonts w:cs="Arial"/>
              <w:b/>
              <w:sz w:val="24"/>
              <w:szCs w:val="24"/>
            </w:rPr>
            <w:t xml:space="preserve">Risk factors for obstetric anal sphincter injury and postpartum anal and urinary incontinence: a case-control trial </w:t>
          </w:r>
          <w:r w:rsidRPr="00603AE7">
            <w:rPr>
              <w:rFonts w:cs="Arial"/>
              <w:sz w:val="24"/>
              <w:szCs w:val="24"/>
            </w:rPr>
            <w:t xml:space="preserve">Madeline Burrell, </w:t>
          </w:r>
          <w:r w:rsidRPr="00603AE7">
            <w:rPr>
              <w:rFonts w:cs="Arial"/>
              <w:b/>
              <w:sz w:val="24"/>
              <w:szCs w:val="24"/>
            </w:rPr>
            <w:t>Sapna Dilgir</w:t>
          </w:r>
          <w:r w:rsidRPr="00603AE7">
            <w:rPr>
              <w:rFonts w:cs="Arial"/>
              <w:sz w:val="24"/>
              <w:szCs w:val="24"/>
            </w:rPr>
            <w:t xml:space="preserve">, Vicki Patton, Katrina Parkin, Emmanuel Karantanis. </w:t>
          </w:r>
        </w:p>
        <w:p w:rsidR="004E6E3A" w:rsidRPr="00603AE7" w:rsidRDefault="004E6E3A" w:rsidP="004E6E3A">
          <w:pPr>
            <w:pStyle w:val="BodyText"/>
            <w:spacing w:after="0"/>
            <w:rPr>
              <w:rFonts w:cs="Arial"/>
              <w:b/>
              <w:sz w:val="24"/>
              <w:szCs w:val="24"/>
            </w:rPr>
          </w:pPr>
          <w:r w:rsidRPr="00603AE7">
            <w:rPr>
              <w:rFonts w:cs="Arial"/>
              <w:sz w:val="24"/>
              <w:szCs w:val="24"/>
            </w:rPr>
            <w:t>International Urogynecology Journal 07/2014:26(3): 383-9</w:t>
          </w:r>
        </w:p>
      </w:sdtContent>
    </w:sdt>
    <w:p w:rsidR="004E6E3A" w:rsidRPr="00603AE7" w:rsidRDefault="004E6E3A" w:rsidP="00366779">
      <w:pPr>
        <w:rPr>
          <w:rFonts w:cs="Arial"/>
          <w:lang w:val="en-AU"/>
        </w:rPr>
      </w:pPr>
    </w:p>
    <w:p w:rsidR="004E6E3A" w:rsidRPr="00603AE7" w:rsidRDefault="004E6E3A" w:rsidP="00366779">
      <w:pPr>
        <w:rPr>
          <w:rFonts w:cs="Arial"/>
          <w:lang w:val="en-AU"/>
        </w:rPr>
      </w:pPr>
      <w:r w:rsidRPr="00603AE7">
        <w:rPr>
          <w:rFonts w:cs="Arial"/>
          <w:b/>
          <w:lang w:val="en-AU"/>
        </w:rPr>
        <w:t xml:space="preserve">Defecatory Dysfunction of the Pelvic Floor </w:t>
      </w:r>
      <w:r w:rsidRPr="00603AE7">
        <w:rPr>
          <w:rFonts w:cs="Arial"/>
          <w:lang w:val="en-AU"/>
        </w:rPr>
        <w:t xml:space="preserve">Ajay Rane &amp; </w:t>
      </w:r>
      <w:r w:rsidRPr="00603AE7">
        <w:rPr>
          <w:rFonts w:cs="Arial"/>
          <w:b/>
          <w:lang w:val="en-AU"/>
        </w:rPr>
        <w:t>Sapna Dilgir</w:t>
      </w:r>
      <w:r w:rsidRPr="00603AE7">
        <w:rPr>
          <w:rFonts w:cs="Arial"/>
          <w:lang w:val="en-AU"/>
        </w:rPr>
        <w:t>.  Current Obstetrics and Gynecology Reports. 09/2017: 6(3): 237-242</w:t>
      </w:r>
    </w:p>
    <w:p w:rsidR="004E6E3A" w:rsidRPr="00603AE7" w:rsidRDefault="004E6E3A" w:rsidP="00366779">
      <w:pPr>
        <w:rPr>
          <w:rFonts w:cs="Arial"/>
          <w:lang w:val="en-AU"/>
        </w:rPr>
      </w:pPr>
    </w:p>
    <w:p w:rsidR="00366779" w:rsidRPr="00603AE7" w:rsidRDefault="00366779" w:rsidP="00366779">
      <w:pPr>
        <w:rPr>
          <w:rFonts w:cs="Arial"/>
          <w:lang w:val="en-AU"/>
        </w:rPr>
      </w:pPr>
      <w:r w:rsidRPr="00603AE7">
        <w:rPr>
          <w:rFonts w:cs="Arial"/>
          <w:lang w:val="en-AU"/>
        </w:rPr>
        <w:t>I am currently the principal investigator in a pilot study on ThermiVA being conducted at the Female Pelvic Health Unit</w:t>
      </w:r>
      <w:r w:rsidR="004E6E3A" w:rsidRPr="00603AE7">
        <w:rPr>
          <w:rFonts w:cs="Arial"/>
          <w:lang w:val="en-AU"/>
        </w:rPr>
        <w:t xml:space="preserve"> at the Mater Hospital in Pimlico</w:t>
      </w:r>
      <w:r w:rsidRPr="00603AE7">
        <w:rPr>
          <w:rFonts w:cs="Arial"/>
          <w:lang w:val="en-AU"/>
        </w:rPr>
        <w:t>.  Additionally, I am responsible for supervising medical students undertaking research projects for their</w:t>
      </w:r>
      <w:r w:rsidR="004E6E3A" w:rsidRPr="00603AE7">
        <w:rPr>
          <w:rFonts w:cs="Arial"/>
          <w:lang w:val="en-AU"/>
        </w:rPr>
        <w:t xml:space="preserve"> honours projects</w:t>
      </w:r>
      <w:r w:rsidRPr="00603AE7">
        <w:rPr>
          <w:rFonts w:cs="Arial"/>
          <w:lang w:val="en-AU"/>
        </w:rPr>
        <w:t xml:space="preserve">. </w:t>
      </w:r>
      <w:r w:rsidR="004E6E3A" w:rsidRPr="00603AE7">
        <w:rPr>
          <w:rFonts w:cs="Arial"/>
          <w:lang w:val="en-AU"/>
        </w:rPr>
        <w:t xml:space="preserve">Lastly, </w:t>
      </w:r>
      <w:r w:rsidRPr="00603AE7">
        <w:rPr>
          <w:rFonts w:cs="Arial"/>
          <w:lang w:val="en-AU"/>
        </w:rPr>
        <w:t xml:space="preserve">I will be conducting this study under the supervision of my AGES supervisors.  </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Introduction –</w:t>
      </w:r>
    </w:p>
    <w:p w:rsidR="00366779" w:rsidRPr="00603AE7" w:rsidRDefault="00366779" w:rsidP="00366779">
      <w:pPr>
        <w:rPr>
          <w:rFonts w:cs="Arial"/>
          <w:lang w:val="en-AU"/>
        </w:rPr>
      </w:pPr>
      <w:r w:rsidRPr="00603AE7">
        <w:rPr>
          <w:rFonts w:cs="Arial"/>
          <w:lang w:val="en-AU"/>
        </w:rPr>
        <w:t>Vaginal laxity or the sensation of vaginal looseness affects anywhere from 24 to 50% of post-partum women</w:t>
      </w:r>
      <w:r w:rsidR="00A3226F" w:rsidRPr="00603AE7">
        <w:rPr>
          <w:rFonts w:cs="Arial"/>
          <w:lang w:val="en-AU"/>
        </w:rPr>
        <w:fldChar w:fldCharType="begin"/>
      </w:r>
      <w:r w:rsidR="00354CBD" w:rsidRPr="00603AE7">
        <w:rPr>
          <w:rFonts w:cs="Arial"/>
          <w:lang w:val="en-AU"/>
        </w:rPr>
        <w:instrText xml:space="preserve"> ADDIN PAPERS2_CITATIONS &lt;citation&gt;&lt;uuid&gt;2233FD66-E99D-4B7E-88CE-AB7396739854&lt;/uuid&gt;&lt;priority&gt;0&lt;/priority&gt;&lt;publications&gt;&lt;publication&gt;&lt;uuid&gt;02A0402D-E665-4C8A-A1C3-9B633F460754&lt;/uuid&gt;&lt;volume&gt;14&lt;/volume&gt;&lt;doi&gt;10.1016/j.jsxm.2016.11.322&lt;/doi&gt;&lt;startpage&gt;215&lt;/startpage&gt;&lt;publication_date&gt;99201702011200000000222000&lt;/publication_date&gt;&lt;url&gt;http://dx.doi.org/10.1016/j.jsxm.2016.11.322&lt;/url&gt;&lt;type&gt;400&lt;/type&gt;&lt;title&gt;Effect of Single-Treatment, Surface-Cooled Radiofrequency Therapy on Vaginal Laxity and Female Sexual Function: The VIVEVE I Randomized Controlled Trial&lt;/title&gt;&lt;publisher&gt;Elsevier Inc&lt;/publisher&gt;&lt;number&gt;2&lt;/number&gt;&lt;subtype&gt;400&lt;/subtype&gt;&lt;endpage&gt;225&lt;/endpage&gt;&lt;bundle&gt;&lt;publication&gt;&lt;publisher&gt;Elsevier Inc&lt;/publisher&gt;&lt;title&gt;The Journal of Sexual Medicine&lt;/title&gt;&lt;type&gt;-100&lt;/type&gt;&lt;subtype&gt;-100&lt;/subtype&gt;&lt;uuid&gt;DFAD1E16-4916-499B-B003-CBC21BBB7591&lt;/uuid&gt;&lt;/publication&gt;&lt;/bundle&gt;&lt;authors&gt;&lt;author&gt;&lt;firstName&gt;Michael&lt;/firstName&gt;&lt;middleNames&gt;Krychman&lt;/middleNames&gt;&lt;lastName&gt;MD&lt;/lastName&gt;&lt;/author&gt;&lt;author&gt;&lt;firstName&gt;Christopher&lt;/firstName&gt;&lt;middleNames&gt;G Rowan&lt;/middleNames&gt;&lt;lastName&gt;PhD&lt;/lastName&gt;&lt;/author&gt;&lt;author&gt;&lt;firstName&gt;Bruce&lt;/firstName&gt;&lt;middleNames&gt;B Allan MD PhD FRCS&lt;/middleNames&gt;&lt;lastName&gt;C&lt;/lastName&gt;&lt;/author&gt;&lt;author&gt;&lt;firstName&gt;Leonard&lt;/firstName&gt;&lt;middleNames&gt;DeRogatis&lt;/middleNames&gt;&lt;lastName&gt;PhD&lt;/lastName&gt;&lt;/author&gt;&lt;author&gt;&lt;firstName&gt;Scott&lt;/firstName&gt;&lt;middleNames&gt;Durbin&lt;/middleNames&gt;&lt;lastName&gt;MPH&lt;/lastName&gt;&lt;/author&gt;&lt;author&gt;&lt;firstName&gt;Ashley&lt;/firstName&gt;&lt;middleNames&gt;Yacoubian&lt;/middleNames&gt;&lt;lastName&gt;BSc&lt;/lastName&gt;&lt;/author&gt;&lt;author&gt;&lt;firstName&gt;Deborah&lt;/firstName&gt;&lt;middleNames&gt;Wilkerson&lt;/middleNames&gt;&lt;lastName&gt;PhD&lt;/lastName&gt;&lt;/author&gt;&lt;/authors&gt;&lt;/publication&gt;&lt;publication&gt;&lt;uuid&gt;0F558E5E-B8AE-4A0B-B48F-39BC7AE3B192&lt;/uuid&gt;&lt;volume&gt;23&lt;/volume&gt;&lt;accepted_date&gt;99201706301200000000222000&lt;/accepted_date&gt;&lt;doi&gt;10.1007/s00192-017-3426-0&lt;/doi&gt;&lt;startpage&gt;1435&lt;/startpage&gt;&lt;publication_date&gt;99201707311200000000222000&lt;/publication_date&gt;&lt;url&gt;http://link.springer.com/10.1007/s00192-017-3426-0&lt;/url&gt;&lt;type&gt;400&lt;/type&gt;&lt;title&gt;Vaginal laxity: what does this symptom mean?&lt;/title&gt;&lt;publisher&gt;Springer London&lt;/publisher&gt;&lt;submission_date&gt;99201704061200000000222000&lt;/submission_date&gt;&lt;number&gt;5&lt;/number&gt;&lt;institution&gt;Sydney Medical School Nepean, Nepean Hospital, The University of Sydney, Penrith, Sydney, NSW, 2750, Australia. hpdietz@bigpond.com.&lt;/institution&gt;&lt;subtype&gt;400&lt;/subtype&gt;&lt;endpage&gt;6&lt;/endpage&gt;&lt;bundle&gt;&lt;publication&gt;&lt;title&gt;International Urogynecology Journal&lt;/title&gt;&lt;type&gt;-100&lt;/type&gt;&lt;subtype&gt;-100&lt;/subtype&gt;&lt;uuid&gt;8FB71C42-8445-4EDB-9741-0EA4D8E45D87&lt;/uuid&gt;&lt;/publication&gt;&lt;/bundle&gt;&lt;authors&gt;&lt;author&gt;&lt;firstName&gt;Hans&lt;/firstName&gt;&lt;middleNames&gt;Peter&lt;/middleNames&gt;&lt;lastName&gt;Dietz&lt;/lastName&gt;&lt;/author&gt;&lt;author&gt;&lt;firstName&gt;Martyna&lt;/firstName&gt;&lt;lastName&gt;Stankiewicz&lt;/lastName&gt;&lt;/author&gt;&lt;author&gt;&lt;firstName&gt;Ixora&lt;/firstName&gt;&lt;middleNames&gt;Kamisan&lt;/middleNames&gt;&lt;lastName&gt;Atan&lt;/lastName&gt;&lt;/author&gt;&lt;author&gt;&lt;firstName&gt;Caroline&lt;/firstName&gt;&lt;middleNames&gt;Wanderley&lt;/middleNames&gt;&lt;lastName&gt;Ferreira&lt;/lastName&gt;&lt;/author&gt;&lt;author&gt;&lt;firstName&gt;Maciej&lt;/firstName&gt;&lt;lastName&gt;Socha&lt;/lastName&gt;&lt;/author&gt;&lt;/authors&gt;&lt;/publication&gt;&lt;/publications&gt;&lt;cites&gt;&lt;/cites&gt;&lt;/citation&gt;</w:instrText>
      </w:r>
      <w:r w:rsidR="00A3226F" w:rsidRPr="00603AE7">
        <w:rPr>
          <w:rFonts w:cs="Arial"/>
          <w:lang w:val="en-AU"/>
        </w:rPr>
        <w:fldChar w:fldCharType="separate"/>
      </w:r>
      <w:r w:rsidR="00354CBD" w:rsidRPr="00603AE7">
        <w:rPr>
          <w:rFonts w:cs="Arial"/>
        </w:rPr>
        <w:t>(2,4)</w:t>
      </w:r>
      <w:r w:rsidR="00A3226F" w:rsidRPr="00603AE7">
        <w:rPr>
          <w:rFonts w:cs="Arial"/>
          <w:lang w:val="en-AU"/>
        </w:rPr>
        <w:fldChar w:fldCharType="end"/>
      </w:r>
      <w:r w:rsidRPr="00603AE7">
        <w:rPr>
          <w:rFonts w:cs="Arial"/>
          <w:lang w:val="en-AU"/>
        </w:rPr>
        <w:t>. It commonly affects younger women and can results is sexual dysfunction, emotional distress and even marital stress. Still, it is often underreported to gynaecologists.  Current treatment options include physiotherapy and surgery.  The results from physiotherapy are largely inconclusive.  Surgical management options include perineoplasty, perineorraphy or even vaginoplasty.   There is a great deal of variation as to how these operations are performed and no conclusive data on their outcome effects.  Additionally, surgical options are associated with risks including dyspareunia.</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Currently, there has been a rise in use of radiofrequency and laser devices for the management of vulvovaginal disorders including vaginal laxity</w:t>
      </w:r>
      <w:r w:rsidR="00C24FE1" w:rsidRPr="00603AE7">
        <w:rPr>
          <w:rFonts w:cs="Arial"/>
          <w:lang w:val="en-AU"/>
        </w:rPr>
        <w:fldChar w:fldCharType="begin"/>
      </w:r>
      <w:r w:rsidR="00354CBD" w:rsidRPr="00603AE7">
        <w:rPr>
          <w:rFonts w:cs="Arial"/>
          <w:lang w:val="en-AU"/>
        </w:rPr>
        <w:instrText xml:space="preserve"> ADDIN PAPERS2_CITATIONS &lt;citation&gt;&lt;uuid&gt;52BD41E2-B5B2-4F97-AEE3-0FEC5B11FCA8&lt;/uuid&gt;&lt;priority&gt;0&lt;/priority&gt;&lt;publications&gt;&lt;publication&gt;&lt;uuid&gt;7FD36C1A-765C-49C2-90C0-ED3BF23C597A&lt;/uuid&gt;&lt;volume&gt;49&lt;/volume&gt;&lt;accepted_date&gt;99201701061200000000222000&lt;/accepted_date&gt;&lt;doi&gt;10.1002/lsm.22637&lt;/doi&gt;&lt;startpage&gt;137&lt;/startpage&gt;&lt;publication_date&gt;99201702001200000000220000&lt;/publication_date&gt;&lt;url&gt;http://eutils.ncbi.nlm.nih.gov/entrez/eutils/elink.fcgi?dbfrom=pubmed&amp;amp;id=28220946&amp;amp;retmode=ref&amp;amp;cmd=prlinks&lt;/url&gt;&lt;type&gt;400&lt;/type&gt;&lt;title&gt;Light and energy based therapeutics for genitourinary syndrome of menopause: Consensus and controversies.&lt;/title&gt;&lt;institution&gt;Beckman Laser Institute and Medical Clinic, University of California, Irvine, California.&lt;/institution&gt;&lt;number&gt;2&lt;/number&gt;&lt;subtype&gt;400&lt;/subtype&gt;&lt;endpage&gt;159&lt;/endpage&gt;&lt;bundle&gt;&lt;publication&gt;&lt;title&gt;Lasers in Surgery and Medicine&lt;/title&gt;&lt;type&gt;-100&lt;/type&gt;&lt;subtype&gt;-100&lt;/subtype&gt;&lt;uuid&gt;F6CAF966-FB9C-417A-A292-8C87DAF3A6EB&lt;/uuid&gt;&lt;/publication&gt;&lt;/bundle&gt;&lt;authors&gt;&lt;author&gt;&lt;firstName&gt;Yona&lt;/firstName&gt;&lt;lastName&gt;Tadir&lt;/lastName&gt;&lt;/author&gt;&lt;author&gt;&lt;firstName&gt;Adrian&lt;/firstName&gt;&lt;lastName&gt;Gaspar&lt;/lastName&gt;&lt;/author&gt;&lt;author&gt;&lt;firstName&gt;Ahinoam&lt;/firstName&gt;&lt;lastName&gt;Lev-Sagie&lt;/lastName&gt;&lt;/author&gt;&lt;author&gt;&lt;firstName&gt;Macrene&lt;/firstName&gt;&lt;lastName&gt;Alexiades&lt;/lastName&gt;&lt;/author&gt;&lt;author&gt;&lt;firstName&gt;Red&lt;/firstName&gt;&lt;lastName&gt;Alinsod&lt;/lastName&gt;&lt;/author&gt;&lt;author&gt;&lt;firstName&gt;Alex&lt;/firstName&gt;&lt;lastName&gt;Bader&lt;/lastName&gt;&lt;/author&gt;&lt;author&gt;&lt;firstName&gt;Alberto&lt;/firstName&gt;&lt;lastName&gt;Calligaro&lt;/lastName&gt;&lt;/author&gt;&lt;author&gt;&lt;firstName&gt;Jorge&lt;/firstName&gt;&lt;middleNames&gt;A&lt;/middleNames&gt;&lt;lastName&gt;Elias&lt;/lastName&gt;&lt;/author&gt;&lt;author&gt;&lt;firstName&gt;Marco&lt;/firstName&gt;&lt;lastName&gt;Gambaciani&lt;/lastName&gt;&lt;/author&gt;&lt;author&gt;&lt;firstName&gt;Jorge&lt;/firstName&gt;&lt;middleNames&gt;E&lt;/middleNames&gt;&lt;lastName&gt;Gaviria&lt;/lastName&gt;&lt;/author&gt;&lt;author&gt;&lt;firstName&gt;Cheryl&lt;/firstName&gt;&lt;middleNames&gt;B&lt;/middleNames&gt;&lt;lastName&gt;Iglesia&lt;/lastName&gt;&lt;/author&gt;&lt;author&gt;&lt;firstName&gt;Ksenija&lt;/firstName&gt;&lt;lastName&gt;Selih-Martinec&lt;/lastName&gt;&lt;/author&gt;&lt;author&gt;&lt;firstName&gt;Patricia&lt;/firstName&gt;&lt;middleNames&gt;L&lt;/middleNames&gt;&lt;lastName&gt;Mwesigwa&lt;/lastName&gt;&lt;/author&gt;&lt;author&gt;&lt;firstName&gt;Urska&lt;/firstName&gt;&lt;middleNames&gt;B&lt;/middleNames&gt;&lt;lastName&gt;Ogrinc&lt;/lastName&gt;&lt;/author&gt;&lt;author&gt;&lt;firstName&gt;Stefano&lt;/firstName&gt;&lt;lastName&gt;Salvatore&lt;/lastName&gt;&lt;/author&gt;&lt;author&gt;&lt;firstName&gt;Paolo&lt;/firstName&gt;&lt;lastName&gt;Scollo&lt;/lastName&gt;&lt;/author&gt;&lt;author&gt;&lt;firstName&gt;Nicola&lt;/firstName&gt;&lt;lastName&gt;Zerbinati&lt;/lastName&gt;&lt;/author&gt;&lt;author&gt;&lt;firstName&gt;John&lt;/firstName&gt;&lt;middleNames&gt;Stuart&lt;/middleNames&gt;&lt;lastName&gt;Nelson&lt;/lastName&gt;&lt;/author&gt;&lt;/authors&gt;&lt;/publication&gt;&lt;/publications&gt;&lt;cites&gt;&lt;/cites&gt;&lt;/citation&gt;</w:instrText>
      </w:r>
      <w:r w:rsidR="00C24FE1" w:rsidRPr="00603AE7">
        <w:rPr>
          <w:rFonts w:cs="Arial"/>
          <w:lang w:val="en-AU"/>
        </w:rPr>
        <w:fldChar w:fldCharType="separate"/>
      </w:r>
      <w:r w:rsidR="00354CBD" w:rsidRPr="00603AE7">
        <w:rPr>
          <w:rFonts w:cs="Arial"/>
        </w:rPr>
        <w:t>(7)</w:t>
      </w:r>
      <w:r w:rsidR="00C24FE1" w:rsidRPr="00603AE7">
        <w:rPr>
          <w:rFonts w:cs="Arial"/>
          <w:lang w:val="en-AU"/>
        </w:rPr>
        <w:fldChar w:fldCharType="end"/>
      </w:r>
      <w:r w:rsidRPr="00603AE7">
        <w:rPr>
          <w:rFonts w:cs="Arial"/>
          <w:lang w:val="en-AU"/>
        </w:rPr>
        <w:t>.  Radiofrequency, de</w:t>
      </w:r>
      <w:r w:rsidR="00F16D8D" w:rsidRPr="00603AE7">
        <w:rPr>
          <w:rFonts w:cs="Arial"/>
          <w:lang w:val="en-AU"/>
        </w:rPr>
        <w:t>vices have been shown to result</w:t>
      </w:r>
      <w:r w:rsidRPr="00603AE7">
        <w:rPr>
          <w:rFonts w:cs="Arial"/>
          <w:lang w:val="en-AU"/>
        </w:rPr>
        <w:t xml:space="preserve"> in the phenomena of collagenesis, neurogenesis, elasticity and increased vascularity secondary to the heating effect</w:t>
      </w:r>
      <w:r w:rsidR="00010FBB" w:rsidRPr="00603AE7">
        <w:rPr>
          <w:rFonts w:cs="Arial"/>
          <w:lang w:val="en-AU"/>
        </w:rPr>
        <w:fldChar w:fldCharType="begin"/>
      </w:r>
      <w:r w:rsidR="00354CBD" w:rsidRPr="00603AE7">
        <w:rPr>
          <w:rFonts w:cs="Arial"/>
          <w:lang w:val="en-AU"/>
        </w:rPr>
        <w:instrText xml:space="preserve"> ADDIN PAPERS2_CITATIONS &lt;citation&gt;&lt;uuid&gt;C2C4D926-8ED9-4816-8A46-991B58CC768D&lt;/uuid&gt;&lt;priority&gt;0&lt;/priority&gt;&lt;publications&gt;&lt;publication&gt;&lt;volume&gt;16&lt;/volume&gt;&lt;publication_date&gt;99201705291200000000222000&lt;/publication_date&gt;&lt;number&gt;2&lt;/number&gt;&lt;doi&gt;10.1111/jocd.12348&lt;/doi&gt;&lt;startpage&gt;230&lt;/startpage&gt;&lt;title&gt;Evaluation of the safety and efficacy of a monopolar nonablative radiofrequency device for the improvement of vulvo-vaginal laxity and urinary incontinence&lt;/title&gt;&lt;uuid&gt;95597A30-E8E4-49B3-9B22-EF1F0690A552&lt;/uuid&gt;&lt;subtype&gt;400&lt;/subtype&gt;&lt;endpage&gt;234&lt;/endpage&gt;&lt;type&gt;400&lt;/type&gt;&lt;url&gt;http://doi.wiley.com/10.1111/jocd.12348&lt;/url&gt;&lt;bundle&gt;&lt;publication&gt;&lt;title&gt;Journal of Cosmetic Dermatology&lt;/title&gt;&lt;type&gt;-100&lt;/type&gt;&lt;subtype&gt;-100&lt;/subtype&gt;&lt;uuid&gt;9A2CF0EE-0078-463C-B326-07FD2E1FA542&lt;/uuid&gt;&lt;/publication&gt;&lt;/bundle&gt;&lt;authors&gt;&lt;author&gt;&lt;firstName&gt;Shelena&lt;/firstName&gt;&lt;lastName&gt;Lalji&lt;/lastName&gt;&lt;/author&gt;&lt;author&gt;&lt;firstName&gt;Paula&lt;/firstName&gt;&lt;lastName&gt;Lozanova&lt;/lastName&gt;&lt;/author&gt;&lt;/authors&gt;&lt;/publication&gt;&lt;publication&gt;&lt;uuid&gt;2A49ED02-CC22-425A-BA64-8096F5F26423&lt;/uuid&gt;&lt;volume&gt;66&lt;/volume&gt;&lt;doi&gt;10.1007/s13224-016-0868-0&lt;/doi&gt;&lt;startpage&gt;300&lt;/startpage&gt;&lt;publication_date&gt;99201608001200000000220000&lt;/publication_date&gt;&lt;url&gt;http://link.springer.com/10.1007/s13224-016-0868-0&lt;/url&gt;&lt;citekey&gt;Magon:2016dn&lt;/citekey&gt;&lt;type&gt;400&lt;/type&gt;&lt;title&gt;ThermiVa: The Revolutionary Technology for Vulvovaginal Rejuvenation and Noninvasive Management of Female SUI.&lt;/title&gt;&lt;publisher&gt;Springer India&lt;/publisher&gt;&lt;institution&gt;Obstetrician, Gynecologist and Endoscopic and Pelvic Reconstructive Surgeon, Department of Obstetrics and Gynecology, Base Hospital, Delhi Cantt, India.&lt;/institution&gt;&lt;number&gt;4&lt;/number&gt;&lt;subtype&gt;400&lt;/subtype&gt;&lt;endpage&gt;302&lt;/endpage&gt;&lt;bundle&gt;&lt;publication&gt;&lt;title&gt;Journal of obstetrics and gynaecology of India&lt;/title&gt;&lt;type&gt;-100&lt;/type&gt;&lt;subtype&gt;-100&lt;/subtype&gt;&lt;uuid&gt;8D302212-C7E0-4474-944D-936A513B9FD8&lt;/uuid&gt;&lt;/publication&gt;&lt;/bundle&gt;&lt;authors&gt;&lt;author&gt;&lt;firstName&gt;Navneet&lt;/firstName&gt;&lt;lastName&gt;Magon&lt;/lastName&gt;&lt;/author&gt;&lt;author&gt;&lt;firstName&gt;Red&lt;/firstName&gt;&lt;lastName&gt;Alinsod&lt;/lastName&gt;&lt;/author&gt;&lt;/authors&gt;&lt;/publication&gt;&lt;publication&gt;&lt;uuid&gt;07789A0F-71E2-4B44-BC61-FE36614BE5AF&lt;/uuid&gt;&lt;volume&gt;7&lt;/volume&gt;&lt;doi&gt;10.1111/j.1743-6109.2010.01910.x&lt;/doi&gt;&lt;startpage&gt;3088&lt;/startpage&gt;&lt;publication_date&gt;99201009001200000000220000&lt;/publication_date&gt;&lt;url&gt;http://linkinghub.elsevier.com/retrieve/pii/S1743609515331593&lt;/url&gt;&lt;type&gt;400&lt;/type&gt;&lt;title&gt;Radiofrequency treatment of vaginal laxity after vaginal delivery: nonsurgical vaginal tightening.&lt;/title&gt;&lt;publisher&gt;Elsevier&lt;/publisher&gt;&lt;institution&gt;Department of Obstetrics and Gynecology, Stanford University School of Medicine, Stanford, CA 94305, USA. sempre@stanford.edu&lt;/institution&gt;&lt;number&gt;9&lt;/number&gt;&lt;subtype&gt;400&lt;/subtype&gt;&lt;endpage&gt;3095&lt;/endpage&gt;&lt;bundle&gt;&lt;publication&gt;&lt;publisher&gt;Elsevier Inc&lt;/publisher&gt;&lt;title&gt;The Journal of Sexual Medicine&lt;/title&gt;&lt;type&gt;-100&lt;/type&gt;&lt;subtype&gt;-100&lt;/subtype&gt;&lt;uuid&gt;DFAD1E16-4916-499B-B003-CBC21BBB7591&lt;/uuid&gt;&lt;/publication&gt;&lt;/bundle&gt;&lt;authors&gt;&lt;author&gt;&lt;firstName&gt;Leah&lt;/firstName&gt;&lt;middleNames&gt;S&lt;/middleNames&gt;&lt;lastName&gt;Millheiser&lt;/lastName&gt;&lt;/author&gt;&lt;author&gt;&lt;firstName&gt;Rachel&lt;/firstName&gt;&lt;middleNames&gt;N&lt;/middleNames&gt;&lt;lastName&gt;Pauls&lt;/lastName&gt;&lt;/author&gt;&lt;author&gt;&lt;firstName&gt;Seth&lt;/firstName&gt;&lt;middleNames&gt;Jordan&lt;/middleNames&gt;&lt;lastName&gt;Herbst&lt;/lastName&gt;&lt;/author&gt;&lt;author&gt;&lt;firstName&gt;Bertha&lt;/firstName&gt;&lt;middleNames&gt;H&lt;/middleNames&gt;&lt;lastName&gt;Chen&lt;/lastName&gt;&lt;/author&gt;&lt;/authors&gt;&lt;/publication&gt;&lt;/publications&gt;&lt;cites&gt;&lt;/cites&gt;&lt;/citation&gt;</w:instrText>
      </w:r>
      <w:r w:rsidR="00010FBB" w:rsidRPr="00603AE7">
        <w:rPr>
          <w:rFonts w:cs="Arial"/>
          <w:lang w:val="en-AU"/>
        </w:rPr>
        <w:fldChar w:fldCharType="separate"/>
      </w:r>
      <w:r w:rsidR="00354CBD" w:rsidRPr="00603AE7">
        <w:rPr>
          <w:rFonts w:cs="Arial"/>
        </w:rPr>
        <w:t>(3,6,8)</w:t>
      </w:r>
      <w:r w:rsidR="00010FBB" w:rsidRPr="00603AE7">
        <w:rPr>
          <w:rFonts w:cs="Arial"/>
          <w:lang w:val="en-AU"/>
        </w:rPr>
        <w:fldChar w:fldCharType="end"/>
      </w:r>
      <w:r w:rsidRPr="00603AE7">
        <w:rPr>
          <w:rFonts w:cs="Arial"/>
          <w:lang w:val="en-AU"/>
        </w:rPr>
        <w:t>. These treatment options are being offered at rather high out of pocket cost</w:t>
      </w:r>
      <w:r w:rsidR="00265E93" w:rsidRPr="00603AE7">
        <w:rPr>
          <w:rFonts w:cs="Arial"/>
          <w:lang w:val="en-AU"/>
        </w:rPr>
        <w:t>s</w:t>
      </w:r>
      <w:r w:rsidRPr="00603AE7">
        <w:rPr>
          <w:rFonts w:cs="Arial"/>
          <w:lang w:val="en-AU"/>
        </w:rPr>
        <w:t xml:space="preserve"> to patients.  </w:t>
      </w:r>
      <w:r w:rsidR="00ED0A21" w:rsidRPr="00603AE7">
        <w:rPr>
          <w:rFonts w:cs="Arial"/>
          <w:lang w:val="en-AU"/>
        </w:rPr>
        <w:t>Though</w:t>
      </w:r>
      <w:r w:rsidRPr="00603AE7">
        <w:rPr>
          <w:rFonts w:cs="Arial"/>
          <w:lang w:val="en-AU"/>
        </w:rPr>
        <w:t>, the majority of the current literature consists of small sample sized non-randomized controlled trials (RCT’s)</w:t>
      </w:r>
      <w:r w:rsidR="00CE6314" w:rsidRPr="00603AE7">
        <w:rPr>
          <w:rFonts w:cs="Arial"/>
          <w:lang w:val="en-AU"/>
        </w:rPr>
        <w:t xml:space="preserve"> single arm trials</w:t>
      </w:r>
      <w:r w:rsidR="007D29A3" w:rsidRPr="00603AE7">
        <w:rPr>
          <w:rFonts w:cs="Arial"/>
          <w:lang w:val="en-AU"/>
        </w:rPr>
        <w:fldChar w:fldCharType="begin"/>
      </w:r>
      <w:r w:rsidR="00354CBD" w:rsidRPr="00603AE7">
        <w:rPr>
          <w:rFonts w:cs="Arial"/>
          <w:lang w:val="en-AU"/>
        </w:rPr>
        <w:instrText xml:space="preserve"> ADDIN PAPERS2_CITATIONS &lt;citation&gt;&lt;uuid&gt;815C508C-9E1C-4072-AB64-9E50469F6FE6&lt;/uuid&gt;&lt;priority&gt;0&lt;/priority&gt;&lt;publications&gt;&lt;publication&gt;&lt;volume&gt;16&lt;/volume&gt;&lt;publication_date&gt;99201705291200000000222000&lt;/publication_date&gt;&lt;number&gt;2&lt;/number&gt;&lt;doi&gt;10.1111/jocd.12348&lt;/doi&gt;&lt;startpage&gt;230&lt;/startpage&gt;&lt;title&gt;Evaluation of the safety and efficacy of a monopolar nonablative radiofrequency device for the improvement of vulvo-vaginal laxity and urinary incontinence&lt;/title&gt;&lt;uuid&gt;95597A30-E8E4-49B3-9B22-EF1F0690A552&lt;/uuid&gt;&lt;subtype&gt;400&lt;/subtype&gt;&lt;endpage&gt;234&lt;/endpage&gt;&lt;type&gt;400&lt;/type&gt;&lt;url&gt;http://doi.wiley.com/10.1111/jocd.12348&lt;/url&gt;&lt;bundle&gt;&lt;publication&gt;&lt;title&gt;Journal of Cosmetic Dermatology&lt;/title&gt;&lt;type&gt;-100&lt;/type&gt;&lt;subtype&gt;-100&lt;/subtype&gt;&lt;uuid&gt;9A2CF0EE-0078-463C-B326-07FD2E1FA542&lt;/uuid&gt;&lt;/publication&gt;&lt;/bundle&gt;&lt;authors&gt;&lt;author&gt;&lt;firstName&gt;Shelena&lt;/firstName&gt;&lt;lastName&gt;Lalji&lt;/lastName&gt;&lt;/author&gt;&lt;author&gt;&lt;firstName&gt;Paula&lt;/firstName&gt;&lt;lastName&gt;Lozanova&lt;/lastName&gt;&lt;/author&gt;&lt;/authors&gt;&lt;/publication&gt;&lt;publication&gt;&lt;uuid&gt;2A49ED02-CC22-425A-BA64-8096F5F26423&lt;/uuid&gt;&lt;volume&gt;66&lt;/volume&gt;&lt;doi&gt;10.1007/s13224-016-0868-0&lt;/doi&gt;&lt;startpage&gt;300&lt;/startpage&gt;&lt;publication_date&gt;99201608001200000000220000&lt;/publication_date&gt;&lt;url&gt;http://link.springer.com/10.1007/s13224-016-0868-0&lt;/url&gt;&lt;citekey&gt;Magon:2016dn&lt;/citekey&gt;&lt;type&gt;400&lt;/type&gt;&lt;title&gt;ThermiVa: The Revolutionary Technology for Vulvovaginal Rejuvenation and Noninvasive Management of Female SUI.&lt;/title&gt;&lt;publisher&gt;Springer India&lt;/publisher&gt;&lt;institution&gt;Obstetrician, Gynecologist and Endoscopic and Pelvic Reconstructive Surgeon, Department of Obstetrics and Gynecology, Base Hospital, Delhi Cantt, India.&lt;/institution&gt;&lt;number&gt;4&lt;/number&gt;&lt;subtype&gt;400&lt;/subtype&gt;&lt;endpage&gt;302&lt;/endpage&gt;&lt;bundle&gt;&lt;publication&gt;&lt;title&gt;Journal of obstetrics and gynaecology of India&lt;/title&gt;&lt;type&gt;-100&lt;/type&gt;&lt;subtype&gt;-100&lt;/subtype&gt;&lt;uuid&gt;8D302212-C7E0-4474-944D-936A513B9FD8&lt;/uuid&gt;&lt;/publication&gt;&lt;/bundle&gt;&lt;authors&gt;&lt;author&gt;&lt;firstName&gt;Navneet&lt;/firstName&gt;&lt;lastName&gt;Magon&lt;/lastName&gt;&lt;/author&gt;&lt;author&gt;&lt;firstName&gt;Red&lt;/firstName&gt;&lt;lastName&gt;Alinsod&lt;/lastName&gt;&lt;/author&gt;&lt;/authors&gt;&lt;/publication&gt;&lt;publication&gt;&lt;uuid&gt;14329EAC-46F1-4ABA-B90F-163AD364A5EC&lt;/uuid&gt;&lt;volume&gt;7&lt;/volume&gt;&lt;doi&gt;10.1111/j.1743-6109.2010.01910.x&lt;/doi&gt;&lt;startpage&gt;3088&lt;/startpage&gt;&lt;publication_date&gt;99201009001200000000220000&lt;/publication_date&gt;&lt;url&gt;http://linkinghub.elsevier.com/retrieve/pii/S1743609515331593&lt;/url&gt;&lt;citekey&gt;Millheiser:2010ei&lt;/citekey&gt;&lt;type&gt;400&lt;/type&gt;&lt;title&gt;Radiofrequency treatment of vaginal laxity after vaginal delivery: nonsurgical vaginal tightening.&lt;/title&gt;&lt;publisher&gt;Elsevier&lt;/publisher&gt;&lt;institution&gt;Department of Obstetrics and Gynecology, Stanford University School of Medicine, Stanford, CA 94305, USA. sempre@stanford.edu&lt;/institution&gt;&lt;number&gt;9&lt;/number&gt;&lt;subtype&gt;400&lt;/subtype&gt;&lt;endpage&gt;3095&lt;/endpage&gt;&lt;bundle&gt;&lt;publication&gt;&lt;publisher&gt;Elsevier Inc&lt;/publisher&gt;&lt;title&gt;The Journal of Sexual Medicine&lt;/title&gt;&lt;type&gt;-100&lt;/type&gt;&lt;subtype&gt;-100&lt;/subtype&gt;&lt;uuid&gt;DFAD1E16-4916-499B-B003-CBC21BBB7591&lt;/uuid&gt;&lt;/publication&gt;&lt;/bundle&gt;&lt;authors&gt;&lt;author&gt;&lt;firstName&gt;Leah&lt;/firstName&gt;&lt;middleNames&gt;S&lt;/middleNames&gt;&lt;lastName&gt;Millheiser&lt;/lastName&gt;&lt;/author&gt;&lt;author&gt;&lt;firstName&gt;Rachel&lt;/firstName&gt;&lt;middleNames&gt;N&lt;/middleNames&gt;&lt;lastName&gt;Pauls&lt;/lastName&gt;&lt;/author&gt;&lt;author&gt;&lt;firstName&gt;Seth&lt;/firstName&gt;&lt;middleNames&gt;Jordan&lt;/middleNames&gt;&lt;lastName&gt;Herbst&lt;/lastName&gt;&lt;/author&gt;&lt;author&gt;&lt;firstName&gt;Bertha&lt;/firstName&gt;&lt;middleNames&gt;H&lt;/middleNames&gt;&lt;lastName&gt;Chen&lt;/lastName&gt;&lt;/author&gt;&lt;/authors&gt;&lt;/publication&gt;&lt;/publications&gt;&lt;cites&gt;&lt;/cites&gt;&lt;/citation&gt;</w:instrText>
      </w:r>
      <w:r w:rsidR="007D29A3" w:rsidRPr="00603AE7">
        <w:rPr>
          <w:rFonts w:cs="Arial"/>
          <w:lang w:val="en-AU"/>
        </w:rPr>
        <w:fldChar w:fldCharType="separate"/>
      </w:r>
      <w:r w:rsidR="00354CBD" w:rsidRPr="00603AE7">
        <w:rPr>
          <w:rFonts w:cs="Arial"/>
        </w:rPr>
        <w:t>(3,6,9)</w:t>
      </w:r>
      <w:r w:rsidR="007D29A3" w:rsidRPr="00603AE7">
        <w:rPr>
          <w:rFonts w:cs="Arial"/>
          <w:lang w:val="en-AU"/>
        </w:rPr>
        <w:fldChar w:fldCharType="end"/>
      </w:r>
      <w:r w:rsidRPr="00603AE7">
        <w:rPr>
          <w:rFonts w:cs="Arial"/>
          <w:lang w:val="en-AU"/>
        </w:rPr>
        <w:t xml:space="preserve">. </w:t>
      </w:r>
      <w:r w:rsidR="009E694E" w:rsidRPr="00603AE7">
        <w:rPr>
          <w:rFonts w:cs="Arial"/>
          <w:lang w:val="en-AU"/>
        </w:rPr>
        <w:t xml:space="preserve"> Nevertheless, they have demonstrated some effect in vaginal laxity. </w:t>
      </w:r>
      <w:r w:rsidRPr="00603AE7">
        <w:rPr>
          <w:rFonts w:cs="Arial"/>
          <w:lang w:val="en-AU"/>
        </w:rPr>
        <w:t xml:space="preserve"> Only recently, a reasonable</w:t>
      </w:r>
      <w:r w:rsidR="00C434FB" w:rsidRPr="00603AE7">
        <w:rPr>
          <w:rFonts w:cs="Arial"/>
          <w:lang w:val="en-AU"/>
        </w:rPr>
        <w:t xml:space="preserve"> sized RCT</w:t>
      </w:r>
      <w:r w:rsidR="009E694E" w:rsidRPr="00603AE7">
        <w:rPr>
          <w:rFonts w:cs="Arial"/>
          <w:lang w:val="en-AU"/>
        </w:rPr>
        <w:t>(the Viveve one study)</w:t>
      </w:r>
      <w:r w:rsidRPr="00603AE7">
        <w:rPr>
          <w:rFonts w:cs="Arial"/>
          <w:lang w:val="en-AU"/>
        </w:rPr>
        <w:t xml:space="preserve"> using a monopolar radiofrequency device for management of vaginal laxity was published and has shown promising results</w:t>
      </w:r>
      <w:r w:rsidR="00016AF0" w:rsidRPr="00603AE7">
        <w:rPr>
          <w:rFonts w:cs="Arial"/>
          <w:lang w:val="en-AU"/>
        </w:rPr>
        <w:fldChar w:fldCharType="begin"/>
      </w:r>
      <w:r w:rsidR="00354CBD" w:rsidRPr="00603AE7">
        <w:rPr>
          <w:rFonts w:cs="Arial"/>
          <w:lang w:val="en-AU"/>
        </w:rPr>
        <w:instrText xml:space="preserve"> ADDIN PAPERS2_CITATIONS &lt;citation&gt;&lt;uuid&gt;817A4680-0967-40F4-ACAD-5935AD8CF7E3&lt;/uuid&gt;&lt;priority&gt;0&lt;/priority&gt;&lt;publications&gt;&lt;publication&gt;&lt;uuid&gt;AEFEB151-F331-4A4F-B343-DF783DD0C83B&lt;/uuid&gt;&lt;volume&gt;14&lt;/volume&gt;&lt;accepted_date&gt;99201611271200000000222000&lt;/accepted_date&gt;&lt;doi&gt;10.1016/j.jsxm.2016.11.322&lt;/doi&gt;&lt;startpage&gt;215&lt;/startpage&gt;&lt;revision_date&gt;99201611221200000000222000&lt;/revision_date&gt;&lt;publication_date&gt;99201702001200000000220000&lt;/publication_date&gt;&lt;url&gt;http://linkinghub.elsevier.com/retrieve/pii/S1743609516308530&lt;/url&gt;&lt;citekey&gt;Krychman:2017jp&lt;/citekey&gt;&lt;type&gt;400&lt;/type&gt;&lt;title&gt;Effect of Single-Treatment, Surface-Cooled Radiofrequency Therapy on Vaginal Laxity and Female Sexual Function: The VIVEVE I Randomized Controlled Trial.&lt;/title&gt;&lt;publisher&gt;Elsevier&lt;/publisher&gt;&lt;submission_date&gt;99201609141200000000222000&lt;/submission_date&gt;&lt;number&gt;2&lt;/number&gt;&lt;institution&gt;Southern California Center for Sexual Health and Survivorship Medicine, Newport Beach, CA, USA. Electronic address: mkrychman@icloud.com.&lt;/institution&gt;&lt;subtype&gt;400&lt;/subtype&gt;&lt;endpage&gt;225&lt;/endpage&gt;&lt;bundle&gt;&lt;publication&gt;&lt;publisher&gt;Elsevier Inc&lt;/publisher&gt;&lt;title&gt;The Journal of Sexual Medicine&lt;/title&gt;&lt;type&gt;-100&lt;/type&gt;&lt;subtype&gt;-100&lt;/subtype&gt;&lt;uuid&gt;DFAD1E16-4916-499B-B003-CBC21BBB7591&lt;/uuid&gt;&lt;/publication&gt;&lt;/bundle&gt;&lt;authors&gt;&lt;author&gt;&lt;firstName&gt;Michael&lt;/firstName&gt;&lt;lastName&gt;Krychman&lt;/lastName&gt;&lt;/author&gt;&lt;author&gt;&lt;firstName&gt;Christopher&lt;/firstName&gt;&lt;middleNames&gt;G&lt;/middleNames&gt;&lt;lastName&gt;Rowan&lt;/lastName&gt;&lt;/author&gt;&lt;author&gt;&lt;firstName&gt;Bruce&lt;/firstName&gt;&lt;middleNames&gt;B&lt;/middleNames&gt;&lt;lastName&gt;Allan&lt;/lastName&gt;&lt;/author&gt;&lt;author&gt;&lt;firstName&gt;Leonard&lt;/firstName&gt;&lt;lastName&gt;DeRogatis&lt;/lastName&gt;&lt;/author&gt;&lt;author&gt;&lt;firstName&gt;Scott&lt;/firstName&gt;&lt;lastName&gt;Durbin&lt;/lastName&gt;&lt;/author&gt;&lt;author&gt;&lt;firstName&gt;Ashley&lt;/firstName&gt;&lt;lastName&gt;Yacoubian&lt;/lastName&gt;&lt;/author&gt;&lt;author&gt;&lt;firstName&gt;Deborah&lt;/firstName&gt;&lt;lastName&gt;Wilkerson&lt;/lastName&gt;&lt;/author&gt;&lt;/authors&gt;&lt;/publication&gt;&lt;/publications&gt;&lt;cites&gt;&lt;/cites&gt;&lt;/citation&gt;</w:instrText>
      </w:r>
      <w:r w:rsidR="00016AF0" w:rsidRPr="00603AE7">
        <w:rPr>
          <w:rFonts w:cs="Arial"/>
          <w:lang w:val="en-AU"/>
        </w:rPr>
        <w:fldChar w:fldCharType="separate"/>
      </w:r>
      <w:r w:rsidR="00354CBD" w:rsidRPr="00603AE7">
        <w:rPr>
          <w:rFonts w:cs="Arial"/>
        </w:rPr>
        <w:t>(1)</w:t>
      </w:r>
      <w:r w:rsidR="00016AF0" w:rsidRPr="00603AE7">
        <w:rPr>
          <w:rFonts w:cs="Arial"/>
          <w:lang w:val="en-AU"/>
        </w:rPr>
        <w:fldChar w:fldCharType="end"/>
      </w:r>
      <w:r w:rsidRPr="00603AE7">
        <w:rPr>
          <w:rFonts w:cs="Arial"/>
          <w:lang w:val="en-AU"/>
        </w:rPr>
        <w:t>.  Therefore, we feel it is important to conduct further RCT’</w:t>
      </w:r>
      <w:r w:rsidR="00CE6314" w:rsidRPr="00603AE7">
        <w:rPr>
          <w:rFonts w:cs="Arial"/>
          <w:lang w:val="en-AU"/>
        </w:rPr>
        <w:t>s to consolidate this data.</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Objectives –</w:t>
      </w:r>
    </w:p>
    <w:p w:rsidR="00366779" w:rsidRPr="00603AE7" w:rsidRDefault="00366779" w:rsidP="00366779">
      <w:pPr>
        <w:rPr>
          <w:rFonts w:cs="Arial"/>
          <w:b/>
          <w:lang w:val="en-AU"/>
        </w:rPr>
      </w:pPr>
      <w:r w:rsidRPr="00603AE7">
        <w:rPr>
          <w:rFonts w:cs="Arial"/>
          <w:b/>
          <w:lang w:val="en-AU"/>
        </w:rPr>
        <w:t>Hypothesis:</w:t>
      </w:r>
    </w:p>
    <w:p w:rsidR="00366779" w:rsidRPr="00603AE7" w:rsidRDefault="00366779" w:rsidP="00366779">
      <w:pPr>
        <w:rPr>
          <w:rFonts w:cs="Arial"/>
          <w:lang w:val="en-AU"/>
        </w:rPr>
      </w:pPr>
      <w:r w:rsidRPr="00603AE7">
        <w:rPr>
          <w:rFonts w:cs="Arial"/>
          <w:lang w:val="en-AU"/>
        </w:rPr>
        <w:t>The monopolar radiofrequency device T</w:t>
      </w:r>
      <w:r w:rsidR="00CE6314" w:rsidRPr="00603AE7">
        <w:rPr>
          <w:rFonts w:cs="Arial"/>
          <w:lang w:val="en-AU"/>
        </w:rPr>
        <w:t>hermiv</w:t>
      </w:r>
      <w:r w:rsidRPr="00603AE7">
        <w:rPr>
          <w:rFonts w:cs="Arial"/>
          <w:lang w:val="en-AU"/>
        </w:rPr>
        <w:t xml:space="preserve">a </w:t>
      </w:r>
      <w:r w:rsidR="00ED0A21" w:rsidRPr="00603AE7">
        <w:rPr>
          <w:rFonts w:cs="Arial"/>
          <w:lang w:val="en-AU"/>
        </w:rPr>
        <w:t xml:space="preserve">is </w:t>
      </w:r>
      <w:r w:rsidRPr="00603AE7">
        <w:rPr>
          <w:rFonts w:cs="Arial"/>
          <w:lang w:val="en-AU"/>
        </w:rPr>
        <w:t>an effective treatment option of vaginal laxity in comparison to placebo</w:t>
      </w:r>
    </w:p>
    <w:p w:rsidR="00366779" w:rsidRPr="00603AE7" w:rsidRDefault="00366779" w:rsidP="00366779">
      <w:pPr>
        <w:rPr>
          <w:rFonts w:cs="Arial"/>
          <w:lang w:val="en-AU"/>
        </w:rPr>
      </w:pPr>
    </w:p>
    <w:p w:rsidR="00412A0F" w:rsidRPr="00603AE7" w:rsidRDefault="00412A0F" w:rsidP="00412A0F">
      <w:pPr>
        <w:rPr>
          <w:rFonts w:cs="Arial"/>
          <w:b/>
          <w:lang w:val="en-AU"/>
        </w:rPr>
      </w:pPr>
      <w:r w:rsidRPr="00603AE7">
        <w:rPr>
          <w:rFonts w:cs="Arial"/>
          <w:b/>
          <w:lang w:val="en-AU"/>
        </w:rPr>
        <w:t>Primary outcome:</w:t>
      </w:r>
    </w:p>
    <w:p w:rsidR="00412A0F" w:rsidRPr="00603AE7" w:rsidRDefault="00412A0F" w:rsidP="00412A0F">
      <w:pPr>
        <w:rPr>
          <w:rFonts w:cs="Arial"/>
          <w:lang w:val="en-AU"/>
        </w:rPr>
      </w:pPr>
      <w:r w:rsidRPr="00603AE7">
        <w:rPr>
          <w:rFonts w:cs="Arial"/>
          <w:lang w:val="en-AU"/>
        </w:rPr>
        <w:t>To establish that the Thermiva is an effective treatment for vaginal laxity via the vaginal laxity questionnaire</w:t>
      </w:r>
      <w:r w:rsidR="00ED0A21" w:rsidRPr="00603AE7">
        <w:rPr>
          <w:rFonts w:cs="Arial"/>
          <w:lang w:val="en-AU"/>
        </w:rPr>
        <w:t xml:space="preserve"> (VLQ) (appendix 1)</w:t>
      </w:r>
      <w:r w:rsidRPr="00603AE7">
        <w:rPr>
          <w:rFonts w:cs="Arial"/>
          <w:lang w:val="en-AU"/>
        </w:rPr>
        <w:t xml:space="preserve"> </w:t>
      </w:r>
    </w:p>
    <w:p w:rsidR="00412A0F" w:rsidRPr="00603AE7" w:rsidRDefault="00412A0F" w:rsidP="00412A0F">
      <w:pPr>
        <w:rPr>
          <w:rFonts w:cs="Arial"/>
          <w:lang w:val="en-AU"/>
        </w:rPr>
      </w:pPr>
    </w:p>
    <w:p w:rsidR="00412A0F" w:rsidRPr="00603AE7" w:rsidRDefault="00412A0F" w:rsidP="00412A0F">
      <w:pPr>
        <w:rPr>
          <w:rFonts w:cs="Arial"/>
          <w:b/>
          <w:lang w:val="en-AU"/>
        </w:rPr>
      </w:pPr>
      <w:r w:rsidRPr="00603AE7">
        <w:rPr>
          <w:rFonts w:cs="Arial"/>
          <w:b/>
          <w:lang w:val="en-AU"/>
        </w:rPr>
        <w:t>Secondary outcome:</w:t>
      </w:r>
    </w:p>
    <w:p w:rsidR="00412A0F" w:rsidRPr="00603AE7" w:rsidRDefault="00412A0F" w:rsidP="00412A0F">
      <w:pPr>
        <w:rPr>
          <w:rFonts w:cs="Arial"/>
          <w:lang w:val="en-AU"/>
        </w:rPr>
      </w:pPr>
      <w:r w:rsidRPr="00603AE7">
        <w:rPr>
          <w:rFonts w:cs="Arial"/>
          <w:lang w:val="en-AU"/>
        </w:rPr>
        <w:t xml:space="preserve">To establish if the Thermiva results in an </w:t>
      </w:r>
      <w:r w:rsidR="00ED0A21" w:rsidRPr="00603AE7">
        <w:rPr>
          <w:rFonts w:cs="Arial"/>
          <w:lang w:val="en-AU"/>
        </w:rPr>
        <w:t xml:space="preserve">improvement in </w:t>
      </w:r>
      <w:r w:rsidRPr="00603AE7">
        <w:rPr>
          <w:rFonts w:cs="Arial"/>
          <w:lang w:val="en-AU"/>
        </w:rPr>
        <w:t xml:space="preserve">vaginal laxity bother score </w:t>
      </w:r>
      <w:r w:rsidR="00ED0A21" w:rsidRPr="00603AE7">
        <w:rPr>
          <w:rFonts w:cs="Arial"/>
          <w:lang w:val="en-AU"/>
        </w:rPr>
        <w:t xml:space="preserve">VLBS) (appendix 2) </w:t>
      </w:r>
      <w:r w:rsidRPr="00603AE7">
        <w:rPr>
          <w:rFonts w:cs="Arial"/>
          <w:lang w:val="en-AU"/>
        </w:rPr>
        <w:t>&amp; the vaginal flatus score</w:t>
      </w:r>
      <w:r w:rsidR="00ED0A21" w:rsidRPr="00603AE7">
        <w:rPr>
          <w:rFonts w:cs="Arial"/>
          <w:lang w:val="en-AU"/>
        </w:rPr>
        <w:t xml:space="preserve"> (VFS) (appendix 3)</w:t>
      </w:r>
      <w:r w:rsidRPr="00603AE7">
        <w:rPr>
          <w:rFonts w:cs="Arial"/>
          <w:lang w:val="en-AU"/>
        </w:rPr>
        <w:t xml:space="preserve">.  Also, to establish if it results in an </w:t>
      </w:r>
      <w:r w:rsidR="00ED0A21" w:rsidRPr="00603AE7">
        <w:rPr>
          <w:rFonts w:cs="Arial"/>
          <w:lang w:val="en-AU"/>
        </w:rPr>
        <w:t>i</w:t>
      </w:r>
      <w:r w:rsidRPr="00603AE7">
        <w:rPr>
          <w:rFonts w:cs="Arial"/>
          <w:lang w:val="en-AU"/>
        </w:rPr>
        <w:t>mprovement in sexual function as measured by the female sexual function index (FSFI)</w:t>
      </w:r>
      <w:r w:rsidR="00ED0A21" w:rsidRPr="00603AE7">
        <w:rPr>
          <w:rFonts w:cs="Arial"/>
          <w:lang w:val="en-AU"/>
        </w:rPr>
        <w:t xml:space="preserve"> (appendix 4)</w:t>
      </w:r>
      <w:r w:rsidRPr="00603AE7">
        <w:rPr>
          <w:rFonts w:cs="Arial"/>
          <w:lang w:val="en-AU"/>
        </w:rPr>
        <w:t>.  Additionally, to measure whether a reduction in the genital hiatus and improvement of the oxford score are achieved with the Thermiva treatment.  To establish if there is a difference between treatment related adverse eve</w:t>
      </w:r>
      <w:r w:rsidR="009E656A" w:rsidRPr="00603AE7">
        <w:rPr>
          <w:rFonts w:cs="Arial"/>
          <w:lang w:val="en-AU"/>
        </w:rPr>
        <w:t xml:space="preserve">nts in the treatment and </w:t>
      </w:r>
      <w:r w:rsidRPr="00603AE7">
        <w:rPr>
          <w:rFonts w:cs="Arial"/>
          <w:lang w:val="en-AU"/>
        </w:rPr>
        <w:t>sham</w:t>
      </w:r>
      <w:r w:rsidR="009E656A" w:rsidRPr="00603AE7">
        <w:rPr>
          <w:rFonts w:cs="Arial"/>
          <w:lang w:val="en-AU"/>
        </w:rPr>
        <w:t xml:space="preserve"> group</w:t>
      </w:r>
      <w:r w:rsidRPr="00603AE7">
        <w:rPr>
          <w:rFonts w:cs="Arial"/>
          <w:lang w:val="en-AU"/>
        </w:rPr>
        <w:t xml:space="preserve">.  </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Sample Size –</w:t>
      </w:r>
    </w:p>
    <w:p w:rsidR="00366779" w:rsidRPr="00603AE7" w:rsidRDefault="00366779" w:rsidP="00366779">
      <w:pPr>
        <w:rPr>
          <w:rFonts w:cs="Arial"/>
          <w:lang w:val="en-AU"/>
        </w:rPr>
      </w:pPr>
      <w:r w:rsidRPr="00603AE7">
        <w:rPr>
          <w:rFonts w:cs="Arial"/>
          <w:lang w:val="en-AU"/>
        </w:rPr>
        <w:t xml:space="preserve">Sample size calculations are based on the Viveve one study which assessed vaginal laxity by the vaginal laxity questionnaire and found a 22 % difference between treatment and sham groups.   Our recruitment will be 1:1 and we will need 77 participants in the treatment group and 77 in the sham group to be able to reject the null hypothesis that vaginal laxity of the experimental and control groups are equal with probability (power) 0.9.  The type I error probability associated with this test of null hypothesis is 0.04.   </w:t>
      </w:r>
    </w:p>
    <w:p w:rsidR="00366779" w:rsidRPr="00603AE7" w:rsidRDefault="00366779" w:rsidP="00366779">
      <w:pPr>
        <w:rPr>
          <w:rFonts w:cs="Arial"/>
          <w:lang w:val="en-AU"/>
        </w:rPr>
      </w:pPr>
      <w:r w:rsidRPr="00603AE7">
        <w:rPr>
          <w:rFonts w:cs="Arial"/>
          <w:lang w:val="en-AU"/>
        </w:rPr>
        <w:t xml:space="preserve">(Sample size reference: Results from OpenEpi, Version 3, open source calculator – SSCohort: Fleiss with continuity correction). </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Study Duration –</w:t>
      </w:r>
    </w:p>
    <w:p w:rsidR="00366779" w:rsidRPr="00603AE7" w:rsidRDefault="00366779" w:rsidP="00366779">
      <w:pPr>
        <w:rPr>
          <w:rFonts w:cs="Arial"/>
          <w:lang w:val="en-AU"/>
        </w:rPr>
      </w:pPr>
      <w:r w:rsidRPr="00603AE7">
        <w:rPr>
          <w:rFonts w:cs="Arial"/>
          <w:lang w:val="en-AU"/>
        </w:rPr>
        <w:t>The study wi</w:t>
      </w:r>
      <w:r w:rsidR="00CD69A4" w:rsidRPr="00603AE7">
        <w:rPr>
          <w:rFonts w:cs="Arial"/>
          <w:lang w:val="en-AU"/>
        </w:rPr>
        <w:t>l</w:t>
      </w:r>
      <w:r w:rsidR="00DF45BD" w:rsidRPr="00603AE7">
        <w:rPr>
          <w:rFonts w:cs="Arial"/>
          <w:lang w:val="en-AU"/>
        </w:rPr>
        <w:t>l take place over a period of 24</w:t>
      </w:r>
      <w:r w:rsidRPr="00603AE7">
        <w:rPr>
          <w:rFonts w:cs="Arial"/>
          <w:lang w:val="en-AU"/>
        </w:rPr>
        <w:t xml:space="preserve"> months.  We will</w:t>
      </w:r>
      <w:r w:rsidR="00CD69A4" w:rsidRPr="00603AE7">
        <w:rPr>
          <w:rFonts w:cs="Arial"/>
          <w:lang w:val="en-AU"/>
        </w:rPr>
        <w:t xml:space="preserve"> aim to recruit patients for a 12</w:t>
      </w:r>
      <w:r w:rsidRPr="00603AE7">
        <w:rPr>
          <w:rFonts w:cs="Arial"/>
          <w:lang w:val="en-AU"/>
        </w:rPr>
        <w:t>-month period.  Treatment will take place monthly over a period of 3 consecutive months</w:t>
      </w:r>
      <w:r w:rsidR="00B01879" w:rsidRPr="00603AE7">
        <w:rPr>
          <w:rFonts w:cs="Arial"/>
          <w:lang w:val="en-AU"/>
        </w:rPr>
        <w:t xml:space="preserve">.  The patients will be offered participation in the study if they complain of vaginal laxity or other associated symptoms (vaginal flatus or sexual concerns related to vaginal laxity).  They will </w:t>
      </w:r>
      <w:r w:rsidRPr="00603AE7">
        <w:rPr>
          <w:rFonts w:cs="Arial"/>
          <w:lang w:val="en-AU"/>
        </w:rPr>
        <w:t>have had the opportunity to review the patient information and consent form</w:t>
      </w:r>
      <w:r w:rsidR="00B01879" w:rsidRPr="00603AE7">
        <w:rPr>
          <w:rFonts w:cs="Arial"/>
          <w:lang w:val="en-AU"/>
        </w:rPr>
        <w:t xml:space="preserve"> and discus</w:t>
      </w:r>
      <w:r w:rsidR="00DF45BD" w:rsidRPr="00603AE7">
        <w:rPr>
          <w:rFonts w:cs="Arial"/>
          <w:lang w:val="en-AU"/>
        </w:rPr>
        <w:t>s it with family, friends and their local doctor</w:t>
      </w:r>
      <w:r w:rsidR="00A04CC1" w:rsidRPr="00603AE7">
        <w:rPr>
          <w:rFonts w:cs="Arial"/>
          <w:lang w:val="en-AU"/>
        </w:rPr>
        <w:t>.</w:t>
      </w:r>
      <w:r w:rsidRPr="00603AE7">
        <w:rPr>
          <w:rFonts w:cs="Arial"/>
          <w:lang w:val="en-AU"/>
        </w:rPr>
        <w:t xml:space="preserve"> Treatment may commence at the enrolment visit or be organised for a later date.  The 2</w:t>
      </w:r>
      <w:r w:rsidRPr="00603AE7">
        <w:rPr>
          <w:rFonts w:cs="Arial"/>
          <w:vertAlign w:val="superscript"/>
          <w:lang w:val="en-AU"/>
        </w:rPr>
        <w:t>nd</w:t>
      </w:r>
      <w:r w:rsidRPr="00603AE7">
        <w:rPr>
          <w:rFonts w:cs="Arial"/>
          <w:lang w:val="en-AU"/>
        </w:rPr>
        <w:t xml:space="preserve"> and 3</w:t>
      </w:r>
      <w:r w:rsidRPr="00603AE7">
        <w:rPr>
          <w:rFonts w:cs="Arial"/>
          <w:vertAlign w:val="superscript"/>
          <w:lang w:val="en-AU"/>
        </w:rPr>
        <w:t>rd</w:t>
      </w:r>
      <w:r w:rsidRPr="00603AE7">
        <w:rPr>
          <w:rFonts w:cs="Arial"/>
          <w:lang w:val="en-AU"/>
        </w:rPr>
        <w:t xml:space="preserve"> treatments will take place at monthly intervals from the first treatment.  Thereafter, follow-up questionnaires will be filled out at the 3</w:t>
      </w:r>
      <w:r w:rsidRPr="00603AE7">
        <w:rPr>
          <w:rFonts w:cs="Arial"/>
          <w:vertAlign w:val="superscript"/>
          <w:lang w:val="en-AU"/>
        </w:rPr>
        <w:t>rd</w:t>
      </w:r>
      <w:r w:rsidRPr="00603AE7">
        <w:rPr>
          <w:rFonts w:cs="Arial"/>
          <w:lang w:val="en-AU"/>
        </w:rPr>
        <w:t xml:space="preserve"> treatment and 6 months and 12 months post-their 1</w:t>
      </w:r>
      <w:r w:rsidRPr="00603AE7">
        <w:rPr>
          <w:rFonts w:cs="Arial"/>
          <w:vertAlign w:val="superscript"/>
          <w:lang w:val="en-AU"/>
        </w:rPr>
        <w:t>st</w:t>
      </w:r>
      <w:r w:rsidRPr="00603AE7">
        <w:rPr>
          <w:rFonts w:cs="Arial"/>
          <w:lang w:val="en-AU"/>
        </w:rPr>
        <w:t xml:space="preserve"> treatment.</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Participant Selection Criteria –</w:t>
      </w:r>
    </w:p>
    <w:p w:rsidR="00366779" w:rsidRPr="00603AE7" w:rsidRDefault="00366779" w:rsidP="00366779">
      <w:pPr>
        <w:rPr>
          <w:rFonts w:cs="Arial"/>
          <w:lang w:val="en-AU"/>
        </w:rPr>
      </w:pPr>
      <w:r w:rsidRPr="00603AE7">
        <w:rPr>
          <w:rFonts w:cs="Arial"/>
          <w:lang w:val="en-AU"/>
        </w:rPr>
        <w:t>The study will be advertised in The Townsville Hospit</w:t>
      </w:r>
      <w:r w:rsidR="00B90528" w:rsidRPr="00603AE7">
        <w:rPr>
          <w:rFonts w:cs="Arial"/>
          <w:lang w:val="en-AU"/>
        </w:rPr>
        <w:t xml:space="preserve">al, The Mater Hospital Pimlico </w:t>
      </w:r>
      <w:r w:rsidRPr="00603AE7">
        <w:rPr>
          <w:rFonts w:cs="Arial"/>
          <w:lang w:val="en-AU"/>
        </w:rPr>
        <w:t>and to local referring GP’s.  Patients presenting with symptoms of vaginal laxity will be offered participation in the trial.  Women can volunteer to be in the trial even if they are not patients at the Mater or Townsville Hospital.</w:t>
      </w:r>
      <w:r w:rsidR="00A04CC1" w:rsidRPr="00603AE7">
        <w:rPr>
          <w:rFonts w:cs="Arial"/>
          <w:lang w:val="en-AU"/>
        </w:rPr>
        <w:t xml:space="preserve">  </w:t>
      </w:r>
      <w:r w:rsidRPr="00603AE7">
        <w:rPr>
          <w:rFonts w:cs="Arial"/>
          <w:lang w:val="en-AU"/>
        </w:rPr>
        <w:t>The patients will undergo a full history and clinical examination</w:t>
      </w:r>
      <w:r w:rsidR="00A04CC1" w:rsidRPr="00603AE7">
        <w:rPr>
          <w:rFonts w:cs="Arial"/>
          <w:lang w:val="en-AU"/>
        </w:rPr>
        <w:t xml:space="preserve"> should they choose to participate in the trial</w:t>
      </w:r>
      <w:r w:rsidRPr="00603AE7">
        <w:rPr>
          <w:rFonts w:cs="Arial"/>
          <w:lang w:val="en-AU"/>
        </w:rPr>
        <w:t>.  The latter will include</w:t>
      </w:r>
      <w:r w:rsidR="00A04CC1" w:rsidRPr="00603AE7">
        <w:rPr>
          <w:rFonts w:cs="Arial"/>
          <w:lang w:val="en-AU"/>
        </w:rPr>
        <w:t xml:space="preserve"> an abdominal &amp; pelvic exam, a</w:t>
      </w:r>
      <w:r w:rsidRPr="00603AE7">
        <w:rPr>
          <w:rFonts w:cs="Arial"/>
          <w:lang w:val="en-AU"/>
        </w:rPr>
        <w:t xml:space="preserve"> POP-</w:t>
      </w:r>
      <w:r w:rsidR="00A04CC1" w:rsidRPr="00603AE7">
        <w:rPr>
          <w:rFonts w:cs="Arial"/>
          <w:lang w:val="en-AU"/>
        </w:rPr>
        <w:t xml:space="preserve">Q assessment, an Oxford Score and HPV DNA testing if they are due for one. </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Inclusion Criteria –</w:t>
      </w:r>
    </w:p>
    <w:p w:rsidR="00366779" w:rsidRPr="00603AE7" w:rsidRDefault="00366779" w:rsidP="00366779">
      <w:pPr>
        <w:pStyle w:val="ListParagraph"/>
        <w:numPr>
          <w:ilvl w:val="0"/>
          <w:numId w:val="1"/>
        </w:numPr>
        <w:rPr>
          <w:rFonts w:cs="Arial"/>
          <w:lang w:val="en-AU"/>
        </w:rPr>
      </w:pPr>
      <w:r w:rsidRPr="00603AE7">
        <w:rPr>
          <w:rFonts w:cs="Arial"/>
          <w:lang w:val="en-AU"/>
        </w:rPr>
        <w:t>Women who complain of vaginal laxity (or looseness)</w:t>
      </w:r>
    </w:p>
    <w:p w:rsidR="00366779" w:rsidRPr="00603AE7" w:rsidRDefault="00366779" w:rsidP="00366779">
      <w:pPr>
        <w:pStyle w:val="ListParagraph"/>
        <w:numPr>
          <w:ilvl w:val="0"/>
          <w:numId w:val="1"/>
        </w:numPr>
        <w:rPr>
          <w:rFonts w:cs="Arial"/>
          <w:lang w:val="en-AU"/>
        </w:rPr>
      </w:pPr>
      <w:r w:rsidRPr="00603AE7">
        <w:rPr>
          <w:rFonts w:cs="Arial"/>
          <w:lang w:val="en-AU"/>
        </w:rPr>
        <w:t xml:space="preserve">Women </w:t>
      </w:r>
      <m:oMath>
        <m:r>
          <w:rPr>
            <w:rFonts w:ascii="Cambria Math" w:hAnsi="Cambria Math" w:cs="Arial"/>
            <w:lang w:val="en-AU"/>
          </w:rPr>
          <m:t>≥</m:t>
        </m:r>
      </m:oMath>
      <w:r w:rsidRPr="00603AE7">
        <w:rPr>
          <w:rFonts w:cs="Arial"/>
          <w:lang w:val="en-AU"/>
        </w:rPr>
        <w:t xml:space="preserve"> age of 18 </w:t>
      </w:r>
    </w:p>
    <w:p w:rsidR="00366779" w:rsidRPr="00603AE7" w:rsidRDefault="00366779" w:rsidP="00366779">
      <w:pPr>
        <w:pStyle w:val="ListParagraph"/>
        <w:numPr>
          <w:ilvl w:val="0"/>
          <w:numId w:val="1"/>
        </w:numPr>
        <w:rPr>
          <w:rFonts w:cs="Arial"/>
          <w:lang w:val="en-AU"/>
        </w:rPr>
      </w:pPr>
      <w:r w:rsidRPr="00603AE7">
        <w:rPr>
          <w:rFonts w:cs="Arial"/>
          <w:lang w:val="en-AU"/>
        </w:rPr>
        <w:t xml:space="preserve">Patients able to and willing to give consent </w:t>
      </w:r>
    </w:p>
    <w:p w:rsidR="00BA2731" w:rsidRPr="00603AE7" w:rsidRDefault="00BA2731" w:rsidP="00366779">
      <w:pPr>
        <w:pStyle w:val="ListParagraph"/>
        <w:numPr>
          <w:ilvl w:val="0"/>
          <w:numId w:val="1"/>
        </w:numPr>
        <w:rPr>
          <w:rFonts w:cs="Arial"/>
          <w:lang w:val="en-AU"/>
        </w:rPr>
      </w:pPr>
      <w:r w:rsidRPr="00603AE7">
        <w:rPr>
          <w:rFonts w:cs="Arial"/>
          <w:lang w:val="en-AU"/>
        </w:rPr>
        <w:t xml:space="preserve">History of at least one vaginal delivery </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Exclusion Criteria –</w:t>
      </w:r>
    </w:p>
    <w:p w:rsidR="00366779" w:rsidRPr="00603AE7" w:rsidRDefault="00366779" w:rsidP="00A40E91">
      <w:pPr>
        <w:pStyle w:val="ListParagraph"/>
        <w:numPr>
          <w:ilvl w:val="0"/>
          <w:numId w:val="2"/>
        </w:numPr>
        <w:rPr>
          <w:rFonts w:cs="Arial"/>
          <w:lang w:val="en-AU"/>
        </w:rPr>
      </w:pPr>
      <w:r w:rsidRPr="00603AE7">
        <w:rPr>
          <w:rFonts w:cs="Arial"/>
          <w:lang w:val="en-AU"/>
        </w:rPr>
        <w:t>Any contraindication to radiofrequency including (women with cardiac devices, pregnancy, active sexually transmitted disease or urinary tract infections)</w:t>
      </w:r>
    </w:p>
    <w:p w:rsidR="00366779" w:rsidRPr="00603AE7" w:rsidRDefault="00366779" w:rsidP="00366779">
      <w:pPr>
        <w:pStyle w:val="ListParagraph"/>
        <w:numPr>
          <w:ilvl w:val="0"/>
          <w:numId w:val="2"/>
        </w:numPr>
        <w:rPr>
          <w:rFonts w:cs="Arial"/>
          <w:lang w:val="en-AU"/>
        </w:rPr>
      </w:pPr>
      <w:r w:rsidRPr="00603AE7">
        <w:rPr>
          <w:rFonts w:cs="Arial"/>
          <w:lang w:val="en-AU"/>
        </w:rPr>
        <w:t xml:space="preserve">Women with a </w:t>
      </w:r>
      <m:oMath>
        <m:r>
          <w:rPr>
            <w:rFonts w:ascii="Cambria Math" w:hAnsi="Cambria Math" w:cs="Arial"/>
            <w:lang w:val="en-AU"/>
          </w:rPr>
          <m:t xml:space="preserve">≥ </m:t>
        </m:r>
      </m:oMath>
      <w:r w:rsidRPr="00603AE7">
        <w:rPr>
          <w:rFonts w:cs="Arial"/>
          <w:lang w:val="en-AU"/>
        </w:rPr>
        <w:t xml:space="preserve">Stage II prolapse </w:t>
      </w:r>
    </w:p>
    <w:p w:rsidR="00366779" w:rsidRPr="00603AE7" w:rsidRDefault="00366779" w:rsidP="00366779">
      <w:pPr>
        <w:pStyle w:val="ListParagraph"/>
        <w:numPr>
          <w:ilvl w:val="0"/>
          <w:numId w:val="2"/>
        </w:numPr>
        <w:rPr>
          <w:rFonts w:cs="Arial"/>
          <w:lang w:val="en-AU"/>
        </w:rPr>
      </w:pPr>
      <w:r w:rsidRPr="00603AE7">
        <w:rPr>
          <w:rFonts w:cs="Arial"/>
          <w:lang w:val="en-AU"/>
        </w:rPr>
        <w:t xml:space="preserve">Women with body dysmorphic disorder </w:t>
      </w:r>
    </w:p>
    <w:p w:rsidR="00366779" w:rsidRPr="00603AE7" w:rsidRDefault="00366779" w:rsidP="00366779">
      <w:pPr>
        <w:pStyle w:val="ListParagraph"/>
        <w:numPr>
          <w:ilvl w:val="0"/>
          <w:numId w:val="2"/>
        </w:numPr>
        <w:rPr>
          <w:rFonts w:cs="Arial"/>
          <w:lang w:val="en-AU"/>
        </w:rPr>
      </w:pPr>
      <w:r w:rsidRPr="00603AE7">
        <w:rPr>
          <w:rFonts w:cs="Arial"/>
          <w:lang w:val="en-AU"/>
        </w:rPr>
        <w:t xml:space="preserve">Women with a history of a recto-vaginal fistula </w:t>
      </w:r>
    </w:p>
    <w:p w:rsidR="00366779" w:rsidRPr="00603AE7" w:rsidRDefault="00366779" w:rsidP="00366779">
      <w:pPr>
        <w:pStyle w:val="ListParagraph"/>
        <w:numPr>
          <w:ilvl w:val="0"/>
          <w:numId w:val="2"/>
        </w:numPr>
        <w:rPr>
          <w:rFonts w:cs="Arial"/>
          <w:lang w:val="en-AU"/>
        </w:rPr>
      </w:pPr>
      <w:r w:rsidRPr="00603AE7">
        <w:rPr>
          <w:rFonts w:cs="Arial"/>
          <w:lang w:val="en-AU"/>
        </w:rPr>
        <w:t xml:space="preserve">Non-English speaking background </w:t>
      </w:r>
    </w:p>
    <w:p w:rsidR="00366779" w:rsidRPr="00603AE7" w:rsidRDefault="00366779" w:rsidP="00366779">
      <w:pPr>
        <w:pStyle w:val="ListParagraph"/>
        <w:numPr>
          <w:ilvl w:val="0"/>
          <w:numId w:val="2"/>
        </w:numPr>
        <w:rPr>
          <w:rFonts w:cs="Arial"/>
          <w:lang w:val="en-AU"/>
        </w:rPr>
      </w:pPr>
      <w:r w:rsidRPr="00603AE7">
        <w:rPr>
          <w:rFonts w:cs="Arial"/>
          <w:lang w:val="en-AU"/>
        </w:rPr>
        <w:t xml:space="preserve">Patients unable to follow-up for a period of 12 months’ post-treatment </w:t>
      </w:r>
    </w:p>
    <w:p w:rsidR="002312BB" w:rsidRPr="00603AE7" w:rsidRDefault="007C1CA7" w:rsidP="00366779">
      <w:pPr>
        <w:pStyle w:val="ListParagraph"/>
        <w:numPr>
          <w:ilvl w:val="0"/>
          <w:numId w:val="2"/>
        </w:numPr>
        <w:rPr>
          <w:rFonts w:cs="Arial"/>
          <w:lang w:val="en-AU"/>
        </w:rPr>
      </w:pPr>
      <w:r w:rsidRPr="00603AE7">
        <w:rPr>
          <w:rFonts w:cs="Arial"/>
          <w:lang w:val="en-AU"/>
        </w:rPr>
        <w:t>Abnormal HPV DNA test and subsequent abnormal liquid based cytology</w:t>
      </w:r>
    </w:p>
    <w:p w:rsidR="00366779" w:rsidRPr="00603AE7" w:rsidRDefault="00366779" w:rsidP="00366779">
      <w:pPr>
        <w:pStyle w:val="ListParagraph"/>
        <w:numPr>
          <w:ilvl w:val="0"/>
          <w:numId w:val="2"/>
        </w:numPr>
        <w:rPr>
          <w:rFonts w:cs="Arial"/>
          <w:lang w:val="en-AU"/>
        </w:rPr>
      </w:pPr>
      <w:r w:rsidRPr="00603AE7">
        <w:rPr>
          <w:rFonts w:cs="Arial"/>
          <w:lang w:val="en-AU"/>
        </w:rPr>
        <w:t>Abnormal uterine bleeding</w:t>
      </w:r>
    </w:p>
    <w:p w:rsidR="00366779" w:rsidRPr="00603AE7" w:rsidRDefault="00366779" w:rsidP="00366779">
      <w:pPr>
        <w:pStyle w:val="ListParagraph"/>
        <w:numPr>
          <w:ilvl w:val="0"/>
          <w:numId w:val="2"/>
        </w:numPr>
        <w:rPr>
          <w:rFonts w:cs="Arial"/>
          <w:lang w:val="en-AU"/>
        </w:rPr>
      </w:pPr>
      <w:r w:rsidRPr="00603AE7">
        <w:rPr>
          <w:rFonts w:cs="Arial"/>
          <w:lang w:val="en-AU"/>
        </w:rPr>
        <w:t>Patients undergoing physiotherapy or surgical treatment for the management of their vaginal laxity</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Study design –</w:t>
      </w:r>
    </w:p>
    <w:p w:rsidR="00366779" w:rsidRPr="00603AE7" w:rsidRDefault="00366779" w:rsidP="00366779">
      <w:pPr>
        <w:rPr>
          <w:rFonts w:cs="Arial"/>
          <w:lang w:val="en-AU"/>
        </w:rPr>
      </w:pPr>
      <w:r w:rsidRPr="00603AE7">
        <w:rPr>
          <w:rFonts w:cs="Arial"/>
          <w:lang w:val="en-AU"/>
        </w:rPr>
        <w:t xml:space="preserve">The Thermi Tight study will be a single blinded randomized placebo controlled trial.  It will be conducted at the Townsville Hospital. </w:t>
      </w:r>
      <w:r w:rsidR="00762831" w:rsidRPr="00603AE7">
        <w:rPr>
          <w:rFonts w:cs="Arial"/>
          <w:lang w:val="en-AU"/>
        </w:rPr>
        <w:t xml:space="preserve"> The enrolled subjects will be randomised (1:1) to treatment or a sham group.</w:t>
      </w:r>
      <w:r w:rsidR="004A3F93" w:rsidRPr="00603AE7">
        <w:rPr>
          <w:rFonts w:cs="Arial"/>
          <w:lang w:val="en-AU"/>
        </w:rPr>
        <w:t xml:space="preserve"> The study personnel initiating the study will not be blinded.  However, the physical examination at the follow-up visits will be conducted by a study doctor who will be blinded.  This will help prevent bias.</w:t>
      </w:r>
      <w:r w:rsidR="00762831" w:rsidRPr="00603AE7">
        <w:rPr>
          <w:rFonts w:cs="Arial"/>
          <w:lang w:val="en-AU"/>
        </w:rPr>
        <w:t xml:space="preserve">  The analysis will be intention to treat</w:t>
      </w:r>
      <w:r w:rsidRPr="00603AE7">
        <w:rPr>
          <w:rFonts w:cs="Arial"/>
          <w:lang w:val="en-AU"/>
        </w:rPr>
        <w:t xml:space="preserve">.  </w:t>
      </w:r>
    </w:p>
    <w:p w:rsidR="00366779" w:rsidRPr="00603AE7" w:rsidRDefault="00366779" w:rsidP="00366779">
      <w:pPr>
        <w:rPr>
          <w:rFonts w:cs="Arial"/>
          <w:lang w:val="en-AU"/>
        </w:rPr>
      </w:pPr>
    </w:p>
    <w:p w:rsidR="00BD631A" w:rsidRPr="00603AE7" w:rsidRDefault="00BD631A" w:rsidP="00BD631A">
      <w:pPr>
        <w:rPr>
          <w:rFonts w:cs="Arial"/>
          <w:lang w:val="en-AU"/>
        </w:rPr>
      </w:pPr>
      <w:r w:rsidRPr="00603AE7">
        <w:rPr>
          <w:rFonts w:cs="Arial"/>
          <w:lang w:val="en-AU"/>
        </w:rPr>
        <w:t xml:space="preserve">The participants will be randomised based on the ransom list generated using online portal </w:t>
      </w:r>
      <w:hyperlink r:id="rId11" w:history="1">
        <w:r w:rsidRPr="00603AE7">
          <w:rPr>
            <w:rStyle w:val="Hyperlink"/>
            <w:rFonts w:cs="Arial"/>
          </w:rPr>
          <w:t>https://www.randomizer.org/</w:t>
        </w:r>
      </w:hyperlink>
      <w:r w:rsidRPr="00603AE7">
        <w:rPr>
          <w:rFonts w:cs="Arial"/>
          <w:color w:val="1F497D"/>
        </w:rPr>
        <w:t xml:space="preserve"> , </w:t>
      </w:r>
      <w:r w:rsidRPr="00603AE7">
        <w:rPr>
          <w:rFonts w:cs="Arial"/>
          <w:lang w:val="en-AU"/>
        </w:rPr>
        <w:t xml:space="preserve">into active or sham group. The </w:t>
      </w:r>
      <w:r w:rsidR="00E124CF" w:rsidRPr="00603AE7">
        <w:rPr>
          <w:rFonts w:cs="Arial"/>
          <w:lang w:val="en-AU"/>
        </w:rPr>
        <w:t>list of randomisations</w:t>
      </w:r>
      <w:r w:rsidRPr="00603AE7">
        <w:rPr>
          <w:rFonts w:cs="Arial"/>
          <w:lang w:val="en-AU"/>
        </w:rPr>
        <w:t xml:space="preserve"> will only be available to chief investigator.</w:t>
      </w:r>
    </w:p>
    <w:p w:rsidR="00BD631A" w:rsidRPr="00603AE7" w:rsidRDefault="00BD631A" w:rsidP="00366779">
      <w:pPr>
        <w:rPr>
          <w:rFonts w:cs="Arial"/>
          <w:lang w:val="en-AU"/>
        </w:rPr>
      </w:pPr>
    </w:p>
    <w:p w:rsidR="00366779" w:rsidRPr="00603AE7" w:rsidRDefault="00366779" w:rsidP="00366779">
      <w:pPr>
        <w:rPr>
          <w:rFonts w:cs="Arial"/>
          <w:b/>
          <w:lang w:val="en-AU"/>
        </w:rPr>
      </w:pPr>
      <w:r w:rsidRPr="00603AE7">
        <w:rPr>
          <w:rFonts w:cs="Arial"/>
          <w:b/>
          <w:lang w:val="en-AU"/>
        </w:rPr>
        <w:t>Study Description –</w:t>
      </w:r>
    </w:p>
    <w:p w:rsidR="00366779" w:rsidRPr="00603AE7" w:rsidRDefault="00366779" w:rsidP="00366779">
      <w:pPr>
        <w:rPr>
          <w:rFonts w:cs="Arial"/>
          <w:lang w:val="en-AU"/>
        </w:rPr>
      </w:pPr>
      <w:r w:rsidRPr="00603AE7">
        <w:rPr>
          <w:rFonts w:cs="Arial"/>
          <w:lang w:val="en-AU"/>
        </w:rPr>
        <w:t>The study will be a single blind placebo controlled randomized control trial.  Patients will be allocated to treatment session</w:t>
      </w:r>
      <w:r w:rsidR="00A40E91" w:rsidRPr="00603AE7">
        <w:rPr>
          <w:rFonts w:cs="Arial"/>
          <w:lang w:val="en-AU"/>
        </w:rPr>
        <w:t>s using the Thermiva</w:t>
      </w:r>
      <w:r w:rsidRPr="00603AE7">
        <w:rPr>
          <w:rFonts w:cs="Arial"/>
          <w:lang w:val="en-AU"/>
        </w:rPr>
        <w:t xml:space="preserve"> monopolar radiofrequency device or a sham device.  Both groups will have the exactly the same pre-treatment and follow-up protocols.  At the initial visit, all patients will </w:t>
      </w:r>
      <w:r w:rsidR="004A3F93" w:rsidRPr="00603AE7">
        <w:rPr>
          <w:rFonts w:cs="Arial"/>
          <w:lang w:val="en-AU"/>
        </w:rPr>
        <w:t xml:space="preserve">undergo </w:t>
      </w:r>
      <w:r w:rsidR="00A941E3" w:rsidRPr="00603AE7">
        <w:rPr>
          <w:rFonts w:cs="Arial"/>
          <w:lang w:val="en-AU"/>
        </w:rPr>
        <w:t>a history questionnaire</w:t>
      </w:r>
      <w:r w:rsidR="009C6494" w:rsidRPr="00603AE7">
        <w:rPr>
          <w:rFonts w:cs="Arial"/>
          <w:lang w:val="en-AU"/>
        </w:rPr>
        <w:t xml:space="preserve"> (appendix 5)</w:t>
      </w:r>
      <w:r w:rsidR="00A941E3" w:rsidRPr="00603AE7">
        <w:rPr>
          <w:rFonts w:cs="Arial"/>
          <w:lang w:val="en-AU"/>
        </w:rPr>
        <w:t>.</w:t>
      </w:r>
      <w:r w:rsidRPr="00603AE7">
        <w:rPr>
          <w:rFonts w:cs="Arial"/>
          <w:lang w:val="en-AU"/>
        </w:rPr>
        <w:t xml:space="preserve">  They will undergo a focused abdominal pelvic examination including speculum, bimanual examination, POP-Q assessment and assessment of their pelvic floor muscle strength using the </w:t>
      </w:r>
      <w:r w:rsidR="006051D4" w:rsidRPr="00603AE7">
        <w:rPr>
          <w:rFonts w:cs="Arial"/>
          <w:lang w:val="en-AU"/>
        </w:rPr>
        <w:t>Modified O</w:t>
      </w:r>
      <w:r w:rsidRPr="00603AE7">
        <w:rPr>
          <w:rFonts w:cs="Arial"/>
          <w:lang w:val="en-AU"/>
        </w:rPr>
        <w:t>xford Score</w:t>
      </w:r>
      <w:r w:rsidR="009C6494" w:rsidRPr="00603AE7">
        <w:rPr>
          <w:rFonts w:cs="Arial"/>
          <w:lang w:val="en-AU"/>
        </w:rPr>
        <w:t xml:space="preserve"> (appendix 6</w:t>
      </w:r>
      <w:r w:rsidR="006051D4" w:rsidRPr="00603AE7">
        <w:rPr>
          <w:rFonts w:cs="Arial"/>
          <w:lang w:val="en-AU"/>
        </w:rPr>
        <w:t>)</w:t>
      </w:r>
      <w:r w:rsidRPr="00603AE7">
        <w:rPr>
          <w:rFonts w:cs="Arial"/>
          <w:lang w:val="en-AU"/>
        </w:rPr>
        <w:t xml:space="preserve">.  If they meet the inclusion criteria they will be offered enrolment in the study.  Once informed consent has been taken they will be randomized to treatment or placebo group. </w:t>
      </w:r>
    </w:p>
    <w:p w:rsidR="00366779" w:rsidRPr="00603AE7" w:rsidRDefault="00366779" w:rsidP="00366779">
      <w:pPr>
        <w:rPr>
          <w:rFonts w:cs="Arial"/>
          <w:lang w:val="en-AU"/>
        </w:rPr>
      </w:pPr>
    </w:p>
    <w:p w:rsidR="00366779" w:rsidRPr="00603AE7" w:rsidRDefault="00366779" w:rsidP="00366779">
      <w:pPr>
        <w:rPr>
          <w:rFonts w:cs="Arial"/>
          <w:lang w:val="en-AU"/>
        </w:rPr>
      </w:pPr>
      <w:r w:rsidRPr="00603AE7">
        <w:rPr>
          <w:rFonts w:cs="Arial"/>
          <w:lang w:val="en-AU"/>
        </w:rPr>
        <w:t>Pre-commencement</w:t>
      </w:r>
      <w:r w:rsidR="006051D4" w:rsidRPr="00603AE7">
        <w:rPr>
          <w:rFonts w:cs="Arial"/>
          <w:lang w:val="en-AU"/>
        </w:rPr>
        <w:t xml:space="preserve"> of treatment, at treatment </w:t>
      </w:r>
      <w:r w:rsidR="00916953" w:rsidRPr="00603AE7">
        <w:rPr>
          <w:rFonts w:cs="Arial"/>
          <w:lang w:val="en-AU"/>
        </w:rPr>
        <w:t>3</w:t>
      </w:r>
      <w:r w:rsidR="006051D4" w:rsidRPr="00603AE7">
        <w:rPr>
          <w:rFonts w:cs="Arial"/>
          <w:lang w:val="en-AU"/>
        </w:rPr>
        <w:t xml:space="preserve"> and at the 6 &amp; </w:t>
      </w:r>
      <w:r w:rsidR="00774B58" w:rsidRPr="00603AE7">
        <w:rPr>
          <w:rFonts w:cs="Arial"/>
          <w:lang w:val="en-AU"/>
        </w:rPr>
        <w:t>12-month</w:t>
      </w:r>
      <w:r w:rsidR="006051D4" w:rsidRPr="00603AE7">
        <w:rPr>
          <w:rFonts w:cs="Arial"/>
          <w:lang w:val="en-AU"/>
        </w:rPr>
        <w:t xml:space="preserve"> follow-up visits the participants</w:t>
      </w:r>
      <w:r w:rsidR="00916953" w:rsidRPr="00603AE7">
        <w:rPr>
          <w:rFonts w:cs="Arial"/>
          <w:lang w:val="en-AU"/>
        </w:rPr>
        <w:t xml:space="preserve"> will fill out questionnaire to assess vag</w:t>
      </w:r>
      <w:r w:rsidR="009C6494" w:rsidRPr="00603AE7">
        <w:rPr>
          <w:rFonts w:cs="Arial"/>
          <w:lang w:val="en-AU"/>
        </w:rPr>
        <w:t>inal laxity and sexual function (VLQ, VLBS, VFS, FSFI).</w:t>
      </w:r>
      <w:r w:rsidR="00916953" w:rsidRPr="00603AE7">
        <w:rPr>
          <w:rFonts w:cs="Arial"/>
          <w:lang w:val="en-AU"/>
        </w:rPr>
        <w:t xml:space="preserve"> These are Likert score based questionnaires.  They will be required to </w:t>
      </w:r>
      <w:r w:rsidRPr="00603AE7">
        <w:rPr>
          <w:rFonts w:cs="Arial"/>
          <w:lang w:val="en-AU"/>
        </w:rPr>
        <w:t>complete a female sexual function index (FSFI</w:t>
      </w:r>
      <w:r w:rsidR="007216DB" w:rsidRPr="00603AE7">
        <w:rPr>
          <w:rFonts w:cs="Arial"/>
          <w:lang w:val="en-AU"/>
        </w:rPr>
        <w:t>)</w:t>
      </w:r>
      <w:r w:rsidR="00916953" w:rsidRPr="00603AE7">
        <w:rPr>
          <w:rFonts w:cs="Arial"/>
          <w:lang w:val="en-AU"/>
        </w:rPr>
        <w:t xml:space="preserve">. </w:t>
      </w:r>
    </w:p>
    <w:p w:rsidR="00052E50" w:rsidRPr="00603AE7" w:rsidRDefault="00052E50" w:rsidP="00052E50">
      <w:pPr>
        <w:rPr>
          <w:rFonts w:cs="Arial"/>
          <w:lang w:val="en-AU"/>
        </w:rPr>
      </w:pPr>
    </w:p>
    <w:p w:rsidR="00942CC0" w:rsidRPr="00603AE7" w:rsidRDefault="009C6494" w:rsidP="00366779">
      <w:pPr>
        <w:rPr>
          <w:rFonts w:cs="Arial"/>
          <w:lang w:val="en-AU"/>
        </w:rPr>
      </w:pPr>
      <w:r w:rsidRPr="00603AE7">
        <w:rPr>
          <w:rFonts w:cs="Arial"/>
          <w:lang w:val="en-AU"/>
        </w:rPr>
        <w:t>Thermiva</w:t>
      </w:r>
      <w:r w:rsidR="00052E50" w:rsidRPr="00603AE7">
        <w:rPr>
          <w:rFonts w:cs="Arial"/>
          <w:lang w:val="en-AU"/>
        </w:rPr>
        <w:t xml:space="preserve"> is a TGA approved device being utilised for the management of various vulvovaginal disorders includ</w:t>
      </w:r>
      <w:r w:rsidRPr="00603AE7">
        <w:rPr>
          <w:rFonts w:cs="Arial"/>
          <w:lang w:val="en-AU"/>
        </w:rPr>
        <w:t>ing vaginal laxity.  The Thermiv</w:t>
      </w:r>
      <w:r w:rsidR="00052E50" w:rsidRPr="00603AE7">
        <w:rPr>
          <w:rFonts w:cs="Arial"/>
          <w:lang w:val="en-AU"/>
        </w:rPr>
        <w:t xml:space="preserve">a is a monopolar radiofrequency device which consists of a small generator, a probe and a grounding pad.  The active aspect of the probe is only thumbprint sized and constant movement of the probe allows for tissue cooling to occur.  Although, the optimal temperature is 47 degrees Celsius, feedback from the patient determines the maximum temperature achieved.  Automated feedback from the machine prevents the clinician from reaching an unsafe temperature range.  The device can be moved faster to reduce temperature and more slowly to increase it. </w:t>
      </w:r>
    </w:p>
    <w:p w:rsidR="00942CC0" w:rsidRPr="00603AE7" w:rsidRDefault="00942CC0" w:rsidP="00366779">
      <w:pPr>
        <w:rPr>
          <w:rFonts w:cs="Arial"/>
          <w:lang w:val="en-AU"/>
        </w:rPr>
      </w:pPr>
    </w:p>
    <w:p w:rsidR="00052E50" w:rsidRPr="00603AE7" w:rsidRDefault="00052E50" w:rsidP="00366779">
      <w:pPr>
        <w:rPr>
          <w:rFonts w:cs="Arial"/>
          <w:lang w:val="en-AU"/>
        </w:rPr>
      </w:pPr>
      <w:r w:rsidRPr="00603AE7">
        <w:rPr>
          <w:rFonts w:cs="Arial"/>
          <w:lang w:val="en-AU"/>
        </w:rPr>
        <w:t>Treatment for the trial will include internal (vaginal canal) and external (labial) treatment.  Internal treatment will target each quadrant of the vagina for 2 minutes and bilateral labia for 2 minutes each. The</w:t>
      </w:r>
      <w:r w:rsidR="00366779" w:rsidRPr="00603AE7">
        <w:rPr>
          <w:rFonts w:cs="Arial"/>
          <w:lang w:val="en-AU"/>
        </w:rPr>
        <w:t xml:space="preserve"> ThermiVA group and placebo group will undergo the same treatment regimens.  The only d</w:t>
      </w:r>
      <w:r w:rsidR="00916953" w:rsidRPr="00603AE7">
        <w:rPr>
          <w:rFonts w:cs="Arial"/>
          <w:lang w:val="en-AU"/>
        </w:rPr>
        <w:t xml:space="preserve">ifference being in the placebo group </w:t>
      </w:r>
      <w:r w:rsidR="00074E8D" w:rsidRPr="00603AE7">
        <w:rPr>
          <w:rFonts w:cs="Arial"/>
          <w:lang w:val="en-AU"/>
        </w:rPr>
        <w:t xml:space="preserve">sub </w:t>
      </w:r>
      <w:r w:rsidR="00916953" w:rsidRPr="00603AE7">
        <w:rPr>
          <w:rFonts w:cs="Arial"/>
          <w:lang w:val="en-AU"/>
        </w:rPr>
        <w:t>the</w:t>
      </w:r>
      <w:r w:rsidR="00074E8D" w:rsidRPr="00603AE7">
        <w:rPr>
          <w:rFonts w:cs="Arial"/>
          <w:lang w:val="en-AU"/>
        </w:rPr>
        <w:t>r</w:t>
      </w:r>
      <w:r w:rsidR="009C6494" w:rsidRPr="00603AE7">
        <w:rPr>
          <w:rFonts w:cs="Arial"/>
          <w:lang w:val="en-AU"/>
        </w:rPr>
        <w:t>apeutic temperature of maximum 3</w:t>
      </w:r>
      <w:r w:rsidR="00074E8D" w:rsidRPr="00603AE7">
        <w:rPr>
          <w:rFonts w:cs="Arial"/>
          <w:lang w:val="en-AU"/>
        </w:rPr>
        <w:t xml:space="preserve">0 degrees Celsius will be maintained. </w:t>
      </w:r>
      <w:r w:rsidR="007216DB" w:rsidRPr="00603AE7">
        <w:rPr>
          <w:rFonts w:cs="Arial"/>
          <w:lang w:val="en-AU"/>
        </w:rPr>
        <w:t xml:space="preserve"> Generally, patients receive a new probe at each visit. However, in our pilot study we have used one probe per patient.  The probe is cleaned after each treatment (it does not need sterilisation) and given to the patient to bring back at subsequent treatments.</w:t>
      </w:r>
    </w:p>
    <w:p w:rsidR="00052E50" w:rsidRPr="00603AE7" w:rsidRDefault="00052E50" w:rsidP="00366779">
      <w:pPr>
        <w:rPr>
          <w:rFonts w:cs="Arial"/>
          <w:lang w:val="en-AU"/>
        </w:rPr>
      </w:pPr>
    </w:p>
    <w:p w:rsidR="00942CC0" w:rsidRPr="00603AE7" w:rsidRDefault="00366779" w:rsidP="00366779">
      <w:pPr>
        <w:rPr>
          <w:rFonts w:cs="Arial"/>
          <w:lang w:val="en-AU"/>
        </w:rPr>
      </w:pPr>
      <w:r w:rsidRPr="00603AE7">
        <w:rPr>
          <w:rFonts w:cs="Arial"/>
          <w:lang w:val="en-AU"/>
        </w:rPr>
        <w:t>Patients will be given a post-treatment instruction sheet and will have access to study personnel via phone or e-mail.</w:t>
      </w:r>
      <w:r w:rsidR="00052E50" w:rsidRPr="00603AE7">
        <w:rPr>
          <w:rFonts w:cs="Arial"/>
          <w:lang w:val="en-AU"/>
        </w:rPr>
        <w:t xml:space="preserve">  For urgent matters patients will be asked to attend </w:t>
      </w:r>
      <w:r w:rsidR="00942CC0" w:rsidRPr="00603AE7">
        <w:rPr>
          <w:rFonts w:cs="Arial"/>
          <w:lang w:val="en-AU"/>
        </w:rPr>
        <w:t xml:space="preserve">the emergency department at The </w:t>
      </w:r>
      <w:r w:rsidR="00052E50" w:rsidRPr="00603AE7">
        <w:rPr>
          <w:rFonts w:cs="Arial"/>
          <w:lang w:val="en-AU"/>
        </w:rPr>
        <w:t>Townsville hospital</w:t>
      </w:r>
      <w:r w:rsidR="00061073" w:rsidRPr="00603AE7">
        <w:rPr>
          <w:rFonts w:cs="Arial"/>
          <w:lang w:val="en-AU"/>
        </w:rPr>
        <w:t xml:space="preserve"> (or nearer hospital if they reside in a surrounding town)</w:t>
      </w:r>
      <w:r w:rsidR="00052E50" w:rsidRPr="00603AE7">
        <w:rPr>
          <w:rFonts w:cs="Arial"/>
          <w:lang w:val="en-AU"/>
        </w:rPr>
        <w:t>.</w:t>
      </w:r>
      <w:r w:rsidRPr="00603AE7">
        <w:rPr>
          <w:rFonts w:cs="Arial"/>
          <w:lang w:val="en-AU"/>
        </w:rPr>
        <w:t xml:space="preserve">  Follow-up will be as described above unless the patient requires a medical review at an earlier state. </w:t>
      </w:r>
    </w:p>
    <w:p w:rsidR="00942CC0" w:rsidRPr="00603AE7" w:rsidRDefault="00942CC0" w:rsidP="00366779">
      <w:pPr>
        <w:rPr>
          <w:rFonts w:cs="Arial"/>
          <w:lang w:val="en-AU"/>
        </w:rPr>
      </w:pPr>
    </w:p>
    <w:p w:rsidR="00366779" w:rsidRPr="00603AE7" w:rsidRDefault="00061073" w:rsidP="00366779">
      <w:pPr>
        <w:rPr>
          <w:rFonts w:cs="Arial"/>
          <w:lang w:val="en-AU"/>
        </w:rPr>
      </w:pPr>
      <w:r w:rsidRPr="00603AE7">
        <w:rPr>
          <w:rFonts w:cs="Arial"/>
          <w:lang w:val="en-AU"/>
        </w:rPr>
        <w:t>At the conclusion of the trial</w:t>
      </w:r>
      <w:r w:rsidR="00942CC0" w:rsidRPr="00603AE7">
        <w:rPr>
          <w:rFonts w:cs="Arial"/>
          <w:lang w:val="en-AU"/>
        </w:rPr>
        <w:t xml:space="preserve"> the participants will be made of which group they were allocated to. If they continue to suffer from symptoms of vaginal laxity they will undergo repeat assessment and treatment options will be discussed again. </w:t>
      </w:r>
      <w:r w:rsidRPr="00603AE7">
        <w:rPr>
          <w:rFonts w:cs="Arial"/>
          <w:lang w:val="en-AU"/>
        </w:rPr>
        <w:t>If Thermiva proves to be an effective treatment we will be offer the sham group treatment at a reduced cost.</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Risks of the trial –</w:t>
      </w:r>
    </w:p>
    <w:p w:rsidR="00942CC0" w:rsidRPr="00603AE7" w:rsidRDefault="00942CC0" w:rsidP="00366779">
      <w:pPr>
        <w:rPr>
          <w:rFonts w:cs="Arial"/>
          <w:lang w:val="en-AU"/>
        </w:rPr>
      </w:pPr>
      <w:r w:rsidRPr="00603AE7">
        <w:rPr>
          <w:rFonts w:cs="Arial"/>
          <w:lang w:val="en-AU"/>
        </w:rPr>
        <w:t>We are in the midst of conducting a single-arm pilot study of 30 women undergoing the Thermiva treatment for several different symptoms.  Apart from lower abdominal cramps and discomfort and an episode of probe malfunction we have not had any other adverse events occur.  However, the risks of the ThermiVa include:</w:t>
      </w:r>
    </w:p>
    <w:p w:rsidR="00366779" w:rsidRPr="00603AE7" w:rsidRDefault="00366779" w:rsidP="00366779">
      <w:pPr>
        <w:pStyle w:val="ListParagraph"/>
        <w:numPr>
          <w:ilvl w:val="0"/>
          <w:numId w:val="3"/>
        </w:numPr>
        <w:rPr>
          <w:rFonts w:cs="Arial"/>
          <w:lang w:val="en-AU"/>
        </w:rPr>
      </w:pPr>
      <w:r w:rsidRPr="00603AE7">
        <w:rPr>
          <w:rFonts w:cs="Arial"/>
          <w:lang w:val="en-AU"/>
        </w:rPr>
        <w:t xml:space="preserve">Lower abdominal cramps and discomfort </w:t>
      </w:r>
    </w:p>
    <w:p w:rsidR="00366779" w:rsidRPr="00603AE7" w:rsidRDefault="00366779" w:rsidP="00366779">
      <w:pPr>
        <w:pStyle w:val="ListParagraph"/>
        <w:numPr>
          <w:ilvl w:val="0"/>
          <w:numId w:val="3"/>
        </w:numPr>
        <w:rPr>
          <w:rFonts w:cs="Arial"/>
          <w:lang w:val="en-AU"/>
        </w:rPr>
      </w:pPr>
      <w:r w:rsidRPr="00603AE7">
        <w:rPr>
          <w:rFonts w:cs="Arial"/>
          <w:lang w:val="en-AU"/>
        </w:rPr>
        <w:t>Burning of skin</w:t>
      </w:r>
    </w:p>
    <w:p w:rsidR="00366779" w:rsidRPr="00603AE7" w:rsidRDefault="00366779" w:rsidP="00366779">
      <w:pPr>
        <w:pStyle w:val="ListParagraph"/>
        <w:numPr>
          <w:ilvl w:val="0"/>
          <w:numId w:val="3"/>
        </w:numPr>
        <w:rPr>
          <w:rFonts w:cs="Arial"/>
          <w:lang w:val="en-AU"/>
        </w:rPr>
      </w:pPr>
      <w:r w:rsidRPr="00603AE7">
        <w:rPr>
          <w:rFonts w:cs="Arial"/>
          <w:lang w:val="en-AU"/>
        </w:rPr>
        <w:t>Scarring of skin</w:t>
      </w:r>
    </w:p>
    <w:p w:rsidR="00366779" w:rsidRPr="00603AE7" w:rsidRDefault="00366779" w:rsidP="00366779">
      <w:pPr>
        <w:pStyle w:val="ListParagraph"/>
        <w:numPr>
          <w:ilvl w:val="0"/>
          <w:numId w:val="3"/>
        </w:numPr>
        <w:rPr>
          <w:rFonts w:cs="Arial"/>
          <w:lang w:val="en-AU"/>
        </w:rPr>
      </w:pPr>
      <w:r w:rsidRPr="00603AE7">
        <w:rPr>
          <w:rFonts w:cs="Arial"/>
          <w:lang w:val="en-AU"/>
        </w:rPr>
        <w:t>Treatment failure</w:t>
      </w:r>
    </w:p>
    <w:p w:rsidR="00942CC0" w:rsidRPr="00603AE7" w:rsidRDefault="00942CC0" w:rsidP="00942CC0">
      <w:pPr>
        <w:rPr>
          <w:rFonts w:cs="Arial"/>
          <w:lang w:val="en-AU"/>
        </w:rPr>
      </w:pPr>
    </w:p>
    <w:p w:rsidR="00366779" w:rsidRPr="00603AE7" w:rsidRDefault="00366779" w:rsidP="00942CC0">
      <w:pPr>
        <w:rPr>
          <w:rFonts w:cs="Arial"/>
          <w:lang w:val="en-AU"/>
        </w:rPr>
      </w:pPr>
      <w:r w:rsidRPr="00603AE7">
        <w:rPr>
          <w:rFonts w:cs="Arial"/>
          <w:lang w:val="en-AU"/>
        </w:rPr>
        <w:t>The Thermiva has an automated feedback which allows constant monitoring of the temperature thereby allowing the practioner to remain in the therapeutic range.  In addition to this the patient is asked to provide feedback about the temperature which further reduces the risk of overheating tissues</w:t>
      </w:r>
      <w:r w:rsidR="00942CC0" w:rsidRPr="00603AE7">
        <w:rPr>
          <w:rFonts w:cs="Arial"/>
          <w:lang w:val="en-AU"/>
        </w:rPr>
        <w:t xml:space="preserve">. </w:t>
      </w:r>
      <w:r w:rsidRPr="00603AE7">
        <w:rPr>
          <w:rFonts w:cs="Arial"/>
          <w:lang w:val="en-AU"/>
        </w:rPr>
        <w:t>The active electrode is a thumbprint sized device at the tip of the electrode which is moved over the treatment area.  This allows tissues that are not in contact with the active electrode to cool and thereby preventing</w:t>
      </w:r>
      <w:r w:rsidR="00942CC0" w:rsidRPr="00603AE7">
        <w:rPr>
          <w:rFonts w:cs="Arial"/>
          <w:lang w:val="en-AU"/>
        </w:rPr>
        <w:t xml:space="preserve"> overheating. </w:t>
      </w:r>
      <w:r w:rsidRPr="00603AE7">
        <w:rPr>
          <w:rFonts w:cs="Arial"/>
          <w:lang w:val="en-AU"/>
        </w:rPr>
        <w:t>Lower abdominal cramps and discomfort are ma</w:t>
      </w:r>
      <w:r w:rsidR="00942CC0" w:rsidRPr="00603AE7">
        <w:rPr>
          <w:rFonts w:cs="Arial"/>
          <w:lang w:val="en-AU"/>
        </w:rPr>
        <w:t>naged with nurofen and buscopan.</w:t>
      </w:r>
      <w:r w:rsidR="00061073" w:rsidRPr="00603AE7">
        <w:rPr>
          <w:rFonts w:cs="Arial"/>
          <w:lang w:val="en-AU"/>
        </w:rPr>
        <w:t xml:space="preserve">  </w:t>
      </w:r>
    </w:p>
    <w:p w:rsidR="00942CC0" w:rsidRPr="00603AE7" w:rsidRDefault="00942CC0" w:rsidP="00942CC0">
      <w:pPr>
        <w:rPr>
          <w:rFonts w:cs="Arial"/>
          <w:lang w:val="en-AU"/>
        </w:rPr>
      </w:pPr>
    </w:p>
    <w:p w:rsidR="00DF0449" w:rsidRPr="00603AE7" w:rsidRDefault="00DF0449" w:rsidP="00DF0449">
      <w:pPr>
        <w:rPr>
          <w:rFonts w:cs="Arial"/>
          <w:lang w:val="en-AU"/>
        </w:rPr>
      </w:pPr>
      <w:r w:rsidRPr="00603AE7">
        <w:rPr>
          <w:rFonts w:cs="Arial"/>
          <w:lang w:val="en-AU"/>
        </w:rPr>
        <w:t xml:space="preserve">The patient will be provided details of study personnel whom they should contact should they feel they are suffering from any of the above side effects.  If they require immediate medical attention they will be requested to attend the accident and emergency department of the Townsville hospital (or nearer hospital if they live in a surrounding town </w:t>
      </w:r>
    </w:p>
    <w:p w:rsidR="00DF0449" w:rsidRPr="00603AE7" w:rsidRDefault="00DF0449" w:rsidP="00942CC0">
      <w:pPr>
        <w:rPr>
          <w:rFonts w:cs="Arial"/>
          <w:lang w:val="en-AU"/>
        </w:rPr>
      </w:pPr>
    </w:p>
    <w:p w:rsidR="00EA7215" w:rsidRPr="00603AE7" w:rsidRDefault="00EA7215" w:rsidP="00EA7215">
      <w:pPr>
        <w:rPr>
          <w:rFonts w:cs="Arial"/>
        </w:rPr>
      </w:pPr>
      <w:r w:rsidRPr="00603AE7">
        <w:rPr>
          <w:rFonts w:cs="Arial"/>
        </w:rPr>
        <w:t>If any adverse events (AE) or serious adverse events occur during the study these will be reported to the supervising investigator within a 24-hour period and to the Townsville Hospital HREC representative and Research Governance Officer (RGO) in a 6-monthly report.  A final report will be submitted to the HREC and RGO at the completion of the study.  AE’s will be classified as adverse events, serious adverse events or suspected unexpected serious adverse reactions.  They will be recorded in the Townsville Hospital patient notes and on the excel database.  The date the supervising investigator an</w:t>
      </w:r>
      <w:r w:rsidR="00DF0449" w:rsidRPr="00603AE7">
        <w:rPr>
          <w:rFonts w:cs="Arial"/>
        </w:rPr>
        <w:t>d</w:t>
      </w:r>
      <w:r w:rsidRPr="00603AE7">
        <w:rPr>
          <w:rFonts w:cs="Arial"/>
        </w:rPr>
        <w:t xml:space="preserve"> HREC are made aware will be documented on the database.  </w:t>
      </w:r>
    </w:p>
    <w:p w:rsidR="00EA7215" w:rsidRPr="00603AE7" w:rsidRDefault="00EA7215" w:rsidP="00EA7215">
      <w:pPr>
        <w:rPr>
          <w:rFonts w:cs="Arial"/>
        </w:rPr>
      </w:pPr>
    </w:p>
    <w:p w:rsidR="00EA7215" w:rsidRPr="00603AE7" w:rsidRDefault="00EA7215" w:rsidP="00EA7215">
      <w:pPr>
        <w:rPr>
          <w:rFonts w:cs="Arial"/>
          <w:b/>
          <w:lang w:val="en-AU"/>
        </w:rPr>
      </w:pPr>
      <w:r w:rsidRPr="00603AE7">
        <w:rPr>
          <w:rFonts w:cs="Arial"/>
        </w:rPr>
        <w:t>The study team will manage the adverse events and seek consultations from another specialist should it be necessary.  The patient will be followed-up until her symptoms resolve.  Documentation of the management and follow-up of the AE will be written in the patient notes and in short form on the excel database.  Whether or not the AE was resolved when the study is completed will be documented with a yes or no on the adverse database.  If the study supervisor feels the study should not continue due to any findings the study will be ceased.  The patients, HREC and RGO will be made aware of this.  If the adverse events are device related the supplier and the TGA will be made aware as soon as possible</w:t>
      </w:r>
      <w:r w:rsidRPr="00603AE7">
        <w:t xml:space="preserve">. </w:t>
      </w:r>
    </w:p>
    <w:p w:rsidR="00EA7215" w:rsidRPr="00603AE7" w:rsidRDefault="00EA7215" w:rsidP="00942CC0">
      <w:pPr>
        <w:rPr>
          <w:rFonts w:cs="Arial"/>
          <w:lang w:val="en-AU"/>
        </w:rPr>
      </w:pPr>
    </w:p>
    <w:p w:rsidR="00366779" w:rsidRPr="00603AE7" w:rsidRDefault="00366779" w:rsidP="00EA7215">
      <w:pPr>
        <w:rPr>
          <w:rFonts w:cs="Arial"/>
          <w:lang w:val="en-AU"/>
        </w:rPr>
      </w:pPr>
    </w:p>
    <w:p w:rsidR="00366779" w:rsidRPr="00603AE7" w:rsidRDefault="00366779" w:rsidP="00366779">
      <w:pPr>
        <w:rPr>
          <w:rFonts w:cs="Arial"/>
          <w:b/>
          <w:lang w:val="en-AU"/>
        </w:rPr>
      </w:pPr>
      <w:r w:rsidRPr="00603AE7">
        <w:rPr>
          <w:rFonts w:cs="Arial"/>
          <w:b/>
          <w:lang w:val="en-AU"/>
        </w:rPr>
        <w:t>Evaluation and Record Keeping –</w:t>
      </w:r>
    </w:p>
    <w:p w:rsidR="00366779" w:rsidRPr="00603AE7" w:rsidRDefault="00C53103" w:rsidP="00C53103">
      <w:pPr>
        <w:rPr>
          <w:rFonts w:cs="Arial"/>
          <w:lang w:val="en-AU"/>
        </w:rPr>
      </w:pPr>
      <w:r w:rsidRPr="00603AE7">
        <w:rPr>
          <w:rFonts w:cs="Arial"/>
          <w:lang w:val="en-AU"/>
        </w:rPr>
        <w:t xml:space="preserve">The history form, exam findings and remaining questionnaires will be stored in the patients file at The Townsville Hospital’s medical records. </w:t>
      </w:r>
      <w:r w:rsidR="00DF0449" w:rsidRPr="00603AE7">
        <w:rPr>
          <w:rFonts w:cs="Arial"/>
          <w:lang w:val="en-AU"/>
        </w:rPr>
        <w:t xml:space="preserve">The data will </w:t>
      </w:r>
      <w:r w:rsidR="00366779" w:rsidRPr="00603AE7">
        <w:rPr>
          <w:rFonts w:cs="Arial"/>
          <w:lang w:val="en-AU"/>
        </w:rPr>
        <w:t>be stored on an excel spread sheet on a secured computer and a portable storage device for backup which require use of a passcode to enter.  Only study personne</w:t>
      </w:r>
      <w:r w:rsidRPr="00603AE7">
        <w:rPr>
          <w:rFonts w:cs="Arial"/>
          <w:lang w:val="en-AU"/>
        </w:rPr>
        <w:t>l will be aware of the passcode.  Patient information on this database will be stored using the PIN number.</w:t>
      </w:r>
    </w:p>
    <w:p w:rsidR="00366779" w:rsidRPr="00603AE7" w:rsidRDefault="00366779" w:rsidP="00366779">
      <w:pPr>
        <w:ind w:left="360"/>
        <w:rPr>
          <w:rFonts w:cs="Arial"/>
          <w:lang w:val="en-AU"/>
        </w:rPr>
      </w:pPr>
    </w:p>
    <w:p w:rsidR="00366779" w:rsidRPr="00603AE7" w:rsidRDefault="00366779" w:rsidP="00366779">
      <w:pPr>
        <w:rPr>
          <w:rFonts w:cs="Arial"/>
          <w:b/>
          <w:lang w:val="en-AU"/>
        </w:rPr>
      </w:pPr>
      <w:r w:rsidRPr="00603AE7">
        <w:rPr>
          <w:rFonts w:cs="Arial"/>
          <w:b/>
          <w:lang w:val="en-AU"/>
        </w:rPr>
        <w:t>Confidentiality –</w:t>
      </w:r>
    </w:p>
    <w:p w:rsidR="00366779" w:rsidRPr="00603AE7" w:rsidRDefault="00366779" w:rsidP="00C53103">
      <w:pPr>
        <w:rPr>
          <w:rFonts w:cs="Arial"/>
          <w:lang w:val="en-AU"/>
        </w:rPr>
      </w:pPr>
      <w:r w:rsidRPr="00603AE7">
        <w:rPr>
          <w:rFonts w:cs="Arial"/>
          <w:lang w:val="en-AU"/>
        </w:rPr>
        <w:t>Confidential clinical information will be anonymised and identified only by</w:t>
      </w:r>
      <w:r w:rsidR="00354CBD" w:rsidRPr="00603AE7">
        <w:rPr>
          <w:rFonts w:cs="Arial"/>
          <w:lang w:val="en-AU"/>
        </w:rPr>
        <w:t xml:space="preserve"> the</w:t>
      </w:r>
      <w:r w:rsidRPr="00603AE7">
        <w:rPr>
          <w:rFonts w:cs="Arial"/>
          <w:lang w:val="en-AU"/>
        </w:rPr>
        <w:t xml:space="preserve"> patient’s unique patient identification number</w:t>
      </w:r>
      <w:r w:rsidR="00C53103" w:rsidRPr="00603AE7">
        <w:rPr>
          <w:rFonts w:cs="Arial"/>
          <w:lang w:val="en-AU"/>
        </w:rPr>
        <w:t xml:space="preserve"> (PIN)</w:t>
      </w:r>
      <w:r w:rsidRPr="00603AE7">
        <w:rPr>
          <w:rFonts w:cs="Arial"/>
          <w:lang w:val="en-AU"/>
        </w:rPr>
        <w:t xml:space="preserve"> and stored in a se</w:t>
      </w:r>
      <w:r w:rsidR="00C53103" w:rsidRPr="00603AE7">
        <w:rPr>
          <w:rFonts w:cs="Arial"/>
          <w:lang w:val="en-AU"/>
        </w:rPr>
        <w:t xml:space="preserve">cure fashion.  </w:t>
      </w:r>
      <w:r w:rsidRPr="00603AE7">
        <w:rPr>
          <w:rFonts w:cs="Arial"/>
          <w:lang w:val="en-AU"/>
        </w:rPr>
        <w:t>All clinical documentation will be labelled only with this PIN</w:t>
      </w:r>
      <w:r w:rsidR="00C53103" w:rsidRPr="00603AE7">
        <w:rPr>
          <w:rFonts w:cs="Arial"/>
          <w:lang w:val="en-AU"/>
        </w:rPr>
        <w:t xml:space="preserve">.  </w:t>
      </w:r>
      <w:r w:rsidRPr="00603AE7">
        <w:rPr>
          <w:rFonts w:cs="Arial"/>
          <w:lang w:val="en-AU"/>
        </w:rPr>
        <w:t>Identifiable patient information will be securely stored in patient charts</w:t>
      </w:r>
      <w:r w:rsidR="00C53103" w:rsidRPr="00603AE7">
        <w:rPr>
          <w:rFonts w:cs="Arial"/>
          <w:lang w:val="en-AU"/>
        </w:rPr>
        <w:t xml:space="preserve"> which will be kept with the Townsville Hospital’s medical records. </w:t>
      </w:r>
      <w:r w:rsidRPr="00603AE7">
        <w:rPr>
          <w:rFonts w:cs="Arial"/>
          <w:lang w:val="en-AU"/>
        </w:rPr>
        <w:t>This data will be availab</w:t>
      </w:r>
      <w:r w:rsidR="00C53103" w:rsidRPr="00603AE7">
        <w:rPr>
          <w:rFonts w:cs="Arial"/>
          <w:lang w:val="en-AU"/>
        </w:rPr>
        <w:t>le for audit in accordance with HREC requirements.</w:t>
      </w:r>
    </w:p>
    <w:p w:rsidR="00366779" w:rsidRPr="00603AE7" w:rsidRDefault="00366779" w:rsidP="00366779">
      <w:pPr>
        <w:rPr>
          <w:rFonts w:cs="Arial"/>
          <w:lang w:val="en-AU"/>
        </w:rPr>
      </w:pPr>
    </w:p>
    <w:p w:rsidR="00366779" w:rsidRPr="00603AE7" w:rsidRDefault="00366779" w:rsidP="00366779">
      <w:pPr>
        <w:rPr>
          <w:rFonts w:cs="Arial"/>
          <w:b/>
          <w:color w:val="000000" w:themeColor="text1"/>
          <w:lang w:val="en-AU"/>
        </w:rPr>
      </w:pPr>
      <w:r w:rsidRPr="00603AE7">
        <w:rPr>
          <w:rFonts w:cs="Arial"/>
          <w:b/>
          <w:color w:val="000000" w:themeColor="text1"/>
          <w:lang w:val="en-AU"/>
        </w:rPr>
        <w:t>Statistical Analysis Plan –</w:t>
      </w:r>
    </w:p>
    <w:p w:rsidR="00F75D0D" w:rsidRPr="00603AE7" w:rsidRDefault="00F75D0D" w:rsidP="00F75D0D">
      <w:pPr>
        <w:rPr>
          <w:rFonts w:cs="Arial"/>
          <w:b/>
          <w:lang w:val="en-AU"/>
        </w:rPr>
      </w:pPr>
      <w:r w:rsidRPr="00603AE7">
        <w:rPr>
          <w:rFonts w:cs="Arial"/>
          <w:b/>
          <w:lang w:val="en-AU"/>
        </w:rPr>
        <w:t>Sample size &amp; statistical power calculator &amp; Data analysis plan</w:t>
      </w:r>
    </w:p>
    <w:p w:rsidR="00F75D0D" w:rsidRPr="00603AE7" w:rsidRDefault="00F75D0D" w:rsidP="00F75D0D">
      <w:pPr>
        <w:autoSpaceDE w:val="0"/>
        <w:autoSpaceDN w:val="0"/>
        <w:rPr>
          <w:rFonts w:cs="Arial"/>
          <w:color w:val="000000"/>
        </w:rPr>
      </w:pPr>
      <w:r w:rsidRPr="00603AE7">
        <w:rPr>
          <w:rFonts w:cs="Arial"/>
          <w:lang w:val="en-AU"/>
        </w:rPr>
        <w:t xml:space="preserve">Sample size: </w:t>
      </w:r>
      <w:r w:rsidRPr="00603AE7">
        <w:rPr>
          <w:rFonts w:cs="Arial"/>
          <w:color w:val="000000"/>
        </w:rPr>
        <w:t>Group sample sizes of 84 and 84 achieve 80% power to detect a difference of 0.7 between the null hypothesis that both group means are 4.2 and the alternative hypothesis that the mean of group 2 (Sham) is 3.5 with estimated group standard deviations of 1.8 and 1.4 and with a significance level (alpha) of 0.05 using a two-sided two-sample t-tes</w:t>
      </w:r>
      <w:r w:rsidR="00354CBD" w:rsidRPr="00603AE7">
        <w:rPr>
          <w:rFonts w:cs="Arial"/>
          <w:color w:val="000000"/>
        </w:rPr>
        <w:t>t</w:t>
      </w:r>
      <w:r w:rsidR="00CE15ED" w:rsidRPr="00603AE7">
        <w:rPr>
          <w:rFonts w:cs="Arial"/>
          <w:color w:val="000000"/>
        </w:rPr>
        <w:t xml:space="preserve"> based on the statistical analysis from the Viveve 1 Study</w:t>
      </w:r>
      <w:r w:rsidR="00354CBD" w:rsidRPr="00603AE7">
        <w:rPr>
          <w:rFonts w:cs="Arial"/>
          <w:color w:val="000000"/>
        </w:rPr>
        <w:fldChar w:fldCharType="begin"/>
      </w:r>
      <w:r w:rsidR="00354CBD" w:rsidRPr="00603AE7">
        <w:rPr>
          <w:rFonts w:cs="Arial"/>
          <w:color w:val="000000"/>
        </w:rPr>
        <w:instrText xml:space="preserve"> ADDIN PAPERS2_CITATIONS &lt;citation&gt;&lt;uuid&gt;E9E0F5A3-3CDF-4F7E-8293-50990A2BAD70&lt;/uuid&gt;&lt;priority&gt;0&lt;/priority&gt;&lt;publications&gt;&lt;publication&gt;&lt;uuid&gt;AEFEB151-F331-4A4F-B343-DF783DD0C83B&lt;/uuid&gt;&lt;volume&gt;14&lt;/volume&gt;&lt;accepted_date&gt;99201611271200000000222000&lt;/accepted_date&gt;&lt;doi&gt;10.1016/j.jsxm.2016.11.322&lt;/doi&gt;&lt;startpage&gt;215&lt;/startpage&gt;&lt;revision_date&gt;99201611221200000000222000&lt;/revision_date&gt;&lt;publication_date&gt;99201702001200000000220000&lt;/publication_date&gt;&lt;url&gt;http://linkinghub.elsevier.com/retrieve/pii/S1743609516308530&lt;/url&gt;&lt;citekey&gt;Krychman:2017jp&lt;/citekey&gt;&lt;type&gt;400&lt;/type&gt;&lt;title&gt;Effect of Single-Treatment, Surface-Cooled Radiofrequency Therapy on Vaginal Laxity and Female Sexual Function: The VIVEVE I Randomized Controlled Trial.&lt;/title&gt;&lt;publisher&gt;Elsevier&lt;/publisher&gt;&lt;submission_date&gt;99201609141200000000222000&lt;/submission_date&gt;&lt;number&gt;2&lt;/number&gt;&lt;institution&gt;Southern California Center for Sexual Health and Survivorship Medicine, Newport Beach, CA, USA. Electronic address: mkrychman@icloud.com.&lt;/institution&gt;&lt;subtype&gt;400&lt;/subtype&gt;&lt;endpage&gt;225&lt;/endpage&gt;&lt;bundle&gt;&lt;publication&gt;&lt;publisher&gt;Elsevier Inc&lt;/publisher&gt;&lt;title&gt;The Journal of Sexual Medicine&lt;/title&gt;&lt;type&gt;-100&lt;/type&gt;&lt;subtype&gt;-100&lt;/subtype&gt;&lt;uuid&gt;DFAD1E16-4916-499B-B003-CBC21BBB7591&lt;/uuid&gt;&lt;/publication&gt;&lt;/bundle&gt;&lt;authors&gt;&lt;author&gt;&lt;firstName&gt;Michael&lt;/firstName&gt;&lt;lastName&gt;Krychman&lt;/lastName&gt;&lt;/author&gt;&lt;author&gt;&lt;firstName&gt;Christopher&lt;/firstName&gt;&lt;middleNames&gt;G&lt;/middleNames&gt;&lt;lastName&gt;Rowan&lt;/lastName&gt;&lt;/author&gt;&lt;author&gt;&lt;firstName&gt;Bruce&lt;/firstName&gt;&lt;middleNames&gt;B&lt;/middleNames&gt;&lt;lastName&gt;Allan&lt;/lastName&gt;&lt;/author&gt;&lt;author&gt;&lt;firstName&gt;Leonard&lt;/firstName&gt;&lt;lastName&gt;DeRogatis&lt;/lastName&gt;&lt;/author&gt;&lt;author&gt;&lt;firstName&gt;Scott&lt;/firstName&gt;&lt;lastName&gt;Durbin&lt;/lastName&gt;&lt;/author&gt;&lt;author&gt;&lt;firstName&gt;Ashley&lt;/firstName&gt;&lt;lastName&gt;Yacoubian&lt;/lastName&gt;&lt;/author&gt;&lt;author&gt;&lt;firstName&gt;Deborah&lt;/firstName&gt;&lt;lastName&gt;Wilkerson&lt;/lastName&gt;&lt;/author&gt;&lt;/authors&gt;&lt;/publication&gt;&lt;/publications&gt;&lt;cites&gt;&lt;/cites&gt;&lt;/citation&gt;</w:instrText>
      </w:r>
      <w:r w:rsidR="00354CBD" w:rsidRPr="00603AE7">
        <w:rPr>
          <w:rFonts w:cs="Arial"/>
          <w:color w:val="000000"/>
        </w:rPr>
        <w:fldChar w:fldCharType="separate"/>
      </w:r>
      <w:r w:rsidR="00354CBD" w:rsidRPr="00603AE7">
        <w:rPr>
          <w:rFonts w:cs="Arial"/>
        </w:rPr>
        <w:t>(1)</w:t>
      </w:r>
      <w:r w:rsidR="00354CBD" w:rsidRPr="00603AE7">
        <w:rPr>
          <w:rFonts w:cs="Arial"/>
          <w:color w:val="000000"/>
        </w:rPr>
        <w:fldChar w:fldCharType="end"/>
      </w:r>
      <w:r w:rsidR="00CE15ED" w:rsidRPr="00603AE7">
        <w:rPr>
          <w:rFonts w:cs="Arial"/>
          <w:color w:val="000000"/>
        </w:rPr>
        <w:t>.</w:t>
      </w:r>
    </w:p>
    <w:p w:rsidR="00F75D0D" w:rsidRPr="00603AE7" w:rsidRDefault="00F75D0D" w:rsidP="00F75D0D">
      <w:pPr>
        <w:rPr>
          <w:rFonts w:cs="Arial"/>
        </w:rPr>
      </w:pPr>
      <w:r w:rsidRPr="00603AE7">
        <w:rPr>
          <w:rFonts w:cs="Arial"/>
        </w:rPr>
        <w:t>Sample size calculation reference: Results from OpenEpi, Version 3, open source calculator.</w:t>
      </w:r>
    </w:p>
    <w:p w:rsidR="00F75D0D" w:rsidRPr="00603AE7" w:rsidRDefault="00F75D0D" w:rsidP="00F75D0D">
      <w:pPr>
        <w:autoSpaceDE w:val="0"/>
        <w:autoSpaceDN w:val="0"/>
        <w:ind w:left="720"/>
        <w:rPr>
          <w:rFonts w:cs="Arial"/>
        </w:rPr>
      </w:pPr>
    </w:p>
    <w:p w:rsidR="00F75D0D" w:rsidRPr="00603AE7" w:rsidRDefault="00F75D0D" w:rsidP="00F75D0D">
      <w:pPr>
        <w:rPr>
          <w:rFonts w:cs="Arial"/>
        </w:rPr>
      </w:pPr>
      <w:r w:rsidRPr="00603AE7">
        <w:rPr>
          <w:rFonts w:cs="Arial"/>
        </w:rPr>
        <w:t xml:space="preserve">Data will be entered into excel sheet which would be available for access only to the supervisors. Data will be stored in a safe and secure location. Data will be </w:t>
      </w:r>
      <w:r w:rsidR="00CE15ED" w:rsidRPr="00603AE7">
        <w:rPr>
          <w:rFonts w:cs="Arial"/>
        </w:rPr>
        <w:t>analysed using SPSS 23.0. Continuous</w:t>
      </w:r>
      <w:r w:rsidRPr="00603AE7">
        <w:rPr>
          <w:rFonts w:cs="Arial"/>
        </w:rPr>
        <w:t xml:space="preserve"> variables will be tested for normality. Based on the outcome of the test parametric </w:t>
      </w:r>
      <w:r w:rsidR="00354CBD" w:rsidRPr="00603AE7">
        <w:rPr>
          <w:rFonts w:cs="Arial"/>
        </w:rPr>
        <w:t>students’</w:t>
      </w:r>
      <w:r w:rsidRPr="00603AE7">
        <w:rPr>
          <w:rFonts w:cs="Arial"/>
        </w:rPr>
        <w:t xml:space="preserve"> T test or non-parametric Mann-Whitney test will be carried out to determine the significant differences in VLQ, FSFI scores. Categorical data will be </w:t>
      </w:r>
      <w:r w:rsidR="00354CBD" w:rsidRPr="00603AE7">
        <w:rPr>
          <w:rFonts w:cs="Arial"/>
        </w:rPr>
        <w:t>analysed</w:t>
      </w:r>
      <w:r w:rsidRPr="00603AE7">
        <w:rPr>
          <w:rFonts w:cs="Arial"/>
        </w:rPr>
        <w:t xml:space="preserve"> using the Chi-squared analysis. </w:t>
      </w:r>
      <w:r w:rsidR="00354CBD" w:rsidRPr="00603AE7">
        <w:rPr>
          <w:rFonts w:cs="Arial"/>
        </w:rPr>
        <w:t>Factors</w:t>
      </w:r>
      <w:r w:rsidRPr="00603AE7">
        <w:rPr>
          <w:rFonts w:cs="Arial"/>
        </w:rPr>
        <w:t xml:space="preserve"> contributing to vaginal laxity will be determined using multivariate binary logistic regression. A p value &lt; 0.05 will be considered statistically significant.</w:t>
      </w:r>
    </w:p>
    <w:p w:rsidR="00E124CF" w:rsidRPr="00603AE7" w:rsidRDefault="00E124CF" w:rsidP="00F75D0D">
      <w:pPr>
        <w:rPr>
          <w:rFonts w:cs="Arial"/>
        </w:rPr>
      </w:pPr>
    </w:p>
    <w:p w:rsidR="00AB6088" w:rsidRPr="00603AE7" w:rsidRDefault="00AB6088" w:rsidP="00366779">
      <w:pPr>
        <w:rPr>
          <w:rFonts w:cs="Arial"/>
          <w:b/>
          <w:color w:val="000000" w:themeColor="text1"/>
          <w:lang w:val="en-AU"/>
        </w:rPr>
      </w:pPr>
      <w:r w:rsidRPr="00603AE7">
        <w:rPr>
          <w:rFonts w:cs="Arial"/>
          <w:b/>
          <w:color w:val="000000" w:themeColor="text1"/>
          <w:lang w:val="en-AU"/>
        </w:rPr>
        <w:t>How the dat</w:t>
      </w:r>
      <w:r w:rsidR="00E124CF" w:rsidRPr="00603AE7">
        <w:rPr>
          <w:rFonts w:cs="Arial"/>
          <w:b/>
          <w:color w:val="000000" w:themeColor="text1"/>
          <w:lang w:val="en-AU"/>
        </w:rPr>
        <w:t>a distribution will be assessed?</w:t>
      </w:r>
    </w:p>
    <w:p w:rsidR="00E124CF" w:rsidRPr="00603AE7" w:rsidRDefault="00E124CF" w:rsidP="00E124CF">
      <w:pPr>
        <w:rPr>
          <w:rFonts w:eastAsia="Times New Roman" w:cs="Arial"/>
          <w:color w:val="000000" w:themeColor="text1"/>
          <w:lang w:eastAsia="en-GB"/>
        </w:rPr>
      </w:pPr>
      <w:r w:rsidRPr="00603AE7">
        <w:rPr>
          <w:rFonts w:eastAsia="Times New Roman" w:cs="Arial"/>
          <w:color w:val="000000" w:themeColor="text1"/>
          <w:lang w:eastAsia="en-GB"/>
        </w:rPr>
        <w:t>Normality of continuous variables will be assessed using Kolmogorov Smirnov test and based on the outcome parametric or non-parametric tests will be run.</w:t>
      </w:r>
    </w:p>
    <w:p w:rsidR="00E124CF" w:rsidRPr="00603AE7" w:rsidRDefault="00E124CF" w:rsidP="00366779">
      <w:pPr>
        <w:rPr>
          <w:rFonts w:cs="Arial"/>
          <w:b/>
          <w:color w:val="000000" w:themeColor="text1"/>
          <w:lang w:val="en-AU"/>
        </w:rPr>
      </w:pPr>
    </w:p>
    <w:p w:rsidR="00AB6088" w:rsidRPr="00603AE7" w:rsidRDefault="00AB6088" w:rsidP="00366779">
      <w:pPr>
        <w:rPr>
          <w:rFonts w:cs="Arial"/>
          <w:b/>
          <w:color w:val="000000" w:themeColor="text1"/>
          <w:lang w:val="en-AU"/>
        </w:rPr>
      </w:pPr>
      <w:r w:rsidRPr="00603AE7">
        <w:rPr>
          <w:rFonts w:cs="Arial"/>
          <w:b/>
          <w:color w:val="000000" w:themeColor="text1"/>
          <w:lang w:val="en-AU"/>
        </w:rPr>
        <w:t>How will missing data be described and sensitivity analysis performed if appropriate</w:t>
      </w:r>
      <w:r w:rsidR="00E124CF" w:rsidRPr="00603AE7">
        <w:rPr>
          <w:rFonts w:cs="Arial"/>
          <w:b/>
          <w:color w:val="000000" w:themeColor="text1"/>
          <w:lang w:val="en-AU"/>
        </w:rPr>
        <w:t>?</w:t>
      </w:r>
    </w:p>
    <w:p w:rsidR="0049064C" w:rsidRPr="00603AE7" w:rsidRDefault="00E124CF" w:rsidP="0049064C">
      <w:pPr>
        <w:pStyle w:val="ListParagraph"/>
        <w:numPr>
          <w:ilvl w:val="0"/>
          <w:numId w:val="10"/>
        </w:numPr>
        <w:rPr>
          <w:rFonts w:eastAsia="Times New Roman" w:cs="Times New Roman"/>
          <w:color w:val="000000" w:themeColor="text1"/>
          <w:lang w:eastAsia="en-GB"/>
        </w:rPr>
      </w:pPr>
      <w:r w:rsidRPr="00603AE7">
        <w:rPr>
          <w:rFonts w:eastAsia="Times New Roman" w:cs="Times New Roman"/>
          <w:color w:val="000000" w:themeColor="text1"/>
          <w:lang w:eastAsia="en-GB"/>
        </w:rPr>
        <w:t>Any missing data will be noted and intention to tre</w:t>
      </w:r>
      <w:r w:rsidR="00354CBD" w:rsidRPr="00603AE7">
        <w:rPr>
          <w:rFonts w:eastAsia="Times New Roman" w:cs="Times New Roman"/>
          <w:color w:val="000000" w:themeColor="text1"/>
          <w:lang w:eastAsia="en-GB"/>
        </w:rPr>
        <w:t>at analysis will be carried out</w:t>
      </w:r>
      <w:r w:rsidRPr="00603AE7">
        <w:rPr>
          <w:rFonts w:eastAsia="Times New Roman" w:cs="Times New Roman"/>
          <w:color w:val="000000" w:themeColor="text1"/>
          <w:lang w:eastAsia="en-GB"/>
        </w:rPr>
        <w:t xml:space="preserve"> </w:t>
      </w:r>
    </w:p>
    <w:p w:rsidR="00E124CF" w:rsidRPr="00603AE7" w:rsidRDefault="00E124CF" w:rsidP="0049064C">
      <w:pPr>
        <w:pStyle w:val="ListParagraph"/>
        <w:numPr>
          <w:ilvl w:val="0"/>
          <w:numId w:val="10"/>
        </w:numPr>
        <w:rPr>
          <w:rFonts w:eastAsia="Times New Roman" w:cs="Times New Roman"/>
          <w:color w:val="000000" w:themeColor="text1"/>
          <w:lang w:eastAsia="en-GB"/>
        </w:rPr>
      </w:pPr>
      <w:r w:rsidRPr="00603AE7">
        <w:rPr>
          <w:rFonts w:eastAsia="Times New Roman" w:cs="Times New Roman"/>
          <w:color w:val="000000" w:themeColor="text1"/>
          <w:lang w:eastAsia="en-GB"/>
        </w:rPr>
        <w:t>We w</w:t>
      </w:r>
      <w:r w:rsidR="00354CBD" w:rsidRPr="00603AE7">
        <w:rPr>
          <w:rFonts w:eastAsia="Times New Roman" w:cs="Times New Roman"/>
          <w:color w:val="000000" w:themeColor="text1"/>
          <w:lang w:eastAsia="en-GB"/>
        </w:rPr>
        <w:t>ill</w:t>
      </w:r>
      <w:r w:rsidRPr="00603AE7">
        <w:rPr>
          <w:rFonts w:eastAsia="Times New Roman" w:cs="Times New Roman"/>
          <w:color w:val="000000" w:themeColor="text1"/>
          <w:lang w:eastAsia="en-GB"/>
        </w:rPr>
        <w:t xml:space="preserve"> perform a modified intention to treat analysis for women who complete the entire study and follow-up period</w:t>
      </w:r>
    </w:p>
    <w:p w:rsidR="0049064C" w:rsidRPr="00603AE7" w:rsidRDefault="0049064C" w:rsidP="0049064C">
      <w:pPr>
        <w:pStyle w:val="ListParagraph"/>
        <w:numPr>
          <w:ilvl w:val="0"/>
          <w:numId w:val="10"/>
        </w:numPr>
        <w:rPr>
          <w:rFonts w:eastAsia="Times New Roman" w:cs="Times New Roman"/>
          <w:color w:val="000000" w:themeColor="text1"/>
          <w:lang w:eastAsia="en-GB"/>
        </w:rPr>
      </w:pPr>
      <w:r w:rsidRPr="00603AE7">
        <w:rPr>
          <w:rFonts w:eastAsia="Times New Roman" w:cs="Times New Roman"/>
          <w:color w:val="000000" w:themeColor="text1"/>
          <w:lang w:eastAsia="en-GB"/>
        </w:rPr>
        <w:t>We would ensure that the missing data are necessary for analysis and actually constitute ‘missing data’</w:t>
      </w:r>
      <w:r w:rsidR="00354CBD" w:rsidRPr="00603AE7">
        <w:rPr>
          <w:rFonts w:eastAsia="Times New Roman" w:cs="Times New Roman"/>
          <w:color w:val="000000" w:themeColor="text1"/>
          <w:lang w:eastAsia="en-GB"/>
        </w:rPr>
        <w:fldChar w:fldCharType="begin"/>
      </w:r>
      <w:r w:rsidR="00354CBD" w:rsidRPr="00603AE7">
        <w:rPr>
          <w:rFonts w:eastAsia="Times New Roman" w:cs="Times New Roman"/>
          <w:color w:val="000000" w:themeColor="text1"/>
          <w:lang w:eastAsia="en-GB"/>
        </w:rPr>
        <w:instrText xml:space="preserve"> ADDIN PAPERS2_CITATIONS &lt;citation&gt;&lt;uuid&gt;3A769338-D189-469C-9BF1-E59C426E5C20&lt;/uuid&gt;&lt;priority&gt;0&lt;/priority&gt;&lt;publications&gt;&lt;publication&gt;&lt;uuid&gt;1B5A151F-9932-4382-9E90-F9569E8C5CE6&lt;/uuid&gt;&lt;volume&gt;367&lt;/volume&gt;&lt;doi&gt;10.1056/NEJMsr1203730&lt;/doi&gt;&lt;startpage&gt;1355&lt;/startpage&gt;&lt;publication_date&gt;99201210041200000000222000&lt;/publication_date&gt;&lt;url&gt;http://www.nejm.org/doi/abs/10.1056/NEJMsr1203730&lt;/url&gt;&lt;type&gt;400&lt;/type&gt;&lt;title&gt;The prevention and treatment of missing data in clinical trials.&lt;/title&gt;&lt;institution&gt;Department of Biostatistics, University of Michigan, Ann Arbor, USA.&lt;/institution&gt;&lt;number&gt;14&lt;/number&gt;&lt;subtype&gt;400&lt;/subtype&gt;&lt;endpage&gt;1360&lt;/endpage&gt;&lt;bundle&gt;&lt;publication&gt;&lt;title&gt;The New England journal of medicine&lt;/title&gt;&lt;type&gt;-100&lt;/type&gt;&lt;subtype&gt;-100&lt;/subtype&gt;&lt;uuid&gt;029715BC-382F-49FF-8B5A-A25ADCB41659&lt;/uuid&gt;&lt;/publication&gt;&lt;/bundle&gt;&lt;authors&gt;&lt;author&gt;&lt;firstName&gt;Roderick&lt;/firstName&gt;&lt;middleNames&gt;J&lt;/middleNames&gt;&lt;lastName&gt;Little&lt;/lastName&gt;&lt;/author&gt;&lt;author&gt;&lt;firstName&gt;Ralph&lt;/firstName&gt;&lt;lastName&gt;D'Agostino&lt;/lastName&gt;&lt;/author&gt;&lt;author&gt;&lt;firstName&gt;Michael&lt;/firstName&gt;&lt;middleNames&gt;L&lt;/middleNames&gt;&lt;lastName&gt;Cohen&lt;/lastName&gt;&lt;/author&gt;&lt;author&gt;&lt;firstName&gt;Kay&lt;/firstName&gt;&lt;lastName&gt;Dickersin&lt;/lastName&gt;&lt;/author&gt;&lt;author&gt;&lt;firstName&gt;Scott&lt;/firstName&gt;&lt;middleNames&gt;S&lt;/middleNames&gt;&lt;lastName&gt;Emerson&lt;/lastName&gt;&lt;/author&gt;&lt;author&gt;&lt;firstName&gt;John&lt;/firstName&gt;&lt;middleNames&gt;T&lt;/middleNames&gt;&lt;lastName&gt;Farrar&lt;/lastName&gt;&lt;/author&gt;&lt;author&gt;&lt;firstName&gt;Constantine&lt;/firstName&gt;&lt;lastName&gt;Frangakis&lt;/lastName&gt;&lt;/author&gt;&lt;author&gt;&lt;firstName&gt;Joseph&lt;/firstName&gt;&lt;middleNames&gt;W&lt;/middleNames&gt;&lt;lastName&gt;Hogan&lt;/lastName&gt;&lt;/author&gt;&lt;author&gt;&lt;firstName&gt;Geert&lt;/firstName&gt;&lt;lastName&gt;Molenberghs&lt;/lastName&gt;&lt;/author&gt;&lt;author&gt;&lt;firstName&gt;Susan&lt;/firstName&gt;&lt;middleNames&gt;A&lt;/middleNames&gt;&lt;lastName&gt;Murphy&lt;/lastName&gt;&lt;/author&gt;&lt;author&gt;&lt;firstName&gt;James&lt;/firstName&gt;&lt;middleNames&gt;D&lt;/middleNames&gt;&lt;lastName&gt;Neaton&lt;/lastName&gt;&lt;/author&gt;&lt;author&gt;&lt;firstName&gt;Andrea&lt;/firstName&gt;&lt;lastName&gt;Rotnitzky&lt;/lastName&gt;&lt;/author&gt;&lt;author&gt;&lt;firstName&gt;Daniel&lt;/firstName&gt;&lt;lastName&gt;Scharfstein&lt;/lastName&gt;&lt;/author&gt;&lt;author&gt;&lt;firstName&gt;Weichung&lt;/firstName&gt;&lt;middleNames&gt;J&lt;/middleNames&gt;&lt;lastName&gt;Shih&lt;/lastName&gt;&lt;/author&gt;&lt;author&gt;&lt;firstName&gt;Jay&lt;/firstName&gt;&lt;middleNames&gt;P&lt;/middleNames&gt;&lt;lastName&gt;Siegel&lt;/lastName&gt;&lt;/author&gt;&lt;author&gt;&lt;firstName&gt;Hal&lt;/firstName&gt;&lt;lastName&gt;Stern&lt;/lastName&gt;&lt;/author&gt;&lt;/authors&gt;&lt;/publication&gt;&lt;/publications&gt;&lt;cites&gt;&lt;/cites&gt;&lt;/citation&gt;</w:instrText>
      </w:r>
      <w:r w:rsidR="00354CBD" w:rsidRPr="00603AE7">
        <w:rPr>
          <w:rFonts w:eastAsia="Times New Roman" w:cs="Times New Roman"/>
          <w:color w:val="000000" w:themeColor="text1"/>
          <w:lang w:eastAsia="en-GB"/>
        </w:rPr>
        <w:fldChar w:fldCharType="separate"/>
      </w:r>
      <w:r w:rsidR="00354CBD" w:rsidRPr="00603AE7">
        <w:rPr>
          <w:rFonts w:cs="Helvetica"/>
        </w:rPr>
        <w:t>(10)</w:t>
      </w:r>
      <w:r w:rsidR="00354CBD" w:rsidRPr="00603AE7">
        <w:rPr>
          <w:rFonts w:eastAsia="Times New Roman" w:cs="Times New Roman"/>
          <w:color w:val="000000" w:themeColor="text1"/>
          <w:lang w:eastAsia="en-GB"/>
        </w:rPr>
        <w:fldChar w:fldCharType="end"/>
      </w:r>
    </w:p>
    <w:p w:rsidR="0049064C" w:rsidRPr="00603AE7" w:rsidRDefault="0049064C" w:rsidP="0049064C">
      <w:pPr>
        <w:pStyle w:val="ListParagraph"/>
        <w:numPr>
          <w:ilvl w:val="0"/>
          <w:numId w:val="10"/>
        </w:numPr>
        <w:rPr>
          <w:rFonts w:eastAsia="Times New Roman" w:cs="Times New Roman"/>
          <w:color w:val="000000" w:themeColor="text1"/>
          <w:lang w:eastAsia="en-GB"/>
        </w:rPr>
      </w:pPr>
      <w:r w:rsidRPr="00603AE7">
        <w:rPr>
          <w:rFonts w:eastAsia="Times New Roman" w:cs="Times New Roman"/>
          <w:color w:val="000000" w:themeColor="text1"/>
          <w:lang w:eastAsia="en-GB"/>
        </w:rPr>
        <w:t xml:space="preserve">We will make documentation of why data are missing (e.g. side effect related or failure to attend).  This will allow us to draw fair conclusions </w:t>
      </w:r>
      <w:r w:rsidR="00354CBD" w:rsidRPr="00603AE7">
        <w:rPr>
          <w:rFonts w:eastAsia="Times New Roman" w:cs="Times New Roman"/>
          <w:color w:val="000000" w:themeColor="text1"/>
          <w:lang w:eastAsia="en-GB"/>
        </w:rPr>
        <w:fldChar w:fldCharType="begin"/>
      </w:r>
      <w:r w:rsidR="00354CBD" w:rsidRPr="00603AE7">
        <w:rPr>
          <w:rFonts w:eastAsia="Times New Roman" w:cs="Times New Roman"/>
          <w:color w:val="000000" w:themeColor="text1"/>
          <w:lang w:eastAsia="en-GB"/>
        </w:rPr>
        <w:instrText xml:space="preserve"> ADDIN PAPERS2_CITATIONS &lt;citation&gt;&lt;uuid&gt;2249DCA0-8C46-41B2-AB3A-058352CCB791&lt;/uuid&gt;&lt;priority&gt;0&lt;/priority&gt;&lt;publications&gt;&lt;publication&gt;&lt;uuid&gt;1B5A151F-9932-4382-9E90-F9569E8C5CE6&lt;/uuid&gt;&lt;volume&gt;367&lt;/volume&gt;&lt;doi&gt;10.1056/NEJMsr1203730&lt;/doi&gt;&lt;startpage&gt;1355&lt;/startpage&gt;&lt;publication_date&gt;99201210041200000000222000&lt;/publication_date&gt;&lt;url&gt;http://www.nejm.org/doi/abs/10.1056/NEJMsr1203730&lt;/url&gt;&lt;type&gt;400&lt;/type&gt;&lt;title&gt;The prevention and treatment of missing data in clinical trials.&lt;/title&gt;&lt;institution&gt;Department of Biostatistics, University of Michigan, Ann Arbor, USA.&lt;/institution&gt;&lt;number&gt;14&lt;/number&gt;&lt;subtype&gt;400&lt;/subtype&gt;&lt;endpage&gt;1360&lt;/endpage&gt;&lt;bundle&gt;&lt;publication&gt;&lt;title&gt;The New England journal of medicine&lt;/title&gt;&lt;type&gt;-100&lt;/type&gt;&lt;subtype&gt;-100&lt;/subtype&gt;&lt;uuid&gt;029715BC-382F-49FF-8B5A-A25ADCB41659&lt;/uuid&gt;&lt;/publication&gt;&lt;/bundle&gt;&lt;authors&gt;&lt;author&gt;&lt;firstName&gt;Roderick&lt;/firstName&gt;&lt;middleNames&gt;J&lt;/middleNames&gt;&lt;lastName&gt;Little&lt;/lastName&gt;&lt;/author&gt;&lt;author&gt;&lt;firstName&gt;Ralph&lt;/firstName&gt;&lt;lastName&gt;D'Agostino&lt;/lastName&gt;&lt;/author&gt;&lt;author&gt;&lt;firstName&gt;Michael&lt;/firstName&gt;&lt;middleNames&gt;L&lt;/middleNames&gt;&lt;lastName&gt;Cohen&lt;/lastName&gt;&lt;/author&gt;&lt;author&gt;&lt;firstName&gt;Kay&lt;/firstName&gt;&lt;lastName&gt;Dickersin&lt;/lastName&gt;&lt;/author&gt;&lt;author&gt;&lt;firstName&gt;Scott&lt;/firstName&gt;&lt;middleNames&gt;S&lt;/middleNames&gt;&lt;lastName&gt;Emerson&lt;/lastName&gt;&lt;/author&gt;&lt;author&gt;&lt;firstName&gt;John&lt;/firstName&gt;&lt;middleNames&gt;T&lt;/middleNames&gt;&lt;lastName&gt;Farrar&lt;/lastName&gt;&lt;/author&gt;&lt;author&gt;&lt;firstName&gt;Constantine&lt;/firstName&gt;&lt;lastName&gt;Frangakis&lt;/lastName&gt;&lt;/author&gt;&lt;author&gt;&lt;firstName&gt;Joseph&lt;/firstName&gt;&lt;middleNames&gt;W&lt;/middleNames&gt;&lt;lastName&gt;Hogan&lt;/lastName&gt;&lt;/author&gt;&lt;author&gt;&lt;firstName&gt;Geert&lt;/firstName&gt;&lt;lastName&gt;Molenberghs&lt;/lastName&gt;&lt;/author&gt;&lt;author&gt;&lt;firstName&gt;Susan&lt;/firstName&gt;&lt;middleNames&gt;A&lt;/middleNames&gt;&lt;lastName&gt;Murphy&lt;/lastName&gt;&lt;/author&gt;&lt;author&gt;&lt;firstName&gt;James&lt;/firstName&gt;&lt;middleNames&gt;D&lt;/middleNames&gt;&lt;lastName&gt;Neaton&lt;/lastName&gt;&lt;/author&gt;&lt;author&gt;&lt;firstName&gt;Andrea&lt;/firstName&gt;&lt;lastName&gt;Rotnitzky&lt;/lastName&gt;&lt;/author&gt;&lt;author&gt;&lt;firstName&gt;Daniel&lt;/firstName&gt;&lt;lastName&gt;Scharfstein&lt;/lastName&gt;&lt;/author&gt;&lt;author&gt;&lt;firstName&gt;Weichung&lt;/firstName&gt;&lt;middleNames&gt;J&lt;/middleNames&gt;&lt;lastName&gt;Shih&lt;/lastName&gt;&lt;/author&gt;&lt;author&gt;&lt;firstName&gt;Jay&lt;/firstName&gt;&lt;middleNames&gt;P&lt;/middleNames&gt;&lt;lastName&gt;Siegel&lt;/lastName&gt;&lt;/author&gt;&lt;author&gt;&lt;firstName&gt;Hal&lt;/firstName&gt;&lt;lastName&gt;Stern&lt;/lastName&gt;&lt;/author&gt;&lt;/authors&gt;&lt;/publication&gt;&lt;/publications&gt;&lt;cites&gt;&lt;/cites&gt;&lt;/citation&gt;</w:instrText>
      </w:r>
      <w:r w:rsidR="00354CBD" w:rsidRPr="00603AE7">
        <w:rPr>
          <w:rFonts w:eastAsia="Times New Roman" w:cs="Times New Roman"/>
          <w:color w:val="000000" w:themeColor="text1"/>
          <w:lang w:eastAsia="en-GB"/>
        </w:rPr>
        <w:fldChar w:fldCharType="separate"/>
      </w:r>
      <w:r w:rsidR="00354CBD" w:rsidRPr="00603AE7">
        <w:rPr>
          <w:rFonts w:cs="Helvetica"/>
        </w:rPr>
        <w:t>(10)</w:t>
      </w:r>
      <w:r w:rsidR="00354CBD" w:rsidRPr="00603AE7">
        <w:rPr>
          <w:rFonts w:eastAsia="Times New Roman" w:cs="Times New Roman"/>
          <w:color w:val="000000" w:themeColor="text1"/>
          <w:lang w:eastAsia="en-GB"/>
        </w:rPr>
        <w:fldChar w:fldCharType="end"/>
      </w:r>
    </w:p>
    <w:p w:rsidR="00E124CF" w:rsidRPr="00603AE7" w:rsidRDefault="002053DB" w:rsidP="005F30C0">
      <w:pPr>
        <w:pStyle w:val="ListParagraph"/>
        <w:numPr>
          <w:ilvl w:val="0"/>
          <w:numId w:val="10"/>
        </w:numPr>
        <w:rPr>
          <w:rFonts w:cs="Arial"/>
          <w:b/>
          <w:color w:val="000000" w:themeColor="text1"/>
          <w:lang w:val="en-AU"/>
        </w:rPr>
      </w:pPr>
      <w:r w:rsidRPr="00603AE7">
        <w:rPr>
          <w:rFonts w:eastAsia="Times New Roman" w:cs="Times New Roman"/>
          <w:color w:val="000000" w:themeColor="text1"/>
          <w:lang w:eastAsia="en-GB"/>
        </w:rPr>
        <w:t xml:space="preserve">A sensitivity analysis </w:t>
      </w:r>
      <w:r w:rsidR="00453794" w:rsidRPr="00603AE7">
        <w:rPr>
          <w:rFonts w:eastAsia="Times New Roman" w:cs="Times New Roman"/>
          <w:color w:val="000000" w:themeColor="text1"/>
          <w:lang w:eastAsia="en-GB"/>
        </w:rPr>
        <w:t>will be considered too see if the missing variables effect the output</w:t>
      </w:r>
      <w:r w:rsidR="00354CBD" w:rsidRPr="00603AE7">
        <w:rPr>
          <w:rFonts w:eastAsia="Times New Roman" w:cs="Times New Roman"/>
          <w:color w:val="000000" w:themeColor="text1"/>
          <w:lang w:eastAsia="en-GB"/>
        </w:rPr>
        <w:fldChar w:fldCharType="begin"/>
      </w:r>
      <w:r w:rsidR="00354CBD" w:rsidRPr="00603AE7">
        <w:rPr>
          <w:rFonts w:eastAsia="Times New Roman" w:cs="Times New Roman"/>
          <w:color w:val="000000" w:themeColor="text1"/>
          <w:lang w:eastAsia="en-GB"/>
        </w:rPr>
        <w:instrText xml:space="preserve"> ADDIN PAPERS2_CITATIONS &lt;citation&gt;&lt;uuid&gt;8DFAC1DD-C28F-4718-A36D-7FD6E22A8DAF&lt;/uuid&gt;&lt;priority&gt;0&lt;/priority&gt;&lt;publications&gt;&lt;publication&gt;&lt;uuid&gt;1B5A151F-9932-4382-9E90-F9569E8C5CE6&lt;/uuid&gt;&lt;volume&gt;367&lt;/volume&gt;&lt;doi&gt;10.1056/NEJMsr1203730&lt;/doi&gt;&lt;startpage&gt;1355&lt;/startpage&gt;&lt;publication_date&gt;99201210041200000000222000&lt;/publication_date&gt;&lt;url&gt;http://www.nejm.org/doi/abs/10.1056/NEJMsr1203730&lt;/url&gt;&lt;type&gt;400&lt;/type&gt;&lt;title&gt;The prevention and treatment of missing data in clinical trials.&lt;/title&gt;&lt;institution&gt;Department of Biostatistics, University of Michigan, Ann Arbor, USA.&lt;/institution&gt;&lt;number&gt;14&lt;/number&gt;&lt;subtype&gt;400&lt;/subtype&gt;&lt;endpage&gt;1360&lt;/endpage&gt;&lt;bundle&gt;&lt;publication&gt;&lt;title&gt;The New England journal of medicine&lt;/title&gt;&lt;type&gt;-100&lt;/type&gt;&lt;subtype&gt;-100&lt;/subtype&gt;&lt;uuid&gt;029715BC-382F-49FF-8B5A-A25ADCB41659&lt;/uuid&gt;&lt;/publication&gt;&lt;/bundle&gt;&lt;authors&gt;&lt;author&gt;&lt;firstName&gt;Roderick&lt;/firstName&gt;&lt;middleNames&gt;J&lt;/middleNames&gt;&lt;lastName&gt;Little&lt;/lastName&gt;&lt;/author&gt;&lt;author&gt;&lt;firstName&gt;Ralph&lt;/firstName&gt;&lt;lastName&gt;D'Agostino&lt;/lastName&gt;&lt;/author&gt;&lt;author&gt;&lt;firstName&gt;Michael&lt;/firstName&gt;&lt;middleNames&gt;L&lt;/middleNames&gt;&lt;lastName&gt;Cohen&lt;/lastName&gt;&lt;/author&gt;&lt;author&gt;&lt;firstName&gt;Kay&lt;/firstName&gt;&lt;lastName&gt;Dickersin&lt;/lastName&gt;&lt;/author&gt;&lt;author&gt;&lt;firstName&gt;Scott&lt;/firstName&gt;&lt;middleNames&gt;S&lt;/middleNames&gt;&lt;lastName&gt;Emerson&lt;/lastName&gt;&lt;/author&gt;&lt;author&gt;&lt;firstName&gt;John&lt;/firstName&gt;&lt;middleNames&gt;T&lt;/middleNames&gt;&lt;lastName&gt;Farrar&lt;/lastName&gt;&lt;/author&gt;&lt;author&gt;&lt;firstName&gt;Constantine&lt;/firstName&gt;&lt;lastName&gt;Frangakis&lt;/lastName&gt;&lt;/author&gt;&lt;author&gt;&lt;firstName&gt;Joseph&lt;/firstName&gt;&lt;middleNames&gt;W&lt;/middleNames&gt;&lt;lastName&gt;Hogan&lt;/lastName&gt;&lt;/author&gt;&lt;author&gt;&lt;firstName&gt;Geert&lt;/firstName&gt;&lt;lastName&gt;Molenberghs&lt;/lastName&gt;&lt;/author&gt;&lt;author&gt;&lt;firstName&gt;Susan&lt;/firstName&gt;&lt;middleNames&gt;A&lt;/middleNames&gt;&lt;lastName&gt;Murphy&lt;/lastName&gt;&lt;/author&gt;&lt;author&gt;&lt;firstName&gt;James&lt;/firstName&gt;&lt;middleNames&gt;D&lt;/middleNames&gt;&lt;lastName&gt;Neaton&lt;/lastName&gt;&lt;/author&gt;&lt;author&gt;&lt;firstName&gt;Andrea&lt;/firstName&gt;&lt;lastName&gt;Rotnitzky&lt;/lastName&gt;&lt;/author&gt;&lt;author&gt;&lt;firstName&gt;Daniel&lt;/firstName&gt;&lt;lastName&gt;Scharfstein&lt;/lastName&gt;&lt;/author&gt;&lt;author&gt;&lt;firstName&gt;Weichung&lt;/firstName&gt;&lt;middleNames&gt;J&lt;/middleNames&gt;&lt;lastName&gt;Shih&lt;/lastName&gt;&lt;/author&gt;&lt;author&gt;&lt;firstName&gt;Jay&lt;/firstName&gt;&lt;middleNames&gt;P&lt;/middleNames&gt;&lt;lastName&gt;Siegel&lt;/lastName&gt;&lt;/author&gt;&lt;author&gt;&lt;firstName&gt;Hal&lt;/firstName&gt;&lt;lastName&gt;Stern&lt;/lastName&gt;&lt;/author&gt;&lt;/authors&gt;&lt;/publication&gt;&lt;/publications&gt;&lt;cites&gt;&lt;/cites&gt;&lt;/citation&gt;</w:instrText>
      </w:r>
      <w:r w:rsidR="00354CBD" w:rsidRPr="00603AE7">
        <w:rPr>
          <w:rFonts w:eastAsia="Times New Roman" w:cs="Times New Roman"/>
          <w:color w:val="000000" w:themeColor="text1"/>
          <w:lang w:eastAsia="en-GB"/>
        </w:rPr>
        <w:fldChar w:fldCharType="separate"/>
      </w:r>
      <w:r w:rsidR="00354CBD" w:rsidRPr="00603AE7">
        <w:rPr>
          <w:rFonts w:cs="Helvetica"/>
        </w:rPr>
        <w:t>(10)</w:t>
      </w:r>
      <w:r w:rsidR="00354CBD" w:rsidRPr="00603AE7">
        <w:rPr>
          <w:rFonts w:eastAsia="Times New Roman" w:cs="Times New Roman"/>
          <w:color w:val="000000" w:themeColor="text1"/>
          <w:lang w:eastAsia="en-GB"/>
        </w:rPr>
        <w:fldChar w:fldCharType="end"/>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Monitoring –</w:t>
      </w:r>
    </w:p>
    <w:p w:rsidR="00366779" w:rsidRPr="00603AE7" w:rsidRDefault="00366779" w:rsidP="00366779">
      <w:pPr>
        <w:pStyle w:val="ListParagraph"/>
        <w:numPr>
          <w:ilvl w:val="0"/>
          <w:numId w:val="6"/>
        </w:numPr>
        <w:rPr>
          <w:rFonts w:cs="Arial"/>
          <w:lang w:val="en-AU"/>
        </w:rPr>
      </w:pPr>
      <w:r w:rsidRPr="00603AE7">
        <w:rPr>
          <w:rFonts w:cs="Arial"/>
          <w:lang w:val="en-AU"/>
        </w:rPr>
        <w:t>Timely receipt of clinical trial data will be monitored by the investigating team and avoidance of missing information will be minimised as much as possible</w:t>
      </w:r>
    </w:p>
    <w:p w:rsidR="00366779" w:rsidRPr="00603AE7" w:rsidRDefault="00366779" w:rsidP="00366779">
      <w:pPr>
        <w:pStyle w:val="ListParagraph"/>
        <w:numPr>
          <w:ilvl w:val="0"/>
          <w:numId w:val="6"/>
        </w:numPr>
        <w:rPr>
          <w:rFonts w:cs="Arial"/>
          <w:lang w:val="en-AU"/>
        </w:rPr>
      </w:pPr>
      <w:r w:rsidRPr="00603AE7">
        <w:rPr>
          <w:rFonts w:cs="Arial"/>
          <w:lang w:val="en-AU"/>
        </w:rPr>
        <w:t xml:space="preserve">At the initial visit, month 3, 6 and 12 months, the compliance with study data requirements will be assessed </w:t>
      </w:r>
    </w:p>
    <w:p w:rsidR="00366779" w:rsidRPr="00603AE7" w:rsidRDefault="00366779" w:rsidP="00366779">
      <w:pPr>
        <w:pStyle w:val="ListParagraph"/>
        <w:numPr>
          <w:ilvl w:val="0"/>
          <w:numId w:val="6"/>
        </w:numPr>
        <w:rPr>
          <w:rFonts w:cs="Arial"/>
          <w:lang w:val="en-AU"/>
        </w:rPr>
      </w:pPr>
      <w:r w:rsidRPr="00603AE7">
        <w:rPr>
          <w:rFonts w:cs="Arial"/>
          <w:lang w:val="en-AU"/>
        </w:rPr>
        <w:t>Rigorous monitoring will be in place to ensure that each participant returns for their follow-up visit.  Those who fail to attend will be contacted by study</w:t>
      </w:r>
      <w:r w:rsidR="00077BD4">
        <w:rPr>
          <w:rFonts w:cs="Arial"/>
          <w:lang w:val="en-AU"/>
        </w:rPr>
        <w:t xml:space="preserve"> personnel via phone and e-mail</w:t>
      </w:r>
    </w:p>
    <w:p w:rsidR="00366779" w:rsidRPr="00603AE7" w:rsidRDefault="00366779" w:rsidP="00366779">
      <w:pPr>
        <w:pStyle w:val="ListParagraph"/>
        <w:numPr>
          <w:ilvl w:val="0"/>
          <w:numId w:val="6"/>
        </w:numPr>
        <w:rPr>
          <w:rFonts w:cs="Arial"/>
          <w:lang w:val="en-AU"/>
        </w:rPr>
      </w:pPr>
      <w:r w:rsidRPr="00603AE7">
        <w:rPr>
          <w:rFonts w:cs="Arial"/>
          <w:lang w:val="en-AU"/>
        </w:rPr>
        <w:t xml:space="preserve">Alternate arrangements for follow-up will be made if the participant is willing to continue participation in the study </w:t>
      </w:r>
    </w:p>
    <w:p w:rsidR="00366779" w:rsidRPr="00603AE7" w:rsidRDefault="00366779" w:rsidP="00366779">
      <w:pPr>
        <w:pStyle w:val="ListParagraph"/>
        <w:numPr>
          <w:ilvl w:val="0"/>
          <w:numId w:val="6"/>
        </w:numPr>
        <w:rPr>
          <w:rFonts w:cs="Arial"/>
          <w:lang w:val="en-AU"/>
        </w:rPr>
      </w:pPr>
      <w:r w:rsidRPr="00603AE7">
        <w:rPr>
          <w:rFonts w:cs="Arial"/>
          <w:lang w:val="en-AU"/>
        </w:rPr>
        <w:t>Participants who voluntarily withdraw from the study will have to sign a withdrawal of study form.  This information will be documented on a s</w:t>
      </w:r>
      <w:r w:rsidR="00AB6088" w:rsidRPr="00603AE7">
        <w:rPr>
          <w:rFonts w:cs="Arial"/>
          <w:lang w:val="en-AU"/>
        </w:rPr>
        <w:t xml:space="preserve">tudy completion form </w:t>
      </w:r>
    </w:p>
    <w:p w:rsidR="00366779" w:rsidRPr="00603AE7" w:rsidRDefault="00AB6088" w:rsidP="005F30C0">
      <w:pPr>
        <w:pStyle w:val="ListParagraph"/>
        <w:numPr>
          <w:ilvl w:val="0"/>
          <w:numId w:val="6"/>
        </w:numPr>
        <w:rPr>
          <w:rFonts w:cs="Arial"/>
          <w:lang w:val="en-AU"/>
        </w:rPr>
      </w:pPr>
      <w:r w:rsidRPr="00603AE7">
        <w:rPr>
          <w:rFonts w:cs="Arial"/>
          <w:lang w:val="en-AU"/>
        </w:rPr>
        <w:t>After 3 failed attempts of contacting the patient (on 3 different days) the patient will be considered loss to follow-up.  This will be documented on the study completion form</w:t>
      </w:r>
    </w:p>
    <w:p w:rsidR="00AB6088" w:rsidRPr="00603AE7" w:rsidRDefault="00AB6088" w:rsidP="00AB6088">
      <w:pPr>
        <w:pStyle w:val="ListParagraph"/>
        <w:rPr>
          <w:rFonts w:cs="Arial"/>
          <w:lang w:val="en-AU"/>
        </w:rPr>
      </w:pPr>
    </w:p>
    <w:p w:rsidR="00366779" w:rsidRPr="00603AE7" w:rsidRDefault="00366779" w:rsidP="00366779">
      <w:pPr>
        <w:rPr>
          <w:rFonts w:cs="Arial"/>
          <w:b/>
          <w:lang w:val="en-AU"/>
        </w:rPr>
      </w:pPr>
      <w:r w:rsidRPr="00603AE7">
        <w:rPr>
          <w:rFonts w:cs="Arial"/>
          <w:b/>
          <w:lang w:val="en-AU"/>
        </w:rPr>
        <w:t>Quality Assurance of Data –</w:t>
      </w:r>
    </w:p>
    <w:p w:rsidR="00366779" w:rsidRPr="00603AE7" w:rsidRDefault="00366779" w:rsidP="00366779">
      <w:pPr>
        <w:pStyle w:val="ListParagraph"/>
        <w:numPr>
          <w:ilvl w:val="0"/>
          <w:numId w:val="7"/>
        </w:numPr>
        <w:rPr>
          <w:rFonts w:cs="Arial"/>
          <w:lang w:val="en-AU"/>
        </w:rPr>
      </w:pPr>
      <w:r w:rsidRPr="00603AE7">
        <w:rPr>
          <w:rFonts w:cs="Arial"/>
          <w:lang w:val="en-AU"/>
        </w:rPr>
        <w:t>Case report forms wil</w:t>
      </w:r>
      <w:r w:rsidR="00227C21" w:rsidRPr="00603AE7">
        <w:rPr>
          <w:rFonts w:cs="Arial"/>
          <w:lang w:val="en-AU"/>
        </w:rPr>
        <w:t>l be routinely reviewed by Dr Dilgir</w:t>
      </w:r>
      <w:r w:rsidRPr="00603AE7">
        <w:rPr>
          <w:rFonts w:cs="Arial"/>
          <w:lang w:val="en-AU"/>
        </w:rPr>
        <w:t xml:space="preserve"> for completeness and accuracy as well as any evidence that may be indicative of participant risk</w:t>
      </w:r>
    </w:p>
    <w:p w:rsidR="00366779" w:rsidRPr="00603AE7" w:rsidRDefault="00366779" w:rsidP="00366779">
      <w:pPr>
        <w:pStyle w:val="ListParagraph"/>
        <w:numPr>
          <w:ilvl w:val="0"/>
          <w:numId w:val="7"/>
        </w:numPr>
        <w:rPr>
          <w:rFonts w:cs="Arial"/>
          <w:lang w:val="en-AU"/>
        </w:rPr>
      </w:pPr>
      <w:r w:rsidRPr="00603AE7">
        <w:rPr>
          <w:rFonts w:cs="Arial"/>
          <w:lang w:val="en-AU"/>
        </w:rPr>
        <w:t>When any discrepancies are noticed, th</w:t>
      </w:r>
      <w:r w:rsidR="00227C21" w:rsidRPr="00603AE7">
        <w:rPr>
          <w:rFonts w:cs="Arial"/>
          <w:lang w:val="en-AU"/>
        </w:rPr>
        <w:t>ey will be resolved with by Dr Dilgir and the study supervisor Professor Ajay Rane</w:t>
      </w:r>
      <w:r w:rsidRPr="00603AE7">
        <w:rPr>
          <w:rFonts w:cs="Arial"/>
          <w:lang w:val="en-AU"/>
        </w:rPr>
        <w:t xml:space="preserve"> </w:t>
      </w:r>
    </w:p>
    <w:p w:rsidR="00366779" w:rsidRPr="00603AE7" w:rsidRDefault="00366779" w:rsidP="00366779">
      <w:pPr>
        <w:pStyle w:val="ListParagraph"/>
        <w:numPr>
          <w:ilvl w:val="0"/>
          <w:numId w:val="7"/>
        </w:numPr>
        <w:rPr>
          <w:rFonts w:cs="Arial"/>
          <w:lang w:val="en-AU"/>
        </w:rPr>
      </w:pPr>
      <w:r w:rsidRPr="00603AE7">
        <w:rPr>
          <w:rFonts w:cs="Arial"/>
          <w:lang w:val="en-AU"/>
        </w:rPr>
        <w:t>When the data are incomplete, every attempt</w:t>
      </w:r>
      <w:r w:rsidR="00227C21" w:rsidRPr="00603AE7">
        <w:rPr>
          <w:rFonts w:cs="Arial"/>
          <w:lang w:val="en-AU"/>
        </w:rPr>
        <w:t xml:space="preserve"> will be made</w:t>
      </w:r>
      <w:r w:rsidRPr="00603AE7">
        <w:rPr>
          <w:rFonts w:cs="Arial"/>
          <w:lang w:val="en-AU"/>
        </w:rPr>
        <w:t xml:space="preserve"> to obtain the data when possible</w:t>
      </w:r>
    </w:p>
    <w:p w:rsidR="00366779" w:rsidRPr="00603AE7" w:rsidRDefault="00366779" w:rsidP="00366779">
      <w:pPr>
        <w:pStyle w:val="ListParagraph"/>
        <w:numPr>
          <w:ilvl w:val="0"/>
          <w:numId w:val="7"/>
        </w:numPr>
        <w:rPr>
          <w:rFonts w:cs="Arial"/>
          <w:lang w:val="en-AU"/>
        </w:rPr>
      </w:pPr>
      <w:r w:rsidRPr="00603AE7">
        <w:rPr>
          <w:rFonts w:cs="Arial"/>
          <w:lang w:val="en-AU"/>
        </w:rPr>
        <w:t xml:space="preserve">Audit of the data throughout the recruitment &amp; follow-up will be performed </w:t>
      </w:r>
    </w:p>
    <w:p w:rsidR="00366779" w:rsidRPr="00603AE7" w:rsidRDefault="00366779" w:rsidP="00366779">
      <w:pPr>
        <w:rPr>
          <w:rFonts w:cs="Arial"/>
          <w:lang w:val="en-AU"/>
        </w:rPr>
      </w:pPr>
    </w:p>
    <w:p w:rsidR="00366779" w:rsidRPr="00603AE7" w:rsidRDefault="00366779" w:rsidP="00366779">
      <w:pPr>
        <w:rPr>
          <w:rFonts w:cs="Arial"/>
          <w:b/>
          <w:lang w:val="en-AU"/>
        </w:rPr>
      </w:pPr>
      <w:r w:rsidRPr="00603AE7">
        <w:rPr>
          <w:rFonts w:cs="Arial"/>
          <w:b/>
          <w:lang w:val="en-AU"/>
        </w:rPr>
        <w:t>Management of Intercurrent Events –</w:t>
      </w:r>
    </w:p>
    <w:p w:rsidR="00366779" w:rsidRPr="00603AE7" w:rsidRDefault="00366779" w:rsidP="00366779">
      <w:pPr>
        <w:pStyle w:val="ListParagraph"/>
        <w:numPr>
          <w:ilvl w:val="0"/>
          <w:numId w:val="8"/>
        </w:numPr>
        <w:rPr>
          <w:rFonts w:cs="Arial"/>
          <w:lang w:val="en-AU"/>
        </w:rPr>
      </w:pPr>
      <w:r w:rsidRPr="00603AE7">
        <w:rPr>
          <w:rFonts w:cs="Arial"/>
          <w:lang w:val="en-AU"/>
        </w:rPr>
        <w:t xml:space="preserve">Patients who fail to attend appointments will be contacted </w:t>
      </w:r>
    </w:p>
    <w:p w:rsidR="00366779" w:rsidRPr="00603AE7" w:rsidRDefault="00366779" w:rsidP="00366779">
      <w:pPr>
        <w:pStyle w:val="ListParagraph"/>
        <w:numPr>
          <w:ilvl w:val="0"/>
          <w:numId w:val="9"/>
        </w:numPr>
        <w:rPr>
          <w:rFonts w:cs="Arial"/>
          <w:lang w:val="en-AU"/>
        </w:rPr>
      </w:pPr>
      <w:r w:rsidRPr="00603AE7">
        <w:rPr>
          <w:rFonts w:cs="Arial"/>
          <w:lang w:val="en-AU"/>
        </w:rPr>
        <w:t>Mobile</w:t>
      </w:r>
    </w:p>
    <w:p w:rsidR="00366779" w:rsidRPr="00603AE7" w:rsidRDefault="00366779" w:rsidP="00366779">
      <w:pPr>
        <w:pStyle w:val="ListParagraph"/>
        <w:numPr>
          <w:ilvl w:val="0"/>
          <w:numId w:val="9"/>
        </w:numPr>
        <w:rPr>
          <w:rFonts w:cs="Arial"/>
          <w:lang w:val="en-AU"/>
        </w:rPr>
      </w:pPr>
      <w:r w:rsidRPr="00603AE7">
        <w:rPr>
          <w:rFonts w:cs="Arial"/>
          <w:lang w:val="en-AU"/>
        </w:rPr>
        <w:t>E-mail</w:t>
      </w:r>
    </w:p>
    <w:p w:rsidR="00366779" w:rsidRPr="00603AE7" w:rsidRDefault="00366779" w:rsidP="00366779">
      <w:pPr>
        <w:pStyle w:val="ListParagraph"/>
        <w:numPr>
          <w:ilvl w:val="0"/>
          <w:numId w:val="8"/>
        </w:numPr>
        <w:rPr>
          <w:rFonts w:cs="Arial"/>
          <w:lang w:val="en-AU"/>
        </w:rPr>
      </w:pPr>
      <w:r w:rsidRPr="00603AE7">
        <w:rPr>
          <w:rFonts w:cs="Arial"/>
          <w:lang w:val="en-AU"/>
        </w:rPr>
        <w:t>Attempts will be documented in the patient’s note</w:t>
      </w:r>
    </w:p>
    <w:p w:rsidR="00366779" w:rsidRPr="00603AE7" w:rsidRDefault="00366779" w:rsidP="00366779">
      <w:pPr>
        <w:pStyle w:val="ListParagraph"/>
        <w:numPr>
          <w:ilvl w:val="0"/>
          <w:numId w:val="8"/>
        </w:numPr>
        <w:rPr>
          <w:rFonts w:cs="Arial"/>
          <w:lang w:val="en-AU"/>
        </w:rPr>
      </w:pPr>
      <w:r w:rsidRPr="00603AE7">
        <w:rPr>
          <w:rFonts w:cs="Arial"/>
          <w:lang w:val="en-AU"/>
        </w:rPr>
        <w:t>If there is a failure to contact the patient</w:t>
      </w:r>
      <w:r w:rsidR="00227C21" w:rsidRPr="00603AE7">
        <w:rPr>
          <w:rFonts w:cs="Arial"/>
          <w:lang w:val="en-AU"/>
        </w:rPr>
        <w:t xml:space="preserve"> after 3 consecutive attempts on</w:t>
      </w:r>
      <w:r w:rsidRPr="00603AE7">
        <w:rPr>
          <w:rFonts w:cs="Arial"/>
          <w:lang w:val="en-AU"/>
        </w:rPr>
        <w:t xml:space="preserve"> 3 different dates </w:t>
      </w:r>
      <w:r w:rsidR="00227C21" w:rsidRPr="00603AE7">
        <w:rPr>
          <w:rFonts w:cs="Arial"/>
          <w:lang w:val="en-AU"/>
        </w:rPr>
        <w:t xml:space="preserve">the </w:t>
      </w:r>
      <w:r w:rsidRPr="00603AE7">
        <w:rPr>
          <w:rFonts w:cs="Arial"/>
          <w:lang w:val="en-AU"/>
        </w:rPr>
        <w:t>patient will be considered a loss to follow-up</w:t>
      </w:r>
    </w:p>
    <w:p w:rsidR="00366779" w:rsidRPr="00603AE7" w:rsidRDefault="00366779" w:rsidP="00366779">
      <w:pPr>
        <w:pStyle w:val="ListParagraph"/>
        <w:numPr>
          <w:ilvl w:val="0"/>
          <w:numId w:val="8"/>
        </w:numPr>
        <w:rPr>
          <w:rFonts w:cs="Arial"/>
          <w:lang w:val="en-AU"/>
        </w:rPr>
      </w:pPr>
      <w:r w:rsidRPr="00603AE7">
        <w:rPr>
          <w:rFonts w:cs="Arial"/>
          <w:lang w:val="en-AU"/>
        </w:rPr>
        <w:t>This will be noted in the patients file, on the case report form and Study Completion Form</w:t>
      </w:r>
    </w:p>
    <w:p w:rsidR="00366779" w:rsidRPr="008E32C8" w:rsidRDefault="00366779" w:rsidP="001F0FC8">
      <w:pPr>
        <w:pStyle w:val="ListParagraph"/>
        <w:numPr>
          <w:ilvl w:val="0"/>
          <w:numId w:val="8"/>
        </w:numPr>
        <w:rPr>
          <w:rFonts w:cs="Arial"/>
          <w:lang w:val="en-AU"/>
        </w:rPr>
      </w:pPr>
      <w:r w:rsidRPr="008E32C8">
        <w:rPr>
          <w:rFonts w:cs="Arial"/>
          <w:lang w:val="en-AU"/>
        </w:rPr>
        <w:t>If they are lost to follow-up after attending one of the follow-up visit (3, 6 or 12 month) the information will be analysed to t</w:t>
      </w:r>
      <w:r w:rsidR="00D22DBE" w:rsidRPr="008E32C8">
        <w:rPr>
          <w:rFonts w:cs="Arial"/>
          <w:lang w:val="en-AU"/>
        </w:rPr>
        <w:t>hat visit</w:t>
      </w:r>
      <w:r w:rsidR="008E32C8">
        <w:rPr>
          <w:rFonts w:cs="Arial"/>
          <w:lang w:val="en-AU"/>
        </w:rPr>
        <w:t>.  This will be clearly illustrated in the study</w:t>
      </w:r>
    </w:p>
    <w:p w:rsidR="00B532C6" w:rsidRPr="00603AE7" w:rsidRDefault="00B532C6" w:rsidP="00366779">
      <w:pPr>
        <w:rPr>
          <w:rFonts w:cs="Arial"/>
          <w:lang w:val="en-AU"/>
        </w:rPr>
      </w:pPr>
    </w:p>
    <w:p w:rsidR="00366779" w:rsidRPr="00603AE7" w:rsidRDefault="00366779" w:rsidP="00366779">
      <w:pPr>
        <w:rPr>
          <w:rFonts w:cs="Arial"/>
          <w:b/>
          <w:lang w:val="en-AU"/>
        </w:rPr>
      </w:pPr>
      <w:r w:rsidRPr="00603AE7">
        <w:rPr>
          <w:rFonts w:cs="Arial"/>
          <w:b/>
          <w:lang w:val="en-AU"/>
        </w:rPr>
        <w:t>Budget and Expenditure –</w:t>
      </w:r>
    </w:p>
    <w:p w:rsidR="00CE2EA2" w:rsidRPr="00603AE7" w:rsidRDefault="00B532C6" w:rsidP="005040CB">
      <w:pPr>
        <w:rPr>
          <w:rFonts w:cs="Arial"/>
          <w:lang w:val="en-AU"/>
        </w:rPr>
      </w:pPr>
      <w:r w:rsidRPr="00603AE7">
        <w:rPr>
          <w:rFonts w:cs="Arial"/>
          <w:lang w:val="en-AU"/>
        </w:rPr>
        <w:t xml:space="preserve">Cost of probes - </w:t>
      </w:r>
      <w:r w:rsidR="00322460" w:rsidRPr="00603AE7">
        <w:rPr>
          <w:rFonts w:cs="Arial"/>
          <w:lang w:val="en-AU"/>
        </w:rPr>
        <w:t xml:space="preserve">$200 AUD/probe </w:t>
      </w:r>
      <w:r w:rsidR="007216DB" w:rsidRPr="00603AE7">
        <w:rPr>
          <w:rFonts w:cs="Arial"/>
          <w:lang w:val="en-AU"/>
        </w:rPr>
        <w:t>– total cost of 30 800 (each patient will be given her own probe to reuse at subsequent treatments)</w:t>
      </w:r>
    </w:p>
    <w:p w:rsidR="007216DB" w:rsidRPr="00603AE7" w:rsidRDefault="007216DB" w:rsidP="005040CB">
      <w:pPr>
        <w:rPr>
          <w:rFonts w:cs="Arial"/>
          <w:lang w:val="en-AU"/>
        </w:rPr>
      </w:pPr>
    </w:p>
    <w:p w:rsidR="007216DB" w:rsidRPr="00603AE7" w:rsidRDefault="007216DB" w:rsidP="005040CB">
      <w:pPr>
        <w:rPr>
          <w:rFonts w:cs="Arial"/>
          <w:lang w:val="en-AU"/>
        </w:rPr>
      </w:pPr>
      <w:r w:rsidRPr="00603AE7">
        <w:rPr>
          <w:rFonts w:cs="Arial"/>
          <w:lang w:val="en-AU"/>
        </w:rPr>
        <w:t>Covering cost of parking and travel – $ 6000 (based on parking costs of $5/day and need to pay for bus or taxi in special circumstances)</w:t>
      </w:r>
    </w:p>
    <w:p w:rsidR="007216DB" w:rsidRPr="00603AE7" w:rsidRDefault="007216DB" w:rsidP="005040CB">
      <w:pPr>
        <w:rPr>
          <w:rFonts w:cs="Arial"/>
          <w:lang w:val="en-AU"/>
        </w:rPr>
      </w:pPr>
    </w:p>
    <w:p w:rsidR="007216DB" w:rsidRPr="00603AE7" w:rsidRDefault="007216DB" w:rsidP="005040CB">
      <w:pPr>
        <w:rPr>
          <w:rFonts w:cs="Arial"/>
          <w:lang w:val="en-AU"/>
        </w:rPr>
      </w:pPr>
      <w:r w:rsidRPr="00603AE7">
        <w:rPr>
          <w:rFonts w:cs="Arial"/>
          <w:lang w:val="en-AU"/>
        </w:rPr>
        <w:t>Stationery and computer equipment – $ 500</w:t>
      </w:r>
    </w:p>
    <w:p w:rsidR="005F30C0" w:rsidRPr="00603AE7" w:rsidRDefault="005F30C0" w:rsidP="005040CB">
      <w:pPr>
        <w:rPr>
          <w:rFonts w:cs="Arial"/>
          <w:lang w:val="en-AU"/>
        </w:rPr>
      </w:pPr>
    </w:p>
    <w:p w:rsidR="005F30C0" w:rsidRPr="008E32C8" w:rsidRDefault="005F30C0" w:rsidP="005040CB">
      <w:pPr>
        <w:rPr>
          <w:rFonts w:cs="Arial"/>
          <w:b/>
          <w:lang w:val="en-AU"/>
        </w:rPr>
      </w:pPr>
      <w:r w:rsidRPr="008E32C8">
        <w:rPr>
          <w:rFonts w:cs="Arial"/>
          <w:b/>
          <w:lang w:val="en-AU"/>
        </w:rPr>
        <w:t>References –</w:t>
      </w:r>
    </w:p>
    <w:p w:rsidR="007216DB" w:rsidRPr="00603AE7" w:rsidRDefault="007216DB" w:rsidP="005040CB">
      <w:pPr>
        <w:rPr>
          <w:rFonts w:cs="Arial"/>
          <w:lang w:val="en-AU"/>
        </w:rPr>
      </w:pP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lang w:val="en-AU"/>
        </w:rPr>
        <w:fldChar w:fldCharType="begin"/>
      </w:r>
      <w:r w:rsidRPr="00603AE7">
        <w:rPr>
          <w:rFonts w:cs="Arial"/>
          <w:lang w:val="en-AU"/>
        </w:rPr>
        <w:instrText xml:space="preserve"> ADDIN PAPERS2_CITATIONS &lt;papers2_bibliography/&gt;</w:instrText>
      </w:r>
      <w:r w:rsidRPr="00603AE7">
        <w:rPr>
          <w:rFonts w:cs="Arial"/>
          <w:lang w:val="en-AU"/>
        </w:rPr>
        <w:fldChar w:fldCharType="separate"/>
      </w:r>
      <w:r w:rsidRPr="00603AE7">
        <w:rPr>
          <w:rFonts w:cs="Arial"/>
        </w:rPr>
        <w:t>1.</w:t>
      </w:r>
      <w:r w:rsidRPr="00603AE7">
        <w:rPr>
          <w:rFonts w:cs="Arial"/>
        </w:rPr>
        <w:tab/>
        <w:t xml:space="preserve">Krychman M, Rowan CG, Allan BB, DeRogatis L, Durbin S, Yacoubian A, et al. Effect of Single-Treatment, Surface-Cooled Radiofrequency Therapy on Vaginal Laxity and Female Sexual Function: The VIVEVE I Randomized Controlled Trial. The Journal of Sexual Medicine. Elsevier; 2017 Feb;14(2):215–25.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2.</w:t>
      </w:r>
      <w:r w:rsidRPr="00603AE7">
        <w:rPr>
          <w:rFonts w:cs="Arial"/>
        </w:rPr>
        <w:tab/>
        <w:t xml:space="preserve">Dietz HP, Stankiewicz M, Atan IK, Ferreira CW, Socha M. Vaginal laxity: what does this symptom mean? International Urogynecology Journal. Springer London; 2017 Jul 31;23(5):1435–6.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3.</w:t>
      </w:r>
      <w:r w:rsidRPr="00603AE7">
        <w:rPr>
          <w:rFonts w:cs="Arial"/>
        </w:rPr>
        <w:tab/>
        <w:t xml:space="preserve">Magon N, Alinsod R. ThermiVa: The Revolutionary Technology for Vulvovaginal Rejuvenation and Noninvasive Management of Female SUI. J Obstet Gynaecol India. Springer India; 2016 Aug;66(4):300–2.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4.</w:t>
      </w:r>
      <w:r w:rsidRPr="00603AE7">
        <w:rPr>
          <w:rFonts w:cs="Arial"/>
        </w:rPr>
        <w:tab/>
        <w:t xml:space="preserve">MD MK, PhD CGR, C BBAMPF, PhD LD, MPH SD, BSc AY, et al. Effect of Single-Treatment, Surface-Cooled Radiofrequency Therapy on Vaginal Laxity and Female Sexual Function: The VIVEVE I Randomized Controlled Trial. The Journal of Sexual Medicine. Elsevier Inc; 2017 Feb 1;14(2):215–25.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5.</w:t>
      </w:r>
      <w:r w:rsidRPr="00603AE7">
        <w:rPr>
          <w:rFonts w:cs="Arial"/>
        </w:rPr>
        <w:tab/>
        <w:t xml:space="preserve">Fistonić I, Sorta Bilajac Turina I, Fistonić N, Marton I. Short time efficacy and safety of focused monopolar radiofrequency device for labial laxity improvement-noninvasive labia tissue tightening. A prospective cohort study. Lasers Surg Med. 3rd ed. 2016 Mar;48(3):254–9.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6.</w:t>
      </w:r>
      <w:r w:rsidRPr="00603AE7">
        <w:rPr>
          <w:rFonts w:cs="Arial"/>
        </w:rPr>
        <w:tab/>
        <w:t xml:space="preserve">Lalji S, Lozanova P. Evaluation of the safety and efficacy of a monopolar nonablative radiofrequency device for the improvement of vulvo-vaginal laxity and urinary incontinence. J Cosmet Dermatol. 2017 May 29;16(2):230–4.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7.</w:t>
      </w:r>
      <w:r w:rsidRPr="00603AE7">
        <w:rPr>
          <w:rFonts w:cs="Arial"/>
        </w:rPr>
        <w:tab/>
        <w:t xml:space="preserve">Tadir Y, Gaspar A, Lev-Sagie A, Alexiades M, Alinsod R, Bader A, et al. Light and energy based therapeutics for genitourinary syndrome of menopause: Consensus and controversies. Lasers Surg Med. 2017 Feb;49(2):137–59.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8.</w:t>
      </w:r>
      <w:r w:rsidRPr="00603AE7">
        <w:rPr>
          <w:rFonts w:cs="Arial"/>
        </w:rPr>
        <w:tab/>
        <w:t xml:space="preserve">Millheiser LS, Pauls RN, Herbst SJ, Chen BH. Radiofrequency treatment of vaginal laxity after vaginal delivery: nonsurgical vaginal tightening. The Journal of Sexual Medicine. Elsevier; 2010 Sep;7(9):3088–95.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9.</w:t>
      </w:r>
      <w:r w:rsidRPr="00603AE7">
        <w:rPr>
          <w:rFonts w:cs="Arial"/>
        </w:rPr>
        <w:tab/>
        <w:t xml:space="preserve">Millheiser LS, Pauls RN, Herbst SJ, Chen BH. Radiofrequency treatment of vaginal laxity after vaginal delivery: nonsurgical vaginal tightening. The Journal of Sexual Medicine. Elsevier; 2010 Sep;7(9):3088–95. </w:t>
      </w:r>
    </w:p>
    <w:p w:rsidR="005F30C0" w:rsidRPr="00603AE7" w:rsidRDefault="005F30C0" w:rsidP="005F30C0">
      <w:pPr>
        <w:widowControl w:val="0"/>
        <w:tabs>
          <w:tab w:val="left" w:pos="640"/>
        </w:tabs>
        <w:autoSpaceDE w:val="0"/>
        <w:autoSpaceDN w:val="0"/>
        <w:adjustRightInd w:val="0"/>
        <w:spacing w:after="240"/>
        <w:ind w:left="640" w:hanging="640"/>
        <w:rPr>
          <w:rFonts w:cs="Arial"/>
        </w:rPr>
      </w:pPr>
      <w:r w:rsidRPr="00603AE7">
        <w:rPr>
          <w:rFonts w:cs="Arial"/>
        </w:rPr>
        <w:t>10.</w:t>
      </w:r>
      <w:r w:rsidRPr="00603AE7">
        <w:rPr>
          <w:rFonts w:cs="Arial"/>
        </w:rPr>
        <w:tab/>
        <w:t xml:space="preserve">Little RJ, D'Agostino R, Cohen ML, Dickersin K, Emerson SS, Farrar JT, et al. The prevention and treatment of missing data in clinical trials. N Engl J Med. 2012 Oct 4;367(14):1355–60. </w:t>
      </w:r>
    </w:p>
    <w:p w:rsidR="005F30C0" w:rsidRPr="00603AE7" w:rsidRDefault="005F30C0" w:rsidP="005F30C0">
      <w:pPr>
        <w:widowControl w:val="0"/>
        <w:tabs>
          <w:tab w:val="left" w:pos="640"/>
        </w:tabs>
        <w:autoSpaceDE w:val="0"/>
        <w:autoSpaceDN w:val="0"/>
        <w:adjustRightInd w:val="0"/>
        <w:spacing w:after="240"/>
        <w:ind w:left="640" w:hanging="640"/>
        <w:rPr>
          <w:rFonts w:cs="Arial"/>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5F30C0" w:rsidRPr="00603AE7" w:rsidRDefault="005F30C0" w:rsidP="005F30C0">
      <w:pPr>
        <w:pStyle w:val="p1"/>
        <w:rPr>
          <w:rFonts w:asciiTheme="minorHAnsi" w:hAnsiTheme="minorHAnsi"/>
        </w:rPr>
      </w:pPr>
    </w:p>
    <w:p w:rsidR="007216DB" w:rsidRPr="00603AE7" w:rsidRDefault="005F30C0" w:rsidP="005F30C0">
      <w:pPr>
        <w:rPr>
          <w:rFonts w:cs="Arial"/>
          <w:lang w:val="en-AU"/>
        </w:rPr>
      </w:pPr>
      <w:r w:rsidRPr="00603AE7">
        <w:rPr>
          <w:rFonts w:cs="Arial"/>
          <w:lang w:val="en-AU"/>
        </w:rPr>
        <w:fldChar w:fldCharType="end"/>
      </w:r>
    </w:p>
    <w:p w:rsidR="007216DB" w:rsidRPr="00603AE7" w:rsidRDefault="007216DB" w:rsidP="005040CB">
      <w:pPr>
        <w:rPr>
          <w:rFonts w:cs="Arial"/>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r w:rsidRPr="00603AE7">
        <w:rPr>
          <w:rFonts w:cs="Arial"/>
          <w:b/>
          <w:i/>
          <w:lang w:val="en-AU"/>
        </w:rPr>
        <w:t xml:space="preserve">Appendix 1 </w:t>
      </w:r>
    </w:p>
    <w:p w:rsidR="005F30C0" w:rsidRPr="00603AE7" w:rsidRDefault="005F30C0" w:rsidP="005F30C0">
      <w:pPr>
        <w:rPr>
          <w:rFonts w:cs="Arial"/>
          <w:b/>
          <w:i/>
          <w:lang w:val="en-AU"/>
        </w:rPr>
      </w:pPr>
      <w:r w:rsidRPr="00603AE7">
        <w:rPr>
          <w:rFonts w:cs="Arial"/>
          <w:b/>
          <w:i/>
          <w:lang w:val="en-AU"/>
        </w:rPr>
        <w:t>Patient Identification Number:</w:t>
      </w:r>
    </w:p>
    <w:p w:rsidR="005F30C0" w:rsidRPr="00603AE7" w:rsidRDefault="005F30C0" w:rsidP="005F30C0">
      <w:pPr>
        <w:rPr>
          <w:rFonts w:cs="Arial"/>
          <w:b/>
          <w:i/>
          <w:lang w:val="en-AU"/>
        </w:rPr>
      </w:pPr>
      <w:r w:rsidRPr="00603AE7">
        <w:rPr>
          <w:rFonts w:cs="Arial"/>
          <w:b/>
          <w:i/>
          <w:lang w:val="en-AU"/>
        </w:rPr>
        <w:t>Visit this was this form filled out:</w:t>
      </w:r>
    </w:p>
    <w:p w:rsidR="005F30C0" w:rsidRPr="00603AE7" w:rsidRDefault="005F30C0" w:rsidP="005F30C0">
      <w:pPr>
        <w:rPr>
          <w:rFonts w:cs="Arial"/>
          <w:b/>
          <w:i/>
          <w:lang w:val="en-AU"/>
        </w:rPr>
      </w:pPr>
      <w:r w:rsidRPr="00603AE7">
        <w:rPr>
          <w:rFonts w:cs="Arial"/>
          <w:b/>
          <w:i/>
          <w:lang w:val="en-AU"/>
        </w:rPr>
        <w:t>Date:</w:t>
      </w:r>
    </w:p>
    <w:p w:rsidR="005F30C0" w:rsidRPr="00603AE7" w:rsidRDefault="005F30C0" w:rsidP="005F30C0">
      <w:pPr>
        <w:rPr>
          <w:rFonts w:cs="Arial"/>
          <w:b/>
          <w:i/>
          <w:lang w:val="en-AU"/>
        </w:rPr>
      </w:pPr>
    </w:p>
    <w:p w:rsidR="005F30C0" w:rsidRPr="00603AE7" w:rsidRDefault="005F30C0" w:rsidP="005F30C0">
      <w:pPr>
        <w:rPr>
          <w:rFonts w:cs="Arial"/>
          <w:lang w:val="en-AU"/>
        </w:rPr>
      </w:pPr>
      <w:r w:rsidRPr="00603AE7">
        <w:rPr>
          <w:rFonts w:cs="Arial"/>
          <w:lang w:val="en-AU"/>
        </w:rPr>
        <w:t>Appendix 1</w:t>
      </w:r>
    </w:p>
    <w:p w:rsidR="005F30C0" w:rsidRPr="00603AE7" w:rsidRDefault="005F30C0" w:rsidP="005F30C0">
      <w:pPr>
        <w:rPr>
          <w:rFonts w:cs="Arial"/>
          <w:b/>
          <w:lang w:val="en-AU"/>
        </w:rPr>
      </w:pPr>
      <w:r w:rsidRPr="00603AE7">
        <w:rPr>
          <w:rFonts w:cs="Arial"/>
          <w:b/>
          <w:lang w:val="en-AU"/>
        </w:rPr>
        <w:t>Vaginal Laxity Questionnaire –</w:t>
      </w:r>
    </w:p>
    <w:p w:rsidR="005F30C0" w:rsidRPr="00603AE7" w:rsidRDefault="005F30C0" w:rsidP="005F30C0">
      <w:pPr>
        <w:rPr>
          <w:rFonts w:cs="Arial"/>
          <w:lang w:val="en-AU"/>
        </w:rPr>
      </w:pPr>
    </w:p>
    <w:p w:rsidR="005F30C0" w:rsidRPr="00603AE7" w:rsidRDefault="005F30C0" w:rsidP="005F30C0">
      <w:pPr>
        <w:rPr>
          <w:rFonts w:cs="Arial"/>
          <w:i/>
          <w:lang w:val="en-AU"/>
        </w:rPr>
      </w:pPr>
      <w:r w:rsidRPr="00603AE7">
        <w:rPr>
          <w:rFonts w:cs="Arial"/>
          <w:i/>
          <w:lang w:val="en-AU"/>
        </w:rPr>
        <w:t>How would you rate your current level of vaginal laxity or looseness during intercourse?</w:t>
      </w:r>
    </w:p>
    <w:p w:rsidR="005F30C0" w:rsidRPr="00603AE7" w:rsidRDefault="005F30C0" w:rsidP="005F30C0">
      <w:pPr>
        <w:rPr>
          <w:rFonts w:cs="Arial"/>
          <w:lang w:val="en-AU"/>
        </w:rPr>
      </w:pPr>
      <w:r w:rsidRPr="00603AE7">
        <w:rPr>
          <w:rFonts w:cs="Arial"/>
          <w:lang w:val="en-AU"/>
        </w:rPr>
        <w:t>Very loose (score =1)</w:t>
      </w:r>
    </w:p>
    <w:p w:rsidR="005F30C0" w:rsidRPr="00603AE7" w:rsidRDefault="005F30C0" w:rsidP="005F30C0">
      <w:pPr>
        <w:rPr>
          <w:rFonts w:cs="Arial"/>
          <w:lang w:val="en-AU"/>
        </w:rPr>
      </w:pPr>
      <w:r w:rsidRPr="00603AE7">
        <w:rPr>
          <w:rFonts w:cs="Arial"/>
          <w:lang w:val="en-AU"/>
        </w:rPr>
        <w:t>Moderately Loose (score = 2)</w:t>
      </w:r>
    </w:p>
    <w:p w:rsidR="005F30C0" w:rsidRPr="00603AE7" w:rsidRDefault="005F30C0" w:rsidP="005F30C0">
      <w:pPr>
        <w:rPr>
          <w:rFonts w:cs="Arial"/>
          <w:lang w:val="en-AU"/>
        </w:rPr>
      </w:pPr>
      <w:r w:rsidRPr="00603AE7">
        <w:rPr>
          <w:rFonts w:cs="Arial"/>
          <w:lang w:val="en-AU"/>
        </w:rPr>
        <w:t>Slightly loose (score = 3)</w:t>
      </w:r>
    </w:p>
    <w:p w:rsidR="005F30C0" w:rsidRPr="00603AE7" w:rsidRDefault="005F30C0" w:rsidP="005F30C0">
      <w:pPr>
        <w:rPr>
          <w:rFonts w:cs="Arial"/>
          <w:lang w:val="en-AU"/>
        </w:rPr>
      </w:pPr>
      <w:r w:rsidRPr="00603AE7">
        <w:rPr>
          <w:rFonts w:cs="Arial"/>
          <w:lang w:val="en-AU"/>
        </w:rPr>
        <w:t>Neither loose nor tight (score = 4)</w:t>
      </w:r>
    </w:p>
    <w:p w:rsidR="005F30C0" w:rsidRPr="00603AE7" w:rsidRDefault="005F30C0" w:rsidP="005F30C0">
      <w:pPr>
        <w:rPr>
          <w:rFonts w:cs="Arial"/>
          <w:lang w:val="en-AU"/>
        </w:rPr>
      </w:pPr>
      <w:r w:rsidRPr="00603AE7">
        <w:rPr>
          <w:rFonts w:cs="Arial"/>
          <w:lang w:val="en-AU"/>
        </w:rPr>
        <w:t>Slightly tight (score = 5)</w:t>
      </w:r>
    </w:p>
    <w:p w:rsidR="005F30C0" w:rsidRPr="00603AE7" w:rsidRDefault="005F30C0" w:rsidP="005F30C0">
      <w:pPr>
        <w:rPr>
          <w:rFonts w:cs="Arial"/>
          <w:lang w:val="en-AU"/>
        </w:rPr>
      </w:pPr>
      <w:r w:rsidRPr="00603AE7">
        <w:rPr>
          <w:rFonts w:cs="Arial"/>
          <w:lang w:val="en-AU"/>
        </w:rPr>
        <w:t>Moderately tight (score = 6)</w:t>
      </w:r>
    </w:p>
    <w:p w:rsidR="005F30C0" w:rsidRPr="00603AE7" w:rsidRDefault="005F30C0" w:rsidP="005F30C0">
      <w:pPr>
        <w:rPr>
          <w:rFonts w:cs="Arial"/>
          <w:lang w:val="en-AU"/>
        </w:rPr>
      </w:pPr>
      <w:r w:rsidRPr="00603AE7">
        <w:rPr>
          <w:rFonts w:cs="Arial"/>
          <w:lang w:val="en-AU"/>
        </w:rPr>
        <w:t>Very tight (score = 7)</w:t>
      </w:r>
    </w:p>
    <w:p w:rsidR="005F30C0" w:rsidRPr="00603AE7" w:rsidRDefault="005F30C0" w:rsidP="005F30C0">
      <w:pPr>
        <w:rPr>
          <w:rFonts w:cs="Arial"/>
          <w:lang w:val="en-AU"/>
        </w:rPr>
      </w:pPr>
    </w:p>
    <w:p w:rsidR="005F30C0" w:rsidRPr="00603AE7" w:rsidRDefault="005F30C0" w:rsidP="005F30C0">
      <w:pPr>
        <w:rPr>
          <w:rFonts w:cs="Arial"/>
          <w:lang w:val="en-AU"/>
        </w:rPr>
      </w:pPr>
      <w:r w:rsidRPr="00603AE7">
        <w:rPr>
          <w:rFonts w:cs="Arial"/>
          <w:lang w:val="en-AU"/>
        </w:rPr>
        <w:t xml:space="preserve">Appendix 2 </w:t>
      </w:r>
    </w:p>
    <w:p w:rsidR="005F30C0" w:rsidRPr="00603AE7" w:rsidRDefault="005F30C0" w:rsidP="005F30C0">
      <w:pPr>
        <w:rPr>
          <w:rFonts w:cs="Arial"/>
          <w:b/>
          <w:lang w:val="en-AU"/>
        </w:rPr>
      </w:pPr>
      <w:r w:rsidRPr="00603AE7">
        <w:rPr>
          <w:rFonts w:cs="Arial"/>
          <w:b/>
          <w:lang w:val="en-AU"/>
        </w:rPr>
        <w:t xml:space="preserve">Vaginal Laxity Bother Score – </w:t>
      </w:r>
    </w:p>
    <w:p w:rsidR="005F30C0" w:rsidRPr="00603AE7" w:rsidRDefault="005F30C0" w:rsidP="005F30C0">
      <w:pPr>
        <w:rPr>
          <w:rFonts w:cs="Arial"/>
          <w:lang w:val="en-AU"/>
        </w:rPr>
      </w:pPr>
    </w:p>
    <w:p w:rsidR="005F30C0" w:rsidRPr="00603AE7" w:rsidRDefault="005F30C0" w:rsidP="005F30C0">
      <w:pPr>
        <w:rPr>
          <w:rFonts w:cs="Arial"/>
          <w:i/>
          <w:lang w:val="en-AU"/>
        </w:rPr>
      </w:pPr>
      <w:r w:rsidRPr="00603AE7">
        <w:rPr>
          <w:rFonts w:cs="Arial"/>
          <w:i/>
          <w:lang w:val="en-AU"/>
        </w:rPr>
        <w:t>How much are you bothered by the sensation of vaginal laxity or looseness?</w:t>
      </w:r>
    </w:p>
    <w:p w:rsidR="005F30C0" w:rsidRPr="00603AE7" w:rsidRDefault="005F30C0" w:rsidP="005F30C0">
      <w:pPr>
        <w:rPr>
          <w:rFonts w:cs="Arial"/>
          <w:i/>
          <w:lang w:val="en-AU"/>
        </w:rPr>
      </w:pPr>
      <w:r w:rsidRPr="00603AE7">
        <w:rPr>
          <w:rFonts w:cs="Arial"/>
          <w:i/>
          <w:lang w:val="en-AU"/>
        </w:rPr>
        <w:t xml:space="preserve">Please indicate on a scale of 0 to 10 </w:t>
      </w:r>
    </w:p>
    <w:p w:rsidR="005F30C0" w:rsidRPr="00603AE7" w:rsidRDefault="005F30C0" w:rsidP="005F30C0">
      <w:pPr>
        <w:rPr>
          <w:rFonts w:cs="Arial"/>
          <w:lang w:val="en-AU"/>
        </w:rPr>
      </w:pPr>
      <w:r w:rsidRPr="00603AE7">
        <w:rPr>
          <w:rFonts w:cs="Arial"/>
          <w:lang w:val="en-AU"/>
        </w:rPr>
        <w:t xml:space="preserve">Not at all 0 </w:t>
      </w:r>
      <w:r w:rsidRPr="00603AE7">
        <w:rPr>
          <w:rFonts w:cs="Arial"/>
          <w:lang w:val="en-AU"/>
        </w:rPr>
        <w:sym w:font="Symbol" w:char="F090"/>
      </w:r>
      <w:r w:rsidRPr="00603AE7">
        <w:rPr>
          <w:rFonts w:cs="Arial"/>
          <w:lang w:val="en-AU"/>
        </w:rPr>
        <w:t xml:space="preserve"> 1 </w:t>
      </w:r>
      <w:r w:rsidRPr="00603AE7">
        <w:rPr>
          <w:rFonts w:cs="Arial"/>
          <w:lang w:val="en-AU"/>
        </w:rPr>
        <w:sym w:font="Symbol" w:char="F090"/>
      </w:r>
      <w:r w:rsidRPr="00603AE7">
        <w:rPr>
          <w:rFonts w:cs="Arial"/>
          <w:lang w:val="en-AU"/>
        </w:rPr>
        <w:t xml:space="preserve"> 2 </w:t>
      </w:r>
      <w:r w:rsidRPr="00603AE7">
        <w:rPr>
          <w:rFonts w:cs="Arial"/>
          <w:lang w:val="en-AU"/>
        </w:rPr>
        <w:sym w:font="Symbol" w:char="F090"/>
      </w:r>
      <w:r w:rsidRPr="00603AE7">
        <w:rPr>
          <w:rFonts w:cs="Arial"/>
          <w:lang w:val="en-AU"/>
        </w:rPr>
        <w:t xml:space="preserve"> 3 </w:t>
      </w:r>
      <w:r w:rsidRPr="00603AE7">
        <w:rPr>
          <w:rFonts w:cs="Arial"/>
          <w:lang w:val="en-AU"/>
        </w:rPr>
        <w:sym w:font="Symbol" w:char="F090"/>
      </w:r>
      <w:r w:rsidRPr="00603AE7">
        <w:rPr>
          <w:rFonts w:cs="Arial"/>
          <w:lang w:val="en-AU"/>
        </w:rPr>
        <w:t xml:space="preserve"> 4 </w:t>
      </w:r>
      <w:r w:rsidRPr="00603AE7">
        <w:rPr>
          <w:rFonts w:cs="Arial"/>
          <w:lang w:val="en-AU"/>
        </w:rPr>
        <w:sym w:font="Symbol" w:char="F090"/>
      </w:r>
      <w:r w:rsidRPr="00603AE7">
        <w:rPr>
          <w:rFonts w:cs="Arial"/>
          <w:lang w:val="en-AU"/>
        </w:rPr>
        <w:t xml:space="preserve"> 5 </w:t>
      </w:r>
      <w:r w:rsidRPr="00603AE7">
        <w:rPr>
          <w:rFonts w:cs="Arial"/>
          <w:lang w:val="en-AU"/>
        </w:rPr>
        <w:sym w:font="Symbol" w:char="F090"/>
      </w:r>
      <w:r w:rsidRPr="00603AE7">
        <w:rPr>
          <w:rFonts w:cs="Arial"/>
          <w:lang w:val="en-AU"/>
        </w:rPr>
        <w:t xml:space="preserve"> 6 </w:t>
      </w:r>
      <w:r w:rsidRPr="00603AE7">
        <w:rPr>
          <w:rFonts w:cs="Arial"/>
          <w:lang w:val="en-AU"/>
        </w:rPr>
        <w:sym w:font="Symbol" w:char="F090"/>
      </w:r>
      <w:r w:rsidRPr="00603AE7">
        <w:rPr>
          <w:rFonts w:cs="Arial"/>
          <w:lang w:val="en-AU"/>
        </w:rPr>
        <w:t xml:space="preserve"> 7 </w:t>
      </w:r>
      <w:r w:rsidRPr="00603AE7">
        <w:rPr>
          <w:rFonts w:cs="Arial"/>
          <w:lang w:val="en-AU"/>
        </w:rPr>
        <w:sym w:font="Symbol" w:char="F090"/>
      </w:r>
      <w:r w:rsidRPr="00603AE7">
        <w:rPr>
          <w:rFonts w:cs="Arial"/>
          <w:lang w:val="en-AU"/>
        </w:rPr>
        <w:t xml:space="preserve"> 8 </w:t>
      </w:r>
      <w:r w:rsidRPr="00603AE7">
        <w:rPr>
          <w:rFonts w:cs="Arial"/>
          <w:lang w:val="en-AU"/>
        </w:rPr>
        <w:sym w:font="Symbol" w:char="F090"/>
      </w:r>
      <w:r w:rsidRPr="00603AE7">
        <w:rPr>
          <w:rFonts w:cs="Arial"/>
          <w:lang w:val="en-AU"/>
        </w:rPr>
        <w:t xml:space="preserve"> 9 </w:t>
      </w:r>
      <w:r w:rsidRPr="00603AE7">
        <w:rPr>
          <w:rFonts w:cs="Arial"/>
          <w:lang w:val="en-AU"/>
        </w:rPr>
        <w:sym w:font="Symbol" w:char="F090"/>
      </w:r>
      <w:r w:rsidRPr="00603AE7">
        <w:rPr>
          <w:rFonts w:cs="Arial"/>
          <w:lang w:val="en-AU"/>
        </w:rPr>
        <w:t xml:space="preserve"> 10 </w:t>
      </w:r>
      <w:r w:rsidRPr="00603AE7">
        <w:rPr>
          <w:rFonts w:cs="Arial"/>
          <w:lang w:val="en-AU"/>
        </w:rPr>
        <w:sym w:font="Symbol" w:char="F090"/>
      </w:r>
      <w:r w:rsidRPr="00603AE7">
        <w:rPr>
          <w:rFonts w:cs="Arial"/>
          <w:lang w:val="en-AU"/>
        </w:rPr>
        <w:t xml:space="preserve"> 11 </w:t>
      </w:r>
      <w:r w:rsidRPr="00603AE7">
        <w:rPr>
          <w:rFonts w:cs="Arial"/>
          <w:lang w:val="en-AU"/>
        </w:rPr>
        <w:sym w:font="Symbol" w:char="F090"/>
      </w:r>
      <w:r w:rsidRPr="00603AE7">
        <w:rPr>
          <w:rFonts w:cs="Arial"/>
          <w:lang w:val="en-AU"/>
        </w:rPr>
        <w:t xml:space="preserve"> The worst imaginable </w:t>
      </w:r>
    </w:p>
    <w:p w:rsidR="005F30C0" w:rsidRPr="00603AE7" w:rsidRDefault="005F30C0" w:rsidP="005F30C0">
      <w:pPr>
        <w:rPr>
          <w:rFonts w:cs="Arial"/>
          <w:lang w:val="en-AU"/>
        </w:rPr>
      </w:pPr>
    </w:p>
    <w:p w:rsidR="005F30C0" w:rsidRPr="00603AE7" w:rsidRDefault="005F30C0" w:rsidP="005F30C0">
      <w:pPr>
        <w:rPr>
          <w:rFonts w:cs="Arial"/>
          <w:lang w:val="en-AU"/>
        </w:rPr>
      </w:pPr>
      <w:r w:rsidRPr="00603AE7">
        <w:rPr>
          <w:rFonts w:cs="Arial"/>
          <w:lang w:val="en-AU"/>
        </w:rPr>
        <w:t>Appendix 3</w:t>
      </w:r>
    </w:p>
    <w:p w:rsidR="005F30C0" w:rsidRPr="00603AE7" w:rsidRDefault="005F30C0" w:rsidP="005F30C0">
      <w:pPr>
        <w:rPr>
          <w:rFonts w:cs="Arial"/>
          <w:b/>
          <w:lang w:val="en-AU"/>
        </w:rPr>
      </w:pPr>
      <w:r w:rsidRPr="00603AE7">
        <w:rPr>
          <w:rFonts w:cs="Arial"/>
          <w:b/>
          <w:lang w:val="en-AU"/>
        </w:rPr>
        <w:t>Vaginal Flatus Score –</w:t>
      </w:r>
    </w:p>
    <w:p w:rsidR="005F30C0" w:rsidRPr="00603AE7" w:rsidRDefault="005F30C0" w:rsidP="005F30C0">
      <w:pPr>
        <w:rPr>
          <w:rFonts w:cs="Arial"/>
          <w:b/>
          <w:lang w:val="en-AU"/>
        </w:rPr>
      </w:pPr>
    </w:p>
    <w:p w:rsidR="005F30C0" w:rsidRPr="00603AE7" w:rsidRDefault="005F30C0" w:rsidP="005F30C0">
      <w:pPr>
        <w:rPr>
          <w:rFonts w:cs="Arial"/>
          <w:b/>
          <w:lang w:val="en-AU"/>
        </w:rPr>
      </w:pPr>
      <w:r w:rsidRPr="00603AE7">
        <w:rPr>
          <w:rFonts w:cs="Arial"/>
          <w:b/>
          <w:lang w:val="en-AU"/>
        </w:rPr>
        <w:t>How often to you feel wind or an air bubble coming out of your vagina (also known as vaginal flatus)?</w:t>
      </w:r>
    </w:p>
    <w:p w:rsidR="005F30C0" w:rsidRPr="00603AE7" w:rsidRDefault="005F30C0" w:rsidP="005F30C0">
      <w:pPr>
        <w:rPr>
          <w:rFonts w:cs="Arial"/>
          <w:lang w:val="en-AU"/>
        </w:rPr>
      </w:pPr>
    </w:p>
    <w:p w:rsidR="005F30C0" w:rsidRPr="00603AE7" w:rsidRDefault="005F30C0" w:rsidP="005F30C0">
      <w:pPr>
        <w:rPr>
          <w:rFonts w:cs="Arial"/>
          <w:lang w:val="en-AU"/>
        </w:rPr>
      </w:pPr>
      <w:r w:rsidRPr="00603AE7">
        <w:rPr>
          <w:rFonts w:cs="Arial"/>
          <w:lang w:val="en-AU"/>
        </w:rPr>
        <w:t>Almost never (score = 1)</w:t>
      </w:r>
    </w:p>
    <w:p w:rsidR="005F30C0" w:rsidRPr="00603AE7" w:rsidRDefault="005F30C0" w:rsidP="005F30C0">
      <w:pPr>
        <w:rPr>
          <w:rFonts w:cs="Arial"/>
          <w:lang w:val="en-AU"/>
        </w:rPr>
      </w:pPr>
      <w:r w:rsidRPr="00603AE7">
        <w:rPr>
          <w:rFonts w:cs="Arial"/>
          <w:lang w:val="en-AU"/>
        </w:rPr>
        <w:t>A few times (score = 2)</w:t>
      </w:r>
    </w:p>
    <w:p w:rsidR="005F30C0" w:rsidRPr="00603AE7" w:rsidRDefault="005F30C0" w:rsidP="005F30C0">
      <w:pPr>
        <w:rPr>
          <w:rFonts w:cs="Arial"/>
          <w:lang w:val="en-AU"/>
        </w:rPr>
      </w:pPr>
      <w:r w:rsidRPr="00603AE7">
        <w:rPr>
          <w:rFonts w:cs="Arial"/>
          <w:lang w:val="en-AU"/>
        </w:rPr>
        <w:t>Sometimes (score = 3)</w:t>
      </w:r>
    </w:p>
    <w:p w:rsidR="005F30C0" w:rsidRPr="00603AE7" w:rsidRDefault="005F30C0" w:rsidP="005F30C0">
      <w:pPr>
        <w:rPr>
          <w:rFonts w:cs="Arial"/>
          <w:lang w:val="en-AU"/>
        </w:rPr>
      </w:pPr>
      <w:r w:rsidRPr="00603AE7">
        <w:rPr>
          <w:rFonts w:cs="Arial"/>
          <w:lang w:val="en-AU"/>
        </w:rPr>
        <w:t>Most times (score = 4)</w:t>
      </w:r>
    </w:p>
    <w:p w:rsidR="005F30C0" w:rsidRPr="00603AE7" w:rsidRDefault="005F30C0" w:rsidP="005F30C0">
      <w:pPr>
        <w:rPr>
          <w:rFonts w:cs="Arial"/>
          <w:lang w:val="en-AU"/>
        </w:rPr>
      </w:pPr>
      <w:r w:rsidRPr="00603AE7">
        <w:rPr>
          <w:rFonts w:cs="Arial"/>
          <w:lang w:val="en-AU"/>
        </w:rPr>
        <w:t xml:space="preserve">Almost always (score = 5) </w:t>
      </w: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lang w:val="en-AU"/>
        </w:rPr>
      </w:pPr>
    </w:p>
    <w:p w:rsidR="005F30C0" w:rsidRPr="00603AE7" w:rsidRDefault="005F30C0" w:rsidP="005F30C0">
      <w:pPr>
        <w:rPr>
          <w:rFonts w:cs="Arial"/>
          <w:b/>
          <w:i/>
          <w:lang w:val="en-AU"/>
        </w:rPr>
      </w:pPr>
      <w:r w:rsidRPr="00603AE7">
        <w:rPr>
          <w:rFonts w:cs="Arial"/>
          <w:b/>
          <w:i/>
          <w:lang w:val="en-AU"/>
        </w:rPr>
        <w:t>Patient Identification Number:</w:t>
      </w:r>
    </w:p>
    <w:p w:rsidR="005F30C0" w:rsidRPr="00603AE7" w:rsidRDefault="005F30C0" w:rsidP="005F30C0">
      <w:pPr>
        <w:rPr>
          <w:rFonts w:cs="Arial"/>
          <w:b/>
          <w:i/>
          <w:lang w:val="en-AU"/>
        </w:rPr>
      </w:pPr>
      <w:r w:rsidRPr="00603AE7">
        <w:rPr>
          <w:rFonts w:cs="Arial"/>
          <w:b/>
          <w:i/>
          <w:lang w:val="en-AU"/>
        </w:rPr>
        <w:t>Visit this was this form filled out:</w:t>
      </w:r>
    </w:p>
    <w:p w:rsidR="005F30C0" w:rsidRPr="00603AE7" w:rsidRDefault="005F30C0" w:rsidP="005F30C0">
      <w:pPr>
        <w:rPr>
          <w:rFonts w:cs="Arial"/>
          <w:b/>
          <w:i/>
          <w:lang w:val="en-AU"/>
        </w:rPr>
      </w:pPr>
      <w:r w:rsidRPr="00603AE7">
        <w:rPr>
          <w:rFonts w:cs="Arial"/>
          <w:b/>
          <w:i/>
          <w:lang w:val="en-AU"/>
        </w:rPr>
        <w:t>Date:</w:t>
      </w:r>
    </w:p>
    <w:p w:rsidR="005F30C0" w:rsidRPr="00603AE7" w:rsidRDefault="005F30C0" w:rsidP="005F30C0">
      <w:pPr>
        <w:rPr>
          <w:rFonts w:cs="Arial"/>
          <w:lang w:val="en-AU"/>
        </w:rPr>
      </w:pPr>
    </w:p>
    <w:p w:rsidR="005F30C0" w:rsidRPr="00603AE7" w:rsidRDefault="005F30C0" w:rsidP="005F30C0">
      <w:pPr>
        <w:rPr>
          <w:rFonts w:cs="Arial"/>
          <w:lang w:val="en-AU"/>
        </w:rPr>
      </w:pPr>
      <w:r w:rsidRPr="00603AE7">
        <w:rPr>
          <w:rFonts w:cs="Arial"/>
          <w:lang w:val="en-AU"/>
        </w:rPr>
        <w:t>Appendix 4</w:t>
      </w:r>
    </w:p>
    <w:p w:rsidR="005F30C0" w:rsidRPr="00603AE7" w:rsidRDefault="005F30C0" w:rsidP="005F30C0">
      <w:pPr>
        <w:rPr>
          <w:rFonts w:cs="Arial"/>
          <w:lang w:val="en-AU"/>
        </w:rPr>
      </w:pPr>
      <w:r w:rsidRPr="00603AE7">
        <w:rPr>
          <w:rFonts w:cs="Arial"/>
          <w:lang w:val="en-AU"/>
        </w:rPr>
        <w:t>Female Sexual Function Index –</w:t>
      </w:r>
    </w:p>
    <w:p w:rsidR="005F30C0" w:rsidRPr="00603AE7" w:rsidRDefault="005F30C0" w:rsidP="005F30C0">
      <w:pPr>
        <w:tabs>
          <w:tab w:val="left" w:pos="2037"/>
        </w:tabs>
        <w:rPr>
          <w:rFonts w:cs="Arial"/>
          <w:lang w:val="en-AU"/>
        </w:rPr>
      </w:pPr>
      <w:r w:rsidRPr="00603AE7">
        <w:rPr>
          <w:rFonts w:cs="Arial"/>
          <w:lang w:val="en-AU"/>
        </w:rPr>
        <w:tab/>
      </w:r>
    </w:p>
    <w:tbl>
      <w:tblPr>
        <w:tblStyle w:val="TableGrid"/>
        <w:tblW w:w="0" w:type="auto"/>
        <w:tblLook w:val="04A0" w:firstRow="1" w:lastRow="0" w:firstColumn="1" w:lastColumn="0" w:noHBand="0" w:noVBand="1"/>
      </w:tblPr>
      <w:tblGrid>
        <w:gridCol w:w="4505"/>
        <w:gridCol w:w="4505"/>
      </w:tblGrid>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often did you feel sexual desire or interest?</w:t>
            </w:r>
          </w:p>
        </w:tc>
        <w:tc>
          <w:tcPr>
            <w:tcW w:w="4505" w:type="dxa"/>
          </w:tcPr>
          <w:p w:rsidR="005F30C0" w:rsidRPr="00603AE7" w:rsidRDefault="005F30C0" w:rsidP="005F30C0">
            <w:pPr>
              <w:tabs>
                <w:tab w:val="left" w:pos="2037"/>
              </w:tabs>
              <w:rPr>
                <w:rFonts w:cs="Arial"/>
                <w:lang w:val="en-AU"/>
              </w:rPr>
            </w:pPr>
            <w:r w:rsidRPr="00603AE7">
              <w:rPr>
                <w:rFonts w:cs="Arial"/>
                <w:lang w:val="en-AU"/>
              </w:rPr>
              <w:t>5 = almost always</w:t>
            </w:r>
          </w:p>
          <w:p w:rsidR="005F30C0" w:rsidRPr="00603AE7" w:rsidRDefault="005F30C0" w:rsidP="005F30C0">
            <w:pPr>
              <w:tabs>
                <w:tab w:val="left" w:pos="2037"/>
              </w:tabs>
              <w:rPr>
                <w:rFonts w:cs="Arial"/>
                <w:lang w:val="en-AU"/>
              </w:rPr>
            </w:pPr>
            <w:r w:rsidRPr="00603AE7">
              <w:rPr>
                <w:rFonts w:cs="Arial"/>
                <w:lang w:val="en-AU"/>
              </w:rPr>
              <w:t>4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2 = a few times (less than half the time)</w:t>
            </w:r>
          </w:p>
          <w:p w:rsidR="005F30C0" w:rsidRPr="00603AE7" w:rsidRDefault="005F30C0" w:rsidP="005F30C0">
            <w:pPr>
              <w:tabs>
                <w:tab w:val="left" w:pos="2037"/>
              </w:tabs>
              <w:rPr>
                <w:rFonts w:cs="Arial"/>
                <w:lang w:val="en-AU"/>
              </w:rPr>
            </w:pPr>
            <w:r w:rsidRPr="00603AE7">
              <w:rPr>
                <w:rFonts w:cs="Arial"/>
                <w:lang w:val="en-AU"/>
              </w:rPr>
              <w:t>1 = almost never or ever</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would you rate your level (degree) of sexual desire or interest?</w:t>
            </w:r>
          </w:p>
        </w:tc>
        <w:tc>
          <w:tcPr>
            <w:tcW w:w="4505" w:type="dxa"/>
          </w:tcPr>
          <w:p w:rsidR="005F30C0" w:rsidRPr="00603AE7" w:rsidRDefault="005F30C0" w:rsidP="005F30C0">
            <w:pPr>
              <w:tabs>
                <w:tab w:val="left" w:pos="2037"/>
              </w:tabs>
              <w:rPr>
                <w:rFonts w:cs="Arial"/>
                <w:lang w:val="en-AU"/>
              </w:rPr>
            </w:pPr>
            <w:r w:rsidRPr="00603AE7">
              <w:rPr>
                <w:rFonts w:cs="Arial"/>
                <w:lang w:val="en-AU"/>
              </w:rPr>
              <w:t>5 = very high</w:t>
            </w:r>
          </w:p>
          <w:p w:rsidR="005F30C0" w:rsidRPr="00603AE7" w:rsidRDefault="005F30C0" w:rsidP="005F30C0">
            <w:pPr>
              <w:tabs>
                <w:tab w:val="left" w:pos="2037"/>
              </w:tabs>
              <w:rPr>
                <w:rFonts w:cs="Arial"/>
                <w:lang w:val="en-AU"/>
              </w:rPr>
            </w:pPr>
            <w:r w:rsidRPr="00603AE7">
              <w:rPr>
                <w:rFonts w:cs="Arial"/>
                <w:lang w:val="en-AU"/>
              </w:rPr>
              <w:t>4 = high</w:t>
            </w:r>
          </w:p>
          <w:p w:rsidR="005F30C0" w:rsidRPr="00603AE7" w:rsidRDefault="005F30C0" w:rsidP="005F30C0">
            <w:pPr>
              <w:tabs>
                <w:tab w:val="left" w:pos="2037"/>
              </w:tabs>
              <w:rPr>
                <w:rFonts w:cs="Arial"/>
                <w:lang w:val="en-AU"/>
              </w:rPr>
            </w:pPr>
            <w:r w:rsidRPr="00603AE7">
              <w:rPr>
                <w:rFonts w:cs="Arial"/>
                <w:lang w:val="en-AU"/>
              </w:rPr>
              <w:t>3 = moderate</w:t>
            </w:r>
          </w:p>
          <w:p w:rsidR="005F30C0" w:rsidRPr="00603AE7" w:rsidRDefault="005F30C0" w:rsidP="005F30C0">
            <w:pPr>
              <w:tabs>
                <w:tab w:val="left" w:pos="2037"/>
              </w:tabs>
              <w:rPr>
                <w:rFonts w:cs="Arial"/>
                <w:lang w:val="en-AU"/>
              </w:rPr>
            </w:pPr>
            <w:r w:rsidRPr="00603AE7">
              <w:rPr>
                <w:rFonts w:cs="Arial"/>
                <w:lang w:val="en-AU"/>
              </w:rPr>
              <w:t>2 = low</w:t>
            </w:r>
          </w:p>
          <w:p w:rsidR="005F30C0" w:rsidRPr="00603AE7" w:rsidRDefault="005F30C0" w:rsidP="005F30C0">
            <w:pPr>
              <w:tabs>
                <w:tab w:val="left" w:pos="2037"/>
              </w:tabs>
              <w:rPr>
                <w:rFonts w:cs="Arial"/>
                <w:lang w:val="en-AU"/>
              </w:rPr>
            </w:pPr>
            <w:r w:rsidRPr="00603AE7">
              <w:rPr>
                <w:rFonts w:cs="Arial"/>
                <w:lang w:val="en-AU"/>
              </w:rPr>
              <w:t>1 = very low or none at all</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often did you feel sexually aroused (“turned on”) during sexual activity or intercourse?</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5 = almost always or always</w:t>
            </w:r>
          </w:p>
          <w:p w:rsidR="005F30C0" w:rsidRPr="00603AE7" w:rsidRDefault="005F30C0" w:rsidP="005F30C0">
            <w:pPr>
              <w:tabs>
                <w:tab w:val="left" w:pos="2037"/>
              </w:tabs>
              <w:rPr>
                <w:rFonts w:cs="Arial"/>
                <w:lang w:val="en-AU"/>
              </w:rPr>
            </w:pPr>
            <w:r w:rsidRPr="00603AE7">
              <w:rPr>
                <w:rFonts w:cs="Arial"/>
                <w:lang w:val="en-AU"/>
              </w:rPr>
              <w:t>4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2 = a few times (less than half the time)</w:t>
            </w:r>
          </w:p>
          <w:p w:rsidR="005F30C0" w:rsidRPr="00603AE7" w:rsidRDefault="005F30C0" w:rsidP="005F30C0">
            <w:pPr>
              <w:tabs>
                <w:tab w:val="left" w:pos="2037"/>
              </w:tabs>
              <w:rPr>
                <w:rFonts w:cs="Arial"/>
                <w:lang w:val="en-AU"/>
              </w:rPr>
            </w:pPr>
            <w:r w:rsidRPr="00603AE7">
              <w:rPr>
                <w:rFonts w:cs="Arial"/>
                <w:lang w:val="en-AU"/>
              </w:rPr>
              <w:t>1 = almost never or never</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would you rate your level of sexual arousal (“turn on”) during sexual activity or intercourse?</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5 = very high</w:t>
            </w:r>
          </w:p>
          <w:p w:rsidR="005F30C0" w:rsidRPr="00603AE7" w:rsidRDefault="005F30C0" w:rsidP="005F30C0">
            <w:pPr>
              <w:tabs>
                <w:tab w:val="left" w:pos="2037"/>
              </w:tabs>
              <w:rPr>
                <w:rFonts w:cs="Arial"/>
                <w:lang w:val="en-AU"/>
              </w:rPr>
            </w:pPr>
            <w:r w:rsidRPr="00603AE7">
              <w:rPr>
                <w:rFonts w:cs="Arial"/>
                <w:lang w:val="en-AU"/>
              </w:rPr>
              <w:t>4 = high</w:t>
            </w:r>
          </w:p>
          <w:p w:rsidR="005F30C0" w:rsidRPr="00603AE7" w:rsidRDefault="005F30C0" w:rsidP="005F30C0">
            <w:pPr>
              <w:tabs>
                <w:tab w:val="left" w:pos="2037"/>
              </w:tabs>
              <w:rPr>
                <w:rFonts w:cs="Arial"/>
                <w:lang w:val="en-AU"/>
              </w:rPr>
            </w:pPr>
            <w:r w:rsidRPr="00603AE7">
              <w:rPr>
                <w:rFonts w:cs="Arial"/>
                <w:lang w:val="en-AU"/>
              </w:rPr>
              <w:t>3 = moderate</w:t>
            </w:r>
          </w:p>
          <w:p w:rsidR="005F30C0" w:rsidRPr="00603AE7" w:rsidRDefault="005F30C0" w:rsidP="005F30C0">
            <w:pPr>
              <w:tabs>
                <w:tab w:val="left" w:pos="2037"/>
              </w:tabs>
              <w:rPr>
                <w:rFonts w:cs="Arial"/>
                <w:lang w:val="en-AU"/>
              </w:rPr>
            </w:pPr>
            <w:r w:rsidRPr="00603AE7">
              <w:rPr>
                <w:rFonts w:cs="Arial"/>
                <w:lang w:val="en-AU"/>
              </w:rPr>
              <w:t>2 = low</w:t>
            </w:r>
          </w:p>
          <w:p w:rsidR="005F30C0" w:rsidRPr="00603AE7" w:rsidRDefault="005F30C0" w:rsidP="005F30C0">
            <w:pPr>
              <w:tabs>
                <w:tab w:val="left" w:pos="2037"/>
              </w:tabs>
              <w:rPr>
                <w:rFonts w:cs="Arial"/>
                <w:lang w:val="en-AU"/>
              </w:rPr>
            </w:pPr>
            <w:r w:rsidRPr="00603AE7">
              <w:rPr>
                <w:rFonts w:cs="Arial"/>
                <w:lang w:val="en-AU"/>
              </w:rPr>
              <w:t>1 = very low or none at all</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confident were you about becoming sexually aroused during sexual activity?</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 xml:space="preserve">5 = very high confidence </w:t>
            </w:r>
          </w:p>
          <w:p w:rsidR="005F30C0" w:rsidRPr="00603AE7" w:rsidRDefault="005F30C0" w:rsidP="005F30C0">
            <w:pPr>
              <w:tabs>
                <w:tab w:val="left" w:pos="2037"/>
              </w:tabs>
              <w:rPr>
                <w:rFonts w:cs="Arial"/>
                <w:lang w:val="en-AU"/>
              </w:rPr>
            </w:pPr>
            <w:r w:rsidRPr="00603AE7">
              <w:rPr>
                <w:rFonts w:cs="Arial"/>
                <w:lang w:val="en-AU"/>
              </w:rPr>
              <w:t xml:space="preserve">4 = high confidence </w:t>
            </w:r>
          </w:p>
          <w:p w:rsidR="005F30C0" w:rsidRPr="00603AE7" w:rsidRDefault="005F30C0" w:rsidP="005F30C0">
            <w:pPr>
              <w:tabs>
                <w:tab w:val="left" w:pos="2037"/>
              </w:tabs>
              <w:rPr>
                <w:rFonts w:cs="Arial"/>
                <w:lang w:val="en-AU"/>
              </w:rPr>
            </w:pPr>
            <w:r w:rsidRPr="00603AE7">
              <w:rPr>
                <w:rFonts w:cs="Arial"/>
                <w:lang w:val="en-AU"/>
              </w:rPr>
              <w:t xml:space="preserve">3 = moderate confidence </w:t>
            </w:r>
          </w:p>
          <w:p w:rsidR="005F30C0" w:rsidRPr="00603AE7" w:rsidRDefault="005F30C0" w:rsidP="005F30C0">
            <w:pPr>
              <w:tabs>
                <w:tab w:val="left" w:pos="2037"/>
              </w:tabs>
              <w:rPr>
                <w:rFonts w:cs="Arial"/>
                <w:lang w:val="en-AU"/>
              </w:rPr>
            </w:pPr>
            <w:r w:rsidRPr="00603AE7">
              <w:rPr>
                <w:rFonts w:cs="Arial"/>
                <w:lang w:val="en-AU"/>
              </w:rPr>
              <w:t xml:space="preserve">2 = low confidence </w:t>
            </w:r>
          </w:p>
          <w:p w:rsidR="005F30C0" w:rsidRPr="00603AE7" w:rsidRDefault="005F30C0" w:rsidP="005F30C0">
            <w:pPr>
              <w:tabs>
                <w:tab w:val="left" w:pos="2037"/>
              </w:tabs>
              <w:rPr>
                <w:rFonts w:cs="Arial"/>
                <w:lang w:val="en-AU"/>
              </w:rPr>
            </w:pPr>
            <w:r w:rsidRPr="00603AE7">
              <w:rPr>
                <w:rFonts w:cs="Arial"/>
                <w:lang w:val="en-AU"/>
              </w:rPr>
              <w:t xml:space="preserve">1 = very low or no confidence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often have you been satisfied with your arousal (excitement) during sexual activity or intercourse?</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 xml:space="preserve">5 = almost always or always </w:t>
            </w:r>
          </w:p>
          <w:p w:rsidR="005F30C0" w:rsidRPr="00603AE7" w:rsidRDefault="005F30C0" w:rsidP="005F30C0">
            <w:pPr>
              <w:tabs>
                <w:tab w:val="left" w:pos="2037"/>
              </w:tabs>
              <w:rPr>
                <w:rFonts w:cs="Arial"/>
                <w:lang w:val="en-AU"/>
              </w:rPr>
            </w:pPr>
            <w:r w:rsidRPr="00603AE7">
              <w:rPr>
                <w:rFonts w:cs="Arial"/>
                <w:lang w:val="en-AU"/>
              </w:rPr>
              <w:t>4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2 = a few times (less than half the time)</w:t>
            </w:r>
          </w:p>
          <w:p w:rsidR="005F30C0" w:rsidRPr="00603AE7" w:rsidRDefault="005F30C0" w:rsidP="005F30C0">
            <w:pPr>
              <w:tabs>
                <w:tab w:val="left" w:pos="2037"/>
              </w:tabs>
              <w:rPr>
                <w:rFonts w:cs="Arial"/>
                <w:lang w:val="en-AU"/>
              </w:rPr>
            </w:pPr>
            <w:r w:rsidRPr="00603AE7">
              <w:rPr>
                <w:rFonts w:cs="Arial"/>
                <w:lang w:val="en-AU"/>
              </w:rPr>
              <w:t xml:space="preserve">1 = almost never or never </w:t>
            </w:r>
          </w:p>
          <w:p w:rsidR="005F30C0" w:rsidRPr="00603AE7" w:rsidRDefault="005F30C0" w:rsidP="005F30C0">
            <w:pPr>
              <w:tabs>
                <w:tab w:val="left" w:pos="2037"/>
              </w:tabs>
              <w:rPr>
                <w:rFonts w:cs="Arial"/>
                <w:lang w:val="en-AU"/>
              </w:rPr>
            </w:pPr>
          </w:p>
        </w:tc>
      </w:tr>
      <w:tr w:rsidR="005F30C0" w:rsidRPr="00603AE7" w:rsidTr="005F30C0">
        <w:tc>
          <w:tcPr>
            <w:tcW w:w="4505" w:type="dxa"/>
          </w:tcPr>
          <w:p w:rsidR="005F30C0" w:rsidRPr="00603AE7" w:rsidRDefault="005F30C0" w:rsidP="005F30C0">
            <w:pPr>
              <w:pStyle w:val="ListParagraph"/>
              <w:numPr>
                <w:ilvl w:val="0"/>
                <w:numId w:val="11"/>
              </w:numPr>
              <w:rPr>
                <w:rFonts w:cs="Arial"/>
                <w:lang w:val="en-AU"/>
              </w:rPr>
            </w:pPr>
            <w:r w:rsidRPr="00603AE7">
              <w:rPr>
                <w:rFonts w:cs="Arial"/>
                <w:lang w:val="en-AU"/>
              </w:rPr>
              <w:t>Over the past 4 weeks, how often did you become lubricated (“wet”) during sexual activity or intercourse?</w:t>
            </w:r>
          </w:p>
        </w:tc>
        <w:tc>
          <w:tcPr>
            <w:tcW w:w="4505" w:type="dxa"/>
          </w:tcPr>
          <w:p w:rsidR="005F30C0" w:rsidRPr="00603AE7" w:rsidRDefault="005F30C0" w:rsidP="005F30C0">
            <w:pPr>
              <w:rPr>
                <w:rFonts w:eastAsia="Times New Roman" w:cs="Arial"/>
                <w:lang w:eastAsia="en-GB"/>
              </w:rPr>
            </w:pPr>
            <w:r w:rsidRPr="00603AE7">
              <w:rPr>
                <w:rFonts w:eastAsia="Times New Roman" w:cs="Arial"/>
                <w:lang w:eastAsia="en-GB"/>
              </w:rPr>
              <w:t>0 = no sexual activity</w:t>
            </w:r>
          </w:p>
          <w:p w:rsidR="005F30C0" w:rsidRPr="00603AE7" w:rsidRDefault="005F30C0" w:rsidP="005F30C0">
            <w:pPr>
              <w:rPr>
                <w:rFonts w:eastAsia="Times New Roman" w:cs="Arial"/>
                <w:lang w:eastAsia="en-GB"/>
              </w:rPr>
            </w:pPr>
            <w:r w:rsidRPr="00603AE7">
              <w:rPr>
                <w:rFonts w:eastAsia="Times New Roman" w:cs="Arial"/>
                <w:lang w:eastAsia="en-GB"/>
              </w:rPr>
              <w:t>5 = almost always or always</w:t>
            </w:r>
          </w:p>
          <w:p w:rsidR="005F30C0" w:rsidRPr="00603AE7" w:rsidRDefault="005F30C0" w:rsidP="005F30C0">
            <w:pPr>
              <w:rPr>
                <w:rFonts w:eastAsia="Times New Roman" w:cs="Arial"/>
                <w:lang w:eastAsia="en-GB"/>
              </w:rPr>
            </w:pPr>
            <w:r w:rsidRPr="00603AE7">
              <w:rPr>
                <w:rFonts w:eastAsia="Times New Roman" w:cs="Arial"/>
                <w:lang w:eastAsia="en-GB"/>
              </w:rPr>
              <w:t>4 = most times (more than half the time)</w:t>
            </w:r>
          </w:p>
          <w:p w:rsidR="005F30C0" w:rsidRPr="00603AE7" w:rsidRDefault="005F30C0" w:rsidP="005F30C0">
            <w:pPr>
              <w:rPr>
                <w:rFonts w:eastAsia="Times New Roman" w:cs="Arial"/>
                <w:lang w:eastAsia="en-GB"/>
              </w:rPr>
            </w:pPr>
            <w:r w:rsidRPr="00603AE7">
              <w:rPr>
                <w:rFonts w:eastAsia="Times New Roman" w:cs="Arial"/>
                <w:lang w:eastAsia="en-GB"/>
              </w:rPr>
              <w:t>3 = sometimes (about half the time)</w:t>
            </w:r>
          </w:p>
          <w:p w:rsidR="005F30C0" w:rsidRPr="00603AE7" w:rsidRDefault="005F30C0" w:rsidP="005F30C0">
            <w:pPr>
              <w:rPr>
                <w:rFonts w:eastAsia="Times New Roman" w:cs="Arial"/>
                <w:lang w:eastAsia="en-GB"/>
              </w:rPr>
            </w:pPr>
            <w:r w:rsidRPr="00603AE7">
              <w:rPr>
                <w:rFonts w:eastAsia="Times New Roman" w:cs="Arial"/>
                <w:lang w:eastAsia="en-GB"/>
              </w:rPr>
              <w:t>2 = a few times (less than half the time)</w:t>
            </w:r>
          </w:p>
          <w:p w:rsidR="005F30C0" w:rsidRPr="00603AE7" w:rsidRDefault="005F30C0" w:rsidP="005F30C0">
            <w:pPr>
              <w:rPr>
                <w:rFonts w:eastAsia="Times New Roman" w:cs="Arial"/>
                <w:lang w:eastAsia="en-GB"/>
              </w:rPr>
            </w:pPr>
            <w:r w:rsidRPr="00603AE7">
              <w:rPr>
                <w:rFonts w:eastAsia="Times New Roman" w:cs="Arial"/>
                <w:lang w:eastAsia="en-GB"/>
              </w:rPr>
              <w:t xml:space="preserve">1 = almost never or never </w:t>
            </w:r>
          </w:p>
          <w:p w:rsidR="005F30C0" w:rsidRPr="00603AE7" w:rsidRDefault="005F30C0" w:rsidP="005F30C0">
            <w:pPr>
              <w:tabs>
                <w:tab w:val="left" w:pos="2037"/>
              </w:tabs>
              <w:rPr>
                <w:rFonts w:cs="Arial"/>
                <w:lang w:val="en-AU"/>
              </w:rPr>
            </w:pP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difficult was it to become lubricated (“wet”) during sexual activity or intercourse?</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1 = extremely difficult or impossible</w:t>
            </w:r>
          </w:p>
          <w:p w:rsidR="005F30C0" w:rsidRPr="00603AE7" w:rsidRDefault="005F30C0" w:rsidP="005F30C0">
            <w:pPr>
              <w:tabs>
                <w:tab w:val="left" w:pos="2037"/>
              </w:tabs>
              <w:rPr>
                <w:rFonts w:cs="Arial"/>
                <w:lang w:val="en-AU"/>
              </w:rPr>
            </w:pPr>
            <w:r w:rsidRPr="00603AE7">
              <w:rPr>
                <w:rFonts w:cs="Arial"/>
                <w:lang w:val="en-AU"/>
              </w:rPr>
              <w:t>2 = very difficult</w:t>
            </w:r>
          </w:p>
          <w:p w:rsidR="005F30C0" w:rsidRPr="00603AE7" w:rsidRDefault="005F30C0" w:rsidP="005F30C0">
            <w:pPr>
              <w:tabs>
                <w:tab w:val="left" w:pos="2037"/>
              </w:tabs>
              <w:rPr>
                <w:rFonts w:cs="Arial"/>
                <w:lang w:val="en-AU"/>
              </w:rPr>
            </w:pPr>
            <w:r w:rsidRPr="00603AE7">
              <w:rPr>
                <w:rFonts w:cs="Arial"/>
                <w:lang w:val="en-AU"/>
              </w:rPr>
              <w:t>3 = difficult</w:t>
            </w:r>
          </w:p>
          <w:p w:rsidR="005F30C0" w:rsidRPr="00603AE7" w:rsidRDefault="005F30C0" w:rsidP="005F30C0">
            <w:pPr>
              <w:tabs>
                <w:tab w:val="left" w:pos="2037"/>
              </w:tabs>
              <w:rPr>
                <w:rFonts w:cs="Arial"/>
                <w:lang w:val="en-AU"/>
              </w:rPr>
            </w:pPr>
            <w:r w:rsidRPr="00603AE7">
              <w:rPr>
                <w:rFonts w:cs="Arial"/>
                <w:lang w:val="en-AU"/>
              </w:rPr>
              <w:t>4 = slightly difficult</w:t>
            </w:r>
          </w:p>
          <w:p w:rsidR="005F30C0" w:rsidRPr="00603AE7" w:rsidRDefault="005F30C0" w:rsidP="005F30C0">
            <w:pPr>
              <w:tabs>
                <w:tab w:val="left" w:pos="2037"/>
              </w:tabs>
              <w:rPr>
                <w:rFonts w:cs="Arial"/>
                <w:lang w:val="en-AU"/>
              </w:rPr>
            </w:pPr>
            <w:r w:rsidRPr="00603AE7">
              <w:rPr>
                <w:rFonts w:cs="Arial"/>
                <w:lang w:val="en-AU"/>
              </w:rPr>
              <w:t xml:space="preserve">5 = not difficult </w:t>
            </w:r>
          </w:p>
          <w:p w:rsidR="005F30C0" w:rsidRPr="00603AE7" w:rsidRDefault="005F30C0" w:rsidP="005F30C0">
            <w:pPr>
              <w:tabs>
                <w:tab w:val="left" w:pos="2037"/>
              </w:tabs>
              <w:rPr>
                <w:rFonts w:cs="Arial"/>
                <w:lang w:val="en-AU"/>
              </w:rPr>
            </w:pP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often did you maintain your lubrication (“wetness”) until completion of sexual activity or intercourse?</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5 = almost always or always</w:t>
            </w:r>
          </w:p>
          <w:p w:rsidR="005F30C0" w:rsidRPr="00603AE7" w:rsidRDefault="005F30C0" w:rsidP="005F30C0">
            <w:pPr>
              <w:tabs>
                <w:tab w:val="left" w:pos="2037"/>
              </w:tabs>
              <w:rPr>
                <w:rFonts w:cs="Arial"/>
                <w:lang w:val="en-AU"/>
              </w:rPr>
            </w:pPr>
            <w:r w:rsidRPr="00603AE7">
              <w:rPr>
                <w:rFonts w:cs="Arial"/>
                <w:lang w:val="en-AU"/>
              </w:rPr>
              <w:t>4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2 = a few times (less than half the time)</w:t>
            </w:r>
          </w:p>
          <w:p w:rsidR="005F30C0" w:rsidRPr="00603AE7" w:rsidRDefault="005F30C0" w:rsidP="005F30C0">
            <w:pPr>
              <w:tabs>
                <w:tab w:val="left" w:pos="2037"/>
              </w:tabs>
              <w:rPr>
                <w:rFonts w:cs="Arial"/>
                <w:lang w:val="en-AU"/>
              </w:rPr>
            </w:pPr>
            <w:r w:rsidRPr="00603AE7">
              <w:rPr>
                <w:rFonts w:cs="Arial"/>
                <w:lang w:val="en-AU"/>
              </w:rPr>
              <w:t xml:space="preserve">1 = almost never or never </w:t>
            </w:r>
          </w:p>
        </w:tc>
      </w:tr>
      <w:tr w:rsidR="005F30C0" w:rsidRPr="00603AE7" w:rsidTr="005F30C0">
        <w:trPr>
          <w:trHeight w:val="325"/>
        </w:trPr>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 xml:space="preserve">Over the past 4 weeks, how difficult was it to maintain lubrication (“wetness”) until completion of sexual activity or intercourse? </w:t>
            </w:r>
          </w:p>
        </w:tc>
        <w:tc>
          <w:tcPr>
            <w:tcW w:w="4505" w:type="dxa"/>
          </w:tcPr>
          <w:p w:rsidR="005F30C0" w:rsidRPr="00603AE7" w:rsidRDefault="005F30C0" w:rsidP="005F30C0">
            <w:pPr>
              <w:tabs>
                <w:tab w:val="left" w:pos="2037"/>
              </w:tabs>
              <w:rPr>
                <w:rFonts w:cs="Arial"/>
                <w:lang w:val="en-AU"/>
              </w:rPr>
            </w:pPr>
            <w:r w:rsidRPr="00603AE7">
              <w:rPr>
                <w:rFonts w:cs="Arial"/>
                <w:lang w:val="en-AU"/>
              </w:rPr>
              <w:t xml:space="preserve">0 = no sexual activity </w:t>
            </w:r>
          </w:p>
          <w:p w:rsidR="005F30C0" w:rsidRPr="00603AE7" w:rsidRDefault="005F30C0" w:rsidP="005F30C0">
            <w:pPr>
              <w:tabs>
                <w:tab w:val="left" w:pos="2037"/>
              </w:tabs>
              <w:rPr>
                <w:rFonts w:cs="Arial"/>
                <w:lang w:val="en-AU"/>
              </w:rPr>
            </w:pPr>
            <w:r w:rsidRPr="00603AE7">
              <w:rPr>
                <w:rFonts w:cs="Arial"/>
                <w:lang w:val="en-AU"/>
              </w:rPr>
              <w:t>1 = extremely difficult or impossible</w:t>
            </w:r>
          </w:p>
          <w:p w:rsidR="005F30C0" w:rsidRPr="00603AE7" w:rsidRDefault="005F30C0" w:rsidP="005F30C0">
            <w:pPr>
              <w:tabs>
                <w:tab w:val="left" w:pos="2037"/>
              </w:tabs>
              <w:rPr>
                <w:rFonts w:cs="Arial"/>
                <w:lang w:val="en-AU"/>
              </w:rPr>
            </w:pPr>
            <w:r w:rsidRPr="00603AE7">
              <w:rPr>
                <w:rFonts w:cs="Arial"/>
                <w:lang w:val="en-AU"/>
              </w:rPr>
              <w:t>3 = difficult</w:t>
            </w:r>
          </w:p>
          <w:p w:rsidR="005F30C0" w:rsidRPr="00603AE7" w:rsidRDefault="005F30C0" w:rsidP="005F30C0">
            <w:pPr>
              <w:tabs>
                <w:tab w:val="left" w:pos="2037"/>
              </w:tabs>
              <w:rPr>
                <w:rFonts w:cs="Arial"/>
                <w:lang w:val="en-AU"/>
              </w:rPr>
            </w:pPr>
            <w:r w:rsidRPr="00603AE7">
              <w:rPr>
                <w:rFonts w:cs="Arial"/>
                <w:lang w:val="en-AU"/>
              </w:rPr>
              <w:t xml:space="preserve">4 = slightly difficult </w:t>
            </w:r>
          </w:p>
          <w:p w:rsidR="005F30C0" w:rsidRPr="00603AE7" w:rsidRDefault="005F30C0" w:rsidP="005F30C0">
            <w:pPr>
              <w:tabs>
                <w:tab w:val="left" w:pos="2037"/>
              </w:tabs>
              <w:rPr>
                <w:rFonts w:cs="Arial"/>
                <w:lang w:val="en-AU"/>
              </w:rPr>
            </w:pPr>
            <w:r w:rsidRPr="00603AE7">
              <w:rPr>
                <w:rFonts w:cs="Arial"/>
                <w:lang w:val="en-AU"/>
              </w:rPr>
              <w:t>5 = not difficult</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 xml:space="preserve">Over the past 4 weeks, when you had sexual stimulation or intercourse, how often did you reach orgasm (climax)? </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5 = almost always or always</w:t>
            </w:r>
          </w:p>
          <w:p w:rsidR="005F30C0" w:rsidRPr="00603AE7" w:rsidRDefault="005F30C0" w:rsidP="005F30C0">
            <w:pPr>
              <w:tabs>
                <w:tab w:val="left" w:pos="2037"/>
              </w:tabs>
              <w:rPr>
                <w:rFonts w:cs="Arial"/>
                <w:lang w:val="en-AU"/>
              </w:rPr>
            </w:pPr>
            <w:r w:rsidRPr="00603AE7">
              <w:rPr>
                <w:rFonts w:cs="Arial"/>
                <w:lang w:val="en-AU"/>
              </w:rPr>
              <w:t>4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2 = a few times (less than half the time)</w:t>
            </w:r>
          </w:p>
          <w:p w:rsidR="005F30C0" w:rsidRPr="00603AE7" w:rsidRDefault="005F30C0" w:rsidP="005F30C0">
            <w:pPr>
              <w:tabs>
                <w:tab w:val="left" w:pos="2037"/>
              </w:tabs>
              <w:rPr>
                <w:rFonts w:cs="Arial"/>
                <w:lang w:val="en-AU"/>
              </w:rPr>
            </w:pPr>
            <w:r w:rsidRPr="00603AE7">
              <w:rPr>
                <w:rFonts w:cs="Arial"/>
                <w:lang w:val="en-AU"/>
              </w:rPr>
              <w:t>1 = almost never or never</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 xml:space="preserve">Over the past for weeks, when you had sexual stimulation or intercourse, how difficult was it for you to reach orgasm (climax)? </w:t>
            </w:r>
          </w:p>
        </w:tc>
        <w:tc>
          <w:tcPr>
            <w:tcW w:w="4505" w:type="dxa"/>
          </w:tcPr>
          <w:p w:rsidR="005F30C0" w:rsidRPr="00603AE7" w:rsidRDefault="005F30C0" w:rsidP="005F30C0">
            <w:pPr>
              <w:tabs>
                <w:tab w:val="left" w:pos="2037"/>
              </w:tabs>
              <w:rPr>
                <w:rFonts w:cs="Arial"/>
                <w:lang w:val="en-AU"/>
              </w:rPr>
            </w:pPr>
            <w:r w:rsidRPr="00603AE7">
              <w:rPr>
                <w:rFonts w:cs="Arial"/>
                <w:lang w:val="en-AU"/>
              </w:rPr>
              <w:t xml:space="preserve">0 = no sexual activity </w:t>
            </w:r>
          </w:p>
          <w:p w:rsidR="005F30C0" w:rsidRPr="00603AE7" w:rsidRDefault="005F30C0" w:rsidP="005F30C0">
            <w:pPr>
              <w:tabs>
                <w:tab w:val="left" w:pos="2037"/>
              </w:tabs>
              <w:rPr>
                <w:rFonts w:cs="Arial"/>
                <w:lang w:val="en-AU"/>
              </w:rPr>
            </w:pPr>
            <w:r w:rsidRPr="00603AE7">
              <w:rPr>
                <w:rFonts w:cs="Arial"/>
                <w:lang w:val="en-AU"/>
              </w:rPr>
              <w:t>1 = extremely difficult or impossible</w:t>
            </w:r>
          </w:p>
          <w:p w:rsidR="005F30C0" w:rsidRPr="00603AE7" w:rsidRDefault="005F30C0" w:rsidP="005F30C0">
            <w:pPr>
              <w:tabs>
                <w:tab w:val="left" w:pos="2037"/>
              </w:tabs>
              <w:rPr>
                <w:rFonts w:cs="Arial"/>
                <w:lang w:val="en-AU"/>
              </w:rPr>
            </w:pPr>
            <w:r w:rsidRPr="00603AE7">
              <w:rPr>
                <w:rFonts w:cs="Arial"/>
                <w:lang w:val="en-AU"/>
              </w:rPr>
              <w:t xml:space="preserve">2 = very difficult </w:t>
            </w:r>
          </w:p>
          <w:p w:rsidR="005F30C0" w:rsidRPr="00603AE7" w:rsidRDefault="005F30C0" w:rsidP="005F30C0">
            <w:pPr>
              <w:tabs>
                <w:tab w:val="left" w:pos="2037"/>
              </w:tabs>
              <w:rPr>
                <w:rFonts w:cs="Arial"/>
                <w:lang w:val="en-AU"/>
              </w:rPr>
            </w:pPr>
            <w:r w:rsidRPr="00603AE7">
              <w:rPr>
                <w:rFonts w:cs="Arial"/>
                <w:lang w:val="en-AU"/>
              </w:rPr>
              <w:t xml:space="preserve">3 = difficult </w:t>
            </w:r>
          </w:p>
          <w:p w:rsidR="005F30C0" w:rsidRPr="00603AE7" w:rsidRDefault="005F30C0" w:rsidP="005F30C0">
            <w:pPr>
              <w:tabs>
                <w:tab w:val="left" w:pos="2037"/>
              </w:tabs>
              <w:rPr>
                <w:rFonts w:cs="Arial"/>
                <w:lang w:val="en-AU"/>
              </w:rPr>
            </w:pPr>
            <w:r w:rsidRPr="00603AE7">
              <w:rPr>
                <w:rFonts w:cs="Arial"/>
                <w:lang w:val="en-AU"/>
              </w:rPr>
              <w:t>4 = slightly difficult</w:t>
            </w:r>
          </w:p>
          <w:p w:rsidR="005F30C0" w:rsidRPr="00603AE7" w:rsidRDefault="005F30C0" w:rsidP="005F30C0">
            <w:pPr>
              <w:tabs>
                <w:tab w:val="left" w:pos="2037"/>
              </w:tabs>
              <w:rPr>
                <w:rFonts w:cs="Arial"/>
                <w:lang w:val="en-AU"/>
              </w:rPr>
            </w:pPr>
            <w:r w:rsidRPr="00603AE7">
              <w:rPr>
                <w:rFonts w:cs="Arial"/>
                <w:lang w:val="en-AU"/>
              </w:rPr>
              <w:t xml:space="preserve">5 = not difficult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 xml:space="preserve">Over the past 4 weeks, how satisfied ere you with your ability to reach orgasm (climax) during sexual activity or intercourse? </w:t>
            </w:r>
          </w:p>
        </w:tc>
        <w:tc>
          <w:tcPr>
            <w:tcW w:w="4505" w:type="dxa"/>
          </w:tcPr>
          <w:p w:rsidR="005F30C0" w:rsidRPr="00603AE7" w:rsidRDefault="005F30C0" w:rsidP="005F30C0">
            <w:pPr>
              <w:tabs>
                <w:tab w:val="left" w:pos="2037"/>
              </w:tabs>
              <w:rPr>
                <w:rFonts w:cs="Arial"/>
                <w:lang w:val="en-AU"/>
              </w:rPr>
            </w:pPr>
            <w:r w:rsidRPr="00603AE7">
              <w:rPr>
                <w:rFonts w:cs="Arial"/>
                <w:lang w:val="en-AU"/>
              </w:rPr>
              <w:t xml:space="preserve">0 = no sexual activity </w:t>
            </w:r>
          </w:p>
          <w:p w:rsidR="005F30C0" w:rsidRPr="00603AE7" w:rsidRDefault="005F30C0" w:rsidP="005F30C0">
            <w:pPr>
              <w:tabs>
                <w:tab w:val="left" w:pos="2037"/>
              </w:tabs>
              <w:rPr>
                <w:rFonts w:cs="Arial"/>
                <w:lang w:val="en-AU"/>
              </w:rPr>
            </w:pPr>
            <w:r w:rsidRPr="00603AE7">
              <w:rPr>
                <w:rFonts w:cs="Arial"/>
                <w:lang w:val="en-AU"/>
              </w:rPr>
              <w:t>5 = very satisfied</w:t>
            </w:r>
          </w:p>
          <w:p w:rsidR="005F30C0" w:rsidRPr="00603AE7" w:rsidRDefault="005F30C0" w:rsidP="005F30C0">
            <w:pPr>
              <w:tabs>
                <w:tab w:val="left" w:pos="2037"/>
              </w:tabs>
              <w:rPr>
                <w:rFonts w:cs="Arial"/>
                <w:lang w:val="en-AU"/>
              </w:rPr>
            </w:pPr>
            <w:r w:rsidRPr="00603AE7">
              <w:rPr>
                <w:rFonts w:cs="Arial"/>
                <w:lang w:val="en-AU"/>
              </w:rPr>
              <w:t>4 = moderately satisfied</w:t>
            </w:r>
          </w:p>
          <w:p w:rsidR="005F30C0" w:rsidRPr="00603AE7" w:rsidRDefault="005F30C0" w:rsidP="005F30C0">
            <w:pPr>
              <w:tabs>
                <w:tab w:val="left" w:pos="2037"/>
              </w:tabs>
              <w:rPr>
                <w:rFonts w:cs="Arial"/>
                <w:lang w:val="en-AU"/>
              </w:rPr>
            </w:pPr>
            <w:r w:rsidRPr="00603AE7">
              <w:rPr>
                <w:rFonts w:cs="Arial"/>
                <w:lang w:val="en-AU"/>
              </w:rPr>
              <w:t xml:space="preserve">3 = about equally satisfied &amp; dissatisfied </w:t>
            </w:r>
          </w:p>
          <w:p w:rsidR="005F30C0" w:rsidRPr="00603AE7" w:rsidRDefault="005F30C0" w:rsidP="005F30C0">
            <w:pPr>
              <w:tabs>
                <w:tab w:val="left" w:pos="2037"/>
              </w:tabs>
              <w:rPr>
                <w:rFonts w:cs="Arial"/>
                <w:lang w:val="en-AU"/>
              </w:rPr>
            </w:pPr>
            <w:r w:rsidRPr="00603AE7">
              <w:rPr>
                <w:rFonts w:cs="Arial"/>
                <w:lang w:val="en-AU"/>
              </w:rPr>
              <w:t>2 = moderately dissatisfied</w:t>
            </w:r>
          </w:p>
          <w:p w:rsidR="005F30C0" w:rsidRPr="00603AE7" w:rsidRDefault="005F30C0" w:rsidP="005F30C0">
            <w:pPr>
              <w:tabs>
                <w:tab w:val="left" w:pos="2037"/>
              </w:tabs>
              <w:rPr>
                <w:rFonts w:cs="Arial"/>
                <w:lang w:val="en-AU"/>
              </w:rPr>
            </w:pPr>
            <w:r w:rsidRPr="00603AE7">
              <w:rPr>
                <w:rFonts w:cs="Arial"/>
                <w:lang w:val="en-AU"/>
              </w:rPr>
              <w:t xml:space="preserve">1 = very dissatisfied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satisfied have you been with the amount of emotional closeness during sexual activity between you and your partner?</w:t>
            </w:r>
          </w:p>
        </w:tc>
        <w:tc>
          <w:tcPr>
            <w:tcW w:w="4505" w:type="dxa"/>
          </w:tcPr>
          <w:p w:rsidR="005F30C0" w:rsidRPr="00603AE7" w:rsidRDefault="005F30C0" w:rsidP="005F30C0">
            <w:pPr>
              <w:tabs>
                <w:tab w:val="left" w:pos="2037"/>
              </w:tabs>
              <w:rPr>
                <w:rFonts w:cs="Arial"/>
                <w:lang w:val="en-AU"/>
              </w:rPr>
            </w:pPr>
            <w:r w:rsidRPr="00603AE7">
              <w:rPr>
                <w:rFonts w:cs="Arial"/>
                <w:lang w:val="en-AU"/>
              </w:rPr>
              <w:t>0 = no sexual activity</w:t>
            </w:r>
          </w:p>
          <w:p w:rsidR="005F30C0" w:rsidRPr="00603AE7" w:rsidRDefault="005F30C0" w:rsidP="005F30C0">
            <w:pPr>
              <w:tabs>
                <w:tab w:val="left" w:pos="2037"/>
              </w:tabs>
              <w:rPr>
                <w:rFonts w:cs="Arial"/>
                <w:lang w:val="en-AU"/>
              </w:rPr>
            </w:pPr>
            <w:r w:rsidRPr="00603AE7">
              <w:rPr>
                <w:rFonts w:cs="Arial"/>
                <w:lang w:val="en-AU"/>
              </w:rPr>
              <w:t xml:space="preserve">5 = very satisfied </w:t>
            </w:r>
          </w:p>
          <w:p w:rsidR="005F30C0" w:rsidRPr="00603AE7" w:rsidRDefault="005F30C0" w:rsidP="005F30C0">
            <w:pPr>
              <w:tabs>
                <w:tab w:val="left" w:pos="2037"/>
              </w:tabs>
              <w:rPr>
                <w:rFonts w:cs="Arial"/>
                <w:lang w:val="en-AU"/>
              </w:rPr>
            </w:pPr>
            <w:r w:rsidRPr="00603AE7">
              <w:rPr>
                <w:rFonts w:cs="Arial"/>
                <w:lang w:val="en-AU"/>
              </w:rPr>
              <w:t>4 = moderately satisfied</w:t>
            </w:r>
          </w:p>
          <w:p w:rsidR="005F30C0" w:rsidRPr="00603AE7" w:rsidRDefault="005F30C0" w:rsidP="005F30C0">
            <w:pPr>
              <w:tabs>
                <w:tab w:val="left" w:pos="2037"/>
              </w:tabs>
              <w:rPr>
                <w:rFonts w:cs="Arial"/>
                <w:lang w:val="en-AU"/>
              </w:rPr>
            </w:pPr>
            <w:r w:rsidRPr="00603AE7">
              <w:rPr>
                <w:rFonts w:cs="Arial"/>
                <w:lang w:val="en-AU"/>
              </w:rPr>
              <w:t>3 = about equally satisfied &amp; dissatisfied</w:t>
            </w:r>
          </w:p>
          <w:p w:rsidR="005F30C0" w:rsidRPr="00603AE7" w:rsidRDefault="005F30C0" w:rsidP="005F30C0">
            <w:pPr>
              <w:tabs>
                <w:tab w:val="left" w:pos="2037"/>
              </w:tabs>
              <w:rPr>
                <w:rFonts w:cs="Arial"/>
                <w:lang w:val="en-AU"/>
              </w:rPr>
            </w:pPr>
            <w:r w:rsidRPr="00603AE7">
              <w:rPr>
                <w:rFonts w:cs="Arial"/>
                <w:lang w:val="en-AU"/>
              </w:rPr>
              <w:t xml:space="preserve">2 = moderately dissatisfied </w:t>
            </w:r>
          </w:p>
          <w:p w:rsidR="005F30C0" w:rsidRPr="00603AE7" w:rsidRDefault="005F30C0" w:rsidP="005F30C0">
            <w:pPr>
              <w:tabs>
                <w:tab w:val="left" w:pos="2037"/>
              </w:tabs>
              <w:rPr>
                <w:rFonts w:cs="Arial"/>
                <w:lang w:val="en-AU"/>
              </w:rPr>
            </w:pPr>
            <w:r w:rsidRPr="00603AE7">
              <w:rPr>
                <w:rFonts w:cs="Arial"/>
                <w:lang w:val="en-AU"/>
              </w:rPr>
              <w:t xml:space="preserve">1 = very dissatisfied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 xml:space="preserve">Over the past 4 weeks, how satisfied have you been with your sexual relationship with your partner? </w:t>
            </w:r>
          </w:p>
        </w:tc>
        <w:tc>
          <w:tcPr>
            <w:tcW w:w="4505" w:type="dxa"/>
          </w:tcPr>
          <w:p w:rsidR="005F30C0" w:rsidRPr="00603AE7" w:rsidRDefault="005F30C0" w:rsidP="005F30C0">
            <w:pPr>
              <w:tabs>
                <w:tab w:val="left" w:pos="2037"/>
              </w:tabs>
              <w:rPr>
                <w:rFonts w:cs="Arial"/>
                <w:lang w:val="en-AU"/>
              </w:rPr>
            </w:pPr>
            <w:r w:rsidRPr="00603AE7">
              <w:rPr>
                <w:rFonts w:cs="Arial"/>
                <w:lang w:val="en-AU"/>
              </w:rPr>
              <w:t xml:space="preserve">5 = very satisfied </w:t>
            </w:r>
          </w:p>
          <w:p w:rsidR="005F30C0" w:rsidRPr="00603AE7" w:rsidRDefault="005F30C0" w:rsidP="005F30C0">
            <w:pPr>
              <w:tabs>
                <w:tab w:val="left" w:pos="2037"/>
              </w:tabs>
              <w:rPr>
                <w:rFonts w:cs="Arial"/>
                <w:lang w:val="en-AU"/>
              </w:rPr>
            </w:pPr>
            <w:r w:rsidRPr="00603AE7">
              <w:rPr>
                <w:rFonts w:cs="Arial"/>
                <w:lang w:val="en-AU"/>
              </w:rPr>
              <w:t xml:space="preserve">4 = moderately satisfied </w:t>
            </w:r>
          </w:p>
          <w:p w:rsidR="005F30C0" w:rsidRPr="00603AE7" w:rsidRDefault="005F30C0" w:rsidP="005F30C0">
            <w:pPr>
              <w:tabs>
                <w:tab w:val="left" w:pos="2037"/>
              </w:tabs>
              <w:rPr>
                <w:rFonts w:cs="Arial"/>
                <w:lang w:val="en-AU"/>
              </w:rPr>
            </w:pPr>
            <w:r w:rsidRPr="00603AE7">
              <w:rPr>
                <w:rFonts w:cs="Arial"/>
                <w:lang w:val="en-AU"/>
              </w:rPr>
              <w:t>3 = about equally satisfied and dissatisfied</w:t>
            </w:r>
          </w:p>
          <w:p w:rsidR="005F30C0" w:rsidRPr="00603AE7" w:rsidRDefault="005F30C0" w:rsidP="005F30C0">
            <w:pPr>
              <w:tabs>
                <w:tab w:val="left" w:pos="2037"/>
              </w:tabs>
              <w:rPr>
                <w:rFonts w:cs="Arial"/>
                <w:lang w:val="en-AU"/>
              </w:rPr>
            </w:pPr>
            <w:r w:rsidRPr="00603AE7">
              <w:rPr>
                <w:rFonts w:cs="Arial"/>
                <w:lang w:val="en-AU"/>
              </w:rPr>
              <w:t>2 = moderately dissatisfied</w:t>
            </w:r>
          </w:p>
          <w:p w:rsidR="005F30C0" w:rsidRPr="00603AE7" w:rsidRDefault="005F30C0" w:rsidP="005F30C0">
            <w:pPr>
              <w:tabs>
                <w:tab w:val="left" w:pos="2037"/>
              </w:tabs>
              <w:rPr>
                <w:rFonts w:cs="Arial"/>
                <w:lang w:val="en-AU"/>
              </w:rPr>
            </w:pPr>
            <w:r w:rsidRPr="00603AE7">
              <w:rPr>
                <w:rFonts w:cs="Arial"/>
                <w:lang w:val="en-AU"/>
              </w:rPr>
              <w:t xml:space="preserve">1 = very dissatisfied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satisfied have you been with your overall sexual life?</w:t>
            </w:r>
          </w:p>
        </w:tc>
        <w:tc>
          <w:tcPr>
            <w:tcW w:w="4505" w:type="dxa"/>
          </w:tcPr>
          <w:p w:rsidR="005F30C0" w:rsidRPr="00603AE7" w:rsidRDefault="005F30C0" w:rsidP="005F30C0">
            <w:pPr>
              <w:tabs>
                <w:tab w:val="left" w:pos="2037"/>
              </w:tabs>
              <w:rPr>
                <w:rFonts w:cs="Arial"/>
                <w:lang w:val="en-AU"/>
              </w:rPr>
            </w:pPr>
            <w:r w:rsidRPr="00603AE7">
              <w:rPr>
                <w:rFonts w:cs="Arial"/>
                <w:lang w:val="en-AU"/>
              </w:rPr>
              <w:t>5 = very satisfied</w:t>
            </w:r>
          </w:p>
          <w:p w:rsidR="005F30C0" w:rsidRPr="00603AE7" w:rsidRDefault="005F30C0" w:rsidP="005F30C0">
            <w:pPr>
              <w:tabs>
                <w:tab w:val="left" w:pos="2037"/>
              </w:tabs>
              <w:rPr>
                <w:rFonts w:cs="Arial"/>
                <w:lang w:val="en-AU"/>
              </w:rPr>
            </w:pPr>
            <w:r w:rsidRPr="00603AE7">
              <w:rPr>
                <w:rFonts w:cs="Arial"/>
                <w:lang w:val="en-AU"/>
              </w:rPr>
              <w:t>4 = moderately satisfied</w:t>
            </w:r>
          </w:p>
          <w:p w:rsidR="005F30C0" w:rsidRPr="00603AE7" w:rsidRDefault="005F30C0" w:rsidP="005F30C0">
            <w:pPr>
              <w:tabs>
                <w:tab w:val="left" w:pos="2037"/>
              </w:tabs>
              <w:rPr>
                <w:rFonts w:cs="Arial"/>
                <w:lang w:val="en-AU"/>
              </w:rPr>
            </w:pPr>
            <w:r w:rsidRPr="00603AE7">
              <w:rPr>
                <w:rFonts w:cs="Arial"/>
                <w:lang w:val="en-AU"/>
              </w:rPr>
              <w:t>3 = about equally satisfied &amp; dissatisfied</w:t>
            </w:r>
          </w:p>
          <w:p w:rsidR="005F30C0" w:rsidRPr="00603AE7" w:rsidRDefault="005F30C0" w:rsidP="005F30C0">
            <w:pPr>
              <w:tabs>
                <w:tab w:val="left" w:pos="2037"/>
              </w:tabs>
              <w:rPr>
                <w:rFonts w:cs="Arial"/>
                <w:lang w:val="en-AU"/>
              </w:rPr>
            </w:pPr>
            <w:r w:rsidRPr="00603AE7">
              <w:rPr>
                <w:rFonts w:cs="Arial"/>
                <w:lang w:val="en-AU"/>
              </w:rPr>
              <w:t>2 = moderately dissatisfied</w:t>
            </w:r>
          </w:p>
          <w:p w:rsidR="005F30C0" w:rsidRPr="00603AE7" w:rsidRDefault="005F30C0" w:rsidP="005F30C0">
            <w:pPr>
              <w:tabs>
                <w:tab w:val="left" w:pos="2037"/>
              </w:tabs>
              <w:rPr>
                <w:rFonts w:cs="Arial"/>
                <w:lang w:val="en-AU"/>
              </w:rPr>
            </w:pPr>
            <w:r w:rsidRPr="00603AE7">
              <w:rPr>
                <w:rFonts w:cs="Arial"/>
                <w:lang w:val="en-AU"/>
              </w:rPr>
              <w:t xml:space="preserve">1 = very dissatisfied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often did you experience discomfort or pain during vaginal penetration?</w:t>
            </w:r>
          </w:p>
        </w:tc>
        <w:tc>
          <w:tcPr>
            <w:tcW w:w="4505" w:type="dxa"/>
          </w:tcPr>
          <w:p w:rsidR="005F30C0" w:rsidRPr="00603AE7" w:rsidRDefault="005F30C0" w:rsidP="005F30C0">
            <w:pPr>
              <w:tabs>
                <w:tab w:val="left" w:pos="2037"/>
              </w:tabs>
              <w:rPr>
                <w:rFonts w:cs="Arial"/>
                <w:lang w:val="en-AU"/>
              </w:rPr>
            </w:pPr>
            <w:r w:rsidRPr="00603AE7">
              <w:rPr>
                <w:rFonts w:cs="Arial"/>
                <w:lang w:val="en-AU"/>
              </w:rPr>
              <w:t>0 = did not attempt intercourse</w:t>
            </w:r>
          </w:p>
          <w:p w:rsidR="005F30C0" w:rsidRPr="00603AE7" w:rsidRDefault="005F30C0" w:rsidP="005F30C0">
            <w:pPr>
              <w:tabs>
                <w:tab w:val="left" w:pos="2037"/>
              </w:tabs>
              <w:rPr>
                <w:rFonts w:cs="Arial"/>
                <w:lang w:val="en-AU"/>
              </w:rPr>
            </w:pPr>
            <w:r w:rsidRPr="00603AE7">
              <w:rPr>
                <w:rFonts w:cs="Arial"/>
                <w:lang w:val="en-AU"/>
              </w:rPr>
              <w:t xml:space="preserve">1 = almost always </w:t>
            </w:r>
          </w:p>
          <w:p w:rsidR="005F30C0" w:rsidRPr="00603AE7" w:rsidRDefault="005F30C0" w:rsidP="005F30C0">
            <w:pPr>
              <w:tabs>
                <w:tab w:val="left" w:pos="2037"/>
              </w:tabs>
              <w:rPr>
                <w:rFonts w:cs="Arial"/>
                <w:lang w:val="en-AU"/>
              </w:rPr>
            </w:pPr>
            <w:r w:rsidRPr="00603AE7">
              <w:rPr>
                <w:rFonts w:cs="Arial"/>
                <w:lang w:val="en-AU"/>
              </w:rPr>
              <w:t>2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4 = a few times (less than half the time)</w:t>
            </w:r>
          </w:p>
          <w:p w:rsidR="005F30C0" w:rsidRPr="00603AE7" w:rsidRDefault="005F30C0" w:rsidP="005F30C0">
            <w:pPr>
              <w:tabs>
                <w:tab w:val="left" w:pos="2037"/>
              </w:tabs>
              <w:rPr>
                <w:rFonts w:cs="Arial"/>
                <w:lang w:val="en-AU"/>
              </w:rPr>
            </w:pPr>
            <w:r w:rsidRPr="00603AE7">
              <w:rPr>
                <w:rFonts w:cs="Arial"/>
                <w:lang w:val="en-AU"/>
              </w:rPr>
              <w:t>5 – almost never or never</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often did you experience discomfort or pain following vaginal penetration?</w:t>
            </w:r>
          </w:p>
        </w:tc>
        <w:tc>
          <w:tcPr>
            <w:tcW w:w="4505" w:type="dxa"/>
          </w:tcPr>
          <w:p w:rsidR="005F30C0" w:rsidRPr="00603AE7" w:rsidRDefault="005F30C0" w:rsidP="005F30C0">
            <w:pPr>
              <w:tabs>
                <w:tab w:val="left" w:pos="2037"/>
              </w:tabs>
              <w:rPr>
                <w:rFonts w:cs="Arial"/>
                <w:lang w:val="en-AU"/>
              </w:rPr>
            </w:pPr>
            <w:r w:rsidRPr="00603AE7">
              <w:rPr>
                <w:rFonts w:cs="Arial"/>
                <w:lang w:val="en-AU"/>
              </w:rPr>
              <w:t>0 = did not attempt intercourse</w:t>
            </w:r>
          </w:p>
          <w:p w:rsidR="005F30C0" w:rsidRPr="00603AE7" w:rsidRDefault="005F30C0" w:rsidP="005F30C0">
            <w:pPr>
              <w:tabs>
                <w:tab w:val="left" w:pos="2037"/>
              </w:tabs>
              <w:rPr>
                <w:rFonts w:cs="Arial"/>
                <w:lang w:val="en-AU"/>
              </w:rPr>
            </w:pPr>
            <w:r w:rsidRPr="00603AE7">
              <w:rPr>
                <w:rFonts w:cs="Arial"/>
                <w:lang w:val="en-AU"/>
              </w:rPr>
              <w:t>1 = almost always or always</w:t>
            </w:r>
          </w:p>
          <w:p w:rsidR="005F30C0" w:rsidRPr="00603AE7" w:rsidRDefault="005F30C0" w:rsidP="005F30C0">
            <w:pPr>
              <w:tabs>
                <w:tab w:val="left" w:pos="2037"/>
              </w:tabs>
              <w:rPr>
                <w:rFonts w:cs="Arial"/>
                <w:lang w:val="en-AU"/>
              </w:rPr>
            </w:pPr>
            <w:r w:rsidRPr="00603AE7">
              <w:rPr>
                <w:rFonts w:cs="Arial"/>
                <w:lang w:val="en-AU"/>
              </w:rPr>
              <w:t>2 = most times (more than half the time)</w:t>
            </w:r>
          </w:p>
          <w:p w:rsidR="005F30C0" w:rsidRPr="00603AE7" w:rsidRDefault="005F30C0" w:rsidP="005F30C0">
            <w:pPr>
              <w:tabs>
                <w:tab w:val="left" w:pos="2037"/>
              </w:tabs>
              <w:rPr>
                <w:rFonts w:cs="Arial"/>
                <w:lang w:val="en-AU"/>
              </w:rPr>
            </w:pPr>
            <w:r w:rsidRPr="00603AE7">
              <w:rPr>
                <w:rFonts w:cs="Arial"/>
                <w:lang w:val="en-AU"/>
              </w:rPr>
              <w:t>3 = sometimes (about half the time)</w:t>
            </w:r>
          </w:p>
          <w:p w:rsidR="005F30C0" w:rsidRPr="00603AE7" w:rsidRDefault="005F30C0" w:rsidP="005F30C0">
            <w:pPr>
              <w:tabs>
                <w:tab w:val="left" w:pos="2037"/>
              </w:tabs>
              <w:rPr>
                <w:rFonts w:cs="Arial"/>
                <w:lang w:val="en-AU"/>
              </w:rPr>
            </w:pPr>
            <w:r w:rsidRPr="00603AE7">
              <w:rPr>
                <w:rFonts w:cs="Arial"/>
                <w:lang w:val="en-AU"/>
              </w:rPr>
              <w:t>4 = a few times (less than half the time)</w:t>
            </w:r>
          </w:p>
          <w:p w:rsidR="005F30C0" w:rsidRPr="00603AE7" w:rsidRDefault="005F30C0" w:rsidP="005F30C0">
            <w:pPr>
              <w:tabs>
                <w:tab w:val="left" w:pos="2037"/>
              </w:tabs>
              <w:rPr>
                <w:rFonts w:cs="Arial"/>
                <w:lang w:val="en-AU"/>
              </w:rPr>
            </w:pPr>
            <w:r w:rsidRPr="00603AE7">
              <w:rPr>
                <w:rFonts w:cs="Arial"/>
                <w:lang w:val="en-AU"/>
              </w:rPr>
              <w:t xml:space="preserve">5 = almost never or never </w:t>
            </w:r>
          </w:p>
        </w:tc>
      </w:tr>
      <w:tr w:rsidR="005F30C0" w:rsidRPr="00603AE7" w:rsidTr="005F30C0">
        <w:tc>
          <w:tcPr>
            <w:tcW w:w="4505" w:type="dxa"/>
          </w:tcPr>
          <w:p w:rsidR="005F30C0" w:rsidRPr="00603AE7" w:rsidRDefault="005F30C0" w:rsidP="005F30C0">
            <w:pPr>
              <w:pStyle w:val="ListParagraph"/>
              <w:numPr>
                <w:ilvl w:val="0"/>
                <w:numId w:val="11"/>
              </w:numPr>
              <w:tabs>
                <w:tab w:val="left" w:pos="2037"/>
              </w:tabs>
              <w:rPr>
                <w:rFonts w:cs="Arial"/>
                <w:lang w:val="en-AU"/>
              </w:rPr>
            </w:pPr>
            <w:r w:rsidRPr="00603AE7">
              <w:rPr>
                <w:rFonts w:cs="Arial"/>
                <w:lang w:val="en-AU"/>
              </w:rPr>
              <w:t>Over the past 4 weeks, how would you rate your level (degree) of discomfort or pain during or following vaginal penetration?</w:t>
            </w:r>
          </w:p>
        </w:tc>
        <w:tc>
          <w:tcPr>
            <w:tcW w:w="4505" w:type="dxa"/>
          </w:tcPr>
          <w:p w:rsidR="005F30C0" w:rsidRPr="00603AE7" w:rsidRDefault="005F30C0" w:rsidP="005F30C0">
            <w:pPr>
              <w:tabs>
                <w:tab w:val="left" w:pos="2037"/>
              </w:tabs>
              <w:rPr>
                <w:rFonts w:cs="Arial"/>
                <w:lang w:val="en-AU"/>
              </w:rPr>
            </w:pPr>
            <w:r w:rsidRPr="00603AE7">
              <w:rPr>
                <w:rFonts w:cs="Arial"/>
                <w:lang w:val="en-AU"/>
              </w:rPr>
              <w:t>0 = did not attempt intercourse</w:t>
            </w:r>
          </w:p>
          <w:p w:rsidR="005F30C0" w:rsidRPr="00603AE7" w:rsidRDefault="005F30C0" w:rsidP="005F30C0">
            <w:pPr>
              <w:tabs>
                <w:tab w:val="left" w:pos="2037"/>
              </w:tabs>
              <w:rPr>
                <w:rFonts w:cs="Arial"/>
                <w:lang w:val="en-AU"/>
              </w:rPr>
            </w:pPr>
            <w:r w:rsidRPr="00603AE7">
              <w:rPr>
                <w:rFonts w:cs="Arial"/>
                <w:lang w:val="en-AU"/>
              </w:rPr>
              <w:t>1 = very high</w:t>
            </w:r>
          </w:p>
          <w:p w:rsidR="005F30C0" w:rsidRPr="00603AE7" w:rsidRDefault="005F30C0" w:rsidP="005F30C0">
            <w:pPr>
              <w:tabs>
                <w:tab w:val="left" w:pos="2037"/>
              </w:tabs>
              <w:rPr>
                <w:rFonts w:cs="Arial"/>
                <w:lang w:val="en-AU"/>
              </w:rPr>
            </w:pPr>
            <w:r w:rsidRPr="00603AE7">
              <w:rPr>
                <w:rFonts w:cs="Arial"/>
                <w:lang w:val="en-AU"/>
              </w:rPr>
              <w:t>2 = high</w:t>
            </w:r>
          </w:p>
          <w:p w:rsidR="005F30C0" w:rsidRPr="00603AE7" w:rsidRDefault="005F30C0" w:rsidP="005F30C0">
            <w:pPr>
              <w:tabs>
                <w:tab w:val="left" w:pos="2037"/>
              </w:tabs>
              <w:rPr>
                <w:rFonts w:cs="Arial"/>
                <w:lang w:val="en-AU"/>
              </w:rPr>
            </w:pPr>
            <w:r w:rsidRPr="00603AE7">
              <w:rPr>
                <w:rFonts w:cs="Arial"/>
                <w:lang w:val="en-AU"/>
              </w:rPr>
              <w:t>3 = moderate</w:t>
            </w:r>
          </w:p>
          <w:p w:rsidR="005F30C0" w:rsidRPr="00603AE7" w:rsidRDefault="005F30C0" w:rsidP="005F30C0">
            <w:pPr>
              <w:tabs>
                <w:tab w:val="left" w:pos="2037"/>
              </w:tabs>
              <w:rPr>
                <w:rFonts w:cs="Arial"/>
                <w:lang w:val="en-AU"/>
              </w:rPr>
            </w:pPr>
            <w:r w:rsidRPr="00603AE7">
              <w:rPr>
                <w:rFonts w:cs="Arial"/>
                <w:lang w:val="en-AU"/>
              </w:rPr>
              <w:t>4 = low</w:t>
            </w:r>
          </w:p>
          <w:p w:rsidR="005F30C0" w:rsidRPr="00603AE7" w:rsidRDefault="005F30C0" w:rsidP="005F30C0">
            <w:pPr>
              <w:tabs>
                <w:tab w:val="left" w:pos="2037"/>
              </w:tabs>
              <w:rPr>
                <w:rFonts w:cs="Arial"/>
                <w:lang w:val="en-AU"/>
              </w:rPr>
            </w:pPr>
            <w:r w:rsidRPr="00603AE7">
              <w:rPr>
                <w:rFonts w:cs="Arial"/>
                <w:lang w:val="en-AU"/>
              </w:rPr>
              <w:t>5 = very low or none at all</w:t>
            </w:r>
          </w:p>
        </w:tc>
      </w:tr>
    </w:tbl>
    <w:p w:rsidR="005F30C0" w:rsidRPr="00603AE7" w:rsidRDefault="005F30C0" w:rsidP="005F30C0">
      <w:pPr>
        <w:widowControl w:val="0"/>
        <w:autoSpaceDE w:val="0"/>
        <w:autoSpaceDN w:val="0"/>
        <w:adjustRightInd w:val="0"/>
        <w:spacing w:after="240" w:line="360" w:lineRule="atLeast"/>
        <w:rPr>
          <w:rFonts w:cs="Arial"/>
          <w:color w:val="000000"/>
          <w:sz w:val="32"/>
          <w:szCs w:val="32"/>
        </w:rPr>
      </w:pPr>
    </w:p>
    <w:p w:rsidR="005F30C0" w:rsidRPr="00603AE7" w:rsidRDefault="005F30C0" w:rsidP="005F30C0">
      <w:pPr>
        <w:widowControl w:val="0"/>
        <w:autoSpaceDE w:val="0"/>
        <w:autoSpaceDN w:val="0"/>
        <w:adjustRightInd w:val="0"/>
        <w:spacing w:after="240" w:line="360" w:lineRule="atLeast"/>
        <w:rPr>
          <w:rFonts w:cs="Arial"/>
          <w:color w:val="000000"/>
          <w:sz w:val="32"/>
          <w:szCs w:val="32"/>
        </w:rPr>
      </w:pPr>
      <w:r w:rsidRPr="00603AE7">
        <w:rPr>
          <w:rFonts w:cs="Arial"/>
          <w:color w:val="000000"/>
          <w:sz w:val="32"/>
          <w:szCs w:val="32"/>
        </w:rPr>
        <w:t xml:space="preserve">The individual domain scores and full scale (overall) score of the FSFI can be derived from the computational formula outlined in the table below. For individual domain scores, add the scores of the individual items that comprise the domain and multiply the sum by the domain factor (see below). Add the six domain scores to obtain the full-scale score. It should be noted that within the individual domains, a domain score of zero indicates that the subject reported having no sexual activity during the past month. Subject scores can be entered in the right-hand column. </w:t>
      </w:r>
    </w:p>
    <w:p w:rsidR="005F30C0" w:rsidRPr="00603AE7" w:rsidRDefault="005F30C0" w:rsidP="005F30C0">
      <w:pPr>
        <w:widowControl w:val="0"/>
        <w:autoSpaceDE w:val="0"/>
        <w:autoSpaceDN w:val="0"/>
        <w:adjustRightInd w:val="0"/>
        <w:spacing w:after="240" w:line="360" w:lineRule="atLeast"/>
        <w:rPr>
          <w:rFonts w:cs="Arial"/>
          <w:color w:val="000000"/>
          <w:sz w:val="32"/>
          <w:szCs w:val="32"/>
        </w:rPr>
      </w:pPr>
    </w:p>
    <w:tbl>
      <w:tblPr>
        <w:tblStyle w:val="TableGrid"/>
        <w:tblW w:w="0" w:type="auto"/>
        <w:tblLook w:val="04A0" w:firstRow="1" w:lastRow="0" w:firstColumn="1" w:lastColumn="0" w:noHBand="0" w:noVBand="1"/>
      </w:tblPr>
      <w:tblGrid>
        <w:gridCol w:w="1349"/>
        <w:gridCol w:w="1284"/>
        <w:gridCol w:w="1270"/>
        <w:gridCol w:w="1271"/>
        <w:gridCol w:w="1283"/>
        <w:gridCol w:w="1284"/>
        <w:gridCol w:w="1269"/>
      </w:tblGrid>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Domain</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Questions</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Score Range</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Factor</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Minimum Score</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Maximum Score</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Score</w:t>
            </w: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 xml:space="preserve">Desire </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1, 2</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1-5</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0.6</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1.2</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 xml:space="preserve">Arousal </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3, 4, 5, 6</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0-5</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0.3</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Lubrication</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7, 8, 9, 10</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0-5</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0.3</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Orgasm</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11, 12, 13</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0-5</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0.4</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Satisfaction</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14, 15, 16</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 (or 1) - 5</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0.4</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0.8</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Pain</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17, 18, 19</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0-5</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0.4</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0</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r w:rsidR="005F30C0" w:rsidRPr="00603AE7" w:rsidTr="005F30C0">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Full scale range score</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2</w:t>
            </w:r>
          </w:p>
        </w:tc>
        <w:tc>
          <w:tcPr>
            <w:tcW w:w="1287" w:type="dxa"/>
          </w:tcPr>
          <w:p w:rsidR="005F30C0" w:rsidRPr="00603AE7" w:rsidRDefault="005F30C0" w:rsidP="005F30C0">
            <w:pPr>
              <w:widowControl w:val="0"/>
              <w:autoSpaceDE w:val="0"/>
              <w:autoSpaceDN w:val="0"/>
              <w:adjustRightInd w:val="0"/>
              <w:spacing w:after="240" w:line="360" w:lineRule="atLeast"/>
              <w:rPr>
                <w:rFonts w:cs="Arial"/>
                <w:color w:val="000000"/>
              </w:rPr>
            </w:pPr>
            <w:r w:rsidRPr="00603AE7">
              <w:rPr>
                <w:rFonts w:cs="Arial"/>
                <w:color w:val="000000"/>
              </w:rPr>
              <w:t>36</w:t>
            </w:r>
          </w:p>
        </w:tc>
        <w:tc>
          <w:tcPr>
            <w:tcW w:w="1288" w:type="dxa"/>
          </w:tcPr>
          <w:p w:rsidR="005F30C0" w:rsidRPr="00603AE7" w:rsidRDefault="005F30C0" w:rsidP="005F30C0">
            <w:pPr>
              <w:widowControl w:val="0"/>
              <w:autoSpaceDE w:val="0"/>
              <w:autoSpaceDN w:val="0"/>
              <w:adjustRightInd w:val="0"/>
              <w:spacing w:after="240" w:line="360" w:lineRule="atLeast"/>
              <w:rPr>
                <w:rFonts w:cs="Arial"/>
                <w:color w:val="000000"/>
              </w:rPr>
            </w:pPr>
          </w:p>
        </w:tc>
      </w:tr>
    </w:tbl>
    <w:p w:rsidR="005F30C0" w:rsidRPr="00603AE7" w:rsidRDefault="005F30C0" w:rsidP="005F30C0">
      <w:pPr>
        <w:widowControl w:val="0"/>
        <w:autoSpaceDE w:val="0"/>
        <w:autoSpaceDN w:val="0"/>
        <w:adjustRightInd w:val="0"/>
        <w:spacing w:after="240" w:line="360" w:lineRule="atLeast"/>
        <w:rPr>
          <w:rFonts w:cs="Arial"/>
          <w:color w:val="000000"/>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rPr>
          <w:rFonts w:cs="Arial"/>
          <w:lang w:val="en-AU"/>
        </w:rPr>
      </w:pPr>
    </w:p>
    <w:p w:rsidR="005F30C0" w:rsidRPr="00603AE7" w:rsidRDefault="005F30C0" w:rsidP="005F30C0">
      <w:pPr>
        <w:rPr>
          <w:rFonts w:cs="Arial"/>
          <w:b/>
          <w:i/>
          <w:lang w:val="en-AU"/>
        </w:rPr>
      </w:pPr>
      <w:r w:rsidRPr="00603AE7">
        <w:rPr>
          <w:rFonts w:cs="Arial"/>
          <w:b/>
          <w:i/>
          <w:lang w:val="en-AU"/>
        </w:rPr>
        <w:t>Patient Identification Number:</w:t>
      </w:r>
    </w:p>
    <w:p w:rsidR="005F30C0" w:rsidRPr="00603AE7" w:rsidRDefault="005F30C0" w:rsidP="005F30C0">
      <w:pPr>
        <w:rPr>
          <w:rFonts w:cs="Arial"/>
          <w:b/>
          <w:i/>
          <w:lang w:val="en-AU"/>
        </w:rPr>
      </w:pPr>
      <w:r w:rsidRPr="00603AE7">
        <w:rPr>
          <w:rFonts w:cs="Arial"/>
          <w:b/>
          <w:i/>
          <w:lang w:val="en-AU"/>
        </w:rPr>
        <w:t>Visit this was this form filled out:</w:t>
      </w:r>
    </w:p>
    <w:p w:rsidR="005F30C0" w:rsidRPr="00603AE7" w:rsidRDefault="005F30C0" w:rsidP="005F30C0">
      <w:pPr>
        <w:rPr>
          <w:rFonts w:cs="Arial"/>
          <w:b/>
          <w:i/>
          <w:lang w:val="en-AU"/>
        </w:rPr>
      </w:pPr>
      <w:r w:rsidRPr="00603AE7">
        <w:rPr>
          <w:rFonts w:cs="Arial"/>
          <w:b/>
          <w:i/>
          <w:lang w:val="en-AU"/>
        </w:rPr>
        <w:t>Date:</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Appendix 5</w:t>
      </w:r>
    </w:p>
    <w:p w:rsidR="005F30C0" w:rsidRPr="00603AE7" w:rsidRDefault="005F30C0" w:rsidP="005F30C0">
      <w:pPr>
        <w:tabs>
          <w:tab w:val="left" w:pos="2037"/>
        </w:tabs>
        <w:rPr>
          <w:rFonts w:cs="Arial"/>
          <w:b/>
          <w:lang w:val="en-AU"/>
        </w:rPr>
      </w:pPr>
      <w:r w:rsidRPr="00603AE7">
        <w:rPr>
          <w:rFonts w:cs="Arial"/>
          <w:b/>
          <w:lang w:val="en-AU"/>
        </w:rPr>
        <w:t xml:space="preserve">Patient Demographic Details, Comorbidities, Obstetric, Gynaecological, Medical &amp; Surgical History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b/>
          <w:lang w:val="en-AU"/>
        </w:rPr>
      </w:pPr>
      <w:r w:rsidRPr="00603AE7">
        <w:rPr>
          <w:rFonts w:cs="Arial"/>
          <w:b/>
          <w:lang w:val="en-AU"/>
        </w:rPr>
        <w:t xml:space="preserve">Background - </w:t>
      </w:r>
    </w:p>
    <w:p w:rsidR="005F30C0" w:rsidRPr="00603AE7" w:rsidRDefault="005F30C0" w:rsidP="005F30C0">
      <w:pPr>
        <w:tabs>
          <w:tab w:val="left" w:pos="2037"/>
        </w:tabs>
        <w:rPr>
          <w:rFonts w:cs="Arial"/>
          <w:lang w:val="en-AU"/>
        </w:rPr>
      </w:pPr>
      <w:r w:rsidRPr="00603AE7">
        <w:rPr>
          <w:rFonts w:cs="Arial"/>
          <w:lang w:val="en-AU"/>
        </w:rPr>
        <w:t>Age (obtained from date of birth)</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Relationship status: </w:t>
      </w:r>
    </w:p>
    <w:p w:rsidR="005F30C0" w:rsidRPr="00603AE7" w:rsidRDefault="005F30C0" w:rsidP="005F30C0">
      <w:pPr>
        <w:tabs>
          <w:tab w:val="left" w:pos="2037"/>
        </w:tabs>
        <w:rPr>
          <w:rFonts w:cs="Arial"/>
          <w:lang w:val="en-AU"/>
        </w:rPr>
      </w:pPr>
      <w:r w:rsidRPr="00603AE7">
        <w:rPr>
          <w:rFonts w:cs="Arial"/>
          <w:lang w:val="en-AU"/>
        </w:rPr>
        <w:t>Married</w:t>
      </w:r>
    </w:p>
    <w:p w:rsidR="005F30C0" w:rsidRPr="00603AE7" w:rsidRDefault="005F30C0" w:rsidP="005F30C0">
      <w:pPr>
        <w:tabs>
          <w:tab w:val="left" w:pos="2037"/>
        </w:tabs>
        <w:rPr>
          <w:rFonts w:cs="Arial"/>
          <w:lang w:val="en-AU"/>
        </w:rPr>
      </w:pPr>
      <w:r w:rsidRPr="00603AE7">
        <w:rPr>
          <w:rFonts w:cs="Arial"/>
          <w:lang w:val="en-AU"/>
        </w:rPr>
        <w:t>Single</w:t>
      </w:r>
    </w:p>
    <w:p w:rsidR="005F30C0" w:rsidRPr="00603AE7" w:rsidRDefault="005F30C0" w:rsidP="005F30C0">
      <w:pPr>
        <w:tabs>
          <w:tab w:val="left" w:pos="2037"/>
        </w:tabs>
        <w:rPr>
          <w:rFonts w:cs="Arial"/>
          <w:lang w:val="en-AU"/>
        </w:rPr>
      </w:pPr>
      <w:r w:rsidRPr="00603AE7">
        <w:rPr>
          <w:rFonts w:cs="Arial"/>
          <w:lang w:val="en-AU"/>
        </w:rPr>
        <w:t>De facto</w:t>
      </w:r>
    </w:p>
    <w:p w:rsidR="005F30C0" w:rsidRPr="00603AE7" w:rsidRDefault="005F30C0" w:rsidP="005F30C0">
      <w:pPr>
        <w:tabs>
          <w:tab w:val="left" w:pos="2037"/>
        </w:tabs>
        <w:rPr>
          <w:rFonts w:cs="Arial"/>
          <w:lang w:val="en-AU"/>
        </w:rPr>
      </w:pPr>
      <w:r w:rsidRPr="00603AE7">
        <w:rPr>
          <w:rFonts w:cs="Arial"/>
          <w:lang w:val="en-AU"/>
        </w:rPr>
        <w:t>Divorced</w:t>
      </w:r>
    </w:p>
    <w:p w:rsidR="005F30C0" w:rsidRPr="00603AE7" w:rsidRDefault="005F30C0" w:rsidP="005F30C0">
      <w:pPr>
        <w:tabs>
          <w:tab w:val="left" w:pos="2037"/>
        </w:tabs>
        <w:rPr>
          <w:rFonts w:cs="Arial"/>
          <w:lang w:val="en-AU"/>
        </w:rPr>
      </w:pPr>
      <w:r w:rsidRPr="00603AE7">
        <w:rPr>
          <w:rFonts w:cs="Arial"/>
          <w:lang w:val="en-AU"/>
        </w:rPr>
        <w:t xml:space="preserve">Widowed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b/>
          <w:lang w:val="en-AU"/>
        </w:rPr>
      </w:pPr>
      <w:r w:rsidRPr="00603AE7">
        <w:rPr>
          <w:rFonts w:cs="Arial"/>
          <w:b/>
          <w:lang w:val="en-AU"/>
        </w:rPr>
        <w:t>History -</w:t>
      </w:r>
    </w:p>
    <w:p w:rsidR="005F30C0" w:rsidRPr="00603AE7" w:rsidRDefault="005F30C0" w:rsidP="005F30C0">
      <w:pPr>
        <w:tabs>
          <w:tab w:val="left" w:pos="2037"/>
        </w:tabs>
        <w:rPr>
          <w:rFonts w:cs="Arial"/>
          <w:b/>
          <w:lang w:val="en-AU"/>
        </w:rPr>
      </w:pPr>
      <w:r w:rsidRPr="00603AE7">
        <w:rPr>
          <w:rFonts w:cs="Arial"/>
          <w:b/>
          <w:lang w:val="en-AU"/>
        </w:rPr>
        <w:t>Please answer yes or know to the follow.  If yes, please state the name of the conditions.</w:t>
      </w: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r w:rsidRPr="00603AE7">
        <w:rPr>
          <w:rFonts w:cs="Arial"/>
          <w:b/>
          <w:lang w:val="en-AU"/>
        </w:rPr>
        <w:t xml:space="preserve">For the below questions </w:t>
      </w:r>
    </w:p>
    <w:p w:rsidR="005F30C0" w:rsidRPr="00603AE7" w:rsidRDefault="005F30C0" w:rsidP="005F30C0">
      <w:pPr>
        <w:tabs>
          <w:tab w:val="left" w:pos="2037"/>
        </w:tabs>
        <w:rPr>
          <w:rFonts w:cs="Arial"/>
          <w:b/>
          <w:lang w:val="en-AU"/>
        </w:rPr>
      </w:pPr>
      <w:r w:rsidRPr="00603AE7">
        <w:rPr>
          <w:rFonts w:cs="Arial"/>
          <w:b/>
          <w:lang w:val="en-AU"/>
        </w:rPr>
        <w:t>Yes = score of 1</w:t>
      </w:r>
    </w:p>
    <w:p w:rsidR="005F30C0" w:rsidRPr="00603AE7" w:rsidRDefault="005F30C0" w:rsidP="005F30C0">
      <w:pPr>
        <w:tabs>
          <w:tab w:val="left" w:pos="2037"/>
        </w:tabs>
        <w:rPr>
          <w:rFonts w:cs="Arial"/>
          <w:b/>
          <w:lang w:val="en-AU"/>
        </w:rPr>
      </w:pPr>
      <w:r w:rsidRPr="00603AE7">
        <w:rPr>
          <w:rFonts w:cs="Arial"/>
          <w:b/>
          <w:lang w:val="en-AU"/>
        </w:rPr>
        <w:t xml:space="preserve">No = score of 0 </w:t>
      </w:r>
    </w:p>
    <w:p w:rsidR="005F30C0" w:rsidRPr="00603AE7" w:rsidRDefault="005F30C0" w:rsidP="005F30C0">
      <w:pPr>
        <w:tabs>
          <w:tab w:val="left" w:pos="2037"/>
        </w:tabs>
        <w:rPr>
          <w:rFonts w:cs="Arial"/>
          <w:b/>
          <w:lang w:val="en-AU"/>
        </w:rPr>
      </w:pPr>
      <w:r w:rsidRPr="00603AE7">
        <w:rPr>
          <w:rFonts w:cs="Arial"/>
          <w:b/>
          <w:lang w:val="en-AU"/>
        </w:rPr>
        <w:t>Details are requested so the medical professional can confirm history and category and ensure the condition or previous surgery will not be affected by study or affect the study.</w:t>
      </w: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 xml:space="preserve">cardiac </w:t>
      </w:r>
      <w:r w:rsidRPr="00603AE7">
        <w:rPr>
          <w:rFonts w:cs="Arial"/>
          <w:lang w:val="en-AU"/>
        </w:rPr>
        <w:t xml:space="preserve">(heart) conditions? </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w:t>
      </w:r>
      <w:r w:rsidRPr="00603AE7">
        <w:rPr>
          <w:rFonts w:cs="Arial"/>
          <w:b/>
          <w:lang w:val="en-AU"/>
        </w:rPr>
        <w:t>high blood pressure</w:t>
      </w:r>
      <w:r w:rsidRPr="00603AE7">
        <w:rPr>
          <w:rFonts w:cs="Arial"/>
          <w:lang w:val="en-AU"/>
        </w:rPr>
        <w:t>?</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 xml:space="preserve">If Yes, please state the name of your conditions (s):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pulmonary (lung)</w:t>
      </w:r>
      <w:r w:rsidRPr="00603AE7">
        <w:rPr>
          <w:rFonts w:cs="Arial"/>
          <w:lang w:val="en-AU"/>
        </w:rPr>
        <w:t xml:space="preserve"> conditions?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conditions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Do you suffer from any</w:t>
      </w:r>
      <w:r w:rsidRPr="00603AE7">
        <w:rPr>
          <w:rFonts w:cs="Arial"/>
          <w:b/>
          <w:lang w:val="en-AU"/>
        </w:rPr>
        <w:t xml:space="preserve"> renal </w:t>
      </w:r>
      <w:r w:rsidRPr="00603AE7">
        <w:rPr>
          <w:rFonts w:cs="Arial"/>
          <w:lang w:val="en-AU"/>
        </w:rPr>
        <w:t>(</w:t>
      </w:r>
      <w:r w:rsidRPr="00603AE7">
        <w:rPr>
          <w:rFonts w:cs="Arial"/>
          <w:b/>
          <w:lang w:val="en-AU"/>
        </w:rPr>
        <w:t xml:space="preserve">kidney) </w:t>
      </w:r>
      <w:r w:rsidRPr="00603AE7">
        <w:rPr>
          <w:rFonts w:cs="Arial"/>
          <w:lang w:val="en-AU"/>
        </w:rPr>
        <w:t>problems?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conditions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liver</w:t>
      </w:r>
      <w:r w:rsidRPr="00603AE7">
        <w:rPr>
          <w:rFonts w:cs="Arial"/>
          <w:lang w:val="en-AU"/>
        </w:rPr>
        <w:t xml:space="preserve"> problems?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conditions of involving your </w:t>
      </w:r>
      <w:r w:rsidRPr="00603AE7">
        <w:rPr>
          <w:rFonts w:cs="Arial"/>
          <w:b/>
          <w:lang w:val="en-AU"/>
        </w:rPr>
        <w:t>gastrointestinal tract (bowel)</w:t>
      </w:r>
      <w:r w:rsidRPr="00603AE7">
        <w:rPr>
          <w:rFonts w:cs="Arial"/>
          <w:lang w:val="en-AU"/>
        </w:rPr>
        <w:t>?</w:t>
      </w:r>
    </w:p>
    <w:p w:rsidR="005F30C0" w:rsidRPr="00603AE7" w:rsidRDefault="005F30C0" w:rsidP="005F30C0">
      <w:pPr>
        <w:tabs>
          <w:tab w:val="left" w:pos="2037"/>
        </w:tabs>
        <w:rPr>
          <w:rFonts w:cs="Arial"/>
          <w:lang w:val="en-AU"/>
        </w:rPr>
      </w:pPr>
      <w:r w:rsidRPr="00603AE7">
        <w:rPr>
          <w:rFonts w:cs="Arial"/>
          <w:lang w:val="en-AU"/>
        </w:rPr>
        <w:t xml:space="preserve">Yes or No </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neurological</w:t>
      </w:r>
      <w:r w:rsidRPr="00603AE7">
        <w:rPr>
          <w:rFonts w:cs="Arial"/>
          <w:lang w:val="en-AU"/>
        </w:rPr>
        <w:t xml:space="preserve"> conditions?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hematologic (blood)</w:t>
      </w:r>
      <w:r w:rsidRPr="00603AE7">
        <w:rPr>
          <w:rFonts w:cs="Arial"/>
          <w:lang w:val="en-AU"/>
        </w:rPr>
        <w:t xml:space="preserve"> conditions?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dermatologic (skin)</w:t>
      </w:r>
      <w:r w:rsidRPr="00603AE7">
        <w:rPr>
          <w:rFonts w:cs="Arial"/>
          <w:lang w:val="en-AU"/>
        </w:rPr>
        <w:t xml:space="preserve"> condition?</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gynaecological</w:t>
      </w:r>
      <w:r w:rsidRPr="00603AE7">
        <w:rPr>
          <w:rFonts w:cs="Arial"/>
          <w:lang w:val="en-AU"/>
        </w:rPr>
        <w:t xml:space="preserve"> conditions?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your condition (s):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Have you ever had a </w:t>
      </w:r>
      <w:r w:rsidRPr="00603AE7">
        <w:rPr>
          <w:rFonts w:cs="Arial"/>
          <w:b/>
          <w:lang w:val="en-AU"/>
        </w:rPr>
        <w:t>sexually transmitted disease</w:t>
      </w:r>
      <w:r w:rsidRPr="00603AE7">
        <w:rPr>
          <w:rFonts w:cs="Arial"/>
          <w:lang w:val="en-AU"/>
        </w:rPr>
        <w:t xml:space="preserve"> in the past?</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name the disease:</w:t>
      </w:r>
    </w:p>
    <w:p w:rsidR="005F30C0" w:rsidRPr="00603AE7" w:rsidRDefault="005F30C0" w:rsidP="005F30C0">
      <w:pPr>
        <w:tabs>
          <w:tab w:val="left" w:pos="2037"/>
        </w:tabs>
        <w:rPr>
          <w:rFonts w:cs="Arial"/>
          <w:lang w:val="en-AU"/>
        </w:rPr>
      </w:pPr>
      <w:r w:rsidRPr="00603AE7">
        <w:rPr>
          <w:rFonts w:cs="Arial"/>
          <w:lang w:val="en-AU"/>
        </w:rPr>
        <w:t>Was it treated Yes or No</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Have you had any </w:t>
      </w:r>
      <w:r w:rsidRPr="00603AE7">
        <w:rPr>
          <w:rFonts w:cs="Arial"/>
          <w:b/>
          <w:lang w:val="en-AU"/>
        </w:rPr>
        <w:t>surgery</w:t>
      </w:r>
      <w:r w:rsidRPr="00603AE7">
        <w:rPr>
          <w:rFonts w:cs="Arial"/>
          <w:lang w:val="en-AU"/>
        </w:rPr>
        <w:t xml:space="preserve"> in this past?</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all your operations?</w:t>
      </w:r>
    </w:p>
    <w:p w:rsidR="005F30C0" w:rsidRPr="00603AE7" w:rsidRDefault="005F30C0" w:rsidP="005F30C0">
      <w:pPr>
        <w:tabs>
          <w:tab w:val="left" w:pos="2037"/>
        </w:tabs>
        <w:rPr>
          <w:rFonts w:cs="Arial"/>
          <w:lang w:val="en-AU"/>
        </w:rPr>
      </w:pPr>
      <w:r w:rsidRPr="00603AE7">
        <w:rPr>
          <w:rFonts w:cs="Arial"/>
          <w:lang w:val="en-AU"/>
        </w:rPr>
        <w:t>Did this include a hysterectomy – Yes or No</w:t>
      </w:r>
    </w:p>
    <w:p w:rsidR="005F30C0" w:rsidRPr="00603AE7" w:rsidRDefault="005F30C0" w:rsidP="005F30C0">
      <w:pPr>
        <w:tabs>
          <w:tab w:val="left" w:pos="2037"/>
        </w:tabs>
        <w:rPr>
          <w:rFonts w:cs="Arial"/>
          <w:lang w:val="en-AU"/>
        </w:rPr>
      </w:pPr>
      <w:r w:rsidRPr="00603AE7">
        <w:rPr>
          <w:rFonts w:cs="Arial"/>
          <w:lang w:val="en-AU"/>
        </w:rPr>
        <w:t xml:space="preserve">Did this include vaginal surgery – Yes or No </w:t>
      </w:r>
    </w:p>
    <w:p w:rsidR="005F30C0" w:rsidRPr="00603AE7" w:rsidRDefault="005F30C0" w:rsidP="005F30C0">
      <w:pPr>
        <w:tabs>
          <w:tab w:val="left" w:pos="2037"/>
        </w:tabs>
        <w:rPr>
          <w:rFonts w:cs="Arial"/>
          <w:lang w:val="en-AU"/>
        </w:rPr>
      </w:pPr>
      <w:r w:rsidRPr="00603AE7">
        <w:rPr>
          <w:rFonts w:cs="Arial"/>
          <w:lang w:val="en-AU"/>
        </w:rPr>
        <w:t xml:space="preserve">Please provide details of the vaginal surgery: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suffer from any </w:t>
      </w:r>
      <w:r w:rsidRPr="00603AE7">
        <w:rPr>
          <w:rFonts w:cs="Arial"/>
          <w:b/>
          <w:lang w:val="en-AU"/>
        </w:rPr>
        <w:t xml:space="preserve">psychiatric </w:t>
      </w:r>
      <w:r w:rsidRPr="00603AE7">
        <w:rPr>
          <w:rFonts w:cs="Arial"/>
          <w:lang w:val="en-AU"/>
        </w:rPr>
        <w:t>conditions?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 xml:space="preserve">If Yes, please state the name of your condition (s):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Have you ever been a victim of </w:t>
      </w:r>
      <w:r w:rsidRPr="00603AE7">
        <w:rPr>
          <w:rFonts w:cs="Arial"/>
          <w:b/>
          <w:lang w:val="en-AU"/>
        </w:rPr>
        <w:t>domestic violence</w:t>
      </w:r>
      <w:r w:rsidRPr="00603AE7">
        <w:rPr>
          <w:rFonts w:cs="Arial"/>
          <w:lang w:val="en-AU"/>
        </w:rPr>
        <w:t>?</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Have you ever been a </w:t>
      </w:r>
      <w:r w:rsidRPr="00603AE7">
        <w:rPr>
          <w:rFonts w:cs="Arial"/>
          <w:b/>
          <w:lang w:val="en-AU"/>
        </w:rPr>
        <w:t>victim of sexual abuse</w:t>
      </w:r>
      <w:r w:rsidRPr="00603AE7">
        <w:rPr>
          <w:rFonts w:cs="Arial"/>
          <w:lang w:val="en-AU"/>
        </w:rPr>
        <w:t>?</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b/>
          <w:lang w:val="en-AU"/>
        </w:rPr>
      </w:pPr>
      <w:r w:rsidRPr="00603AE7">
        <w:rPr>
          <w:rFonts w:cs="Arial"/>
          <w:b/>
          <w:lang w:val="en-AU"/>
        </w:rPr>
        <w:t xml:space="preserve">It is important to be aware of a history of abuse or violence due to the nature of the study. </w:t>
      </w:r>
    </w:p>
    <w:p w:rsidR="005F30C0" w:rsidRPr="00603AE7" w:rsidRDefault="005F30C0" w:rsidP="005F30C0">
      <w:pPr>
        <w:tabs>
          <w:tab w:val="left" w:pos="2037"/>
        </w:tabs>
        <w:rPr>
          <w:rFonts w:cs="Arial"/>
          <w:b/>
          <w:lang w:val="en-AU"/>
        </w:rPr>
      </w:pPr>
    </w:p>
    <w:p w:rsidR="005F30C0" w:rsidRPr="00603AE7" w:rsidRDefault="005F30C0" w:rsidP="005F30C0">
      <w:pPr>
        <w:tabs>
          <w:tab w:val="left" w:pos="2037"/>
        </w:tabs>
        <w:rPr>
          <w:rFonts w:cs="Arial"/>
          <w:lang w:val="en-AU"/>
        </w:rPr>
      </w:pPr>
      <w:r w:rsidRPr="00603AE7">
        <w:rPr>
          <w:rFonts w:cs="Arial"/>
          <w:lang w:val="en-AU"/>
        </w:rPr>
        <w:t>Obstetric Screening:</w:t>
      </w:r>
    </w:p>
    <w:p w:rsidR="005F30C0" w:rsidRPr="00603AE7" w:rsidRDefault="005F30C0" w:rsidP="005F30C0">
      <w:pPr>
        <w:tabs>
          <w:tab w:val="left" w:pos="2037"/>
        </w:tabs>
        <w:rPr>
          <w:rFonts w:cs="Arial"/>
          <w:lang w:val="en-AU"/>
        </w:rPr>
      </w:pPr>
      <w:r w:rsidRPr="00603AE7">
        <w:rPr>
          <w:rFonts w:cs="Arial"/>
          <w:lang w:val="en-AU"/>
        </w:rPr>
        <w:t xml:space="preserve">How many pregnancies have you had? </w:t>
      </w:r>
    </w:p>
    <w:p w:rsidR="005F30C0" w:rsidRPr="00603AE7" w:rsidRDefault="005F30C0" w:rsidP="005F30C0">
      <w:pPr>
        <w:tabs>
          <w:tab w:val="left" w:pos="2037"/>
        </w:tabs>
        <w:rPr>
          <w:rFonts w:cs="Arial"/>
          <w:lang w:val="en-AU"/>
        </w:rPr>
      </w:pPr>
      <w:r w:rsidRPr="00603AE7">
        <w:rPr>
          <w:rFonts w:cs="Arial"/>
          <w:lang w:val="en-AU"/>
        </w:rPr>
        <w:t>How many full-term deliveries have you had?</w:t>
      </w:r>
    </w:p>
    <w:p w:rsidR="005F30C0" w:rsidRPr="00603AE7" w:rsidRDefault="005F30C0" w:rsidP="005F30C0">
      <w:pPr>
        <w:tabs>
          <w:tab w:val="left" w:pos="2037"/>
        </w:tabs>
        <w:rPr>
          <w:rFonts w:cs="Arial"/>
          <w:lang w:val="en-AU"/>
        </w:rPr>
      </w:pPr>
      <w:r w:rsidRPr="00603AE7">
        <w:rPr>
          <w:rFonts w:cs="Arial"/>
          <w:lang w:val="en-AU"/>
        </w:rPr>
        <w:t xml:space="preserve">How many pre-term deliveries have you had? </w:t>
      </w:r>
    </w:p>
    <w:p w:rsidR="005F30C0" w:rsidRPr="00603AE7" w:rsidRDefault="005F30C0" w:rsidP="005F30C0">
      <w:pPr>
        <w:tabs>
          <w:tab w:val="left" w:pos="2037"/>
        </w:tabs>
        <w:rPr>
          <w:rFonts w:cs="Arial"/>
          <w:lang w:val="en-AU"/>
        </w:rPr>
      </w:pPr>
      <w:r w:rsidRPr="00603AE7">
        <w:rPr>
          <w:rFonts w:cs="Arial"/>
          <w:lang w:val="en-AU"/>
        </w:rPr>
        <w:t>Haw many caesarean section shave you had?</w:t>
      </w:r>
    </w:p>
    <w:p w:rsidR="005F30C0" w:rsidRPr="00603AE7" w:rsidRDefault="005F30C0" w:rsidP="005F30C0">
      <w:pPr>
        <w:tabs>
          <w:tab w:val="left" w:pos="2037"/>
        </w:tabs>
        <w:rPr>
          <w:rFonts w:cs="Arial"/>
          <w:lang w:val="en-AU"/>
        </w:rPr>
      </w:pPr>
      <w:r w:rsidRPr="00603AE7">
        <w:rPr>
          <w:rFonts w:cs="Arial"/>
          <w:lang w:val="en-AU"/>
        </w:rPr>
        <w:t>How many vacuum deliveries have you had?</w:t>
      </w:r>
    </w:p>
    <w:p w:rsidR="005F30C0" w:rsidRPr="00603AE7" w:rsidRDefault="005F30C0" w:rsidP="005F30C0">
      <w:pPr>
        <w:tabs>
          <w:tab w:val="left" w:pos="2037"/>
        </w:tabs>
        <w:rPr>
          <w:rFonts w:cs="Arial"/>
          <w:lang w:val="en-AU"/>
        </w:rPr>
      </w:pPr>
      <w:r w:rsidRPr="00603AE7">
        <w:rPr>
          <w:rFonts w:cs="Arial"/>
          <w:lang w:val="en-AU"/>
        </w:rPr>
        <w:t>How many forceps deliveries have you had?</w:t>
      </w:r>
    </w:p>
    <w:p w:rsidR="005F30C0" w:rsidRPr="00603AE7" w:rsidRDefault="005F30C0" w:rsidP="005F30C0">
      <w:pPr>
        <w:tabs>
          <w:tab w:val="left" w:pos="2037"/>
        </w:tabs>
        <w:rPr>
          <w:rFonts w:cs="Arial"/>
          <w:lang w:val="en-AU"/>
        </w:rPr>
      </w:pPr>
      <w:r w:rsidRPr="00603AE7">
        <w:rPr>
          <w:rFonts w:cs="Arial"/>
          <w:lang w:val="en-AU"/>
        </w:rPr>
        <w:t>Have you had a 3</w:t>
      </w:r>
      <w:r w:rsidRPr="00603AE7">
        <w:rPr>
          <w:rFonts w:cs="Arial"/>
          <w:vertAlign w:val="superscript"/>
          <w:lang w:val="en-AU"/>
        </w:rPr>
        <w:t>rd</w:t>
      </w:r>
      <w:r w:rsidRPr="00603AE7">
        <w:rPr>
          <w:rFonts w:cs="Arial"/>
          <w:lang w:val="en-AU"/>
        </w:rPr>
        <w:t xml:space="preserve"> degree or 4</w:t>
      </w:r>
      <w:r w:rsidRPr="00603AE7">
        <w:rPr>
          <w:rFonts w:cs="Arial"/>
          <w:vertAlign w:val="superscript"/>
          <w:lang w:val="en-AU"/>
        </w:rPr>
        <w:t>th</w:t>
      </w:r>
      <w:r w:rsidRPr="00603AE7">
        <w:rPr>
          <w:rFonts w:cs="Arial"/>
          <w:lang w:val="en-AU"/>
        </w:rPr>
        <w:t xml:space="preserve"> degree tear previously?</w:t>
      </w:r>
    </w:p>
    <w:p w:rsidR="005F30C0" w:rsidRPr="00603AE7" w:rsidRDefault="005F30C0" w:rsidP="005F30C0">
      <w:pPr>
        <w:tabs>
          <w:tab w:val="left" w:pos="2037"/>
        </w:tabs>
        <w:rPr>
          <w:rFonts w:cs="Arial"/>
          <w:lang w:val="en-AU"/>
        </w:rPr>
      </w:pPr>
      <w:r w:rsidRPr="00603AE7">
        <w:rPr>
          <w:rFonts w:cs="Arial"/>
          <w:lang w:val="en-AU"/>
        </w:rPr>
        <w:t xml:space="preserve">Yes </w:t>
      </w:r>
      <w:r w:rsidRPr="00603AE7">
        <w:rPr>
          <w:rFonts w:cs="Arial"/>
          <w:lang w:val="en-AU"/>
        </w:rPr>
        <w:sym w:font="Symbol" w:char="F090"/>
      </w:r>
      <w:r w:rsidRPr="00603AE7">
        <w:rPr>
          <w:rFonts w:cs="Arial"/>
          <w:lang w:val="en-AU"/>
        </w:rPr>
        <w:t xml:space="preserve"> No </w:t>
      </w:r>
      <w:r w:rsidRPr="00603AE7">
        <w:rPr>
          <w:rFonts w:cs="Arial"/>
          <w:lang w:val="en-AU"/>
        </w:rPr>
        <w:sym w:font="Symbol" w:char="F090"/>
      </w:r>
      <w:r w:rsidRPr="00603AE7">
        <w:rPr>
          <w:rFonts w:cs="Arial"/>
          <w:lang w:val="en-AU"/>
        </w:rPr>
        <w:t xml:space="preserve"> Not sure </w:t>
      </w:r>
      <w:r w:rsidRPr="00603AE7">
        <w:rPr>
          <w:rFonts w:cs="Arial"/>
          <w:lang w:val="en-AU"/>
        </w:rPr>
        <w:sym w:font="Symbol" w:char="F090"/>
      </w:r>
      <w:r w:rsidRPr="00603AE7">
        <w:rPr>
          <w:rFonts w:cs="Arial"/>
          <w:lang w:val="en-AU"/>
        </w:rPr>
        <w:t xml:space="preserve"> I do not know what a 3</w:t>
      </w:r>
      <w:r w:rsidRPr="00603AE7">
        <w:rPr>
          <w:rFonts w:cs="Arial"/>
          <w:vertAlign w:val="superscript"/>
          <w:lang w:val="en-AU"/>
        </w:rPr>
        <w:t>rd</w:t>
      </w:r>
      <w:r w:rsidRPr="00603AE7">
        <w:rPr>
          <w:rFonts w:cs="Arial"/>
          <w:lang w:val="en-AU"/>
        </w:rPr>
        <w:t xml:space="preserve"> degree or 4</w:t>
      </w:r>
      <w:r w:rsidRPr="00603AE7">
        <w:rPr>
          <w:rFonts w:cs="Arial"/>
          <w:vertAlign w:val="superscript"/>
          <w:lang w:val="en-AU"/>
        </w:rPr>
        <w:t>th</w:t>
      </w:r>
      <w:r w:rsidRPr="00603AE7">
        <w:rPr>
          <w:rFonts w:cs="Arial"/>
          <w:lang w:val="en-AU"/>
        </w:rPr>
        <w:t xml:space="preserve"> degree tear is </w:t>
      </w:r>
      <w:r w:rsidRPr="00603AE7">
        <w:rPr>
          <w:rFonts w:cs="Arial"/>
          <w:lang w:val="en-AU"/>
        </w:rPr>
        <w:sym w:font="Symbol" w:char="F090"/>
      </w:r>
    </w:p>
    <w:p w:rsidR="005F30C0" w:rsidRPr="00603AE7" w:rsidRDefault="005F30C0" w:rsidP="005F30C0">
      <w:pPr>
        <w:tabs>
          <w:tab w:val="left" w:pos="2037"/>
        </w:tabs>
        <w:rPr>
          <w:rFonts w:cs="Arial"/>
          <w:lang w:val="en-AU"/>
        </w:rPr>
      </w:pPr>
      <w:r w:rsidRPr="00603AE7">
        <w:rPr>
          <w:rFonts w:cs="Arial"/>
          <w:lang w:val="en-AU"/>
        </w:rPr>
        <w:t>When was your last baby born in months?</w:t>
      </w:r>
    </w:p>
    <w:p w:rsidR="005F30C0" w:rsidRPr="00603AE7" w:rsidRDefault="005F30C0" w:rsidP="005F30C0">
      <w:pPr>
        <w:tabs>
          <w:tab w:val="left" w:pos="2037"/>
        </w:tabs>
        <w:rPr>
          <w:rFonts w:cs="Arial"/>
          <w:lang w:val="en-AU"/>
        </w:rPr>
      </w:pPr>
      <w:r w:rsidRPr="00603AE7">
        <w:rPr>
          <w:rFonts w:cs="Arial"/>
          <w:lang w:val="en-AU"/>
        </w:rPr>
        <w:t xml:space="preserve">What was the weight of your biggest baby in grams? </w:t>
      </w:r>
    </w:p>
    <w:p w:rsidR="005F30C0" w:rsidRPr="00603AE7" w:rsidRDefault="005F30C0" w:rsidP="005F30C0">
      <w:pPr>
        <w:tabs>
          <w:tab w:val="left" w:pos="2037"/>
        </w:tabs>
        <w:rPr>
          <w:rFonts w:cs="Arial"/>
          <w:lang w:val="en-AU"/>
        </w:rPr>
      </w:pPr>
      <w:r w:rsidRPr="00603AE7">
        <w:rPr>
          <w:rFonts w:cs="Arial"/>
          <w:lang w:val="en-AU"/>
        </w:rPr>
        <w:t xml:space="preserve">Are you planning on having more children? Yes </w:t>
      </w:r>
      <w:r w:rsidRPr="00603AE7">
        <w:rPr>
          <w:rFonts w:cs="Arial"/>
          <w:lang w:val="en-AU"/>
        </w:rPr>
        <w:sym w:font="Symbol" w:char="F090"/>
      </w:r>
      <w:r w:rsidRPr="00603AE7">
        <w:rPr>
          <w:rFonts w:cs="Arial"/>
          <w:lang w:val="en-AU"/>
        </w:rPr>
        <w:t xml:space="preserve"> No </w:t>
      </w:r>
      <w:r w:rsidRPr="00603AE7">
        <w:rPr>
          <w:rFonts w:cs="Arial"/>
          <w:lang w:val="en-AU"/>
        </w:rPr>
        <w:sym w:font="Symbol" w:char="F090"/>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Are you on any of the following categories of medications?</w:t>
      </w:r>
    </w:p>
    <w:p w:rsidR="005F30C0" w:rsidRPr="00603AE7" w:rsidRDefault="005F30C0" w:rsidP="005F30C0">
      <w:pPr>
        <w:tabs>
          <w:tab w:val="left" w:pos="2037"/>
        </w:tabs>
        <w:rPr>
          <w:rFonts w:cs="Arial"/>
          <w:lang w:val="en-AU"/>
        </w:rPr>
      </w:pPr>
      <w:r w:rsidRPr="00603AE7">
        <w:rPr>
          <w:rFonts w:cs="Arial"/>
          <w:lang w:val="en-AU"/>
        </w:rPr>
        <w:t>Blood thinners</w:t>
      </w:r>
    </w:p>
    <w:p w:rsidR="005F30C0" w:rsidRPr="00603AE7" w:rsidRDefault="005F30C0" w:rsidP="005F30C0">
      <w:pPr>
        <w:tabs>
          <w:tab w:val="left" w:pos="2037"/>
        </w:tabs>
        <w:rPr>
          <w:rFonts w:cs="Arial"/>
          <w:lang w:val="en-AU"/>
        </w:rPr>
      </w:pPr>
      <w:r w:rsidRPr="00603AE7">
        <w:rPr>
          <w:rFonts w:cs="Arial"/>
          <w:lang w:val="en-AU"/>
        </w:rPr>
        <w:t>Antidepressants or anti-anxiety?</w:t>
      </w:r>
    </w:p>
    <w:p w:rsidR="005F30C0" w:rsidRPr="00603AE7" w:rsidRDefault="005F30C0" w:rsidP="005F30C0">
      <w:pPr>
        <w:tabs>
          <w:tab w:val="left" w:pos="2037"/>
        </w:tabs>
        <w:rPr>
          <w:rFonts w:cs="Arial"/>
          <w:lang w:val="en-AU"/>
        </w:rPr>
      </w:pPr>
      <w:r w:rsidRPr="00603AE7">
        <w:rPr>
          <w:rFonts w:cs="Arial"/>
          <w:lang w:val="en-AU"/>
        </w:rPr>
        <w:t xml:space="preserve">Regular analgesics (pain-relief)? </w:t>
      </w:r>
    </w:p>
    <w:p w:rsidR="005F30C0" w:rsidRPr="00603AE7" w:rsidRDefault="005F30C0" w:rsidP="005F30C0">
      <w:pPr>
        <w:tabs>
          <w:tab w:val="left" w:pos="2037"/>
        </w:tabs>
        <w:rPr>
          <w:rFonts w:cs="Arial"/>
          <w:lang w:val="en-AU"/>
        </w:rPr>
      </w:pPr>
      <w:r w:rsidRPr="00603AE7">
        <w:rPr>
          <w:rFonts w:cs="Arial"/>
          <w:lang w:val="en-AU"/>
        </w:rPr>
        <w:t>Contraception</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Do you have any drug allergies? Yes or No</w:t>
      </w:r>
    </w:p>
    <w:p w:rsidR="005F30C0" w:rsidRPr="00603AE7" w:rsidRDefault="005F30C0" w:rsidP="005F30C0">
      <w:pPr>
        <w:tabs>
          <w:tab w:val="left" w:pos="2037"/>
        </w:tabs>
        <w:rPr>
          <w:rFonts w:cs="Arial"/>
          <w:lang w:val="en-AU"/>
        </w:rPr>
      </w:pPr>
      <w:r w:rsidRPr="00603AE7">
        <w:rPr>
          <w:rFonts w:cs="Arial"/>
          <w:lang w:val="en-AU"/>
        </w:rPr>
        <w:t>If Yes, please state:</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smoke? </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how long have you been smoking for and how many packs a day do you smoke?</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Do you drink alcohol? </w:t>
      </w:r>
    </w:p>
    <w:p w:rsidR="005F30C0" w:rsidRPr="00603AE7" w:rsidRDefault="005F30C0" w:rsidP="005F30C0">
      <w:pPr>
        <w:tabs>
          <w:tab w:val="left" w:pos="2037"/>
        </w:tabs>
        <w:rPr>
          <w:rFonts w:cs="Arial"/>
          <w:lang w:val="en-AU"/>
        </w:rPr>
      </w:pPr>
      <w:r w:rsidRPr="00603AE7">
        <w:rPr>
          <w:rFonts w:cs="Arial"/>
          <w:lang w:val="en-AU"/>
        </w:rPr>
        <w:t>How many standard drinks do you drink over a period of 7 days?</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Do you use illicit drugs?</w:t>
      </w:r>
    </w:p>
    <w:p w:rsidR="005F30C0" w:rsidRPr="00603AE7" w:rsidRDefault="005F30C0" w:rsidP="005F30C0">
      <w:pPr>
        <w:tabs>
          <w:tab w:val="left" w:pos="2037"/>
        </w:tabs>
        <w:rPr>
          <w:rFonts w:cs="Arial"/>
          <w:lang w:val="en-AU"/>
        </w:rPr>
      </w:pPr>
      <w:r w:rsidRPr="00603AE7">
        <w:rPr>
          <w:rFonts w:cs="Arial"/>
          <w:lang w:val="en-AU"/>
        </w:rPr>
        <w:t>Yes or No</w:t>
      </w:r>
    </w:p>
    <w:p w:rsidR="005F30C0" w:rsidRPr="00603AE7" w:rsidRDefault="005F30C0" w:rsidP="005F30C0">
      <w:pPr>
        <w:tabs>
          <w:tab w:val="left" w:pos="2037"/>
        </w:tabs>
        <w:rPr>
          <w:rFonts w:cs="Arial"/>
          <w:lang w:val="en-AU"/>
        </w:rPr>
      </w:pPr>
      <w:r w:rsidRPr="00603AE7">
        <w:rPr>
          <w:rFonts w:cs="Arial"/>
          <w:lang w:val="en-AU"/>
        </w:rPr>
        <w:t>If yes, please state the name of the drugs you use:</w:t>
      </w:r>
    </w:p>
    <w:p w:rsidR="005F30C0" w:rsidRPr="00603AE7" w:rsidRDefault="005F30C0" w:rsidP="005F30C0">
      <w:pPr>
        <w:tabs>
          <w:tab w:val="left" w:pos="2037"/>
        </w:tabs>
        <w:rPr>
          <w:rFonts w:cs="Arial"/>
          <w:lang w:val="en-AU"/>
        </w:rPr>
      </w:pPr>
      <w:r w:rsidRPr="00603AE7">
        <w:rPr>
          <w:rFonts w:cs="Arial"/>
          <w:lang w:val="en-AU"/>
        </w:rPr>
        <w:t>If yes, please state how many days of the week you use drugs:</w:t>
      </w:r>
    </w:p>
    <w:p w:rsidR="005F30C0" w:rsidRPr="00603AE7" w:rsidRDefault="005F30C0" w:rsidP="005F30C0">
      <w:pPr>
        <w:tabs>
          <w:tab w:val="left" w:pos="2037"/>
        </w:tabs>
        <w:rPr>
          <w:rFonts w:cs="Arial"/>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r w:rsidRPr="00603AE7">
        <w:rPr>
          <w:rFonts w:cs="Arial"/>
          <w:b/>
          <w:i/>
          <w:lang w:val="en-AU"/>
        </w:rPr>
        <w:t>Patient Identification Number:</w:t>
      </w:r>
    </w:p>
    <w:p w:rsidR="005F30C0" w:rsidRPr="00603AE7" w:rsidRDefault="005F30C0" w:rsidP="005F30C0">
      <w:pPr>
        <w:rPr>
          <w:rFonts w:cs="Arial"/>
          <w:b/>
          <w:i/>
          <w:lang w:val="en-AU"/>
        </w:rPr>
      </w:pPr>
      <w:r w:rsidRPr="00603AE7">
        <w:rPr>
          <w:rFonts w:cs="Arial"/>
          <w:b/>
          <w:i/>
          <w:lang w:val="en-AU"/>
        </w:rPr>
        <w:t>Visit this was this form filled out:</w:t>
      </w:r>
    </w:p>
    <w:p w:rsidR="005F30C0" w:rsidRPr="00603AE7" w:rsidRDefault="005F30C0" w:rsidP="005F30C0">
      <w:pPr>
        <w:rPr>
          <w:rFonts w:cs="Arial"/>
          <w:b/>
          <w:i/>
          <w:lang w:val="en-AU"/>
        </w:rPr>
      </w:pPr>
      <w:r w:rsidRPr="00603AE7">
        <w:rPr>
          <w:rFonts w:cs="Arial"/>
          <w:b/>
          <w:i/>
          <w:lang w:val="en-AU"/>
        </w:rPr>
        <w:t>Date:</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Appendix 6</w:t>
      </w:r>
    </w:p>
    <w:p w:rsidR="005F30C0" w:rsidRPr="00603AE7" w:rsidRDefault="005F30C0" w:rsidP="005F30C0">
      <w:pPr>
        <w:tabs>
          <w:tab w:val="left" w:pos="2037"/>
        </w:tabs>
        <w:rPr>
          <w:rFonts w:cs="Arial"/>
          <w:b/>
          <w:i/>
          <w:lang w:val="en-AU"/>
        </w:rPr>
      </w:pPr>
      <w:r w:rsidRPr="00603AE7">
        <w:rPr>
          <w:rFonts w:cs="Arial"/>
          <w:b/>
          <w:i/>
          <w:lang w:val="en-AU"/>
        </w:rPr>
        <w:t>Examination at Enrolment –</w:t>
      </w:r>
    </w:p>
    <w:p w:rsidR="005F30C0" w:rsidRPr="00603AE7" w:rsidRDefault="005F30C0" w:rsidP="005F30C0">
      <w:pPr>
        <w:tabs>
          <w:tab w:val="left" w:pos="2037"/>
        </w:tabs>
        <w:rPr>
          <w:rFonts w:cs="Arial"/>
          <w:lang w:val="en-AU"/>
        </w:rPr>
      </w:pPr>
      <w:r w:rsidRPr="00603AE7">
        <w:rPr>
          <w:rFonts w:cs="Arial"/>
          <w:lang w:val="en-AU"/>
        </w:rPr>
        <w:t xml:space="preserve">Height </w:t>
      </w:r>
    </w:p>
    <w:p w:rsidR="005F30C0" w:rsidRPr="00603AE7" w:rsidRDefault="005F30C0" w:rsidP="005F30C0">
      <w:pPr>
        <w:tabs>
          <w:tab w:val="left" w:pos="2037"/>
        </w:tabs>
        <w:rPr>
          <w:rFonts w:cs="Arial"/>
          <w:lang w:val="en-AU"/>
        </w:rPr>
      </w:pPr>
      <w:r w:rsidRPr="00603AE7">
        <w:rPr>
          <w:rFonts w:cs="Arial"/>
          <w:lang w:val="en-AU"/>
        </w:rPr>
        <w:t>Weight</w:t>
      </w:r>
    </w:p>
    <w:p w:rsidR="005F30C0" w:rsidRPr="00603AE7" w:rsidRDefault="005F30C0" w:rsidP="005F30C0">
      <w:pPr>
        <w:tabs>
          <w:tab w:val="left" w:pos="2037"/>
        </w:tabs>
        <w:rPr>
          <w:rFonts w:cs="Arial"/>
          <w:lang w:val="en-AU"/>
        </w:rPr>
      </w:pPr>
      <w:r w:rsidRPr="00603AE7">
        <w:rPr>
          <w:rFonts w:cs="Arial"/>
          <w:lang w:val="en-AU"/>
        </w:rPr>
        <w:t xml:space="preserve">BMI to be calculated </w:t>
      </w:r>
    </w:p>
    <w:p w:rsidR="005F30C0" w:rsidRPr="00603AE7" w:rsidRDefault="005F30C0" w:rsidP="005F30C0">
      <w:pPr>
        <w:tabs>
          <w:tab w:val="left" w:pos="2037"/>
        </w:tabs>
        <w:rPr>
          <w:rFonts w:cs="Arial"/>
          <w:lang w:val="en-AU"/>
        </w:rPr>
      </w:pPr>
      <w:r w:rsidRPr="00603AE7">
        <w:rPr>
          <w:rFonts w:cs="Arial"/>
          <w:lang w:val="en-AU"/>
        </w:rPr>
        <w:t xml:space="preserve">&lt; 18.5 = underweight </w:t>
      </w:r>
    </w:p>
    <w:p w:rsidR="005F30C0" w:rsidRPr="00603AE7" w:rsidRDefault="005F30C0" w:rsidP="005F30C0">
      <w:pPr>
        <w:tabs>
          <w:tab w:val="left" w:pos="2037"/>
        </w:tabs>
        <w:rPr>
          <w:rFonts w:cs="Arial"/>
          <w:lang w:val="en-AU"/>
        </w:rPr>
      </w:pPr>
      <w:r w:rsidRPr="00603AE7">
        <w:rPr>
          <w:rFonts w:cs="Arial"/>
          <w:lang w:val="en-AU"/>
        </w:rPr>
        <w:t>18.5 – 24.9 = health weight range</w:t>
      </w:r>
    </w:p>
    <w:p w:rsidR="005F30C0" w:rsidRPr="00603AE7" w:rsidRDefault="005F30C0" w:rsidP="005F30C0">
      <w:pPr>
        <w:tabs>
          <w:tab w:val="left" w:pos="2037"/>
        </w:tabs>
        <w:rPr>
          <w:rFonts w:cs="Arial"/>
          <w:lang w:val="en-AU"/>
        </w:rPr>
      </w:pPr>
      <w:r w:rsidRPr="00603AE7">
        <w:rPr>
          <w:rFonts w:cs="Arial"/>
          <w:lang w:val="en-AU"/>
        </w:rPr>
        <w:t xml:space="preserve">25 – 29.9 = overweight </w:t>
      </w:r>
    </w:p>
    <w:p w:rsidR="005F30C0" w:rsidRPr="00603AE7" w:rsidRDefault="005F30C0" w:rsidP="005F30C0">
      <w:pPr>
        <w:tabs>
          <w:tab w:val="left" w:pos="2037"/>
        </w:tabs>
        <w:rPr>
          <w:rFonts w:cs="Arial"/>
          <w:lang w:val="en-AU"/>
        </w:rPr>
      </w:pPr>
      <w:r w:rsidRPr="00603AE7">
        <w:rPr>
          <w:rFonts w:cs="Arial"/>
          <w:lang w:val="en-AU"/>
        </w:rPr>
        <w:sym w:font="Symbol" w:char="F03E"/>
      </w:r>
      <w:r w:rsidRPr="00603AE7">
        <w:rPr>
          <w:rFonts w:cs="Arial"/>
          <w:lang w:val="en-AU"/>
        </w:rPr>
        <w:t xml:space="preserve"> 30 = obese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Abdominal pelvic exam –</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POP-Q assessment –</w:t>
      </w:r>
    </w:p>
    <w:p w:rsidR="005F30C0" w:rsidRPr="00603AE7" w:rsidRDefault="005F30C0" w:rsidP="005F30C0">
      <w:pPr>
        <w:tabs>
          <w:tab w:val="left" w:pos="2037"/>
        </w:tabs>
        <w:rPr>
          <w:rFonts w:cs="Arial"/>
          <w:lang w:val="en-AU"/>
        </w:rPr>
      </w:pPr>
    </w:p>
    <w:tbl>
      <w:tblPr>
        <w:tblStyle w:val="TableGrid"/>
        <w:tblW w:w="0" w:type="auto"/>
        <w:tblLook w:val="04A0" w:firstRow="1" w:lastRow="0" w:firstColumn="1" w:lastColumn="0" w:noHBand="0" w:noVBand="1"/>
      </w:tblPr>
      <w:tblGrid>
        <w:gridCol w:w="3003"/>
        <w:gridCol w:w="3003"/>
        <w:gridCol w:w="3004"/>
      </w:tblGrid>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Aa</w:t>
            </w:r>
          </w:p>
        </w:tc>
        <w:tc>
          <w:tcPr>
            <w:tcW w:w="3003" w:type="dxa"/>
          </w:tcPr>
          <w:p w:rsidR="005F30C0" w:rsidRPr="00603AE7" w:rsidRDefault="005F30C0" w:rsidP="005F30C0">
            <w:pPr>
              <w:tabs>
                <w:tab w:val="left" w:pos="2037"/>
              </w:tabs>
              <w:rPr>
                <w:rFonts w:cs="Arial"/>
                <w:lang w:val="en-AU"/>
              </w:rPr>
            </w:pPr>
            <w:r w:rsidRPr="00603AE7">
              <w:rPr>
                <w:rFonts w:cs="Arial"/>
                <w:lang w:val="en-AU"/>
              </w:rPr>
              <w:t>Ba</w:t>
            </w:r>
          </w:p>
        </w:tc>
        <w:tc>
          <w:tcPr>
            <w:tcW w:w="3004" w:type="dxa"/>
          </w:tcPr>
          <w:p w:rsidR="005F30C0" w:rsidRPr="00603AE7" w:rsidRDefault="005F30C0" w:rsidP="005F30C0">
            <w:pPr>
              <w:tabs>
                <w:tab w:val="left" w:pos="2037"/>
              </w:tabs>
              <w:rPr>
                <w:rFonts w:cs="Arial"/>
                <w:lang w:val="en-AU"/>
              </w:rPr>
            </w:pPr>
            <w:r w:rsidRPr="00603AE7">
              <w:rPr>
                <w:rFonts w:cs="Arial"/>
                <w:lang w:val="en-AU"/>
              </w:rPr>
              <w:t>C</w:t>
            </w:r>
          </w:p>
        </w:tc>
      </w:tr>
      <w:tr w:rsidR="005F30C0" w:rsidRPr="00603AE7" w:rsidTr="005F30C0">
        <w:trPr>
          <w:trHeight w:val="353"/>
        </w:trPr>
        <w:tc>
          <w:tcPr>
            <w:tcW w:w="3003" w:type="dxa"/>
          </w:tcPr>
          <w:p w:rsidR="005F30C0" w:rsidRPr="00603AE7" w:rsidRDefault="005F30C0" w:rsidP="005F30C0">
            <w:pPr>
              <w:tabs>
                <w:tab w:val="left" w:pos="2037"/>
              </w:tabs>
              <w:rPr>
                <w:rFonts w:cs="Arial"/>
                <w:lang w:val="en-AU"/>
              </w:rPr>
            </w:pPr>
            <w:r w:rsidRPr="00603AE7">
              <w:rPr>
                <w:rFonts w:cs="Arial"/>
                <w:lang w:val="en-AU"/>
              </w:rPr>
              <w:t>gh</w:t>
            </w:r>
          </w:p>
        </w:tc>
        <w:tc>
          <w:tcPr>
            <w:tcW w:w="3003" w:type="dxa"/>
          </w:tcPr>
          <w:p w:rsidR="005F30C0" w:rsidRPr="00603AE7" w:rsidRDefault="005F30C0" w:rsidP="005F30C0">
            <w:pPr>
              <w:tabs>
                <w:tab w:val="left" w:pos="2037"/>
              </w:tabs>
              <w:rPr>
                <w:rFonts w:cs="Arial"/>
                <w:lang w:val="en-AU"/>
              </w:rPr>
            </w:pPr>
            <w:r w:rsidRPr="00603AE7">
              <w:rPr>
                <w:rFonts w:cs="Arial"/>
                <w:lang w:val="en-AU"/>
              </w:rPr>
              <w:t>pb</w:t>
            </w:r>
          </w:p>
        </w:tc>
        <w:tc>
          <w:tcPr>
            <w:tcW w:w="3004" w:type="dxa"/>
          </w:tcPr>
          <w:p w:rsidR="005F30C0" w:rsidRPr="00603AE7" w:rsidRDefault="005F30C0" w:rsidP="005F30C0">
            <w:pPr>
              <w:tabs>
                <w:tab w:val="left" w:pos="2037"/>
              </w:tabs>
              <w:rPr>
                <w:rFonts w:cs="Arial"/>
                <w:lang w:val="en-AU"/>
              </w:rPr>
            </w:pPr>
            <w:r w:rsidRPr="00603AE7">
              <w:rPr>
                <w:rFonts w:cs="Arial"/>
                <w:lang w:val="en-AU"/>
              </w:rPr>
              <w:t xml:space="preserve">TVL </w:t>
            </w:r>
          </w:p>
        </w:tc>
      </w:tr>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Ap</w:t>
            </w:r>
          </w:p>
        </w:tc>
        <w:tc>
          <w:tcPr>
            <w:tcW w:w="3003" w:type="dxa"/>
          </w:tcPr>
          <w:p w:rsidR="005F30C0" w:rsidRPr="00603AE7" w:rsidRDefault="005F30C0" w:rsidP="005F30C0">
            <w:pPr>
              <w:tabs>
                <w:tab w:val="left" w:pos="2037"/>
              </w:tabs>
              <w:rPr>
                <w:rFonts w:cs="Arial"/>
                <w:lang w:val="en-AU"/>
              </w:rPr>
            </w:pPr>
            <w:r w:rsidRPr="00603AE7">
              <w:rPr>
                <w:rFonts w:cs="Arial"/>
                <w:lang w:val="en-AU"/>
              </w:rPr>
              <w:t>Bp</w:t>
            </w:r>
          </w:p>
        </w:tc>
        <w:tc>
          <w:tcPr>
            <w:tcW w:w="3004" w:type="dxa"/>
          </w:tcPr>
          <w:p w:rsidR="005F30C0" w:rsidRPr="00603AE7" w:rsidRDefault="005F30C0" w:rsidP="005F30C0">
            <w:pPr>
              <w:tabs>
                <w:tab w:val="left" w:pos="2037"/>
              </w:tabs>
              <w:rPr>
                <w:rFonts w:cs="Arial"/>
                <w:lang w:val="en-AU"/>
              </w:rPr>
            </w:pPr>
            <w:r w:rsidRPr="00603AE7">
              <w:rPr>
                <w:rFonts w:cs="Arial"/>
                <w:lang w:val="en-AU"/>
              </w:rPr>
              <w:t>D</w:t>
            </w:r>
          </w:p>
        </w:tc>
      </w:tr>
    </w:tbl>
    <w:p w:rsidR="005F30C0" w:rsidRPr="00603AE7" w:rsidRDefault="005F30C0" w:rsidP="005F30C0">
      <w:pPr>
        <w:tabs>
          <w:tab w:val="left" w:pos="2037"/>
        </w:tabs>
        <w:rPr>
          <w:rFonts w:cs="Arial"/>
          <w:lang w:val="en-AU"/>
        </w:rPr>
      </w:pPr>
    </w:p>
    <w:p w:rsidR="005F30C0" w:rsidRPr="00603AE7" w:rsidRDefault="005F30C0" w:rsidP="005F30C0">
      <w:pPr>
        <w:pStyle w:val="ListParagraph"/>
        <w:numPr>
          <w:ilvl w:val="0"/>
          <w:numId w:val="13"/>
        </w:numPr>
        <w:tabs>
          <w:tab w:val="left" w:pos="2037"/>
        </w:tabs>
        <w:rPr>
          <w:rFonts w:cs="Arial"/>
          <w:lang w:val="en-AU"/>
        </w:rPr>
      </w:pPr>
      <w:r w:rsidRPr="00603AE7">
        <w:rPr>
          <w:rFonts w:cs="Arial"/>
          <w:lang w:val="en-AU"/>
        </w:rPr>
        <w:t xml:space="preserve">Six points are measured at the vagina with respect to the hymen </w:t>
      </w:r>
    </w:p>
    <w:p w:rsidR="005F30C0" w:rsidRPr="00603AE7" w:rsidRDefault="005F30C0" w:rsidP="005F30C0">
      <w:pPr>
        <w:pStyle w:val="ListParagraph"/>
        <w:numPr>
          <w:ilvl w:val="0"/>
          <w:numId w:val="13"/>
        </w:numPr>
        <w:tabs>
          <w:tab w:val="left" w:pos="2037"/>
        </w:tabs>
        <w:rPr>
          <w:rFonts w:cs="Arial"/>
          <w:lang w:val="en-AU"/>
        </w:rPr>
      </w:pPr>
      <w:r w:rsidRPr="00603AE7">
        <w:rPr>
          <w:rFonts w:cs="Arial"/>
          <w:lang w:val="en-AU"/>
        </w:rPr>
        <w:t>Points above the hymen are negative numbers; points below the hymen are positive numbers</w:t>
      </w:r>
    </w:p>
    <w:p w:rsidR="005F30C0" w:rsidRPr="00603AE7" w:rsidRDefault="005F30C0" w:rsidP="005F30C0">
      <w:pPr>
        <w:pStyle w:val="ListParagraph"/>
        <w:numPr>
          <w:ilvl w:val="0"/>
          <w:numId w:val="13"/>
        </w:numPr>
        <w:tabs>
          <w:tab w:val="left" w:pos="2037"/>
        </w:tabs>
        <w:rPr>
          <w:rFonts w:cs="Arial"/>
          <w:lang w:val="en-AU"/>
        </w:rPr>
      </w:pPr>
      <w:r w:rsidRPr="00603AE7">
        <w:rPr>
          <w:rFonts w:cs="Arial"/>
          <w:lang w:val="en-AU"/>
        </w:rPr>
        <w:t>All measurements except tvl are measured at maximum valsalva</w:t>
      </w:r>
    </w:p>
    <w:p w:rsidR="005F30C0" w:rsidRPr="00603AE7" w:rsidRDefault="005F30C0" w:rsidP="005F30C0">
      <w:pPr>
        <w:pStyle w:val="ListParagraph"/>
        <w:numPr>
          <w:ilvl w:val="0"/>
          <w:numId w:val="13"/>
        </w:numPr>
        <w:tabs>
          <w:tab w:val="left" w:pos="2037"/>
        </w:tabs>
        <w:rPr>
          <w:rFonts w:cs="Arial"/>
          <w:lang w:val="en-AU"/>
        </w:rPr>
      </w:pPr>
      <w:r w:rsidRPr="00603AE7">
        <w:rPr>
          <w:rFonts w:cs="Arial"/>
          <w:lang w:val="en-AU"/>
        </w:rPr>
        <w:t>All values are rounded to nearest 0.5 cm</w:t>
      </w:r>
    </w:p>
    <w:tbl>
      <w:tblPr>
        <w:tblStyle w:val="TableGrid"/>
        <w:tblW w:w="0" w:type="auto"/>
        <w:tblLook w:val="04A0" w:firstRow="1" w:lastRow="0" w:firstColumn="1" w:lastColumn="0" w:noHBand="0" w:noVBand="1"/>
      </w:tblPr>
      <w:tblGrid>
        <w:gridCol w:w="3003"/>
        <w:gridCol w:w="3003"/>
        <w:gridCol w:w="3004"/>
      </w:tblGrid>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Point</w:t>
            </w:r>
          </w:p>
        </w:tc>
        <w:tc>
          <w:tcPr>
            <w:tcW w:w="3003" w:type="dxa"/>
          </w:tcPr>
          <w:p w:rsidR="005F30C0" w:rsidRPr="00603AE7" w:rsidRDefault="005F30C0" w:rsidP="005F30C0">
            <w:pPr>
              <w:tabs>
                <w:tab w:val="left" w:pos="2037"/>
              </w:tabs>
              <w:rPr>
                <w:rFonts w:cs="Arial"/>
                <w:lang w:val="en-AU"/>
              </w:rPr>
            </w:pPr>
            <w:r w:rsidRPr="00603AE7">
              <w:rPr>
                <w:rFonts w:cs="Arial"/>
                <w:lang w:val="en-AU"/>
              </w:rPr>
              <w:t>Description</w:t>
            </w:r>
          </w:p>
        </w:tc>
        <w:tc>
          <w:tcPr>
            <w:tcW w:w="3004" w:type="dxa"/>
          </w:tcPr>
          <w:p w:rsidR="005F30C0" w:rsidRPr="00603AE7" w:rsidRDefault="005F30C0" w:rsidP="005F30C0">
            <w:pPr>
              <w:tabs>
                <w:tab w:val="left" w:pos="2037"/>
              </w:tabs>
              <w:rPr>
                <w:rFonts w:cs="Arial"/>
                <w:lang w:val="en-AU"/>
              </w:rPr>
            </w:pPr>
            <w:r w:rsidRPr="00603AE7">
              <w:rPr>
                <w:rFonts w:cs="Arial"/>
                <w:lang w:val="en-AU"/>
              </w:rPr>
              <w:t xml:space="preserve">Range of Values </w:t>
            </w:r>
          </w:p>
        </w:tc>
      </w:tr>
      <w:tr w:rsidR="005F30C0" w:rsidRPr="00603AE7" w:rsidTr="005F30C0">
        <w:trPr>
          <w:trHeight w:val="311"/>
        </w:trPr>
        <w:tc>
          <w:tcPr>
            <w:tcW w:w="3003" w:type="dxa"/>
          </w:tcPr>
          <w:p w:rsidR="005F30C0" w:rsidRPr="00603AE7" w:rsidRDefault="005F30C0" w:rsidP="005F30C0">
            <w:pPr>
              <w:tabs>
                <w:tab w:val="left" w:pos="2037"/>
              </w:tabs>
              <w:rPr>
                <w:rFonts w:cs="Arial"/>
                <w:lang w:val="en-AU"/>
              </w:rPr>
            </w:pPr>
            <w:r w:rsidRPr="00603AE7">
              <w:rPr>
                <w:rFonts w:cs="Arial"/>
                <w:lang w:val="en-AU"/>
              </w:rPr>
              <w:t xml:space="preserve">Aa </w:t>
            </w:r>
          </w:p>
        </w:tc>
        <w:tc>
          <w:tcPr>
            <w:tcW w:w="3003" w:type="dxa"/>
          </w:tcPr>
          <w:p w:rsidR="005F30C0" w:rsidRPr="00603AE7" w:rsidRDefault="005F30C0" w:rsidP="005F30C0">
            <w:pPr>
              <w:tabs>
                <w:tab w:val="left" w:pos="2037"/>
              </w:tabs>
              <w:rPr>
                <w:rFonts w:cs="Arial"/>
                <w:lang w:val="en-AU"/>
              </w:rPr>
            </w:pPr>
            <w:r w:rsidRPr="00603AE7">
              <w:rPr>
                <w:rFonts w:cs="Arial"/>
                <w:lang w:val="en-AU"/>
              </w:rPr>
              <w:t>Anterior vaginal wall 3 cm proximal to hyen</w:t>
            </w:r>
          </w:p>
        </w:tc>
        <w:tc>
          <w:tcPr>
            <w:tcW w:w="3004" w:type="dxa"/>
          </w:tcPr>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3 cm to + 3 cm</w:t>
            </w:r>
          </w:p>
        </w:tc>
      </w:tr>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 xml:space="preserve">Ba </w:t>
            </w:r>
          </w:p>
        </w:tc>
        <w:tc>
          <w:tcPr>
            <w:tcW w:w="3003" w:type="dxa"/>
          </w:tcPr>
          <w:p w:rsidR="005F30C0" w:rsidRPr="00603AE7" w:rsidRDefault="005F30C0" w:rsidP="005F30C0">
            <w:pPr>
              <w:tabs>
                <w:tab w:val="left" w:pos="2037"/>
              </w:tabs>
              <w:rPr>
                <w:rFonts w:cs="Arial"/>
                <w:lang w:val="en-AU"/>
              </w:rPr>
            </w:pPr>
            <w:r w:rsidRPr="00603AE7">
              <w:rPr>
                <w:rFonts w:cs="Arial"/>
                <w:lang w:val="en-AU"/>
              </w:rPr>
              <w:t>Most distal position of the remaining anterior vaginal wall</w:t>
            </w:r>
          </w:p>
        </w:tc>
        <w:tc>
          <w:tcPr>
            <w:tcW w:w="3004" w:type="dxa"/>
          </w:tcPr>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3 cm to + tvl</w:t>
            </w:r>
          </w:p>
        </w:tc>
      </w:tr>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C</w:t>
            </w:r>
          </w:p>
        </w:tc>
        <w:tc>
          <w:tcPr>
            <w:tcW w:w="3003" w:type="dxa"/>
          </w:tcPr>
          <w:p w:rsidR="005F30C0" w:rsidRPr="00603AE7" w:rsidRDefault="005F30C0" w:rsidP="005F30C0">
            <w:pPr>
              <w:tabs>
                <w:tab w:val="left" w:pos="2037"/>
              </w:tabs>
              <w:rPr>
                <w:rFonts w:cs="Arial"/>
                <w:lang w:val="en-AU"/>
              </w:rPr>
            </w:pPr>
            <w:r w:rsidRPr="00603AE7">
              <w:rPr>
                <w:rFonts w:cs="Arial"/>
                <w:lang w:val="en-AU"/>
              </w:rPr>
              <w:t>Most distal edge of the cervix or vaginal cuff scar</w:t>
            </w:r>
          </w:p>
        </w:tc>
        <w:tc>
          <w:tcPr>
            <w:tcW w:w="3004" w:type="dxa"/>
          </w:tcPr>
          <w:p w:rsidR="005F30C0" w:rsidRPr="00603AE7" w:rsidRDefault="005F30C0" w:rsidP="005F30C0">
            <w:pPr>
              <w:tabs>
                <w:tab w:val="left" w:pos="2037"/>
              </w:tabs>
              <w:rPr>
                <w:rFonts w:cs="Arial"/>
                <w:lang w:val="en-AU"/>
              </w:rPr>
            </w:pPr>
          </w:p>
        </w:tc>
      </w:tr>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D</w:t>
            </w:r>
          </w:p>
        </w:tc>
        <w:tc>
          <w:tcPr>
            <w:tcW w:w="3003" w:type="dxa"/>
          </w:tcPr>
          <w:p w:rsidR="005F30C0" w:rsidRPr="00603AE7" w:rsidRDefault="005F30C0" w:rsidP="005F30C0">
            <w:pPr>
              <w:tabs>
                <w:tab w:val="left" w:pos="2037"/>
              </w:tabs>
              <w:rPr>
                <w:rFonts w:cs="Arial"/>
                <w:lang w:val="en-AU"/>
              </w:rPr>
            </w:pPr>
            <w:r w:rsidRPr="00603AE7">
              <w:rPr>
                <w:rFonts w:cs="Arial"/>
                <w:lang w:val="en-AU"/>
              </w:rPr>
              <w:t>Posterior fornix (N/A if post-hysterectomy)</w:t>
            </w:r>
          </w:p>
        </w:tc>
        <w:tc>
          <w:tcPr>
            <w:tcW w:w="3004" w:type="dxa"/>
          </w:tcPr>
          <w:p w:rsidR="005F30C0" w:rsidRPr="00603AE7" w:rsidRDefault="005F30C0" w:rsidP="005F30C0">
            <w:pPr>
              <w:tabs>
                <w:tab w:val="left" w:pos="2037"/>
              </w:tabs>
              <w:rPr>
                <w:rFonts w:cs="Arial"/>
                <w:lang w:val="en-AU"/>
              </w:rPr>
            </w:pPr>
          </w:p>
        </w:tc>
      </w:tr>
      <w:tr w:rsidR="005F30C0" w:rsidRPr="00603AE7" w:rsidTr="005F30C0">
        <w:tc>
          <w:tcPr>
            <w:tcW w:w="3003" w:type="dxa"/>
          </w:tcPr>
          <w:p w:rsidR="005F30C0" w:rsidRPr="00603AE7" w:rsidRDefault="005F30C0" w:rsidP="005F30C0">
            <w:pPr>
              <w:tabs>
                <w:tab w:val="left" w:pos="2037"/>
              </w:tabs>
              <w:rPr>
                <w:rFonts w:cs="Arial"/>
                <w:lang w:val="en-AU"/>
              </w:rPr>
            </w:pPr>
            <w:r w:rsidRPr="00603AE7">
              <w:rPr>
                <w:rFonts w:cs="Arial"/>
                <w:lang w:val="en-AU"/>
              </w:rPr>
              <w:t>Ap</w:t>
            </w:r>
          </w:p>
        </w:tc>
        <w:tc>
          <w:tcPr>
            <w:tcW w:w="3003" w:type="dxa"/>
          </w:tcPr>
          <w:p w:rsidR="005F30C0" w:rsidRPr="00603AE7" w:rsidRDefault="005F30C0" w:rsidP="005F30C0">
            <w:pPr>
              <w:tabs>
                <w:tab w:val="left" w:pos="2037"/>
              </w:tabs>
              <w:rPr>
                <w:rFonts w:cs="Arial"/>
                <w:lang w:val="en-AU"/>
              </w:rPr>
            </w:pPr>
            <w:r w:rsidRPr="00603AE7">
              <w:rPr>
                <w:rFonts w:cs="Arial"/>
                <w:lang w:val="en-AU"/>
              </w:rPr>
              <w:t>Posterior vaginal wall 3 cm proximal to the hymen</w:t>
            </w:r>
          </w:p>
        </w:tc>
        <w:tc>
          <w:tcPr>
            <w:tcW w:w="3004" w:type="dxa"/>
          </w:tcPr>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3 cm to + 3 cm</w:t>
            </w:r>
          </w:p>
        </w:tc>
      </w:tr>
      <w:tr w:rsidR="005F30C0" w:rsidRPr="00603AE7" w:rsidTr="005F30C0">
        <w:trPr>
          <w:trHeight w:val="814"/>
        </w:trPr>
        <w:tc>
          <w:tcPr>
            <w:tcW w:w="3003" w:type="dxa"/>
          </w:tcPr>
          <w:p w:rsidR="005F30C0" w:rsidRPr="00603AE7" w:rsidRDefault="005F30C0" w:rsidP="005F30C0">
            <w:pPr>
              <w:tabs>
                <w:tab w:val="left" w:pos="2037"/>
              </w:tabs>
              <w:rPr>
                <w:rFonts w:cs="Arial"/>
                <w:lang w:val="en-AU"/>
              </w:rPr>
            </w:pPr>
            <w:r w:rsidRPr="00603AE7">
              <w:rPr>
                <w:rFonts w:cs="Arial"/>
                <w:lang w:val="en-AU"/>
              </w:rPr>
              <w:t xml:space="preserve">Bp </w:t>
            </w:r>
          </w:p>
        </w:tc>
        <w:tc>
          <w:tcPr>
            <w:tcW w:w="3003" w:type="dxa"/>
          </w:tcPr>
          <w:p w:rsidR="005F30C0" w:rsidRPr="00603AE7" w:rsidRDefault="005F30C0" w:rsidP="005F30C0">
            <w:pPr>
              <w:tabs>
                <w:tab w:val="left" w:pos="2037"/>
              </w:tabs>
              <w:rPr>
                <w:rFonts w:cs="Arial"/>
                <w:lang w:val="en-AU"/>
              </w:rPr>
            </w:pPr>
            <w:r w:rsidRPr="00603AE7">
              <w:rPr>
                <w:rFonts w:cs="Arial"/>
                <w:lang w:val="en-AU"/>
              </w:rPr>
              <w:t>Most distal position of the remaining upper posterior vaginal wall</w:t>
            </w:r>
          </w:p>
        </w:tc>
        <w:tc>
          <w:tcPr>
            <w:tcW w:w="3004" w:type="dxa"/>
          </w:tcPr>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 xml:space="preserve">3 cm to + tvl </w:t>
            </w:r>
          </w:p>
        </w:tc>
      </w:tr>
    </w:tbl>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Genital Hiatus (gh) – measured from middle of external urethral meatus to posterior midline hymen</w:t>
      </w:r>
    </w:p>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Perineal body (pb) – measured from posterior margin of gh to middle anal opening</w:t>
      </w:r>
    </w:p>
    <w:p w:rsidR="005F30C0" w:rsidRPr="00603AE7" w:rsidRDefault="005F30C0" w:rsidP="005F30C0">
      <w:pPr>
        <w:pStyle w:val="ListParagraph"/>
        <w:numPr>
          <w:ilvl w:val="0"/>
          <w:numId w:val="14"/>
        </w:numPr>
        <w:tabs>
          <w:tab w:val="left" w:pos="2037"/>
        </w:tabs>
        <w:rPr>
          <w:rFonts w:cs="Arial"/>
          <w:lang w:val="en-AU"/>
        </w:rPr>
      </w:pPr>
      <w:r w:rsidRPr="00603AE7">
        <w:rPr>
          <w:rFonts w:cs="Arial"/>
          <w:lang w:val="en-AU"/>
        </w:rPr>
        <w:t>Total vaginal length (tvl) – depth of vagina when point D or C is reduced to normal position</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POP-Q Staging Criteria –</w:t>
      </w:r>
    </w:p>
    <w:tbl>
      <w:tblPr>
        <w:tblStyle w:val="TableGrid"/>
        <w:tblW w:w="0" w:type="auto"/>
        <w:tblLook w:val="04A0" w:firstRow="1" w:lastRow="0" w:firstColumn="1" w:lastColumn="0" w:noHBand="0" w:noVBand="1"/>
      </w:tblPr>
      <w:tblGrid>
        <w:gridCol w:w="1224"/>
        <w:gridCol w:w="6426"/>
      </w:tblGrid>
      <w:tr w:rsidR="005F30C0" w:rsidRPr="00603AE7" w:rsidTr="005F30C0">
        <w:tc>
          <w:tcPr>
            <w:tcW w:w="1224" w:type="dxa"/>
          </w:tcPr>
          <w:p w:rsidR="005F30C0" w:rsidRPr="00603AE7" w:rsidRDefault="005F30C0" w:rsidP="005F30C0">
            <w:pPr>
              <w:tabs>
                <w:tab w:val="left" w:pos="2037"/>
              </w:tabs>
              <w:rPr>
                <w:rFonts w:cs="Arial"/>
                <w:lang w:val="en-AU"/>
              </w:rPr>
            </w:pPr>
            <w:r w:rsidRPr="00603AE7">
              <w:rPr>
                <w:rFonts w:cs="Arial"/>
                <w:lang w:val="en-AU"/>
              </w:rPr>
              <w:t>Stage 0</w:t>
            </w:r>
          </w:p>
        </w:tc>
        <w:tc>
          <w:tcPr>
            <w:tcW w:w="6426" w:type="dxa"/>
          </w:tcPr>
          <w:p w:rsidR="005F30C0" w:rsidRPr="00603AE7" w:rsidRDefault="005F30C0" w:rsidP="005F30C0">
            <w:pPr>
              <w:tabs>
                <w:tab w:val="left" w:pos="2037"/>
              </w:tabs>
              <w:rPr>
                <w:rFonts w:cs="Arial"/>
                <w:lang w:val="en-AU"/>
              </w:rPr>
            </w:pPr>
            <w:r w:rsidRPr="00603AE7">
              <w:rPr>
                <w:rFonts w:cs="Arial"/>
                <w:lang w:val="en-AU"/>
              </w:rPr>
              <w:t xml:space="preserve">Aa, Ap, Ba, Bp = -3 amd C pr D </w:t>
            </w:r>
            <w:r w:rsidRPr="00603AE7">
              <w:rPr>
                <w:rFonts w:cs="Arial"/>
                <w:lang w:val="en-AU"/>
              </w:rPr>
              <w:sym w:font="Symbol" w:char="F0A3"/>
            </w:r>
            <w:r w:rsidRPr="00603AE7">
              <w:rPr>
                <w:rFonts w:cs="Arial"/>
                <w:lang w:val="en-AU"/>
              </w:rPr>
              <w:t xml:space="preserve"> - (tvl – 2) cm </w:t>
            </w:r>
          </w:p>
        </w:tc>
      </w:tr>
      <w:tr w:rsidR="005F30C0" w:rsidRPr="00603AE7" w:rsidTr="005F30C0">
        <w:trPr>
          <w:trHeight w:val="408"/>
        </w:trPr>
        <w:tc>
          <w:tcPr>
            <w:tcW w:w="1224" w:type="dxa"/>
          </w:tcPr>
          <w:p w:rsidR="005F30C0" w:rsidRPr="00603AE7" w:rsidRDefault="005F30C0" w:rsidP="005F30C0">
            <w:pPr>
              <w:tabs>
                <w:tab w:val="left" w:pos="2037"/>
              </w:tabs>
              <w:rPr>
                <w:rFonts w:cs="Arial"/>
                <w:lang w:val="en-AU"/>
              </w:rPr>
            </w:pPr>
            <w:r w:rsidRPr="00603AE7">
              <w:rPr>
                <w:rFonts w:cs="Arial"/>
                <w:lang w:val="en-AU"/>
              </w:rPr>
              <w:t>Stage I</w:t>
            </w:r>
          </w:p>
        </w:tc>
        <w:tc>
          <w:tcPr>
            <w:tcW w:w="6426" w:type="dxa"/>
          </w:tcPr>
          <w:p w:rsidR="005F30C0" w:rsidRPr="00603AE7" w:rsidRDefault="005F30C0" w:rsidP="005F30C0">
            <w:pPr>
              <w:tabs>
                <w:tab w:val="left" w:pos="2037"/>
              </w:tabs>
              <w:rPr>
                <w:rFonts w:cs="Arial"/>
                <w:lang w:val="en-AU"/>
              </w:rPr>
            </w:pPr>
            <w:r w:rsidRPr="00603AE7">
              <w:rPr>
                <w:rFonts w:cs="Arial"/>
                <w:lang w:val="en-AU"/>
              </w:rPr>
              <w:t>Stage 0 criteria not met and leading edge &lt; - 1 cm</w:t>
            </w:r>
          </w:p>
        </w:tc>
      </w:tr>
      <w:tr w:rsidR="005F30C0" w:rsidRPr="00603AE7" w:rsidTr="005F30C0">
        <w:trPr>
          <w:trHeight w:val="297"/>
        </w:trPr>
        <w:tc>
          <w:tcPr>
            <w:tcW w:w="1224" w:type="dxa"/>
          </w:tcPr>
          <w:p w:rsidR="005F30C0" w:rsidRPr="00603AE7" w:rsidRDefault="005F30C0" w:rsidP="005F30C0">
            <w:pPr>
              <w:tabs>
                <w:tab w:val="left" w:pos="2037"/>
              </w:tabs>
              <w:rPr>
                <w:rFonts w:cs="Arial"/>
                <w:lang w:val="en-AU"/>
              </w:rPr>
            </w:pPr>
            <w:r w:rsidRPr="00603AE7">
              <w:rPr>
                <w:rFonts w:cs="Arial"/>
                <w:lang w:val="en-AU"/>
              </w:rPr>
              <w:t>Stage II</w:t>
            </w:r>
          </w:p>
        </w:tc>
        <w:tc>
          <w:tcPr>
            <w:tcW w:w="6426" w:type="dxa"/>
          </w:tcPr>
          <w:p w:rsidR="005F30C0" w:rsidRPr="00603AE7" w:rsidRDefault="005F30C0" w:rsidP="005F30C0">
            <w:pPr>
              <w:tabs>
                <w:tab w:val="left" w:pos="2037"/>
              </w:tabs>
              <w:rPr>
                <w:rFonts w:cs="Arial"/>
                <w:lang w:val="en-AU"/>
              </w:rPr>
            </w:pPr>
            <w:r w:rsidRPr="00603AE7">
              <w:rPr>
                <w:rFonts w:cs="Arial"/>
                <w:lang w:val="en-AU"/>
              </w:rPr>
              <w:t xml:space="preserve">Leading edge </w:t>
            </w:r>
            <w:r w:rsidRPr="00603AE7">
              <w:rPr>
                <w:rFonts w:cs="Arial"/>
                <w:lang w:val="en-AU"/>
              </w:rPr>
              <w:sym w:font="Symbol" w:char="F0B3"/>
            </w:r>
            <w:r w:rsidRPr="00603AE7">
              <w:rPr>
                <w:rFonts w:cs="Arial"/>
                <w:lang w:val="en-AU"/>
              </w:rPr>
              <w:t xml:space="preserve"> -1 cm but </w:t>
            </w:r>
            <w:r w:rsidRPr="00603AE7">
              <w:rPr>
                <w:rFonts w:cs="Arial"/>
                <w:lang w:val="en-AU"/>
              </w:rPr>
              <w:sym w:font="Symbol" w:char="F0A3"/>
            </w:r>
            <w:r w:rsidRPr="00603AE7">
              <w:rPr>
                <w:rFonts w:cs="Arial"/>
                <w:lang w:val="en-AU"/>
              </w:rPr>
              <w:t xml:space="preserve"> + 1 cm </w:t>
            </w:r>
          </w:p>
        </w:tc>
      </w:tr>
      <w:tr w:rsidR="005F30C0" w:rsidRPr="00603AE7" w:rsidTr="005F30C0">
        <w:tc>
          <w:tcPr>
            <w:tcW w:w="1224" w:type="dxa"/>
          </w:tcPr>
          <w:p w:rsidR="005F30C0" w:rsidRPr="00603AE7" w:rsidRDefault="005F30C0" w:rsidP="005F30C0">
            <w:pPr>
              <w:tabs>
                <w:tab w:val="left" w:pos="2037"/>
              </w:tabs>
              <w:rPr>
                <w:rFonts w:cs="Arial"/>
                <w:lang w:val="en-AU"/>
              </w:rPr>
            </w:pPr>
            <w:r w:rsidRPr="00603AE7">
              <w:rPr>
                <w:rFonts w:cs="Arial"/>
                <w:lang w:val="en-AU"/>
              </w:rPr>
              <w:t>Stage III</w:t>
            </w:r>
          </w:p>
        </w:tc>
        <w:tc>
          <w:tcPr>
            <w:tcW w:w="6426" w:type="dxa"/>
          </w:tcPr>
          <w:p w:rsidR="005F30C0" w:rsidRPr="00603AE7" w:rsidRDefault="005F30C0" w:rsidP="005F30C0">
            <w:pPr>
              <w:tabs>
                <w:tab w:val="left" w:pos="2037"/>
              </w:tabs>
              <w:rPr>
                <w:rFonts w:cs="Arial"/>
                <w:lang w:val="en-AU"/>
              </w:rPr>
            </w:pPr>
            <w:r w:rsidRPr="00603AE7">
              <w:rPr>
                <w:rFonts w:cs="Arial"/>
                <w:lang w:val="en-AU"/>
              </w:rPr>
              <w:t xml:space="preserve">Most distal edge is &gt; + 1 but &lt; + (tvl – 2) cm </w:t>
            </w:r>
          </w:p>
        </w:tc>
      </w:tr>
      <w:tr w:rsidR="005F30C0" w:rsidRPr="00603AE7" w:rsidTr="005F30C0">
        <w:tc>
          <w:tcPr>
            <w:tcW w:w="1224" w:type="dxa"/>
          </w:tcPr>
          <w:p w:rsidR="005F30C0" w:rsidRPr="00603AE7" w:rsidRDefault="005F30C0" w:rsidP="005F30C0">
            <w:pPr>
              <w:tabs>
                <w:tab w:val="left" w:pos="2037"/>
              </w:tabs>
              <w:rPr>
                <w:rFonts w:cs="Arial"/>
                <w:lang w:val="en-AU"/>
              </w:rPr>
            </w:pPr>
            <w:r w:rsidRPr="00603AE7">
              <w:rPr>
                <w:rFonts w:cs="Arial"/>
                <w:lang w:val="en-AU"/>
              </w:rPr>
              <w:t xml:space="preserve">Stage IV </w:t>
            </w:r>
          </w:p>
        </w:tc>
        <w:tc>
          <w:tcPr>
            <w:tcW w:w="6426" w:type="dxa"/>
          </w:tcPr>
          <w:p w:rsidR="005F30C0" w:rsidRPr="00603AE7" w:rsidRDefault="005F30C0" w:rsidP="005F30C0">
            <w:pPr>
              <w:tabs>
                <w:tab w:val="left" w:pos="2037"/>
              </w:tabs>
              <w:rPr>
                <w:rFonts w:cs="Arial"/>
                <w:lang w:val="en-AU"/>
              </w:rPr>
            </w:pPr>
            <w:r w:rsidRPr="00603AE7">
              <w:rPr>
                <w:rFonts w:cs="Arial"/>
                <w:lang w:val="en-AU"/>
              </w:rPr>
              <w:t xml:space="preserve">Leading edge </w:t>
            </w:r>
            <w:r w:rsidRPr="00603AE7">
              <w:rPr>
                <w:rFonts w:cs="Arial"/>
                <w:lang w:val="en-AU"/>
              </w:rPr>
              <w:sym w:font="Symbol" w:char="F0B3"/>
            </w:r>
            <w:r w:rsidRPr="00603AE7">
              <w:rPr>
                <w:rFonts w:cs="Arial"/>
                <w:lang w:val="en-AU"/>
              </w:rPr>
              <w:t xml:space="preserve"> + (tvl – 2) cm </w:t>
            </w:r>
          </w:p>
        </w:tc>
      </w:tr>
    </w:tbl>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Modified Oxford Grading – </w:t>
      </w:r>
    </w:p>
    <w:p w:rsidR="005F30C0" w:rsidRPr="00603AE7" w:rsidRDefault="005F30C0" w:rsidP="005F30C0">
      <w:pPr>
        <w:pStyle w:val="ListParagraph"/>
        <w:numPr>
          <w:ilvl w:val="0"/>
          <w:numId w:val="12"/>
        </w:numPr>
        <w:tabs>
          <w:tab w:val="left" w:pos="2037"/>
        </w:tabs>
        <w:rPr>
          <w:rFonts w:cs="Arial"/>
          <w:lang w:val="en-AU"/>
        </w:rPr>
      </w:pPr>
      <w:r w:rsidRPr="00603AE7">
        <w:rPr>
          <w:rFonts w:cs="Arial"/>
          <w:lang w:val="en-AU"/>
        </w:rPr>
        <w:t>Score is obtained by digital palpation of pelvic floor muscles</w:t>
      </w:r>
    </w:p>
    <w:p w:rsidR="005F30C0" w:rsidRPr="00603AE7" w:rsidRDefault="005F30C0" w:rsidP="005F30C0">
      <w:pPr>
        <w:pStyle w:val="ListParagraph"/>
        <w:numPr>
          <w:ilvl w:val="0"/>
          <w:numId w:val="12"/>
        </w:numPr>
        <w:tabs>
          <w:tab w:val="left" w:pos="2037"/>
        </w:tabs>
        <w:rPr>
          <w:rFonts w:cs="Arial"/>
          <w:lang w:val="en-AU"/>
        </w:rPr>
      </w:pPr>
      <w:r w:rsidRPr="00603AE7">
        <w:rPr>
          <w:rFonts w:cs="Arial"/>
          <w:lang w:val="en-AU"/>
        </w:rPr>
        <w:t xml:space="preserve">One finger is placed on the posterior vaginal wall approximately 2 cm deep into the vaginal.  The patient is asked to try and ‘squeeze’ the finger’ in order to assess the strength of their pelvic floor musculature </w:t>
      </w:r>
    </w:p>
    <w:p w:rsidR="005F30C0" w:rsidRPr="00603AE7" w:rsidRDefault="005F30C0" w:rsidP="005F30C0">
      <w:pPr>
        <w:pStyle w:val="ListParagraph"/>
        <w:tabs>
          <w:tab w:val="left" w:pos="2037"/>
        </w:tabs>
        <w:rPr>
          <w:rFonts w:cs="Arial"/>
          <w:lang w:val="en-AU"/>
        </w:rPr>
      </w:pPr>
    </w:p>
    <w:tbl>
      <w:tblPr>
        <w:tblStyle w:val="TableGrid"/>
        <w:tblW w:w="0" w:type="auto"/>
        <w:tblLook w:val="04A0" w:firstRow="1" w:lastRow="0" w:firstColumn="1" w:lastColumn="0" w:noHBand="0" w:noVBand="1"/>
      </w:tblPr>
      <w:tblGrid>
        <w:gridCol w:w="4505"/>
        <w:gridCol w:w="4505"/>
      </w:tblGrid>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0</w:t>
            </w:r>
          </w:p>
        </w:tc>
        <w:tc>
          <w:tcPr>
            <w:tcW w:w="4505" w:type="dxa"/>
          </w:tcPr>
          <w:p w:rsidR="005F30C0" w:rsidRPr="00603AE7" w:rsidRDefault="005F30C0" w:rsidP="005F30C0">
            <w:pPr>
              <w:tabs>
                <w:tab w:val="left" w:pos="2037"/>
              </w:tabs>
              <w:rPr>
                <w:rFonts w:cs="Arial"/>
                <w:lang w:val="en-AU"/>
              </w:rPr>
            </w:pPr>
            <w:r w:rsidRPr="00603AE7">
              <w:rPr>
                <w:rFonts w:cs="Arial"/>
                <w:lang w:val="en-AU"/>
              </w:rPr>
              <w:t>No contraction</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1</w:t>
            </w:r>
          </w:p>
        </w:tc>
        <w:tc>
          <w:tcPr>
            <w:tcW w:w="4505" w:type="dxa"/>
          </w:tcPr>
          <w:p w:rsidR="005F30C0" w:rsidRPr="00603AE7" w:rsidRDefault="005F30C0" w:rsidP="005F30C0">
            <w:pPr>
              <w:tabs>
                <w:tab w:val="left" w:pos="2037"/>
              </w:tabs>
              <w:rPr>
                <w:rFonts w:cs="Arial"/>
                <w:lang w:val="en-AU"/>
              </w:rPr>
            </w:pPr>
            <w:r w:rsidRPr="00603AE7">
              <w:rPr>
                <w:rFonts w:cs="Arial"/>
                <w:lang w:val="en-AU"/>
              </w:rPr>
              <w:t>Flicker</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2</w:t>
            </w:r>
          </w:p>
        </w:tc>
        <w:tc>
          <w:tcPr>
            <w:tcW w:w="4505" w:type="dxa"/>
          </w:tcPr>
          <w:p w:rsidR="005F30C0" w:rsidRPr="00603AE7" w:rsidRDefault="005F30C0" w:rsidP="005F30C0">
            <w:pPr>
              <w:tabs>
                <w:tab w:val="left" w:pos="2037"/>
              </w:tabs>
              <w:rPr>
                <w:rFonts w:cs="Arial"/>
                <w:lang w:val="en-AU"/>
              </w:rPr>
            </w:pPr>
            <w:r w:rsidRPr="00603AE7">
              <w:rPr>
                <w:rFonts w:cs="Arial"/>
                <w:lang w:val="en-AU"/>
              </w:rPr>
              <w:t>Weak</w:t>
            </w:r>
          </w:p>
        </w:tc>
      </w:tr>
      <w:tr w:rsidR="005F30C0" w:rsidRPr="00603AE7" w:rsidTr="005F30C0">
        <w:trPr>
          <w:trHeight w:val="311"/>
        </w:trPr>
        <w:tc>
          <w:tcPr>
            <w:tcW w:w="4505" w:type="dxa"/>
          </w:tcPr>
          <w:p w:rsidR="005F30C0" w:rsidRPr="00603AE7" w:rsidRDefault="005F30C0" w:rsidP="005F30C0">
            <w:pPr>
              <w:tabs>
                <w:tab w:val="left" w:pos="2037"/>
              </w:tabs>
              <w:rPr>
                <w:rFonts w:cs="Arial"/>
                <w:lang w:val="en-AU"/>
              </w:rPr>
            </w:pPr>
            <w:r w:rsidRPr="00603AE7">
              <w:rPr>
                <w:rFonts w:cs="Arial"/>
                <w:lang w:val="en-AU"/>
              </w:rPr>
              <w:t>3</w:t>
            </w:r>
          </w:p>
        </w:tc>
        <w:tc>
          <w:tcPr>
            <w:tcW w:w="4505" w:type="dxa"/>
          </w:tcPr>
          <w:p w:rsidR="005F30C0" w:rsidRPr="00603AE7" w:rsidRDefault="005F30C0" w:rsidP="005F30C0">
            <w:pPr>
              <w:tabs>
                <w:tab w:val="left" w:pos="2037"/>
              </w:tabs>
              <w:rPr>
                <w:rFonts w:cs="Arial"/>
                <w:lang w:val="en-AU"/>
              </w:rPr>
            </w:pPr>
            <w:r w:rsidRPr="00603AE7">
              <w:rPr>
                <w:rFonts w:cs="Arial"/>
                <w:lang w:val="en-AU"/>
              </w:rPr>
              <w:t>Moderate (with lift)</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4</w:t>
            </w:r>
          </w:p>
        </w:tc>
        <w:tc>
          <w:tcPr>
            <w:tcW w:w="4505" w:type="dxa"/>
          </w:tcPr>
          <w:p w:rsidR="005F30C0" w:rsidRPr="00603AE7" w:rsidRDefault="005F30C0" w:rsidP="005F30C0">
            <w:pPr>
              <w:tabs>
                <w:tab w:val="left" w:pos="2037"/>
              </w:tabs>
              <w:rPr>
                <w:rFonts w:cs="Arial"/>
                <w:lang w:val="en-AU"/>
              </w:rPr>
            </w:pPr>
            <w:r w:rsidRPr="00603AE7">
              <w:rPr>
                <w:rFonts w:cs="Arial"/>
                <w:lang w:val="en-AU"/>
              </w:rPr>
              <w:t>Good (with lift)</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5</w:t>
            </w:r>
          </w:p>
        </w:tc>
        <w:tc>
          <w:tcPr>
            <w:tcW w:w="4505" w:type="dxa"/>
          </w:tcPr>
          <w:p w:rsidR="005F30C0" w:rsidRPr="00603AE7" w:rsidRDefault="005F30C0" w:rsidP="005F30C0">
            <w:pPr>
              <w:tabs>
                <w:tab w:val="left" w:pos="2037"/>
              </w:tabs>
              <w:rPr>
                <w:rFonts w:cs="Arial"/>
                <w:lang w:val="en-AU"/>
              </w:rPr>
            </w:pPr>
            <w:r w:rsidRPr="00603AE7">
              <w:rPr>
                <w:rFonts w:cs="Arial"/>
                <w:lang w:val="en-AU"/>
              </w:rPr>
              <w:t xml:space="preserve">Strong (with lift) </w:t>
            </w:r>
          </w:p>
        </w:tc>
      </w:tr>
    </w:tbl>
    <w:p w:rsidR="005F30C0" w:rsidRPr="00603AE7" w:rsidRDefault="005F30C0" w:rsidP="005F30C0">
      <w:pPr>
        <w:tabs>
          <w:tab w:val="left" w:pos="2037"/>
        </w:tabs>
        <w:rPr>
          <w:rFonts w:cs="Arial"/>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p>
    <w:p w:rsidR="005F30C0" w:rsidRPr="00603AE7" w:rsidRDefault="005F30C0" w:rsidP="005F30C0">
      <w:pPr>
        <w:rPr>
          <w:rFonts w:cs="Arial"/>
          <w:b/>
          <w:i/>
          <w:lang w:val="en-AU"/>
        </w:rPr>
      </w:pPr>
      <w:r w:rsidRPr="00603AE7">
        <w:rPr>
          <w:rFonts w:cs="Arial"/>
          <w:b/>
          <w:i/>
          <w:lang w:val="en-AU"/>
        </w:rPr>
        <w:t>Patient Identification Number:</w:t>
      </w:r>
    </w:p>
    <w:p w:rsidR="005F30C0" w:rsidRPr="00603AE7" w:rsidRDefault="005F30C0" w:rsidP="005F30C0">
      <w:pPr>
        <w:rPr>
          <w:rFonts w:cs="Arial"/>
          <w:b/>
          <w:i/>
          <w:lang w:val="en-AU"/>
        </w:rPr>
      </w:pPr>
      <w:r w:rsidRPr="00603AE7">
        <w:rPr>
          <w:rFonts w:cs="Arial"/>
          <w:b/>
          <w:i/>
          <w:lang w:val="en-AU"/>
        </w:rPr>
        <w:t>Visit this was this form filled out:</w:t>
      </w:r>
    </w:p>
    <w:p w:rsidR="005F30C0" w:rsidRPr="00603AE7" w:rsidRDefault="005F30C0" w:rsidP="005F30C0">
      <w:pPr>
        <w:rPr>
          <w:rFonts w:cs="Arial"/>
          <w:b/>
          <w:i/>
          <w:lang w:val="en-AU"/>
        </w:rPr>
      </w:pPr>
      <w:r w:rsidRPr="00603AE7">
        <w:rPr>
          <w:rFonts w:cs="Arial"/>
          <w:b/>
          <w:i/>
          <w:lang w:val="en-AU"/>
        </w:rPr>
        <w:t>Date:</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Appendix 7</w:t>
      </w:r>
    </w:p>
    <w:p w:rsidR="005F30C0" w:rsidRPr="00603AE7" w:rsidRDefault="005F30C0" w:rsidP="005F30C0">
      <w:pPr>
        <w:tabs>
          <w:tab w:val="left" w:pos="2037"/>
        </w:tabs>
        <w:rPr>
          <w:rFonts w:cs="Arial"/>
          <w:b/>
          <w:i/>
          <w:lang w:val="en-AU"/>
        </w:rPr>
      </w:pPr>
      <w:r w:rsidRPr="00603AE7">
        <w:rPr>
          <w:rFonts w:cs="Arial"/>
          <w:b/>
          <w:i/>
          <w:lang w:val="en-AU"/>
        </w:rPr>
        <w:t>Examination at 3, 6 and 12 months to take place by a blinded examiner –</w:t>
      </w:r>
    </w:p>
    <w:p w:rsidR="005F30C0" w:rsidRPr="00603AE7" w:rsidRDefault="005F30C0" w:rsidP="005F30C0">
      <w:pPr>
        <w:tabs>
          <w:tab w:val="left" w:pos="2037"/>
        </w:tabs>
        <w:rPr>
          <w:rFonts w:cs="Arial"/>
          <w:lang w:val="en-AU"/>
        </w:rPr>
      </w:pPr>
      <w:r w:rsidRPr="00603AE7">
        <w:rPr>
          <w:rFonts w:cs="Arial"/>
          <w:lang w:val="en-AU"/>
        </w:rPr>
        <w:t>Genital Hiatus Measurement value in cm (rounded to nearest 0.5 cm)</w:t>
      </w:r>
    </w:p>
    <w:p w:rsidR="005F30C0" w:rsidRPr="00603AE7" w:rsidRDefault="005F30C0" w:rsidP="005F30C0">
      <w:pPr>
        <w:tabs>
          <w:tab w:val="left" w:pos="2037"/>
        </w:tabs>
        <w:rPr>
          <w:rFonts w:cs="Arial"/>
          <w:lang w:val="en-AU"/>
        </w:rPr>
      </w:pPr>
    </w:p>
    <w:p w:rsidR="005F30C0" w:rsidRPr="00603AE7" w:rsidRDefault="005F30C0" w:rsidP="005F30C0">
      <w:pPr>
        <w:tabs>
          <w:tab w:val="left" w:pos="2037"/>
        </w:tabs>
        <w:rPr>
          <w:rFonts w:cs="Arial"/>
          <w:lang w:val="en-AU"/>
        </w:rPr>
      </w:pPr>
      <w:r w:rsidRPr="00603AE7">
        <w:rPr>
          <w:rFonts w:cs="Arial"/>
          <w:lang w:val="en-AU"/>
        </w:rPr>
        <w:t xml:space="preserve">Modified Oxford Score </w:t>
      </w:r>
    </w:p>
    <w:tbl>
      <w:tblPr>
        <w:tblStyle w:val="TableGrid"/>
        <w:tblW w:w="0" w:type="auto"/>
        <w:tblLook w:val="04A0" w:firstRow="1" w:lastRow="0" w:firstColumn="1" w:lastColumn="0" w:noHBand="0" w:noVBand="1"/>
      </w:tblPr>
      <w:tblGrid>
        <w:gridCol w:w="4505"/>
        <w:gridCol w:w="4505"/>
      </w:tblGrid>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0</w:t>
            </w:r>
          </w:p>
        </w:tc>
        <w:tc>
          <w:tcPr>
            <w:tcW w:w="4505" w:type="dxa"/>
          </w:tcPr>
          <w:p w:rsidR="005F30C0" w:rsidRPr="00603AE7" w:rsidRDefault="005F30C0" w:rsidP="005F30C0">
            <w:pPr>
              <w:tabs>
                <w:tab w:val="left" w:pos="2037"/>
              </w:tabs>
              <w:rPr>
                <w:rFonts w:cs="Arial"/>
                <w:lang w:val="en-AU"/>
              </w:rPr>
            </w:pPr>
            <w:r w:rsidRPr="00603AE7">
              <w:rPr>
                <w:rFonts w:cs="Arial"/>
                <w:lang w:val="en-AU"/>
              </w:rPr>
              <w:t>No contraction</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1</w:t>
            </w:r>
          </w:p>
        </w:tc>
        <w:tc>
          <w:tcPr>
            <w:tcW w:w="4505" w:type="dxa"/>
          </w:tcPr>
          <w:p w:rsidR="005F30C0" w:rsidRPr="00603AE7" w:rsidRDefault="005F30C0" w:rsidP="005F30C0">
            <w:pPr>
              <w:tabs>
                <w:tab w:val="left" w:pos="2037"/>
              </w:tabs>
              <w:rPr>
                <w:rFonts w:cs="Arial"/>
                <w:lang w:val="en-AU"/>
              </w:rPr>
            </w:pPr>
            <w:r w:rsidRPr="00603AE7">
              <w:rPr>
                <w:rFonts w:cs="Arial"/>
                <w:lang w:val="en-AU"/>
              </w:rPr>
              <w:t>Flicker</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2</w:t>
            </w:r>
          </w:p>
        </w:tc>
        <w:tc>
          <w:tcPr>
            <w:tcW w:w="4505" w:type="dxa"/>
          </w:tcPr>
          <w:p w:rsidR="005F30C0" w:rsidRPr="00603AE7" w:rsidRDefault="005F30C0" w:rsidP="005F30C0">
            <w:pPr>
              <w:tabs>
                <w:tab w:val="left" w:pos="2037"/>
              </w:tabs>
              <w:rPr>
                <w:rFonts w:cs="Arial"/>
                <w:lang w:val="en-AU"/>
              </w:rPr>
            </w:pPr>
            <w:r w:rsidRPr="00603AE7">
              <w:rPr>
                <w:rFonts w:cs="Arial"/>
                <w:lang w:val="en-AU"/>
              </w:rPr>
              <w:t>Weak</w:t>
            </w:r>
          </w:p>
        </w:tc>
      </w:tr>
      <w:tr w:rsidR="005F30C0" w:rsidRPr="00603AE7" w:rsidTr="005F30C0">
        <w:trPr>
          <w:trHeight w:val="311"/>
        </w:trPr>
        <w:tc>
          <w:tcPr>
            <w:tcW w:w="4505" w:type="dxa"/>
          </w:tcPr>
          <w:p w:rsidR="005F30C0" w:rsidRPr="00603AE7" w:rsidRDefault="005F30C0" w:rsidP="005F30C0">
            <w:pPr>
              <w:tabs>
                <w:tab w:val="left" w:pos="2037"/>
              </w:tabs>
              <w:rPr>
                <w:rFonts w:cs="Arial"/>
                <w:lang w:val="en-AU"/>
              </w:rPr>
            </w:pPr>
            <w:r w:rsidRPr="00603AE7">
              <w:rPr>
                <w:rFonts w:cs="Arial"/>
                <w:lang w:val="en-AU"/>
              </w:rPr>
              <w:t>3</w:t>
            </w:r>
          </w:p>
        </w:tc>
        <w:tc>
          <w:tcPr>
            <w:tcW w:w="4505" w:type="dxa"/>
          </w:tcPr>
          <w:p w:rsidR="005F30C0" w:rsidRPr="00603AE7" w:rsidRDefault="005F30C0" w:rsidP="005F30C0">
            <w:pPr>
              <w:tabs>
                <w:tab w:val="left" w:pos="2037"/>
              </w:tabs>
              <w:rPr>
                <w:rFonts w:cs="Arial"/>
                <w:lang w:val="en-AU"/>
              </w:rPr>
            </w:pPr>
            <w:r w:rsidRPr="00603AE7">
              <w:rPr>
                <w:rFonts w:cs="Arial"/>
                <w:lang w:val="en-AU"/>
              </w:rPr>
              <w:t>Moderate (with lift)</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4</w:t>
            </w:r>
          </w:p>
        </w:tc>
        <w:tc>
          <w:tcPr>
            <w:tcW w:w="4505" w:type="dxa"/>
          </w:tcPr>
          <w:p w:rsidR="005F30C0" w:rsidRPr="00603AE7" w:rsidRDefault="005F30C0" w:rsidP="005F30C0">
            <w:pPr>
              <w:tabs>
                <w:tab w:val="left" w:pos="2037"/>
              </w:tabs>
              <w:rPr>
                <w:rFonts w:cs="Arial"/>
                <w:lang w:val="en-AU"/>
              </w:rPr>
            </w:pPr>
            <w:r w:rsidRPr="00603AE7">
              <w:rPr>
                <w:rFonts w:cs="Arial"/>
                <w:lang w:val="en-AU"/>
              </w:rPr>
              <w:t>Good (with lift)</w:t>
            </w:r>
          </w:p>
        </w:tc>
      </w:tr>
      <w:tr w:rsidR="005F30C0" w:rsidRPr="00603AE7" w:rsidTr="005F30C0">
        <w:tc>
          <w:tcPr>
            <w:tcW w:w="4505" w:type="dxa"/>
          </w:tcPr>
          <w:p w:rsidR="005F30C0" w:rsidRPr="00603AE7" w:rsidRDefault="005F30C0" w:rsidP="005F30C0">
            <w:pPr>
              <w:tabs>
                <w:tab w:val="left" w:pos="2037"/>
              </w:tabs>
              <w:rPr>
                <w:rFonts w:cs="Arial"/>
                <w:lang w:val="en-AU"/>
              </w:rPr>
            </w:pPr>
            <w:r w:rsidRPr="00603AE7">
              <w:rPr>
                <w:rFonts w:cs="Arial"/>
                <w:lang w:val="en-AU"/>
              </w:rPr>
              <w:t>5</w:t>
            </w:r>
          </w:p>
        </w:tc>
        <w:tc>
          <w:tcPr>
            <w:tcW w:w="4505" w:type="dxa"/>
          </w:tcPr>
          <w:p w:rsidR="005F30C0" w:rsidRPr="00603AE7" w:rsidRDefault="005F30C0" w:rsidP="005F30C0">
            <w:pPr>
              <w:tabs>
                <w:tab w:val="left" w:pos="2037"/>
              </w:tabs>
              <w:rPr>
                <w:rFonts w:cs="Arial"/>
                <w:lang w:val="en-AU"/>
              </w:rPr>
            </w:pPr>
            <w:r w:rsidRPr="00603AE7">
              <w:rPr>
                <w:rFonts w:cs="Arial"/>
                <w:lang w:val="en-AU"/>
              </w:rPr>
              <w:t xml:space="preserve">Strong (with lift) </w:t>
            </w:r>
          </w:p>
        </w:tc>
      </w:tr>
    </w:tbl>
    <w:p w:rsidR="005F30C0" w:rsidRPr="00603AE7" w:rsidRDefault="005F30C0" w:rsidP="005F30C0">
      <w:pPr>
        <w:tabs>
          <w:tab w:val="left" w:pos="2037"/>
        </w:tabs>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354CBD" w:rsidRPr="00603AE7" w:rsidRDefault="00354CBD" w:rsidP="005040CB">
      <w:pPr>
        <w:rPr>
          <w:rFonts w:cs="Arial"/>
          <w:lang w:val="en-AU"/>
        </w:rPr>
      </w:pPr>
    </w:p>
    <w:p w:rsidR="00354CBD" w:rsidRPr="00603AE7" w:rsidRDefault="00354CBD" w:rsidP="005040CB">
      <w:pPr>
        <w:rPr>
          <w:rFonts w:cs="Arial"/>
          <w:lang w:val="en-AU"/>
        </w:rPr>
      </w:pPr>
    </w:p>
    <w:p w:rsidR="00354CBD" w:rsidRPr="00603AE7" w:rsidRDefault="00354CBD" w:rsidP="005040CB">
      <w:pPr>
        <w:rPr>
          <w:rFonts w:cs="Arial"/>
          <w:lang w:val="en-AU"/>
        </w:rPr>
      </w:pPr>
    </w:p>
    <w:p w:rsidR="00354CBD" w:rsidRPr="00603AE7" w:rsidRDefault="00354CBD" w:rsidP="005040CB">
      <w:pPr>
        <w:rPr>
          <w:rFonts w:cs="Arial"/>
          <w:lang w:val="en-AU"/>
        </w:rPr>
      </w:pPr>
    </w:p>
    <w:p w:rsidR="00354CBD" w:rsidRPr="00603AE7" w:rsidRDefault="00354CBD" w:rsidP="005040CB">
      <w:pPr>
        <w:rPr>
          <w:rFonts w:cs="Arial"/>
          <w:lang w:val="en-AU"/>
        </w:rPr>
      </w:pPr>
    </w:p>
    <w:p w:rsidR="00354CBD" w:rsidRPr="00603AE7" w:rsidRDefault="00354CBD"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CE2EA2" w:rsidRPr="00603AE7" w:rsidRDefault="00CE2EA2" w:rsidP="005040CB">
      <w:pPr>
        <w:rPr>
          <w:rFonts w:cs="Arial"/>
          <w:lang w:val="en-AU"/>
        </w:rPr>
      </w:pPr>
    </w:p>
    <w:p w:rsidR="00354CBD" w:rsidRPr="00603AE7" w:rsidRDefault="00354CBD" w:rsidP="005040CB">
      <w:pPr>
        <w:rPr>
          <w:rFonts w:cs="Arial"/>
          <w:lang w:val="en-AU"/>
        </w:rPr>
      </w:pPr>
    </w:p>
    <w:p w:rsidR="00CE2EA2" w:rsidRPr="00603AE7" w:rsidRDefault="00CE2EA2" w:rsidP="00354CBD">
      <w:pPr>
        <w:widowControl w:val="0"/>
        <w:tabs>
          <w:tab w:val="left" w:pos="480"/>
        </w:tabs>
        <w:autoSpaceDE w:val="0"/>
        <w:autoSpaceDN w:val="0"/>
        <w:adjustRightInd w:val="0"/>
        <w:spacing w:after="240"/>
        <w:ind w:left="480" w:hanging="480"/>
        <w:rPr>
          <w:rFonts w:cs="Arial"/>
          <w:lang w:val="en-AU"/>
        </w:rPr>
      </w:pPr>
    </w:p>
    <w:sectPr w:rsidR="00CE2EA2" w:rsidRPr="00603AE7" w:rsidSect="00AE6C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4F7"/>
    <w:multiLevelType w:val="hybridMultilevel"/>
    <w:tmpl w:val="52F84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167853"/>
    <w:multiLevelType w:val="hybridMultilevel"/>
    <w:tmpl w:val="8F16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2697E"/>
    <w:multiLevelType w:val="hybridMultilevel"/>
    <w:tmpl w:val="9132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AE745F"/>
    <w:multiLevelType w:val="hybridMultilevel"/>
    <w:tmpl w:val="61B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F1352E"/>
    <w:multiLevelType w:val="hybridMultilevel"/>
    <w:tmpl w:val="E04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93667E"/>
    <w:multiLevelType w:val="hybridMultilevel"/>
    <w:tmpl w:val="7EB8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DB33EF"/>
    <w:multiLevelType w:val="hybridMultilevel"/>
    <w:tmpl w:val="122C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3323FB"/>
    <w:multiLevelType w:val="hybridMultilevel"/>
    <w:tmpl w:val="3368A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3112C0"/>
    <w:multiLevelType w:val="hybridMultilevel"/>
    <w:tmpl w:val="FA2A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07FE4"/>
    <w:multiLevelType w:val="hybridMultilevel"/>
    <w:tmpl w:val="9376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C53F09"/>
    <w:multiLevelType w:val="hybridMultilevel"/>
    <w:tmpl w:val="2116CD4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6CB70711"/>
    <w:multiLevelType w:val="hybridMultilevel"/>
    <w:tmpl w:val="745A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BF7B3A"/>
    <w:multiLevelType w:val="hybridMultilevel"/>
    <w:tmpl w:val="8C98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DF64F4"/>
    <w:multiLevelType w:val="hybridMultilevel"/>
    <w:tmpl w:val="56B0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12"/>
  </w:num>
  <w:num w:numId="5">
    <w:abstractNumId w:val="1"/>
  </w:num>
  <w:num w:numId="6">
    <w:abstractNumId w:val="4"/>
  </w:num>
  <w:num w:numId="7">
    <w:abstractNumId w:val="5"/>
  </w:num>
  <w:num w:numId="8">
    <w:abstractNumId w:val="0"/>
  </w:num>
  <w:num w:numId="9">
    <w:abstractNumId w:val="10"/>
  </w:num>
  <w:num w:numId="10">
    <w:abstractNumId w:val="7"/>
  </w:num>
  <w:num w:numId="11">
    <w:abstractNumId w:val="13"/>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90"/>
    <w:rsid w:val="00010FBB"/>
    <w:rsid w:val="00016AF0"/>
    <w:rsid w:val="00042708"/>
    <w:rsid w:val="00052E50"/>
    <w:rsid w:val="00061073"/>
    <w:rsid w:val="00074E8D"/>
    <w:rsid w:val="00077BD4"/>
    <w:rsid w:val="00140127"/>
    <w:rsid w:val="001B0F58"/>
    <w:rsid w:val="001D76A4"/>
    <w:rsid w:val="002053DB"/>
    <w:rsid w:val="00227C21"/>
    <w:rsid w:val="002312BB"/>
    <w:rsid w:val="00264B96"/>
    <w:rsid w:val="00265E93"/>
    <w:rsid w:val="00286A84"/>
    <w:rsid w:val="00291107"/>
    <w:rsid w:val="002941E9"/>
    <w:rsid w:val="002C0716"/>
    <w:rsid w:val="002C2A22"/>
    <w:rsid w:val="00302914"/>
    <w:rsid w:val="00322460"/>
    <w:rsid w:val="00354CBD"/>
    <w:rsid w:val="00366779"/>
    <w:rsid w:val="003A31DF"/>
    <w:rsid w:val="00412A0F"/>
    <w:rsid w:val="00453794"/>
    <w:rsid w:val="004654D7"/>
    <w:rsid w:val="0049064C"/>
    <w:rsid w:val="004A3F93"/>
    <w:rsid w:val="004C0C10"/>
    <w:rsid w:val="004D216D"/>
    <w:rsid w:val="004E5EC1"/>
    <w:rsid w:val="004E6E3A"/>
    <w:rsid w:val="005040CB"/>
    <w:rsid w:val="00581EC1"/>
    <w:rsid w:val="005C5B6E"/>
    <w:rsid w:val="005F30C0"/>
    <w:rsid w:val="006014A5"/>
    <w:rsid w:val="00603AE7"/>
    <w:rsid w:val="006051D4"/>
    <w:rsid w:val="00666EED"/>
    <w:rsid w:val="006A5026"/>
    <w:rsid w:val="006F1E7B"/>
    <w:rsid w:val="007157BA"/>
    <w:rsid w:val="007216DB"/>
    <w:rsid w:val="00762831"/>
    <w:rsid w:val="00774B58"/>
    <w:rsid w:val="007862A6"/>
    <w:rsid w:val="007B2660"/>
    <w:rsid w:val="007B53DC"/>
    <w:rsid w:val="007C1CA7"/>
    <w:rsid w:val="007D29A3"/>
    <w:rsid w:val="00875F26"/>
    <w:rsid w:val="008C3E19"/>
    <w:rsid w:val="008E32C8"/>
    <w:rsid w:val="00916953"/>
    <w:rsid w:val="00942CC0"/>
    <w:rsid w:val="00944C71"/>
    <w:rsid w:val="00962326"/>
    <w:rsid w:val="0096723E"/>
    <w:rsid w:val="009C6494"/>
    <w:rsid w:val="009E656A"/>
    <w:rsid w:val="009E694E"/>
    <w:rsid w:val="00A04CC1"/>
    <w:rsid w:val="00A116A5"/>
    <w:rsid w:val="00A3226F"/>
    <w:rsid w:val="00A40E91"/>
    <w:rsid w:val="00A47084"/>
    <w:rsid w:val="00A476EA"/>
    <w:rsid w:val="00A53B7C"/>
    <w:rsid w:val="00A86C91"/>
    <w:rsid w:val="00A900E0"/>
    <w:rsid w:val="00A941E3"/>
    <w:rsid w:val="00AB6088"/>
    <w:rsid w:val="00AC78ED"/>
    <w:rsid w:val="00AE6CD5"/>
    <w:rsid w:val="00B01879"/>
    <w:rsid w:val="00B05E13"/>
    <w:rsid w:val="00B532C6"/>
    <w:rsid w:val="00B650D6"/>
    <w:rsid w:val="00B8538E"/>
    <w:rsid w:val="00B90528"/>
    <w:rsid w:val="00BA2731"/>
    <w:rsid w:val="00BD631A"/>
    <w:rsid w:val="00C24FE1"/>
    <w:rsid w:val="00C434FB"/>
    <w:rsid w:val="00C53103"/>
    <w:rsid w:val="00C771AD"/>
    <w:rsid w:val="00C93412"/>
    <w:rsid w:val="00CB3FB9"/>
    <w:rsid w:val="00CD69A4"/>
    <w:rsid w:val="00CE15ED"/>
    <w:rsid w:val="00CE2EA2"/>
    <w:rsid w:val="00CE6314"/>
    <w:rsid w:val="00CF3530"/>
    <w:rsid w:val="00D22DBE"/>
    <w:rsid w:val="00D42EE1"/>
    <w:rsid w:val="00DF0449"/>
    <w:rsid w:val="00DF3415"/>
    <w:rsid w:val="00DF45BD"/>
    <w:rsid w:val="00E124CF"/>
    <w:rsid w:val="00E9512E"/>
    <w:rsid w:val="00EA7215"/>
    <w:rsid w:val="00EC42B7"/>
    <w:rsid w:val="00ED0A21"/>
    <w:rsid w:val="00EF5E25"/>
    <w:rsid w:val="00F16D8D"/>
    <w:rsid w:val="00F75D0D"/>
    <w:rsid w:val="00F84E90"/>
    <w:rsid w:val="00F95C9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C5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0CB"/>
    <w:rPr>
      <w:color w:val="0563C1" w:themeColor="hyperlink"/>
      <w:u w:val="single"/>
    </w:rPr>
  </w:style>
  <w:style w:type="character" w:styleId="FollowedHyperlink">
    <w:name w:val="FollowedHyperlink"/>
    <w:basedOn w:val="DefaultParagraphFont"/>
    <w:uiPriority w:val="99"/>
    <w:semiHidden/>
    <w:unhideWhenUsed/>
    <w:rsid w:val="005040CB"/>
    <w:rPr>
      <w:color w:val="954F72" w:themeColor="followedHyperlink"/>
      <w:u w:val="single"/>
    </w:rPr>
  </w:style>
  <w:style w:type="table" w:styleId="TableGrid">
    <w:name w:val="Table Grid"/>
    <w:basedOn w:val="TableNormal"/>
    <w:uiPriority w:val="39"/>
    <w:rsid w:val="00CE2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E25"/>
    <w:pPr>
      <w:ind w:left="720"/>
      <w:contextualSpacing/>
    </w:pPr>
  </w:style>
  <w:style w:type="paragraph" w:styleId="BodyText">
    <w:name w:val="Body Text"/>
    <w:basedOn w:val="Normal"/>
    <w:link w:val="BodyTextChar"/>
    <w:rsid w:val="004E6E3A"/>
    <w:pPr>
      <w:spacing w:after="200"/>
    </w:pPr>
    <w:rPr>
      <w:rFonts w:eastAsiaTheme="minorEastAsia"/>
      <w:sz w:val="20"/>
      <w:szCs w:val="22"/>
      <w:lang w:val="en-US"/>
    </w:rPr>
  </w:style>
  <w:style w:type="character" w:customStyle="1" w:styleId="BodyTextChar">
    <w:name w:val="Body Text Char"/>
    <w:basedOn w:val="DefaultParagraphFont"/>
    <w:link w:val="BodyText"/>
    <w:rsid w:val="004E6E3A"/>
    <w:rPr>
      <w:rFonts w:eastAsiaTheme="minorEastAsia"/>
      <w:sz w:val="20"/>
      <w:szCs w:val="22"/>
      <w:lang w:val="en-US"/>
    </w:rPr>
  </w:style>
  <w:style w:type="character" w:customStyle="1" w:styleId="apple-converted-space">
    <w:name w:val="apple-converted-space"/>
    <w:basedOn w:val="DefaultParagraphFont"/>
    <w:rsid w:val="00E124CF"/>
  </w:style>
  <w:style w:type="paragraph" w:customStyle="1" w:styleId="p1">
    <w:name w:val="p1"/>
    <w:basedOn w:val="Normal"/>
    <w:rsid w:val="005F30C0"/>
    <w:rPr>
      <w:rFonts w:ascii="Helvetica" w:hAnsi="Helvetica"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0281">
      <w:bodyDiv w:val="1"/>
      <w:marLeft w:val="0"/>
      <w:marRight w:val="0"/>
      <w:marTop w:val="0"/>
      <w:marBottom w:val="0"/>
      <w:divBdr>
        <w:top w:val="none" w:sz="0" w:space="0" w:color="auto"/>
        <w:left w:val="none" w:sz="0" w:space="0" w:color="auto"/>
        <w:bottom w:val="none" w:sz="0" w:space="0" w:color="auto"/>
        <w:right w:val="none" w:sz="0" w:space="0" w:color="auto"/>
      </w:divBdr>
    </w:div>
    <w:div w:id="1792823089">
      <w:bodyDiv w:val="1"/>
      <w:marLeft w:val="0"/>
      <w:marRight w:val="0"/>
      <w:marTop w:val="0"/>
      <w:marBottom w:val="0"/>
      <w:divBdr>
        <w:top w:val="none" w:sz="0" w:space="0" w:color="auto"/>
        <w:left w:val="none" w:sz="0" w:space="0" w:color="auto"/>
        <w:bottom w:val="none" w:sz="0" w:space="0" w:color="auto"/>
        <w:right w:val="none" w:sz="0" w:space="0" w:color="auto"/>
      </w:divBdr>
    </w:div>
    <w:div w:id="2075008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randomizer.org/" TargetMode="Externa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dilgir@icloud.com" TargetMode="Externa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DE36F-46E1-1D4A-AD8C-DA4DF85A9C8F}" type="doc">
      <dgm:prSet loTypeId="urn:microsoft.com/office/officeart/2005/8/layout/process1" loCatId="" qsTypeId="urn:microsoft.com/office/officeart/2005/8/quickstyle/simple4" qsCatId="simple" csTypeId="urn:microsoft.com/office/officeart/2005/8/colors/accent1_2" csCatId="accent1" phldr="1"/>
      <dgm:spPr/>
    </dgm:pt>
    <dgm:pt modelId="{23ECE7A7-84B5-5B42-9DC6-FC556B1EBC2B}">
      <dgm:prSet phldrT="[Text]"/>
      <dgm:spPr/>
      <dgm:t>
        <a:bodyPr/>
        <a:lstStyle/>
        <a:p>
          <a:r>
            <a:rPr lang="en-GB"/>
            <a:t>12 month recruiment period</a:t>
          </a:r>
        </a:p>
      </dgm:t>
    </dgm:pt>
    <dgm:pt modelId="{2EC55EB2-457A-5746-946A-E700EB876AEF}" type="parTrans" cxnId="{5A2E4BED-D354-0F44-B0B0-C5E6079C516A}">
      <dgm:prSet/>
      <dgm:spPr/>
      <dgm:t>
        <a:bodyPr/>
        <a:lstStyle/>
        <a:p>
          <a:endParaRPr lang="en-GB"/>
        </a:p>
      </dgm:t>
    </dgm:pt>
    <dgm:pt modelId="{F96ED717-4042-BD4A-B26E-A7EB5DEF18BD}" type="sibTrans" cxnId="{5A2E4BED-D354-0F44-B0B0-C5E6079C516A}">
      <dgm:prSet/>
      <dgm:spPr/>
      <dgm:t>
        <a:bodyPr/>
        <a:lstStyle/>
        <a:p>
          <a:endParaRPr lang="en-GB"/>
        </a:p>
      </dgm:t>
    </dgm:pt>
    <dgm:pt modelId="{6A485009-0642-474C-884B-06D164C967AE}">
      <dgm:prSet phldrT="[Text]"/>
      <dgm:spPr/>
      <dgm:t>
        <a:bodyPr/>
        <a:lstStyle/>
        <a:p>
          <a:r>
            <a:rPr lang="en-GB"/>
            <a:t>Enrolment vist and first treatment</a:t>
          </a:r>
        </a:p>
        <a:p>
          <a:r>
            <a:rPr lang="en-GB"/>
            <a:t>Follow-up at 3, 6 &amp; 12 months from 1st treatment </a:t>
          </a:r>
        </a:p>
      </dgm:t>
    </dgm:pt>
    <dgm:pt modelId="{D7CCD3AB-71EF-9741-8B15-74FD5373611A}" type="parTrans" cxnId="{6F834339-CF3A-6F49-AA52-F37441FF5B58}">
      <dgm:prSet/>
      <dgm:spPr/>
      <dgm:t>
        <a:bodyPr/>
        <a:lstStyle/>
        <a:p>
          <a:endParaRPr lang="en-GB"/>
        </a:p>
      </dgm:t>
    </dgm:pt>
    <dgm:pt modelId="{2F9F41F2-3F5E-CE49-8F27-19413D6A3DF5}" type="sibTrans" cxnId="{6F834339-CF3A-6F49-AA52-F37441FF5B58}">
      <dgm:prSet/>
      <dgm:spPr/>
      <dgm:t>
        <a:bodyPr/>
        <a:lstStyle/>
        <a:p>
          <a:endParaRPr lang="en-GB"/>
        </a:p>
      </dgm:t>
    </dgm:pt>
    <dgm:pt modelId="{12217ABC-3C9B-A546-BB7D-C10845603070}">
      <dgm:prSet phldrT="[Text]"/>
      <dgm:spPr/>
      <dgm:t>
        <a:bodyPr/>
        <a:lstStyle/>
        <a:p>
          <a:r>
            <a:rPr lang="en-GB"/>
            <a:t>Data Analysis to be completed by 24 months </a:t>
          </a:r>
        </a:p>
      </dgm:t>
    </dgm:pt>
    <dgm:pt modelId="{0AEEFD67-F909-254C-8607-8351360409D5}" type="parTrans" cxnId="{5682E2F9-714F-7D47-BD85-3555924E5010}">
      <dgm:prSet/>
      <dgm:spPr/>
      <dgm:t>
        <a:bodyPr/>
        <a:lstStyle/>
        <a:p>
          <a:endParaRPr lang="en-GB"/>
        </a:p>
      </dgm:t>
    </dgm:pt>
    <dgm:pt modelId="{C2AD9383-4EDE-3640-86CD-3FE0C7709555}" type="sibTrans" cxnId="{5682E2F9-714F-7D47-BD85-3555924E5010}">
      <dgm:prSet/>
      <dgm:spPr/>
      <dgm:t>
        <a:bodyPr/>
        <a:lstStyle/>
        <a:p>
          <a:endParaRPr lang="en-GB"/>
        </a:p>
      </dgm:t>
    </dgm:pt>
    <dgm:pt modelId="{4F011F5E-D5AC-0540-87A9-C8309E4ADF9B}" type="pres">
      <dgm:prSet presAssocID="{820DE36F-46E1-1D4A-AD8C-DA4DF85A9C8F}" presName="Name0" presStyleCnt="0">
        <dgm:presLayoutVars>
          <dgm:dir/>
          <dgm:resizeHandles val="exact"/>
        </dgm:presLayoutVars>
      </dgm:prSet>
      <dgm:spPr/>
    </dgm:pt>
    <dgm:pt modelId="{614198DC-FCFE-A841-9BB7-DCEA03A740C0}" type="pres">
      <dgm:prSet presAssocID="{23ECE7A7-84B5-5B42-9DC6-FC556B1EBC2B}" presName="node" presStyleLbl="node1" presStyleIdx="0" presStyleCnt="3">
        <dgm:presLayoutVars>
          <dgm:bulletEnabled val="1"/>
        </dgm:presLayoutVars>
      </dgm:prSet>
      <dgm:spPr/>
      <dgm:t>
        <a:bodyPr/>
        <a:lstStyle/>
        <a:p>
          <a:endParaRPr lang="en-GB"/>
        </a:p>
      </dgm:t>
    </dgm:pt>
    <dgm:pt modelId="{F8570FDB-D696-9542-944A-D20140FF48BA}" type="pres">
      <dgm:prSet presAssocID="{F96ED717-4042-BD4A-B26E-A7EB5DEF18BD}" presName="sibTrans" presStyleLbl="sibTrans2D1" presStyleIdx="0" presStyleCnt="2"/>
      <dgm:spPr/>
      <dgm:t>
        <a:bodyPr/>
        <a:lstStyle/>
        <a:p>
          <a:endParaRPr lang="en-GB"/>
        </a:p>
      </dgm:t>
    </dgm:pt>
    <dgm:pt modelId="{33893D4C-D0B7-1145-ACE2-64891DBC7426}" type="pres">
      <dgm:prSet presAssocID="{F96ED717-4042-BD4A-B26E-A7EB5DEF18BD}" presName="connectorText" presStyleLbl="sibTrans2D1" presStyleIdx="0" presStyleCnt="2"/>
      <dgm:spPr/>
      <dgm:t>
        <a:bodyPr/>
        <a:lstStyle/>
        <a:p>
          <a:endParaRPr lang="en-GB"/>
        </a:p>
      </dgm:t>
    </dgm:pt>
    <dgm:pt modelId="{D20B1D61-D268-FB4E-A886-5090072C0327}" type="pres">
      <dgm:prSet presAssocID="{6A485009-0642-474C-884B-06D164C967AE}" presName="node" presStyleLbl="node1" presStyleIdx="1" presStyleCnt="3">
        <dgm:presLayoutVars>
          <dgm:bulletEnabled val="1"/>
        </dgm:presLayoutVars>
      </dgm:prSet>
      <dgm:spPr/>
      <dgm:t>
        <a:bodyPr/>
        <a:lstStyle/>
        <a:p>
          <a:endParaRPr lang="en-GB"/>
        </a:p>
      </dgm:t>
    </dgm:pt>
    <dgm:pt modelId="{9A6E3F2B-ABE9-1D4C-A927-24CB856606DC}" type="pres">
      <dgm:prSet presAssocID="{2F9F41F2-3F5E-CE49-8F27-19413D6A3DF5}" presName="sibTrans" presStyleLbl="sibTrans2D1" presStyleIdx="1" presStyleCnt="2"/>
      <dgm:spPr/>
      <dgm:t>
        <a:bodyPr/>
        <a:lstStyle/>
        <a:p>
          <a:endParaRPr lang="en-GB"/>
        </a:p>
      </dgm:t>
    </dgm:pt>
    <dgm:pt modelId="{8828626A-20C0-B940-89CF-26131A317C47}" type="pres">
      <dgm:prSet presAssocID="{2F9F41F2-3F5E-CE49-8F27-19413D6A3DF5}" presName="connectorText" presStyleLbl="sibTrans2D1" presStyleIdx="1" presStyleCnt="2"/>
      <dgm:spPr/>
      <dgm:t>
        <a:bodyPr/>
        <a:lstStyle/>
        <a:p>
          <a:endParaRPr lang="en-GB"/>
        </a:p>
      </dgm:t>
    </dgm:pt>
    <dgm:pt modelId="{EA0DCEA6-CE4F-FA47-AE9B-1B0DED350C1D}" type="pres">
      <dgm:prSet presAssocID="{12217ABC-3C9B-A546-BB7D-C10845603070}" presName="node" presStyleLbl="node1" presStyleIdx="2" presStyleCnt="3">
        <dgm:presLayoutVars>
          <dgm:bulletEnabled val="1"/>
        </dgm:presLayoutVars>
      </dgm:prSet>
      <dgm:spPr/>
      <dgm:t>
        <a:bodyPr/>
        <a:lstStyle/>
        <a:p>
          <a:endParaRPr lang="en-GB"/>
        </a:p>
      </dgm:t>
    </dgm:pt>
  </dgm:ptLst>
  <dgm:cxnLst>
    <dgm:cxn modelId="{5682E2F9-714F-7D47-BD85-3555924E5010}" srcId="{820DE36F-46E1-1D4A-AD8C-DA4DF85A9C8F}" destId="{12217ABC-3C9B-A546-BB7D-C10845603070}" srcOrd="2" destOrd="0" parTransId="{0AEEFD67-F909-254C-8607-8351360409D5}" sibTransId="{C2AD9383-4EDE-3640-86CD-3FE0C7709555}"/>
    <dgm:cxn modelId="{689B0774-0A42-4D42-A819-CF724D7FDC70}" type="presOf" srcId="{2F9F41F2-3F5E-CE49-8F27-19413D6A3DF5}" destId="{8828626A-20C0-B940-89CF-26131A317C47}" srcOrd="1" destOrd="0" presId="urn:microsoft.com/office/officeart/2005/8/layout/process1"/>
    <dgm:cxn modelId="{7AA21866-FF8D-9A42-9A87-EE6A9120C6AD}" type="presOf" srcId="{23ECE7A7-84B5-5B42-9DC6-FC556B1EBC2B}" destId="{614198DC-FCFE-A841-9BB7-DCEA03A740C0}" srcOrd="0" destOrd="0" presId="urn:microsoft.com/office/officeart/2005/8/layout/process1"/>
    <dgm:cxn modelId="{56DB333F-6CA9-1A4D-845A-8448441D1295}" type="presOf" srcId="{2F9F41F2-3F5E-CE49-8F27-19413D6A3DF5}" destId="{9A6E3F2B-ABE9-1D4C-A927-24CB856606DC}" srcOrd="0" destOrd="0" presId="urn:microsoft.com/office/officeart/2005/8/layout/process1"/>
    <dgm:cxn modelId="{3C5E9364-EDA2-A54D-A55E-42219E6AAE40}" type="presOf" srcId="{820DE36F-46E1-1D4A-AD8C-DA4DF85A9C8F}" destId="{4F011F5E-D5AC-0540-87A9-C8309E4ADF9B}" srcOrd="0" destOrd="0" presId="urn:microsoft.com/office/officeart/2005/8/layout/process1"/>
    <dgm:cxn modelId="{9D1DE223-F64C-DE4B-8168-72F79A42C66C}" type="presOf" srcId="{F96ED717-4042-BD4A-B26E-A7EB5DEF18BD}" destId="{33893D4C-D0B7-1145-ACE2-64891DBC7426}" srcOrd="1" destOrd="0" presId="urn:microsoft.com/office/officeart/2005/8/layout/process1"/>
    <dgm:cxn modelId="{9AE3D236-95CE-DC45-B055-B3BAFA40DAF8}" type="presOf" srcId="{12217ABC-3C9B-A546-BB7D-C10845603070}" destId="{EA0DCEA6-CE4F-FA47-AE9B-1B0DED350C1D}" srcOrd="0" destOrd="0" presId="urn:microsoft.com/office/officeart/2005/8/layout/process1"/>
    <dgm:cxn modelId="{B757FA85-22E5-8240-8559-C95B0576F6D8}" type="presOf" srcId="{6A485009-0642-474C-884B-06D164C967AE}" destId="{D20B1D61-D268-FB4E-A886-5090072C0327}" srcOrd="0" destOrd="0" presId="urn:microsoft.com/office/officeart/2005/8/layout/process1"/>
    <dgm:cxn modelId="{62505FC2-8DA2-0843-A9BF-A1B5D149065C}" type="presOf" srcId="{F96ED717-4042-BD4A-B26E-A7EB5DEF18BD}" destId="{F8570FDB-D696-9542-944A-D20140FF48BA}" srcOrd="0" destOrd="0" presId="urn:microsoft.com/office/officeart/2005/8/layout/process1"/>
    <dgm:cxn modelId="{6F834339-CF3A-6F49-AA52-F37441FF5B58}" srcId="{820DE36F-46E1-1D4A-AD8C-DA4DF85A9C8F}" destId="{6A485009-0642-474C-884B-06D164C967AE}" srcOrd="1" destOrd="0" parTransId="{D7CCD3AB-71EF-9741-8B15-74FD5373611A}" sibTransId="{2F9F41F2-3F5E-CE49-8F27-19413D6A3DF5}"/>
    <dgm:cxn modelId="{5A2E4BED-D354-0F44-B0B0-C5E6079C516A}" srcId="{820DE36F-46E1-1D4A-AD8C-DA4DF85A9C8F}" destId="{23ECE7A7-84B5-5B42-9DC6-FC556B1EBC2B}" srcOrd="0" destOrd="0" parTransId="{2EC55EB2-457A-5746-946A-E700EB876AEF}" sibTransId="{F96ED717-4042-BD4A-B26E-A7EB5DEF18BD}"/>
    <dgm:cxn modelId="{DC5C903A-F244-1549-B6A4-1115642B44E3}" type="presParOf" srcId="{4F011F5E-D5AC-0540-87A9-C8309E4ADF9B}" destId="{614198DC-FCFE-A841-9BB7-DCEA03A740C0}" srcOrd="0" destOrd="0" presId="urn:microsoft.com/office/officeart/2005/8/layout/process1"/>
    <dgm:cxn modelId="{B6A41F6A-3318-5542-81B3-60D0DB76CFE5}" type="presParOf" srcId="{4F011F5E-D5AC-0540-87A9-C8309E4ADF9B}" destId="{F8570FDB-D696-9542-944A-D20140FF48BA}" srcOrd="1" destOrd="0" presId="urn:microsoft.com/office/officeart/2005/8/layout/process1"/>
    <dgm:cxn modelId="{F60A757C-AE20-0F40-93DC-85F6D33178A6}" type="presParOf" srcId="{F8570FDB-D696-9542-944A-D20140FF48BA}" destId="{33893D4C-D0B7-1145-ACE2-64891DBC7426}" srcOrd="0" destOrd="0" presId="urn:microsoft.com/office/officeart/2005/8/layout/process1"/>
    <dgm:cxn modelId="{76A65018-006F-8B40-9141-038C999CE296}" type="presParOf" srcId="{4F011F5E-D5AC-0540-87A9-C8309E4ADF9B}" destId="{D20B1D61-D268-FB4E-A886-5090072C0327}" srcOrd="2" destOrd="0" presId="urn:microsoft.com/office/officeart/2005/8/layout/process1"/>
    <dgm:cxn modelId="{A825E0DB-FE05-C74B-BDD5-46D48295E971}" type="presParOf" srcId="{4F011F5E-D5AC-0540-87A9-C8309E4ADF9B}" destId="{9A6E3F2B-ABE9-1D4C-A927-24CB856606DC}" srcOrd="3" destOrd="0" presId="urn:microsoft.com/office/officeart/2005/8/layout/process1"/>
    <dgm:cxn modelId="{FED93D03-0457-BD4C-828B-0AA6CC1013B4}" type="presParOf" srcId="{9A6E3F2B-ABE9-1D4C-A927-24CB856606DC}" destId="{8828626A-20C0-B940-89CF-26131A317C47}" srcOrd="0" destOrd="0" presId="urn:microsoft.com/office/officeart/2005/8/layout/process1"/>
    <dgm:cxn modelId="{39C983B8-B060-0340-A127-C8B6EEF93456}" type="presParOf" srcId="{4F011F5E-D5AC-0540-87A9-C8309E4ADF9B}" destId="{EA0DCEA6-CE4F-FA47-AE9B-1B0DED350C1D}" srcOrd="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198DC-FCFE-A841-9BB7-DCEA03A740C0}">
      <dsp:nvSpPr>
        <dsp:cNvPr id="0" name=""/>
        <dsp:cNvSpPr/>
      </dsp:nvSpPr>
      <dsp:spPr>
        <a:xfrm>
          <a:off x="2835" y="104044"/>
          <a:ext cx="847402" cy="11787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12 month recruiment period</a:t>
          </a:r>
        </a:p>
      </dsp:txBody>
      <dsp:txXfrm>
        <a:off x="27655" y="128864"/>
        <a:ext cx="797762" cy="1129110"/>
      </dsp:txXfrm>
    </dsp:sp>
    <dsp:sp modelId="{F8570FDB-D696-9542-944A-D20140FF48BA}">
      <dsp:nvSpPr>
        <dsp:cNvPr id="0" name=""/>
        <dsp:cNvSpPr/>
      </dsp:nvSpPr>
      <dsp:spPr>
        <a:xfrm>
          <a:off x="934977" y="588342"/>
          <a:ext cx="179649" cy="210155"/>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934977" y="630373"/>
        <a:ext cx="125754" cy="126093"/>
      </dsp:txXfrm>
    </dsp:sp>
    <dsp:sp modelId="{D20B1D61-D268-FB4E-A886-5090072C0327}">
      <dsp:nvSpPr>
        <dsp:cNvPr id="0" name=""/>
        <dsp:cNvSpPr/>
      </dsp:nvSpPr>
      <dsp:spPr>
        <a:xfrm>
          <a:off x="1189198" y="104044"/>
          <a:ext cx="847402" cy="11787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Enrolment vist and first treatment</a:t>
          </a:r>
        </a:p>
        <a:p>
          <a:pPr lvl="0" algn="ctr" defTabSz="444500">
            <a:lnSpc>
              <a:spcPct val="90000"/>
            </a:lnSpc>
            <a:spcBef>
              <a:spcPct val="0"/>
            </a:spcBef>
            <a:spcAft>
              <a:spcPct val="35000"/>
            </a:spcAft>
          </a:pPr>
          <a:r>
            <a:rPr lang="en-GB" sz="1000" kern="1200"/>
            <a:t>Follow-up at 3, 6 &amp; 12 months from 1st treatment </a:t>
          </a:r>
        </a:p>
      </dsp:txBody>
      <dsp:txXfrm>
        <a:off x="1214018" y="128864"/>
        <a:ext cx="797762" cy="1129110"/>
      </dsp:txXfrm>
    </dsp:sp>
    <dsp:sp modelId="{9A6E3F2B-ABE9-1D4C-A927-24CB856606DC}">
      <dsp:nvSpPr>
        <dsp:cNvPr id="0" name=""/>
        <dsp:cNvSpPr/>
      </dsp:nvSpPr>
      <dsp:spPr>
        <a:xfrm>
          <a:off x="2121341" y="588342"/>
          <a:ext cx="179649" cy="210155"/>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121341" y="630373"/>
        <a:ext cx="125754" cy="126093"/>
      </dsp:txXfrm>
    </dsp:sp>
    <dsp:sp modelId="{EA0DCEA6-CE4F-FA47-AE9B-1B0DED350C1D}">
      <dsp:nvSpPr>
        <dsp:cNvPr id="0" name=""/>
        <dsp:cNvSpPr/>
      </dsp:nvSpPr>
      <dsp:spPr>
        <a:xfrm>
          <a:off x="2375562" y="104044"/>
          <a:ext cx="847402" cy="11787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Data Analysis to be completed by 24 months </a:t>
          </a:r>
        </a:p>
      </dsp:txBody>
      <dsp:txXfrm>
        <a:off x="2400382" y="128864"/>
        <a:ext cx="797762" cy="11291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90C23325A73D4BA90899E6C41BEE08"/>
        <w:category>
          <w:name w:val="General"/>
          <w:gallery w:val="placeholder"/>
        </w:category>
        <w:types>
          <w:type w:val="bbPlcHdr"/>
        </w:types>
        <w:behaviors>
          <w:behavior w:val="content"/>
        </w:behaviors>
        <w:guid w:val="{2976B025-DAB0-3F41-8C95-6D77344501A2}"/>
      </w:docPartPr>
      <w:docPartBody>
        <w:p w:rsidR="00535B64" w:rsidRDefault="00535B64">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B4BA9" w:rsidRDefault="00535B64" w:rsidP="00535B64">
          <w:pPr>
            <w:pStyle w:val="E490C23325A73D4BA90899E6C41BEE0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64"/>
    <w:rsid w:val="00535B64"/>
    <w:rsid w:val="005B4BA9"/>
    <w:rsid w:val="00E93E9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5B64"/>
    <w:pPr>
      <w:spacing w:after="200"/>
    </w:pPr>
    <w:rPr>
      <w:rFonts w:eastAsiaTheme="minorHAnsi"/>
      <w:sz w:val="20"/>
      <w:szCs w:val="22"/>
      <w:lang w:val="en-US" w:eastAsia="en-US"/>
    </w:rPr>
  </w:style>
  <w:style w:type="character" w:customStyle="1" w:styleId="BodyTextChar">
    <w:name w:val="Body Text Char"/>
    <w:basedOn w:val="DefaultParagraphFont"/>
    <w:link w:val="BodyText"/>
    <w:rsid w:val="00535B64"/>
    <w:rPr>
      <w:rFonts w:eastAsiaTheme="minorHAnsi"/>
      <w:sz w:val="20"/>
      <w:szCs w:val="22"/>
      <w:lang w:val="en-US" w:eastAsia="en-US"/>
    </w:rPr>
  </w:style>
  <w:style w:type="paragraph" w:customStyle="1" w:styleId="E490C23325A73D4BA90899E6C41BEE08">
    <w:name w:val="E490C23325A73D4BA90899E6C41BEE08"/>
    <w:rsid w:val="00535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10771</Words>
  <Characters>61395</Characters>
  <Application>Microsoft Macintosh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dilgir</dc:creator>
  <cp:keywords/>
  <dc:description/>
  <cp:lastModifiedBy>sapna dilgir</cp:lastModifiedBy>
  <cp:revision>38</cp:revision>
  <dcterms:created xsi:type="dcterms:W3CDTF">2017-08-17T09:46:00Z</dcterms:created>
  <dcterms:modified xsi:type="dcterms:W3CDTF">2017-09-06T11:39:00Z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id="http://www.zotero.org/styles/vancouver"/&gt;&lt;hasBiblio/&gt;&lt;format class="21"/&gt;&lt;count citations="12" publications="10"/&gt;&lt;/info&gt;PAPERS2_INFO_END</vt:lpwstr>
  </property>
</Properties>
</file>