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A8C0B" w14:textId="77777777" w:rsidR="00AB30DA" w:rsidRPr="000D2582" w:rsidRDefault="00AB30DA" w:rsidP="003B02DB">
      <w:pPr>
        <w:spacing w:after="0"/>
        <w:jc w:val="center"/>
        <w:rPr>
          <w:rFonts w:ascii="Arial" w:hAnsi="Arial" w:cs="Arial"/>
          <w:sz w:val="24"/>
          <w:szCs w:val="24"/>
        </w:rPr>
      </w:pPr>
      <w:bookmarkStart w:id="0" w:name="_GoBack"/>
      <w:bookmarkEnd w:id="0"/>
      <w:r w:rsidRPr="000D2582">
        <w:rPr>
          <w:rFonts w:ascii="Arial" w:hAnsi="Arial" w:cs="Arial"/>
          <w:sz w:val="24"/>
          <w:szCs w:val="24"/>
        </w:rPr>
        <w:t xml:space="preserve">Endoscopic Ultrasound Guided </w:t>
      </w:r>
      <w:r w:rsidR="00DC0029">
        <w:rPr>
          <w:rFonts w:ascii="Arial" w:hAnsi="Arial" w:cs="Arial"/>
          <w:sz w:val="24"/>
          <w:szCs w:val="24"/>
        </w:rPr>
        <w:t>Biliary Drainage (EUS-BD) i</w:t>
      </w:r>
      <w:r w:rsidRPr="000D2582">
        <w:rPr>
          <w:rFonts w:ascii="Arial" w:hAnsi="Arial" w:cs="Arial"/>
          <w:sz w:val="24"/>
          <w:szCs w:val="24"/>
        </w:rPr>
        <w:t xml:space="preserve">n </w:t>
      </w:r>
      <w:r w:rsidR="00DC0029">
        <w:rPr>
          <w:rFonts w:ascii="Arial" w:hAnsi="Arial" w:cs="Arial"/>
          <w:sz w:val="24"/>
          <w:szCs w:val="24"/>
        </w:rPr>
        <w:t xml:space="preserve">Patients with </w:t>
      </w:r>
      <w:r w:rsidRPr="000D2582">
        <w:rPr>
          <w:rFonts w:ascii="Arial" w:hAnsi="Arial" w:cs="Arial"/>
          <w:sz w:val="24"/>
          <w:szCs w:val="24"/>
        </w:rPr>
        <w:t>Benign Biliary Strictures</w:t>
      </w:r>
      <w:r w:rsidR="00DC0029">
        <w:rPr>
          <w:rFonts w:ascii="Arial" w:hAnsi="Arial" w:cs="Arial"/>
          <w:sz w:val="24"/>
          <w:szCs w:val="24"/>
        </w:rPr>
        <w:t xml:space="preserve"> (BBS)</w:t>
      </w:r>
    </w:p>
    <w:p w14:paraId="58CB862B" w14:textId="77777777" w:rsidR="00AB30DA" w:rsidRPr="000D2582" w:rsidRDefault="00B629E9" w:rsidP="003B02DB">
      <w:pPr>
        <w:spacing w:after="0"/>
        <w:jc w:val="center"/>
        <w:rPr>
          <w:rFonts w:ascii="Arial" w:hAnsi="Arial" w:cs="Arial"/>
          <w:sz w:val="24"/>
          <w:szCs w:val="24"/>
          <w:vertAlign w:val="superscript"/>
        </w:rPr>
      </w:pPr>
      <w:r w:rsidRPr="000D2582">
        <w:rPr>
          <w:rFonts w:ascii="Arial" w:hAnsi="Arial" w:cs="Arial"/>
          <w:sz w:val="24"/>
          <w:szCs w:val="24"/>
        </w:rPr>
        <w:t>Maria</w:t>
      </w:r>
      <w:r w:rsidR="004B13D8" w:rsidRPr="000D2582">
        <w:rPr>
          <w:rFonts w:ascii="Arial" w:hAnsi="Arial" w:cs="Arial"/>
          <w:sz w:val="24"/>
          <w:szCs w:val="24"/>
        </w:rPr>
        <w:t xml:space="preserve"> Joanne Paula </w:t>
      </w:r>
      <w:proofErr w:type="spellStart"/>
      <w:r w:rsidR="004B13D8" w:rsidRPr="000D2582">
        <w:rPr>
          <w:rFonts w:ascii="Arial" w:hAnsi="Arial" w:cs="Arial"/>
          <w:sz w:val="24"/>
          <w:szCs w:val="24"/>
        </w:rPr>
        <w:t>Manlapig</w:t>
      </w:r>
      <w:proofErr w:type="spellEnd"/>
      <w:r w:rsidR="004B13D8" w:rsidRPr="000D2582">
        <w:rPr>
          <w:rFonts w:ascii="Arial" w:hAnsi="Arial" w:cs="Arial"/>
          <w:sz w:val="24"/>
          <w:szCs w:val="24"/>
        </w:rPr>
        <w:t xml:space="preserve"> </w:t>
      </w:r>
      <w:r w:rsidR="004863D0" w:rsidRPr="000D2582">
        <w:rPr>
          <w:rFonts w:ascii="Arial" w:hAnsi="Arial" w:cs="Arial"/>
          <w:sz w:val="24"/>
          <w:szCs w:val="24"/>
        </w:rPr>
        <w:t xml:space="preserve">Rubio, </w:t>
      </w:r>
      <w:r w:rsidR="00DC0029">
        <w:rPr>
          <w:rFonts w:ascii="Arial" w:hAnsi="Arial" w:cs="Arial"/>
          <w:sz w:val="24"/>
          <w:szCs w:val="24"/>
        </w:rPr>
        <w:t xml:space="preserve">Arthur </w:t>
      </w:r>
      <w:proofErr w:type="spellStart"/>
      <w:r w:rsidR="00DC0029">
        <w:rPr>
          <w:rFonts w:ascii="Arial" w:hAnsi="Arial" w:cs="Arial"/>
          <w:sz w:val="24"/>
          <w:szCs w:val="24"/>
        </w:rPr>
        <w:t>Kaffes</w:t>
      </w:r>
      <w:proofErr w:type="spellEnd"/>
      <w:r w:rsidR="00DC0029">
        <w:rPr>
          <w:rFonts w:ascii="Arial" w:hAnsi="Arial" w:cs="Arial"/>
          <w:sz w:val="24"/>
          <w:szCs w:val="24"/>
        </w:rPr>
        <w:t>, Payal Saxena</w:t>
      </w:r>
    </w:p>
    <w:p w14:paraId="12E70959" w14:textId="77777777" w:rsidR="00A85991" w:rsidRDefault="00A85991" w:rsidP="003B02DB">
      <w:pPr>
        <w:jc w:val="center"/>
        <w:rPr>
          <w:rFonts w:ascii="Times New Roman" w:hAnsi="Times New Roman"/>
          <w:sz w:val="24"/>
          <w:szCs w:val="24"/>
        </w:rPr>
      </w:pPr>
    </w:p>
    <w:p w14:paraId="445E5A1F" w14:textId="77777777" w:rsidR="006609D7" w:rsidRDefault="006609D7" w:rsidP="003B02DB">
      <w:pPr>
        <w:jc w:val="center"/>
        <w:rPr>
          <w:rFonts w:ascii="Times New Roman" w:hAnsi="Times New Roman"/>
          <w:sz w:val="24"/>
          <w:szCs w:val="24"/>
        </w:rPr>
      </w:pPr>
    </w:p>
    <w:p w14:paraId="72B43957" w14:textId="77777777" w:rsidR="000D2582" w:rsidRPr="00C53044" w:rsidRDefault="000D2582" w:rsidP="003B02DB">
      <w:pPr>
        <w:jc w:val="center"/>
        <w:rPr>
          <w:rFonts w:ascii="Times New Roman" w:hAnsi="Times New Roman"/>
          <w:sz w:val="24"/>
          <w:szCs w:val="24"/>
        </w:rPr>
      </w:pPr>
    </w:p>
    <w:p w14:paraId="0708B5E5" w14:textId="77777777" w:rsidR="00B83CBC" w:rsidRPr="00F63FEA" w:rsidRDefault="00B83CBC" w:rsidP="000B12FF">
      <w:pPr>
        <w:spacing w:after="0" w:line="480" w:lineRule="auto"/>
        <w:jc w:val="both"/>
        <w:rPr>
          <w:rFonts w:ascii="Arial" w:hAnsi="Arial" w:cs="Arial"/>
          <w:b/>
          <w:sz w:val="24"/>
          <w:szCs w:val="24"/>
          <w:u w:val="single"/>
        </w:rPr>
      </w:pPr>
      <w:r w:rsidRPr="00F63FEA">
        <w:rPr>
          <w:rFonts w:ascii="Arial" w:hAnsi="Arial" w:cs="Arial"/>
          <w:b/>
          <w:sz w:val="24"/>
          <w:szCs w:val="24"/>
          <w:u w:val="single"/>
        </w:rPr>
        <w:t>Background of the Study</w:t>
      </w:r>
    </w:p>
    <w:p w14:paraId="7436CC42" w14:textId="77777777" w:rsidR="00326DFD" w:rsidRPr="000D2582" w:rsidRDefault="00AC653E" w:rsidP="00DC0029">
      <w:pPr>
        <w:spacing w:after="0" w:line="480" w:lineRule="auto"/>
        <w:ind w:firstLine="720"/>
        <w:jc w:val="both"/>
        <w:rPr>
          <w:rFonts w:ascii="Arial" w:hAnsi="Arial" w:cs="Arial"/>
          <w:sz w:val="24"/>
          <w:szCs w:val="24"/>
        </w:rPr>
      </w:pPr>
      <w:r w:rsidRPr="000D2582">
        <w:rPr>
          <w:rFonts w:ascii="Arial" w:hAnsi="Arial" w:cs="Arial"/>
          <w:sz w:val="24"/>
          <w:szCs w:val="24"/>
        </w:rPr>
        <w:t xml:space="preserve">Bile duct strictures are </w:t>
      </w:r>
      <w:r w:rsidR="00D35FDA">
        <w:rPr>
          <w:rFonts w:ascii="Arial" w:hAnsi="Arial" w:cs="Arial"/>
          <w:sz w:val="24"/>
          <w:szCs w:val="24"/>
        </w:rPr>
        <w:t xml:space="preserve">a </w:t>
      </w:r>
      <w:r w:rsidR="00B66A91">
        <w:rPr>
          <w:rFonts w:ascii="Arial" w:hAnsi="Arial" w:cs="Arial"/>
          <w:sz w:val="24"/>
          <w:szCs w:val="24"/>
        </w:rPr>
        <w:t xml:space="preserve">significant </w:t>
      </w:r>
      <w:r w:rsidR="00D35FDA">
        <w:rPr>
          <w:rFonts w:ascii="Arial" w:hAnsi="Arial" w:cs="Arial"/>
          <w:sz w:val="24"/>
          <w:szCs w:val="24"/>
        </w:rPr>
        <w:t>cause of morbidity and mortality</w:t>
      </w:r>
      <w:r w:rsidR="004C1613" w:rsidRPr="000D2582">
        <w:rPr>
          <w:rFonts w:ascii="Arial" w:hAnsi="Arial" w:cs="Arial"/>
          <w:sz w:val="24"/>
          <w:szCs w:val="24"/>
        </w:rPr>
        <w:t xml:space="preserve">. </w:t>
      </w:r>
      <w:r w:rsidR="00D35FDA">
        <w:rPr>
          <w:rFonts w:ascii="Arial" w:hAnsi="Arial" w:cs="Arial"/>
          <w:sz w:val="24"/>
          <w:szCs w:val="24"/>
        </w:rPr>
        <w:t xml:space="preserve">It is </w:t>
      </w:r>
      <w:r w:rsidR="00326DFD" w:rsidRPr="000D2582">
        <w:rPr>
          <w:rFonts w:ascii="Arial" w:hAnsi="Arial" w:cs="Arial"/>
          <w:sz w:val="24"/>
          <w:szCs w:val="24"/>
        </w:rPr>
        <w:t xml:space="preserve">caused by narrowing of the bile ducts thus preventing the proper flow of bile into the gastrointestinal tract.  </w:t>
      </w:r>
      <w:r w:rsidR="004C1613" w:rsidRPr="000D2582">
        <w:rPr>
          <w:rFonts w:ascii="Arial" w:hAnsi="Arial" w:cs="Arial"/>
          <w:sz w:val="24"/>
          <w:szCs w:val="24"/>
        </w:rPr>
        <w:t>These strictures can be subdivided into b</w:t>
      </w:r>
      <w:r w:rsidR="00326DFD" w:rsidRPr="000D2582">
        <w:rPr>
          <w:rFonts w:ascii="Arial" w:hAnsi="Arial" w:cs="Arial"/>
          <w:sz w:val="24"/>
          <w:szCs w:val="24"/>
        </w:rPr>
        <w:t xml:space="preserve">enign and malignant strictures with the </w:t>
      </w:r>
      <w:r w:rsidR="00825715" w:rsidRPr="000D2582">
        <w:rPr>
          <w:rFonts w:ascii="Arial" w:hAnsi="Arial" w:cs="Arial"/>
          <w:sz w:val="24"/>
          <w:szCs w:val="24"/>
        </w:rPr>
        <w:t xml:space="preserve">former </w:t>
      </w:r>
      <w:r w:rsidR="00326DFD" w:rsidRPr="000D2582">
        <w:rPr>
          <w:rFonts w:ascii="Arial" w:hAnsi="Arial" w:cs="Arial"/>
          <w:sz w:val="24"/>
          <w:szCs w:val="24"/>
        </w:rPr>
        <w:t xml:space="preserve">being </w:t>
      </w:r>
      <w:r w:rsidR="00825715" w:rsidRPr="000D2582">
        <w:rPr>
          <w:rFonts w:ascii="Arial" w:hAnsi="Arial" w:cs="Arial"/>
          <w:sz w:val="24"/>
          <w:szCs w:val="24"/>
        </w:rPr>
        <w:t xml:space="preserve">less </w:t>
      </w:r>
      <w:r w:rsidR="00326DFD" w:rsidRPr="000D2582">
        <w:rPr>
          <w:rFonts w:ascii="Arial" w:hAnsi="Arial" w:cs="Arial"/>
          <w:sz w:val="24"/>
          <w:szCs w:val="24"/>
        </w:rPr>
        <w:t xml:space="preserve">common with a </w:t>
      </w:r>
      <w:r w:rsidR="00326DFD" w:rsidRPr="005C27DD">
        <w:rPr>
          <w:rFonts w:ascii="Arial" w:hAnsi="Arial" w:cs="Arial"/>
          <w:sz w:val="24"/>
          <w:szCs w:val="24"/>
        </w:rPr>
        <w:t xml:space="preserve">prevalence of </w:t>
      </w:r>
      <w:r w:rsidR="005C27DD">
        <w:rPr>
          <w:rFonts w:ascii="Arial" w:hAnsi="Arial" w:cs="Arial"/>
          <w:sz w:val="24"/>
          <w:szCs w:val="24"/>
        </w:rPr>
        <w:t>30</w:t>
      </w:r>
      <w:r w:rsidR="00825715" w:rsidRPr="005C27DD">
        <w:rPr>
          <w:rFonts w:ascii="Arial" w:hAnsi="Arial" w:cs="Arial"/>
          <w:sz w:val="24"/>
          <w:szCs w:val="24"/>
        </w:rPr>
        <w:t>%</w:t>
      </w:r>
      <w:r w:rsidR="005C27DD">
        <w:rPr>
          <w:rFonts w:ascii="Arial" w:hAnsi="Arial" w:cs="Arial"/>
          <w:sz w:val="24"/>
          <w:szCs w:val="24"/>
          <w:vertAlign w:val="superscript"/>
        </w:rPr>
        <w:t>1</w:t>
      </w:r>
      <w:r w:rsidR="00326DFD" w:rsidRPr="005C27DD">
        <w:rPr>
          <w:rFonts w:ascii="Arial" w:hAnsi="Arial" w:cs="Arial"/>
          <w:sz w:val="24"/>
          <w:szCs w:val="24"/>
        </w:rPr>
        <w:t>.</w:t>
      </w:r>
      <w:r w:rsidR="00326DFD" w:rsidRPr="000D2582">
        <w:rPr>
          <w:rFonts w:ascii="Arial" w:hAnsi="Arial" w:cs="Arial"/>
          <w:sz w:val="24"/>
          <w:szCs w:val="24"/>
        </w:rPr>
        <w:t xml:space="preserve"> </w:t>
      </w:r>
      <w:r w:rsidR="004C1613" w:rsidRPr="000D2582">
        <w:rPr>
          <w:rFonts w:ascii="Arial" w:hAnsi="Arial" w:cs="Arial"/>
          <w:sz w:val="24"/>
          <w:szCs w:val="24"/>
        </w:rPr>
        <w:t xml:space="preserve"> Differentiating between the two is very important since it can affect the </w:t>
      </w:r>
      <w:r w:rsidR="00386C86">
        <w:rPr>
          <w:rFonts w:ascii="Arial" w:hAnsi="Arial" w:cs="Arial"/>
          <w:sz w:val="24"/>
          <w:szCs w:val="24"/>
        </w:rPr>
        <w:t xml:space="preserve">prognosis, </w:t>
      </w:r>
      <w:r w:rsidR="00326DFD" w:rsidRPr="000D2582">
        <w:rPr>
          <w:rFonts w:ascii="Arial" w:hAnsi="Arial" w:cs="Arial"/>
          <w:sz w:val="24"/>
          <w:szCs w:val="24"/>
        </w:rPr>
        <w:t xml:space="preserve">clinical course </w:t>
      </w:r>
      <w:r w:rsidR="00386C86">
        <w:rPr>
          <w:rFonts w:ascii="Arial" w:hAnsi="Arial" w:cs="Arial"/>
          <w:sz w:val="24"/>
          <w:szCs w:val="24"/>
        </w:rPr>
        <w:t xml:space="preserve">and treatment </w:t>
      </w:r>
      <w:r w:rsidR="00326DFD" w:rsidRPr="000D2582">
        <w:rPr>
          <w:rFonts w:ascii="Arial" w:hAnsi="Arial" w:cs="Arial"/>
          <w:sz w:val="24"/>
          <w:szCs w:val="24"/>
        </w:rPr>
        <w:t>of a</w:t>
      </w:r>
      <w:r w:rsidR="004C1613" w:rsidRPr="000D2582">
        <w:rPr>
          <w:rFonts w:ascii="Arial" w:hAnsi="Arial" w:cs="Arial"/>
          <w:sz w:val="24"/>
          <w:szCs w:val="24"/>
        </w:rPr>
        <w:t xml:space="preserve"> patient.  This involves </w:t>
      </w:r>
      <w:r w:rsidR="00326DFD" w:rsidRPr="000D2582">
        <w:rPr>
          <w:rFonts w:ascii="Arial" w:hAnsi="Arial" w:cs="Arial"/>
          <w:sz w:val="24"/>
          <w:szCs w:val="24"/>
        </w:rPr>
        <w:t xml:space="preserve">taking </w:t>
      </w:r>
      <w:r w:rsidR="004C1613" w:rsidRPr="000D2582">
        <w:rPr>
          <w:rFonts w:ascii="Arial" w:hAnsi="Arial" w:cs="Arial"/>
          <w:sz w:val="24"/>
          <w:szCs w:val="24"/>
        </w:rPr>
        <w:t>a good clinical hi</w:t>
      </w:r>
      <w:r w:rsidR="00326DFD" w:rsidRPr="000D2582">
        <w:rPr>
          <w:rFonts w:ascii="Arial" w:hAnsi="Arial" w:cs="Arial"/>
          <w:sz w:val="24"/>
          <w:szCs w:val="24"/>
        </w:rPr>
        <w:t>story and</w:t>
      </w:r>
      <w:r w:rsidR="004C1613" w:rsidRPr="000D2582">
        <w:rPr>
          <w:rFonts w:ascii="Arial" w:hAnsi="Arial" w:cs="Arial"/>
          <w:sz w:val="24"/>
          <w:szCs w:val="24"/>
        </w:rPr>
        <w:t xml:space="preserve"> physical examination, laboratory work up</w:t>
      </w:r>
      <w:r w:rsidR="0078649D">
        <w:rPr>
          <w:rFonts w:ascii="Arial" w:hAnsi="Arial" w:cs="Arial"/>
          <w:sz w:val="24"/>
          <w:szCs w:val="24"/>
        </w:rPr>
        <w:t xml:space="preserve"> such as blood tests</w:t>
      </w:r>
      <w:r w:rsidR="004C1613" w:rsidRPr="000D2582">
        <w:rPr>
          <w:rFonts w:ascii="Arial" w:hAnsi="Arial" w:cs="Arial"/>
          <w:sz w:val="24"/>
          <w:szCs w:val="24"/>
        </w:rPr>
        <w:t>, abdominal imaging</w:t>
      </w:r>
      <w:r w:rsidR="0078649D">
        <w:rPr>
          <w:rFonts w:ascii="Arial" w:hAnsi="Arial" w:cs="Arial"/>
          <w:sz w:val="24"/>
          <w:szCs w:val="24"/>
        </w:rPr>
        <w:t xml:space="preserve"> such as computed tomography scan or magnetic resonance </w:t>
      </w:r>
      <w:proofErr w:type="spellStart"/>
      <w:r w:rsidR="0078649D">
        <w:rPr>
          <w:rFonts w:ascii="Arial" w:hAnsi="Arial" w:cs="Arial"/>
          <w:sz w:val="24"/>
          <w:szCs w:val="24"/>
        </w:rPr>
        <w:t>cholangiopancreatography</w:t>
      </w:r>
      <w:proofErr w:type="spellEnd"/>
      <w:r w:rsidR="0078649D">
        <w:rPr>
          <w:rFonts w:ascii="Arial" w:hAnsi="Arial" w:cs="Arial"/>
          <w:sz w:val="24"/>
          <w:szCs w:val="24"/>
        </w:rPr>
        <w:t>,</w:t>
      </w:r>
      <w:r w:rsidR="004C1613" w:rsidRPr="000D2582">
        <w:rPr>
          <w:rFonts w:ascii="Arial" w:hAnsi="Arial" w:cs="Arial"/>
          <w:sz w:val="24"/>
          <w:szCs w:val="24"/>
        </w:rPr>
        <w:t xml:space="preserve"> and biopsy</w:t>
      </w:r>
      <w:r w:rsidR="00326DFD" w:rsidRPr="000D2582">
        <w:rPr>
          <w:rFonts w:ascii="Arial" w:hAnsi="Arial" w:cs="Arial"/>
          <w:sz w:val="24"/>
          <w:szCs w:val="24"/>
        </w:rPr>
        <w:t xml:space="preserve"> of the stricture</w:t>
      </w:r>
      <w:r w:rsidR="0078649D">
        <w:rPr>
          <w:rFonts w:ascii="Arial" w:hAnsi="Arial" w:cs="Arial"/>
          <w:sz w:val="24"/>
          <w:szCs w:val="24"/>
        </w:rPr>
        <w:t xml:space="preserve"> which is the gold standard</w:t>
      </w:r>
      <w:r w:rsidR="004C1613" w:rsidRPr="000D2582">
        <w:rPr>
          <w:rFonts w:ascii="Arial" w:hAnsi="Arial" w:cs="Arial"/>
          <w:sz w:val="24"/>
          <w:szCs w:val="24"/>
        </w:rPr>
        <w:t xml:space="preserve">.  </w:t>
      </w:r>
      <w:proofErr w:type="spellStart"/>
      <w:r w:rsidR="006435FC" w:rsidRPr="000D2582">
        <w:rPr>
          <w:rFonts w:ascii="Arial" w:hAnsi="Arial" w:cs="Arial"/>
          <w:sz w:val="24"/>
          <w:szCs w:val="24"/>
        </w:rPr>
        <w:t>Cyto</w:t>
      </w:r>
      <w:proofErr w:type="spellEnd"/>
      <w:r w:rsidR="00DC0029">
        <w:rPr>
          <w:rFonts w:ascii="Arial" w:hAnsi="Arial" w:cs="Arial"/>
          <w:sz w:val="24"/>
          <w:szCs w:val="24"/>
        </w:rPr>
        <w:t>/</w:t>
      </w:r>
      <w:r w:rsidR="006435FC" w:rsidRPr="000D2582">
        <w:rPr>
          <w:rFonts w:ascii="Arial" w:hAnsi="Arial" w:cs="Arial"/>
          <w:sz w:val="24"/>
          <w:szCs w:val="24"/>
        </w:rPr>
        <w:t xml:space="preserve">histological diagnosis can be done through </w:t>
      </w:r>
      <w:r w:rsidR="00DC0029">
        <w:rPr>
          <w:rFonts w:ascii="Arial" w:hAnsi="Arial" w:cs="Arial"/>
          <w:sz w:val="24"/>
          <w:szCs w:val="24"/>
        </w:rPr>
        <w:t xml:space="preserve">brushings and/or </w:t>
      </w:r>
      <w:r w:rsidR="006435FC" w:rsidRPr="000D2582">
        <w:rPr>
          <w:rFonts w:ascii="Arial" w:hAnsi="Arial" w:cs="Arial"/>
          <w:sz w:val="24"/>
          <w:szCs w:val="24"/>
        </w:rPr>
        <w:t xml:space="preserve">biopsy by </w:t>
      </w:r>
      <w:r w:rsidR="00A7370D">
        <w:rPr>
          <w:rFonts w:ascii="Arial" w:hAnsi="Arial" w:cs="Arial"/>
          <w:sz w:val="24"/>
          <w:szCs w:val="24"/>
        </w:rPr>
        <w:t xml:space="preserve">Endoscopic Retrograde </w:t>
      </w:r>
      <w:proofErr w:type="spellStart"/>
      <w:r w:rsidR="00A7370D">
        <w:rPr>
          <w:rFonts w:ascii="Arial" w:hAnsi="Arial" w:cs="Arial"/>
          <w:sz w:val="24"/>
          <w:szCs w:val="24"/>
        </w:rPr>
        <w:t>Cholangiopancreatography</w:t>
      </w:r>
      <w:proofErr w:type="spellEnd"/>
      <w:r w:rsidR="00A7370D">
        <w:rPr>
          <w:rFonts w:ascii="Arial" w:hAnsi="Arial" w:cs="Arial"/>
          <w:sz w:val="24"/>
          <w:szCs w:val="24"/>
        </w:rPr>
        <w:t xml:space="preserve"> (</w:t>
      </w:r>
      <w:r w:rsidR="006435FC" w:rsidRPr="000D2582">
        <w:rPr>
          <w:rFonts w:ascii="Arial" w:hAnsi="Arial" w:cs="Arial"/>
          <w:sz w:val="24"/>
          <w:szCs w:val="24"/>
        </w:rPr>
        <w:t>ERCP</w:t>
      </w:r>
      <w:r w:rsidR="00A7370D">
        <w:rPr>
          <w:rFonts w:ascii="Arial" w:hAnsi="Arial" w:cs="Arial"/>
          <w:sz w:val="24"/>
          <w:szCs w:val="24"/>
        </w:rPr>
        <w:t>)</w:t>
      </w:r>
      <w:r w:rsidR="0078649D">
        <w:rPr>
          <w:rFonts w:ascii="Arial" w:hAnsi="Arial" w:cs="Arial"/>
          <w:sz w:val="24"/>
          <w:szCs w:val="24"/>
        </w:rPr>
        <w:t xml:space="preserve"> or</w:t>
      </w:r>
      <w:r w:rsidR="006435FC" w:rsidRPr="000D2582">
        <w:rPr>
          <w:rFonts w:ascii="Arial" w:hAnsi="Arial" w:cs="Arial"/>
          <w:sz w:val="24"/>
          <w:szCs w:val="24"/>
        </w:rPr>
        <w:t xml:space="preserve"> </w:t>
      </w:r>
      <w:r w:rsidR="00A7370D">
        <w:rPr>
          <w:rFonts w:ascii="Arial" w:hAnsi="Arial" w:cs="Arial"/>
          <w:sz w:val="24"/>
          <w:szCs w:val="24"/>
        </w:rPr>
        <w:t>Endoscopic Ultrasound (</w:t>
      </w:r>
      <w:r w:rsidR="006435FC" w:rsidRPr="000D2582">
        <w:rPr>
          <w:rFonts w:ascii="Arial" w:hAnsi="Arial" w:cs="Arial"/>
          <w:sz w:val="24"/>
          <w:szCs w:val="24"/>
        </w:rPr>
        <w:t>EUS</w:t>
      </w:r>
      <w:r w:rsidR="00A7370D">
        <w:rPr>
          <w:rFonts w:ascii="Arial" w:hAnsi="Arial" w:cs="Arial"/>
          <w:sz w:val="24"/>
          <w:szCs w:val="24"/>
        </w:rPr>
        <w:t>)</w:t>
      </w:r>
      <w:r w:rsidR="006435FC" w:rsidRPr="000D2582">
        <w:rPr>
          <w:rFonts w:ascii="Arial" w:hAnsi="Arial" w:cs="Arial"/>
          <w:sz w:val="24"/>
          <w:szCs w:val="24"/>
        </w:rPr>
        <w:t xml:space="preserve"> guided fine needle aspiration. </w:t>
      </w:r>
    </w:p>
    <w:p w14:paraId="7546F769" w14:textId="77777777" w:rsidR="00DC0029" w:rsidRPr="000D2582" w:rsidRDefault="004C1613" w:rsidP="0029328D">
      <w:pPr>
        <w:spacing w:after="0" w:line="480" w:lineRule="auto"/>
        <w:ind w:firstLine="720"/>
        <w:jc w:val="both"/>
        <w:rPr>
          <w:rFonts w:ascii="Arial" w:hAnsi="Arial" w:cs="Arial"/>
          <w:b/>
          <w:sz w:val="24"/>
          <w:szCs w:val="24"/>
        </w:rPr>
      </w:pPr>
      <w:r w:rsidRPr="000D2582">
        <w:rPr>
          <w:rFonts w:ascii="Arial" w:hAnsi="Arial" w:cs="Arial"/>
          <w:sz w:val="24"/>
          <w:szCs w:val="24"/>
        </w:rPr>
        <w:t xml:space="preserve">Benign biliary strictures have different etiologies with </w:t>
      </w:r>
      <w:r w:rsidR="0078649D">
        <w:rPr>
          <w:rFonts w:ascii="Arial" w:hAnsi="Arial" w:cs="Arial"/>
          <w:sz w:val="24"/>
          <w:szCs w:val="24"/>
        </w:rPr>
        <w:t xml:space="preserve">iatrogenic </w:t>
      </w:r>
      <w:r w:rsidR="00326DFD" w:rsidRPr="000D2582">
        <w:rPr>
          <w:rFonts w:ascii="Arial" w:hAnsi="Arial" w:cs="Arial"/>
          <w:sz w:val="24"/>
          <w:szCs w:val="24"/>
        </w:rPr>
        <w:t xml:space="preserve">bile duct injury from </w:t>
      </w:r>
      <w:r w:rsidRPr="000D2582">
        <w:rPr>
          <w:rFonts w:ascii="Arial" w:hAnsi="Arial" w:cs="Arial"/>
          <w:sz w:val="24"/>
          <w:szCs w:val="24"/>
        </w:rPr>
        <w:t xml:space="preserve">post operative complications being the </w:t>
      </w:r>
      <w:r w:rsidRPr="00A7370D">
        <w:rPr>
          <w:rFonts w:ascii="Arial" w:hAnsi="Arial" w:cs="Arial"/>
          <w:sz w:val="24"/>
          <w:szCs w:val="24"/>
        </w:rPr>
        <w:t>most prevalent</w:t>
      </w:r>
      <w:r w:rsidRPr="000D2582">
        <w:rPr>
          <w:rFonts w:ascii="Arial" w:hAnsi="Arial" w:cs="Arial"/>
          <w:sz w:val="24"/>
          <w:szCs w:val="24"/>
        </w:rPr>
        <w:t xml:space="preserve"> </w:t>
      </w:r>
      <w:r w:rsidR="00556527">
        <w:rPr>
          <w:rFonts w:ascii="Arial" w:hAnsi="Arial" w:cs="Arial"/>
          <w:sz w:val="24"/>
          <w:szCs w:val="24"/>
        </w:rPr>
        <w:t>at 80%</w:t>
      </w:r>
      <w:r w:rsidR="003B79DA">
        <w:rPr>
          <w:rFonts w:ascii="Arial" w:hAnsi="Arial" w:cs="Arial"/>
          <w:sz w:val="24"/>
          <w:szCs w:val="24"/>
          <w:vertAlign w:val="superscript"/>
        </w:rPr>
        <w:t>1</w:t>
      </w:r>
      <w:r w:rsidR="00DC0029">
        <w:rPr>
          <w:rFonts w:ascii="Arial" w:hAnsi="Arial" w:cs="Arial"/>
          <w:sz w:val="24"/>
          <w:szCs w:val="24"/>
        </w:rPr>
        <w:t xml:space="preserve">.  Of these, cholecystectomy is the most common iatrogenic cause of BBS from </w:t>
      </w:r>
      <w:proofErr w:type="spellStart"/>
      <w:r w:rsidR="00DC0029">
        <w:rPr>
          <w:rFonts w:ascii="Arial" w:hAnsi="Arial" w:cs="Arial"/>
          <w:sz w:val="24"/>
          <w:szCs w:val="24"/>
        </w:rPr>
        <w:t>hepatobiliary</w:t>
      </w:r>
      <w:proofErr w:type="spellEnd"/>
      <w:r w:rsidR="00DC0029">
        <w:rPr>
          <w:rFonts w:ascii="Arial" w:hAnsi="Arial" w:cs="Arial"/>
          <w:sz w:val="24"/>
          <w:szCs w:val="24"/>
        </w:rPr>
        <w:t xml:space="preserve"> surgery. This is followed by p</w:t>
      </w:r>
      <w:r w:rsidR="00DC0029" w:rsidRPr="000D2582">
        <w:rPr>
          <w:rFonts w:ascii="Arial" w:hAnsi="Arial" w:cs="Arial"/>
          <w:sz w:val="24"/>
          <w:szCs w:val="24"/>
        </w:rPr>
        <w:t xml:space="preserve">ost liver transplantation with </w:t>
      </w:r>
      <w:r w:rsidR="00DC0029">
        <w:rPr>
          <w:rFonts w:ascii="Arial" w:hAnsi="Arial" w:cs="Arial"/>
          <w:sz w:val="24"/>
          <w:szCs w:val="24"/>
        </w:rPr>
        <w:t>anastomotic biliary stricture being</w:t>
      </w:r>
      <w:r w:rsidR="00DC0029" w:rsidRPr="000D2582">
        <w:rPr>
          <w:rFonts w:ascii="Arial" w:hAnsi="Arial" w:cs="Arial"/>
          <w:sz w:val="24"/>
          <w:szCs w:val="24"/>
        </w:rPr>
        <w:t xml:space="preserve"> the most common adverse event</w:t>
      </w:r>
      <w:r w:rsidR="00DC0029">
        <w:rPr>
          <w:rFonts w:ascii="Arial" w:hAnsi="Arial" w:cs="Arial"/>
          <w:sz w:val="24"/>
          <w:szCs w:val="24"/>
          <w:vertAlign w:val="superscript"/>
        </w:rPr>
        <w:t>2</w:t>
      </w:r>
      <w:r w:rsidR="00DC0029">
        <w:rPr>
          <w:rFonts w:ascii="Arial" w:hAnsi="Arial" w:cs="Arial"/>
          <w:sz w:val="24"/>
          <w:szCs w:val="24"/>
        </w:rPr>
        <w:t>,</w:t>
      </w:r>
      <w:r w:rsidR="00DC0029" w:rsidRPr="000D2582">
        <w:rPr>
          <w:rFonts w:ascii="Arial" w:hAnsi="Arial" w:cs="Arial"/>
          <w:sz w:val="24"/>
          <w:szCs w:val="24"/>
        </w:rPr>
        <w:t xml:space="preserve"> </w:t>
      </w:r>
      <w:r w:rsidR="00DC0029">
        <w:rPr>
          <w:rFonts w:ascii="Arial" w:hAnsi="Arial" w:cs="Arial"/>
          <w:sz w:val="24"/>
          <w:szCs w:val="24"/>
        </w:rPr>
        <w:t xml:space="preserve">usually </w:t>
      </w:r>
      <w:r w:rsidR="000E12CF">
        <w:rPr>
          <w:rFonts w:ascii="Arial" w:hAnsi="Arial" w:cs="Arial"/>
          <w:sz w:val="24"/>
          <w:szCs w:val="24"/>
        </w:rPr>
        <w:t>occurring</w:t>
      </w:r>
      <w:r w:rsidR="00DC0029" w:rsidRPr="000D2582">
        <w:rPr>
          <w:rFonts w:ascii="Arial" w:hAnsi="Arial" w:cs="Arial"/>
          <w:sz w:val="24"/>
          <w:szCs w:val="24"/>
        </w:rPr>
        <w:t xml:space="preserve"> 3-6 months post surgery. </w:t>
      </w:r>
    </w:p>
    <w:p w14:paraId="3E8E65AA" w14:textId="77777777" w:rsidR="00FD5E23" w:rsidRPr="0029328D" w:rsidRDefault="00556527" w:rsidP="0029328D">
      <w:pPr>
        <w:spacing w:after="0" w:line="480" w:lineRule="auto"/>
        <w:ind w:firstLine="720"/>
        <w:jc w:val="both"/>
        <w:rPr>
          <w:rFonts w:ascii="Arial" w:eastAsia="Times New Roman" w:hAnsi="Arial" w:cs="Arial"/>
          <w:sz w:val="24"/>
          <w:szCs w:val="24"/>
          <w:vertAlign w:val="superscript"/>
        </w:rPr>
      </w:pPr>
      <w:r>
        <w:rPr>
          <w:rFonts w:ascii="Arial" w:hAnsi="Arial" w:cs="Arial"/>
          <w:sz w:val="24"/>
          <w:szCs w:val="24"/>
        </w:rPr>
        <w:t xml:space="preserve"> </w:t>
      </w:r>
      <w:r w:rsidR="00DC0029">
        <w:rPr>
          <w:rFonts w:ascii="Arial" w:hAnsi="Arial" w:cs="Arial"/>
          <w:sz w:val="24"/>
          <w:szCs w:val="24"/>
        </w:rPr>
        <w:t xml:space="preserve">The second most common etiology of BBS </w:t>
      </w:r>
      <w:r w:rsidR="00DC0029" w:rsidRPr="003B79DA">
        <w:rPr>
          <w:rFonts w:ascii="Arial" w:hAnsi="Arial" w:cs="Arial"/>
          <w:sz w:val="24"/>
          <w:szCs w:val="24"/>
        </w:rPr>
        <w:t xml:space="preserve">(10%) is </w:t>
      </w:r>
      <w:r w:rsidR="002E0C91" w:rsidRPr="003B79DA">
        <w:rPr>
          <w:rFonts w:ascii="Arial" w:hAnsi="Arial" w:cs="Arial"/>
          <w:sz w:val="24"/>
          <w:szCs w:val="24"/>
        </w:rPr>
        <w:t xml:space="preserve">chronic </w:t>
      </w:r>
      <w:r w:rsidR="004C1613" w:rsidRPr="003B79DA">
        <w:rPr>
          <w:rFonts w:ascii="Arial" w:hAnsi="Arial" w:cs="Arial"/>
          <w:sz w:val="24"/>
          <w:szCs w:val="24"/>
        </w:rPr>
        <w:t>pancreatitis</w:t>
      </w:r>
      <w:r w:rsidR="004C1613" w:rsidRPr="000D2582">
        <w:rPr>
          <w:rFonts w:ascii="Arial" w:hAnsi="Arial" w:cs="Arial"/>
          <w:sz w:val="24"/>
          <w:szCs w:val="24"/>
        </w:rPr>
        <w:t xml:space="preserve"> which </w:t>
      </w:r>
      <w:r w:rsidR="00326DFD" w:rsidRPr="000D2582">
        <w:rPr>
          <w:rFonts w:ascii="Arial" w:hAnsi="Arial" w:cs="Arial"/>
          <w:sz w:val="24"/>
          <w:szCs w:val="24"/>
        </w:rPr>
        <w:t xml:space="preserve">affects </w:t>
      </w:r>
      <w:r w:rsidR="004C1613" w:rsidRPr="000D2582">
        <w:rPr>
          <w:rFonts w:ascii="Arial" w:hAnsi="Arial" w:cs="Arial"/>
          <w:sz w:val="24"/>
          <w:szCs w:val="24"/>
        </w:rPr>
        <w:t>the common bile duct</w:t>
      </w:r>
      <w:r w:rsidR="00326DFD" w:rsidRPr="000D2582">
        <w:rPr>
          <w:rFonts w:ascii="Arial" w:hAnsi="Arial" w:cs="Arial"/>
          <w:sz w:val="24"/>
          <w:szCs w:val="24"/>
        </w:rPr>
        <w:t xml:space="preserve"> through </w:t>
      </w:r>
      <w:proofErr w:type="spellStart"/>
      <w:r w:rsidR="00E83C56" w:rsidRPr="000D2582">
        <w:rPr>
          <w:rFonts w:ascii="Arial" w:hAnsi="Arial" w:cs="Arial"/>
          <w:sz w:val="24"/>
          <w:szCs w:val="24"/>
        </w:rPr>
        <w:t>periductal</w:t>
      </w:r>
      <w:proofErr w:type="spellEnd"/>
      <w:r w:rsidR="00E83C56" w:rsidRPr="000D2582">
        <w:rPr>
          <w:rFonts w:ascii="Arial" w:hAnsi="Arial" w:cs="Arial"/>
          <w:sz w:val="24"/>
          <w:szCs w:val="24"/>
        </w:rPr>
        <w:t xml:space="preserve"> </w:t>
      </w:r>
      <w:r w:rsidR="00326DFD" w:rsidRPr="000D2582">
        <w:rPr>
          <w:rFonts w:ascii="Arial" w:hAnsi="Arial" w:cs="Arial"/>
          <w:sz w:val="24"/>
          <w:szCs w:val="24"/>
        </w:rPr>
        <w:t>fibrosis and inflammation</w:t>
      </w:r>
      <w:r w:rsidR="003B79DA">
        <w:rPr>
          <w:rFonts w:ascii="Arial" w:hAnsi="Arial" w:cs="Arial"/>
          <w:sz w:val="24"/>
          <w:szCs w:val="24"/>
          <w:vertAlign w:val="superscript"/>
        </w:rPr>
        <w:t>1</w:t>
      </w:r>
      <w:r w:rsidR="004C1613" w:rsidRPr="000D2582">
        <w:rPr>
          <w:rFonts w:ascii="Arial" w:hAnsi="Arial" w:cs="Arial"/>
          <w:sz w:val="24"/>
          <w:szCs w:val="24"/>
        </w:rPr>
        <w:t xml:space="preserve">. The other etiologies </w:t>
      </w:r>
      <w:r w:rsidR="00326DFD" w:rsidRPr="000D2582">
        <w:rPr>
          <w:rFonts w:ascii="Arial" w:hAnsi="Arial" w:cs="Arial"/>
          <w:sz w:val="24"/>
          <w:szCs w:val="24"/>
        </w:rPr>
        <w:t xml:space="preserve">of </w:t>
      </w:r>
      <w:r w:rsidR="00326DFD" w:rsidRPr="000D2582">
        <w:rPr>
          <w:rFonts w:ascii="Arial" w:hAnsi="Arial" w:cs="Arial"/>
          <w:sz w:val="24"/>
          <w:szCs w:val="24"/>
        </w:rPr>
        <w:lastRenderedPageBreak/>
        <w:t xml:space="preserve">benign biliary strictures </w:t>
      </w:r>
      <w:r w:rsidR="004C1613" w:rsidRPr="000D2582">
        <w:rPr>
          <w:rFonts w:ascii="Arial" w:hAnsi="Arial" w:cs="Arial"/>
          <w:sz w:val="24"/>
          <w:szCs w:val="24"/>
        </w:rPr>
        <w:t xml:space="preserve">include: </w:t>
      </w:r>
      <w:r w:rsidR="00825715" w:rsidRPr="000D2582">
        <w:rPr>
          <w:rFonts w:ascii="Arial" w:hAnsi="Arial" w:cs="Arial"/>
          <w:sz w:val="24"/>
          <w:szCs w:val="24"/>
        </w:rPr>
        <w:t xml:space="preserve">inflammatory </w:t>
      </w:r>
      <w:proofErr w:type="spellStart"/>
      <w:r w:rsidR="00825715" w:rsidRPr="000D2582">
        <w:rPr>
          <w:rFonts w:ascii="Arial" w:hAnsi="Arial" w:cs="Arial"/>
          <w:sz w:val="24"/>
          <w:szCs w:val="24"/>
        </w:rPr>
        <w:t>cholangiopathies</w:t>
      </w:r>
      <w:proofErr w:type="spellEnd"/>
      <w:r w:rsidR="00825715" w:rsidRPr="000D2582">
        <w:rPr>
          <w:rFonts w:ascii="Arial" w:hAnsi="Arial" w:cs="Arial"/>
          <w:sz w:val="24"/>
          <w:szCs w:val="24"/>
        </w:rPr>
        <w:t xml:space="preserve"> </w:t>
      </w:r>
      <w:r w:rsidR="00825715" w:rsidRPr="000D2582">
        <w:rPr>
          <w:rFonts w:ascii="Arial" w:eastAsia="Times New Roman" w:hAnsi="Arial" w:cs="Arial"/>
          <w:sz w:val="24"/>
          <w:szCs w:val="24"/>
          <w:shd w:val="clear" w:color="auto" w:fill="FFFFFF"/>
        </w:rPr>
        <w:t xml:space="preserve">such as primary </w:t>
      </w:r>
      <w:proofErr w:type="spellStart"/>
      <w:r w:rsidR="00825715" w:rsidRPr="000D2582">
        <w:rPr>
          <w:rFonts w:ascii="Arial" w:eastAsia="Times New Roman" w:hAnsi="Arial" w:cs="Arial"/>
          <w:sz w:val="24"/>
          <w:szCs w:val="24"/>
          <w:shd w:val="clear" w:color="auto" w:fill="FFFFFF"/>
        </w:rPr>
        <w:t>sclerosing</w:t>
      </w:r>
      <w:proofErr w:type="spellEnd"/>
      <w:r w:rsidR="00825715" w:rsidRPr="000D2582">
        <w:rPr>
          <w:rFonts w:ascii="Arial" w:eastAsia="Times New Roman" w:hAnsi="Arial" w:cs="Arial"/>
          <w:sz w:val="24"/>
          <w:szCs w:val="24"/>
          <w:shd w:val="clear" w:color="auto" w:fill="FFFFFF"/>
        </w:rPr>
        <w:t xml:space="preserve"> cholangitis, inflammation from bile duct stones, side effects of radi</w:t>
      </w:r>
      <w:r w:rsidR="0078649D">
        <w:rPr>
          <w:rFonts w:ascii="Arial" w:eastAsia="Times New Roman" w:hAnsi="Arial" w:cs="Arial"/>
          <w:sz w:val="24"/>
          <w:szCs w:val="24"/>
          <w:shd w:val="clear" w:color="auto" w:fill="FFFFFF"/>
        </w:rPr>
        <w:t>ation or chemotherapy, infectious</w:t>
      </w:r>
      <w:r w:rsidR="00825715" w:rsidRPr="000D2582">
        <w:rPr>
          <w:rFonts w:ascii="Arial" w:eastAsia="Times New Roman" w:hAnsi="Arial" w:cs="Arial"/>
          <w:sz w:val="24"/>
          <w:szCs w:val="24"/>
          <w:shd w:val="clear" w:color="auto" w:fill="FFFFFF"/>
        </w:rPr>
        <w:t xml:space="preserve"> etiologies such as tuberculosis</w:t>
      </w:r>
      <w:r w:rsidR="004B0C8C" w:rsidRPr="000D2582">
        <w:rPr>
          <w:rFonts w:ascii="Arial" w:eastAsia="Times New Roman" w:hAnsi="Arial" w:cs="Arial"/>
          <w:sz w:val="24"/>
          <w:szCs w:val="24"/>
          <w:shd w:val="clear" w:color="auto" w:fill="FFFFFF"/>
        </w:rPr>
        <w:t>, trauma to the abdomen</w:t>
      </w:r>
      <w:r>
        <w:rPr>
          <w:rFonts w:ascii="Arial" w:eastAsia="Times New Roman" w:hAnsi="Arial" w:cs="Arial"/>
          <w:sz w:val="24"/>
          <w:szCs w:val="24"/>
          <w:shd w:val="clear" w:color="auto" w:fill="FFFFFF"/>
          <w:vertAlign w:val="superscript"/>
        </w:rPr>
        <w:t>1</w:t>
      </w:r>
      <w:r>
        <w:rPr>
          <w:rFonts w:ascii="Arial" w:eastAsia="Times New Roman" w:hAnsi="Arial" w:cs="Arial"/>
          <w:sz w:val="24"/>
          <w:szCs w:val="24"/>
          <w:shd w:val="clear" w:color="auto" w:fill="FFFFFF"/>
        </w:rPr>
        <w:t>.</w:t>
      </w:r>
      <w:r w:rsidR="00E83C56" w:rsidRPr="000D2582">
        <w:rPr>
          <w:rFonts w:ascii="Arial" w:hAnsi="Arial" w:cs="Arial"/>
          <w:sz w:val="24"/>
          <w:szCs w:val="24"/>
        </w:rPr>
        <w:t xml:space="preserve"> </w:t>
      </w:r>
    </w:p>
    <w:p w14:paraId="77DF0199" w14:textId="77777777" w:rsidR="00FD5E23" w:rsidRPr="000D2582" w:rsidRDefault="00FA1A2C" w:rsidP="000B12FF">
      <w:pPr>
        <w:spacing w:after="0" w:line="480" w:lineRule="auto"/>
        <w:ind w:firstLine="720"/>
        <w:jc w:val="both"/>
        <w:rPr>
          <w:rFonts w:ascii="Arial" w:hAnsi="Arial" w:cs="Arial"/>
          <w:sz w:val="24"/>
          <w:szCs w:val="24"/>
        </w:rPr>
      </w:pPr>
      <w:r>
        <w:rPr>
          <w:rFonts w:ascii="Arial" w:hAnsi="Arial" w:cs="Arial"/>
          <w:sz w:val="24"/>
          <w:szCs w:val="24"/>
        </w:rPr>
        <w:t xml:space="preserve">Endoscopic retrograde </w:t>
      </w:r>
      <w:proofErr w:type="spellStart"/>
      <w:r>
        <w:rPr>
          <w:rFonts w:ascii="Arial" w:hAnsi="Arial" w:cs="Arial"/>
          <w:sz w:val="24"/>
          <w:szCs w:val="24"/>
        </w:rPr>
        <w:t>cholangiopancreatography</w:t>
      </w:r>
      <w:proofErr w:type="spellEnd"/>
      <w:r>
        <w:rPr>
          <w:rFonts w:ascii="Arial" w:hAnsi="Arial" w:cs="Arial"/>
          <w:sz w:val="24"/>
          <w:szCs w:val="24"/>
        </w:rPr>
        <w:t xml:space="preserve"> (ERCP)</w:t>
      </w:r>
      <w:r w:rsidR="004C1613" w:rsidRPr="000D2582">
        <w:rPr>
          <w:rFonts w:ascii="Arial" w:hAnsi="Arial" w:cs="Arial"/>
          <w:sz w:val="24"/>
          <w:szCs w:val="24"/>
        </w:rPr>
        <w:t xml:space="preserve"> has been the standard of care for </w:t>
      </w:r>
      <w:r>
        <w:rPr>
          <w:rFonts w:ascii="Arial" w:hAnsi="Arial" w:cs="Arial"/>
          <w:sz w:val="24"/>
          <w:szCs w:val="24"/>
        </w:rPr>
        <w:t xml:space="preserve">the </w:t>
      </w:r>
      <w:r w:rsidR="004C1613" w:rsidRPr="000D2582">
        <w:rPr>
          <w:rFonts w:ascii="Arial" w:hAnsi="Arial" w:cs="Arial"/>
          <w:sz w:val="24"/>
          <w:szCs w:val="24"/>
        </w:rPr>
        <w:t>management of biliary strictures</w:t>
      </w:r>
      <w:r w:rsidR="00386C86">
        <w:rPr>
          <w:rFonts w:ascii="Arial" w:hAnsi="Arial" w:cs="Arial"/>
          <w:sz w:val="24"/>
          <w:szCs w:val="24"/>
          <w:vertAlign w:val="superscript"/>
        </w:rPr>
        <w:t>2</w:t>
      </w:r>
      <w:r w:rsidR="004C1613" w:rsidRPr="000D2582">
        <w:rPr>
          <w:rFonts w:ascii="Arial" w:hAnsi="Arial" w:cs="Arial"/>
          <w:sz w:val="24"/>
          <w:szCs w:val="24"/>
        </w:rPr>
        <w:t xml:space="preserve">. However, this is not always feasible </w:t>
      </w:r>
      <w:r w:rsidR="00FD5E23" w:rsidRPr="000D2582">
        <w:rPr>
          <w:rFonts w:ascii="Arial" w:hAnsi="Arial" w:cs="Arial"/>
          <w:sz w:val="24"/>
          <w:szCs w:val="24"/>
        </w:rPr>
        <w:t xml:space="preserve">or successful </w:t>
      </w:r>
      <w:r w:rsidR="004C1613" w:rsidRPr="000D2582">
        <w:rPr>
          <w:rFonts w:ascii="Arial" w:hAnsi="Arial" w:cs="Arial"/>
          <w:sz w:val="24"/>
          <w:szCs w:val="24"/>
        </w:rPr>
        <w:t xml:space="preserve">due to altered anatomy from surgery, gastric </w:t>
      </w:r>
      <w:r w:rsidR="00FD5E23" w:rsidRPr="000D2582">
        <w:rPr>
          <w:rFonts w:ascii="Arial" w:hAnsi="Arial" w:cs="Arial"/>
          <w:sz w:val="24"/>
          <w:szCs w:val="24"/>
        </w:rPr>
        <w:t xml:space="preserve">or duodenal </w:t>
      </w:r>
      <w:r w:rsidR="004C1613" w:rsidRPr="000D2582">
        <w:rPr>
          <w:rFonts w:ascii="Arial" w:hAnsi="Arial" w:cs="Arial"/>
          <w:sz w:val="24"/>
          <w:szCs w:val="24"/>
        </w:rPr>
        <w:t>outlet obstruction</w:t>
      </w:r>
      <w:r w:rsidR="00FD5E23" w:rsidRPr="000D2582">
        <w:rPr>
          <w:rFonts w:ascii="Arial" w:hAnsi="Arial" w:cs="Arial"/>
          <w:sz w:val="24"/>
          <w:szCs w:val="24"/>
        </w:rPr>
        <w:t xml:space="preserve"> which leads to inaccessibility of the ampulla</w:t>
      </w:r>
      <w:r w:rsidR="004C1613" w:rsidRPr="000D2582">
        <w:rPr>
          <w:rFonts w:ascii="Arial" w:hAnsi="Arial" w:cs="Arial"/>
          <w:sz w:val="24"/>
          <w:szCs w:val="24"/>
        </w:rPr>
        <w:t xml:space="preserve">, </w:t>
      </w:r>
      <w:r w:rsidR="00B813B2" w:rsidRPr="000D2582">
        <w:rPr>
          <w:rFonts w:ascii="Arial" w:hAnsi="Arial" w:cs="Arial"/>
          <w:sz w:val="24"/>
          <w:szCs w:val="24"/>
        </w:rPr>
        <w:t xml:space="preserve">and </w:t>
      </w:r>
      <w:r w:rsidR="004C1613" w:rsidRPr="000D2582">
        <w:rPr>
          <w:rFonts w:ascii="Arial" w:hAnsi="Arial" w:cs="Arial"/>
          <w:sz w:val="24"/>
          <w:szCs w:val="24"/>
        </w:rPr>
        <w:t>altered</w:t>
      </w:r>
      <w:r w:rsidR="00FD5E23" w:rsidRPr="000D2582">
        <w:rPr>
          <w:rFonts w:ascii="Arial" w:hAnsi="Arial" w:cs="Arial"/>
          <w:sz w:val="24"/>
          <w:szCs w:val="24"/>
        </w:rPr>
        <w:t xml:space="preserve"> anatomy of the</w:t>
      </w:r>
      <w:r w:rsidR="004C1613" w:rsidRPr="000D2582">
        <w:rPr>
          <w:rFonts w:ascii="Arial" w:hAnsi="Arial" w:cs="Arial"/>
          <w:sz w:val="24"/>
          <w:szCs w:val="24"/>
        </w:rPr>
        <w:t xml:space="preserve"> ampulla.  </w:t>
      </w:r>
      <w:r w:rsidR="00B813B2" w:rsidRPr="000D2582">
        <w:rPr>
          <w:rFonts w:ascii="Arial" w:hAnsi="Arial" w:cs="Arial"/>
          <w:sz w:val="24"/>
          <w:szCs w:val="24"/>
        </w:rPr>
        <w:t xml:space="preserve">Double balloon </w:t>
      </w:r>
      <w:proofErr w:type="spellStart"/>
      <w:r w:rsidR="00F32210">
        <w:rPr>
          <w:rFonts w:ascii="Arial" w:hAnsi="Arial" w:cs="Arial"/>
          <w:sz w:val="24"/>
          <w:szCs w:val="24"/>
        </w:rPr>
        <w:t>enteroscopy</w:t>
      </w:r>
      <w:proofErr w:type="spellEnd"/>
      <w:r w:rsidR="00F32210">
        <w:rPr>
          <w:rFonts w:ascii="Arial" w:hAnsi="Arial" w:cs="Arial"/>
          <w:sz w:val="24"/>
          <w:szCs w:val="24"/>
        </w:rPr>
        <w:t xml:space="preserve"> (DBE) </w:t>
      </w:r>
      <w:r w:rsidR="00B813B2" w:rsidRPr="000D2582">
        <w:rPr>
          <w:rFonts w:ascii="Arial" w:hAnsi="Arial" w:cs="Arial"/>
          <w:sz w:val="24"/>
          <w:szCs w:val="24"/>
        </w:rPr>
        <w:t xml:space="preserve">assisted ERCP may also be difficult due to </w:t>
      </w:r>
      <w:r w:rsidR="00F32210">
        <w:rPr>
          <w:rFonts w:ascii="Arial" w:hAnsi="Arial" w:cs="Arial"/>
          <w:sz w:val="24"/>
          <w:szCs w:val="24"/>
        </w:rPr>
        <w:t>difficulty</w:t>
      </w:r>
      <w:r w:rsidR="00B813B2" w:rsidRPr="000D2582">
        <w:rPr>
          <w:rFonts w:ascii="Arial" w:hAnsi="Arial" w:cs="Arial"/>
          <w:sz w:val="24"/>
          <w:szCs w:val="24"/>
        </w:rPr>
        <w:t xml:space="preserve"> in obtaining a direct view of the papilla</w:t>
      </w:r>
      <w:r w:rsidR="00F32210">
        <w:rPr>
          <w:rFonts w:ascii="Arial" w:hAnsi="Arial" w:cs="Arial"/>
          <w:sz w:val="24"/>
          <w:szCs w:val="24"/>
        </w:rPr>
        <w:t>, limited availability of ERCP accessories for DBE scope length</w:t>
      </w:r>
      <w:r>
        <w:rPr>
          <w:rFonts w:ascii="Arial" w:hAnsi="Arial" w:cs="Arial"/>
          <w:sz w:val="24"/>
          <w:szCs w:val="24"/>
        </w:rPr>
        <w:t xml:space="preserve"> and </w:t>
      </w:r>
      <w:r w:rsidR="00F32210">
        <w:rPr>
          <w:rFonts w:ascii="Arial" w:hAnsi="Arial" w:cs="Arial"/>
          <w:sz w:val="24"/>
          <w:szCs w:val="24"/>
        </w:rPr>
        <w:t>is</w:t>
      </w:r>
      <w:r w:rsidR="00464A33" w:rsidRPr="000D2582">
        <w:rPr>
          <w:rFonts w:ascii="Arial" w:hAnsi="Arial" w:cs="Arial"/>
          <w:sz w:val="24"/>
          <w:szCs w:val="24"/>
        </w:rPr>
        <w:t xml:space="preserve"> time consuming</w:t>
      </w:r>
      <w:r w:rsidR="00B813B2" w:rsidRPr="000D2582">
        <w:rPr>
          <w:rFonts w:ascii="Arial" w:hAnsi="Arial" w:cs="Arial"/>
          <w:sz w:val="24"/>
          <w:szCs w:val="24"/>
        </w:rPr>
        <w:t xml:space="preserve">.  </w:t>
      </w:r>
      <w:r w:rsidR="00FD5E23" w:rsidRPr="000D2582">
        <w:rPr>
          <w:rFonts w:ascii="Arial" w:hAnsi="Arial" w:cs="Arial"/>
          <w:sz w:val="24"/>
          <w:szCs w:val="24"/>
        </w:rPr>
        <w:t xml:space="preserve">Percutaneous </w:t>
      </w:r>
      <w:proofErr w:type="spellStart"/>
      <w:r w:rsidR="00FD5E23" w:rsidRPr="000D2582">
        <w:rPr>
          <w:rFonts w:ascii="Arial" w:hAnsi="Arial" w:cs="Arial"/>
          <w:sz w:val="24"/>
          <w:szCs w:val="24"/>
        </w:rPr>
        <w:t>transhepatic</w:t>
      </w:r>
      <w:proofErr w:type="spellEnd"/>
      <w:r w:rsidR="00FD5E23" w:rsidRPr="000D2582">
        <w:rPr>
          <w:rFonts w:ascii="Arial" w:hAnsi="Arial" w:cs="Arial"/>
          <w:sz w:val="24"/>
          <w:szCs w:val="24"/>
        </w:rPr>
        <w:t xml:space="preserve"> biliary drainage </w:t>
      </w:r>
      <w:r>
        <w:rPr>
          <w:rFonts w:ascii="Arial" w:hAnsi="Arial" w:cs="Arial"/>
          <w:sz w:val="24"/>
          <w:szCs w:val="24"/>
        </w:rPr>
        <w:t xml:space="preserve">(PTBD) </w:t>
      </w:r>
      <w:r w:rsidR="00FD5E23" w:rsidRPr="000D2582">
        <w:rPr>
          <w:rFonts w:ascii="Arial" w:hAnsi="Arial" w:cs="Arial"/>
          <w:sz w:val="24"/>
          <w:szCs w:val="24"/>
        </w:rPr>
        <w:t>has been used as an alternative to ER</w:t>
      </w:r>
      <w:r w:rsidR="00A7370D">
        <w:rPr>
          <w:rFonts w:ascii="Arial" w:hAnsi="Arial" w:cs="Arial"/>
          <w:sz w:val="24"/>
          <w:szCs w:val="24"/>
        </w:rPr>
        <w:t xml:space="preserve">CP in these </w:t>
      </w:r>
      <w:r>
        <w:rPr>
          <w:rFonts w:ascii="Arial" w:hAnsi="Arial" w:cs="Arial"/>
          <w:sz w:val="24"/>
          <w:szCs w:val="24"/>
        </w:rPr>
        <w:t xml:space="preserve">cases.  However, </w:t>
      </w:r>
      <w:r w:rsidR="000E12CF">
        <w:rPr>
          <w:rFonts w:ascii="Arial" w:hAnsi="Arial" w:cs="Arial"/>
          <w:sz w:val="24"/>
          <w:szCs w:val="24"/>
        </w:rPr>
        <w:t>PTBD</w:t>
      </w:r>
      <w:r w:rsidR="00FD5E23" w:rsidRPr="000D2582">
        <w:rPr>
          <w:rFonts w:ascii="Arial" w:hAnsi="Arial" w:cs="Arial"/>
          <w:sz w:val="24"/>
          <w:szCs w:val="24"/>
        </w:rPr>
        <w:t xml:space="preserve"> </w:t>
      </w:r>
      <w:r w:rsidR="00F32210">
        <w:rPr>
          <w:rFonts w:ascii="Arial" w:hAnsi="Arial" w:cs="Arial"/>
          <w:sz w:val="24"/>
          <w:szCs w:val="24"/>
        </w:rPr>
        <w:t>is</w:t>
      </w:r>
      <w:r w:rsidR="00FD5E23" w:rsidRPr="000D2582">
        <w:rPr>
          <w:rFonts w:ascii="Arial" w:hAnsi="Arial" w:cs="Arial"/>
          <w:sz w:val="24"/>
          <w:szCs w:val="24"/>
        </w:rPr>
        <w:t xml:space="preserve"> associated with a lot of complications such as bile leak, peritonitis, tube dislodgement</w:t>
      </w:r>
      <w:r w:rsidR="00D726F2" w:rsidRPr="000D2582">
        <w:rPr>
          <w:rFonts w:ascii="Arial" w:hAnsi="Arial" w:cs="Arial"/>
          <w:sz w:val="24"/>
          <w:szCs w:val="24"/>
        </w:rPr>
        <w:t>, recurrent infection,</w:t>
      </w:r>
      <w:r w:rsidR="00F32210">
        <w:rPr>
          <w:rFonts w:ascii="Arial" w:hAnsi="Arial" w:cs="Arial"/>
          <w:sz w:val="24"/>
          <w:szCs w:val="24"/>
        </w:rPr>
        <w:t xml:space="preserve"> bleeding</w:t>
      </w:r>
      <w:r w:rsidR="00FD5E23" w:rsidRPr="000D2582">
        <w:rPr>
          <w:rFonts w:ascii="Arial" w:hAnsi="Arial" w:cs="Arial"/>
          <w:sz w:val="24"/>
          <w:szCs w:val="24"/>
        </w:rPr>
        <w:t xml:space="preserve">.  </w:t>
      </w:r>
      <w:r w:rsidR="00F32210">
        <w:rPr>
          <w:rFonts w:ascii="Arial" w:hAnsi="Arial" w:cs="Arial"/>
          <w:sz w:val="24"/>
          <w:szCs w:val="24"/>
        </w:rPr>
        <w:t xml:space="preserve">The placement of external catheters during PTBD causes </w:t>
      </w:r>
      <w:r w:rsidR="00A73858" w:rsidRPr="000D2582">
        <w:rPr>
          <w:rFonts w:ascii="Arial" w:hAnsi="Arial" w:cs="Arial"/>
          <w:sz w:val="24"/>
          <w:szCs w:val="24"/>
        </w:rPr>
        <w:t>pain and inconvenience</w:t>
      </w:r>
      <w:r w:rsidR="00FD5E23" w:rsidRPr="000D2582">
        <w:rPr>
          <w:rFonts w:ascii="Arial" w:hAnsi="Arial" w:cs="Arial"/>
          <w:sz w:val="24"/>
          <w:szCs w:val="24"/>
        </w:rPr>
        <w:t xml:space="preserve"> </w:t>
      </w:r>
      <w:r w:rsidR="00F32210">
        <w:rPr>
          <w:rFonts w:ascii="Arial" w:hAnsi="Arial" w:cs="Arial"/>
          <w:sz w:val="24"/>
          <w:szCs w:val="24"/>
        </w:rPr>
        <w:t>to the patient as well as negative cosmetic effects. Furthermore, multiple procedures are often required for tube upsizing, dislodgement and clearing of obstruction.</w:t>
      </w:r>
    </w:p>
    <w:p w14:paraId="414D386D" w14:textId="77777777" w:rsidR="002D3447" w:rsidRPr="002D3447" w:rsidRDefault="00740A5E" w:rsidP="0029328D">
      <w:pPr>
        <w:spacing w:after="0" w:line="480" w:lineRule="auto"/>
        <w:ind w:firstLine="720"/>
        <w:jc w:val="both"/>
        <w:rPr>
          <w:rFonts w:ascii="Arial" w:hAnsi="Arial" w:cs="Arial"/>
          <w:color w:val="FF0000"/>
          <w:sz w:val="24"/>
          <w:szCs w:val="24"/>
        </w:rPr>
      </w:pPr>
      <w:r>
        <w:rPr>
          <w:rFonts w:ascii="Arial" w:hAnsi="Arial" w:cs="Arial"/>
          <w:sz w:val="24"/>
          <w:szCs w:val="24"/>
        </w:rPr>
        <w:t>Endoscopic ultrasound has emerged as an important modality in the diagnosis and treatment of gastrointestinal diseases. It provides</w:t>
      </w:r>
      <w:r w:rsidR="00D35FDA">
        <w:rPr>
          <w:rFonts w:ascii="Arial" w:hAnsi="Arial" w:cs="Arial"/>
          <w:sz w:val="24"/>
          <w:szCs w:val="24"/>
        </w:rPr>
        <w:t xml:space="preserve"> real time images and access to organs which are inaccessible by other means.  </w:t>
      </w:r>
      <w:r w:rsidR="004C1613" w:rsidRPr="000D2582">
        <w:rPr>
          <w:rFonts w:ascii="Arial" w:hAnsi="Arial" w:cs="Arial"/>
          <w:sz w:val="24"/>
          <w:szCs w:val="24"/>
        </w:rPr>
        <w:t xml:space="preserve">Recent </w:t>
      </w:r>
      <w:r w:rsidR="00FD5E23" w:rsidRPr="000D2582">
        <w:rPr>
          <w:rFonts w:ascii="Arial" w:hAnsi="Arial" w:cs="Arial"/>
          <w:sz w:val="24"/>
          <w:szCs w:val="24"/>
        </w:rPr>
        <w:t xml:space="preserve">technological </w:t>
      </w:r>
      <w:r w:rsidR="004C1613" w:rsidRPr="000D2582">
        <w:rPr>
          <w:rFonts w:ascii="Arial" w:hAnsi="Arial" w:cs="Arial"/>
          <w:sz w:val="24"/>
          <w:szCs w:val="24"/>
        </w:rPr>
        <w:t xml:space="preserve">advances and </w:t>
      </w:r>
      <w:r w:rsidR="00FD5E23" w:rsidRPr="000D2582">
        <w:rPr>
          <w:rFonts w:ascii="Arial" w:hAnsi="Arial" w:cs="Arial"/>
          <w:sz w:val="24"/>
          <w:szCs w:val="24"/>
        </w:rPr>
        <w:t xml:space="preserve">the </w:t>
      </w:r>
      <w:r w:rsidR="004C1613" w:rsidRPr="000D2582">
        <w:rPr>
          <w:rFonts w:ascii="Arial" w:hAnsi="Arial" w:cs="Arial"/>
          <w:sz w:val="24"/>
          <w:szCs w:val="24"/>
        </w:rPr>
        <w:t xml:space="preserve">development of </w:t>
      </w:r>
      <w:r w:rsidR="00FD5E23" w:rsidRPr="000D2582">
        <w:rPr>
          <w:rFonts w:ascii="Arial" w:hAnsi="Arial" w:cs="Arial"/>
          <w:sz w:val="24"/>
          <w:szCs w:val="24"/>
        </w:rPr>
        <w:t xml:space="preserve">new accessories in the field of </w:t>
      </w:r>
      <w:r w:rsidR="004C1613" w:rsidRPr="000D2582">
        <w:rPr>
          <w:rFonts w:ascii="Arial" w:hAnsi="Arial" w:cs="Arial"/>
          <w:sz w:val="24"/>
          <w:szCs w:val="24"/>
        </w:rPr>
        <w:t>endoscopic ultrasound has revolutionized the management of biliary strictures by providing an alternati</w:t>
      </w:r>
      <w:r w:rsidR="0082601C" w:rsidRPr="000D2582">
        <w:rPr>
          <w:rFonts w:ascii="Arial" w:hAnsi="Arial" w:cs="Arial"/>
          <w:sz w:val="24"/>
          <w:szCs w:val="24"/>
        </w:rPr>
        <w:t xml:space="preserve">ve approach to its </w:t>
      </w:r>
      <w:r w:rsidR="00F32210">
        <w:rPr>
          <w:rFonts w:ascii="Arial" w:hAnsi="Arial" w:cs="Arial"/>
          <w:sz w:val="24"/>
          <w:szCs w:val="24"/>
        </w:rPr>
        <w:t>management</w:t>
      </w:r>
      <w:r>
        <w:rPr>
          <w:rFonts w:ascii="Arial" w:hAnsi="Arial" w:cs="Arial"/>
          <w:sz w:val="24"/>
          <w:szCs w:val="24"/>
        </w:rPr>
        <w:t xml:space="preserve">. </w:t>
      </w:r>
      <w:r w:rsidR="00D64C2B">
        <w:rPr>
          <w:rFonts w:ascii="Arial" w:hAnsi="Arial" w:cs="Arial"/>
          <w:sz w:val="24"/>
          <w:szCs w:val="24"/>
        </w:rPr>
        <w:t xml:space="preserve">Some indications for endoscopic ultrasound guided biliary drainage include palliation for malignant biliary obstruction </w:t>
      </w:r>
      <w:r w:rsidR="00686BCF">
        <w:rPr>
          <w:rFonts w:ascii="Arial" w:hAnsi="Arial" w:cs="Arial"/>
          <w:sz w:val="24"/>
          <w:szCs w:val="24"/>
        </w:rPr>
        <w:t>in patients with failed ERCP due to inaccessibility of the papilla (</w:t>
      </w:r>
      <w:r w:rsidR="00D64C2B">
        <w:rPr>
          <w:rFonts w:ascii="Arial" w:hAnsi="Arial" w:cs="Arial"/>
          <w:sz w:val="24"/>
          <w:szCs w:val="24"/>
        </w:rPr>
        <w:t>altered gastrointestinal anatomy or duodenal obstruction</w:t>
      </w:r>
      <w:r w:rsidR="00686BCF">
        <w:rPr>
          <w:rFonts w:ascii="Arial" w:hAnsi="Arial" w:cs="Arial"/>
          <w:sz w:val="24"/>
          <w:szCs w:val="24"/>
        </w:rPr>
        <w:t>)</w:t>
      </w:r>
      <w:r w:rsidR="00D64C2B">
        <w:rPr>
          <w:rFonts w:ascii="Arial" w:hAnsi="Arial" w:cs="Arial"/>
          <w:sz w:val="24"/>
          <w:szCs w:val="24"/>
          <w:vertAlign w:val="superscript"/>
        </w:rPr>
        <w:t>4</w:t>
      </w:r>
      <w:r w:rsidR="00D64C2B">
        <w:rPr>
          <w:rFonts w:ascii="Arial" w:hAnsi="Arial" w:cs="Arial"/>
          <w:sz w:val="24"/>
          <w:szCs w:val="24"/>
        </w:rPr>
        <w:t>. Advantages</w:t>
      </w:r>
      <w:r w:rsidR="0082601C" w:rsidRPr="0058610C">
        <w:rPr>
          <w:rFonts w:ascii="Arial" w:hAnsi="Arial" w:cs="Arial"/>
          <w:sz w:val="24"/>
          <w:szCs w:val="24"/>
        </w:rPr>
        <w:t xml:space="preserve"> of endoscopic </w:t>
      </w:r>
      <w:r w:rsidR="0082601C" w:rsidRPr="0058610C">
        <w:rPr>
          <w:rFonts w:ascii="Arial" w:hAnsi="Arial" w:cs="Arial"/>
          <w:sz w:val="24"/>
          <w:szCs w:val="24"/>
        </w:rPr>
        <w:lastRenderedPageBreak/>
        <w:t>ultrasound over ERCP for biliary drainage</w:t>
      </w:r>
      <w:r w:rsidR="00FA3C66" w:rsidRPr="0058610C">
        <w:rPr>
          <w:rFonts w:ascii="Arial" w:hAnsi="Arial" w:cs="Arial"/>
          <w:sz w:val="24"/>
          <w:szCs w:val="24"/>
        </w:rPr>
        <w:t xml:space="preserve"> include multiple access points</w:t>
      </w:r>
      <w:r w:rsidR="0082601C" w:rsidRPr="0058610C">
        <w:rPr>
          <w:rFonts w:ascii="Arial" w:hAnsi="Arial" w:cs="Arial"/>
          <w:sz w:val="24"/>
          <w:szCs w:val="24"/>
        </w:rPr>
        <w:t xml:space="preserve"> into the biliary tree </w:t>
      </w:r>
      <w:r w:rsidR="0053443F">
        <w:rPr>
          <w:rFonts w:ascii="Arial" w:hAnsi="Arial" w:cs="Arial"/>
          <w:sz w:val="24"/>
          <w:szCs w:val="24"/>
        </w:rPr>
        <w:t xml:space="preserve">from the gastrointestinal tract </w:t>
      </w:r>
      <w:r w:rsidR="0082601C" w:rsidRPr="0058610C">
        <w:rPr>
          <w:rFonts w:ascii="Arial" w:hAnsi="Arial" w:cs="Arial"/>
          <w:sz w:val="24"/>
          <w:szCs w:val="24"/>
        </w:rPr>
        <w:t>without the requisite of an accessible papilla</w:t>
      </w:r>
      <w:r w:rsidR="0058610C" w:rsidRPr="0058610C">
        <w:rPr>
          <w:rFonts w:ascii="Arial" w:hAnsi="Arial" w:cs="Arial"/>
          <w:sz w:val="24"/>
          <w:szCs w:val="24"/>
          <w:vertAlign w:val="superscript"/>
        </w:rPr>
        <w:t>4</w:t>
      </w:r>
      <w:r w:rsidR="00FA3C66" w:rsidRPr="000D2582">
        <w:rPr>
          <w:rFonts w:ascii="Arial" w:hAnsi="Arial" w:cs="Arial"/>
          <w:sz w:val="24"/>
          <w:szCs w:val="24"/>
        </w:rPr>
        <w:t xml:space="preserve">.  </w:t>
      </w:r>
      <w:r w:rsidR="0053443F">
        <w:rPr>
          <w:rFonts w:ascii="Arial" w:hAnsi="Arial" w:cs="Arial"/>
          <w:sz w:val="24"/>
          <w:szCs w:val="24"/>
        </w:rPr>
        <w:t xml:space="preserve">Several </w:t>
      </w:r>
      <w:r w:rsidR="00686BCF">
        <w:rPr>
          <w:rFonts w:ascii="Arial" w:hAnsi="Arial" w:cs="Arial"/>
          <w:sz w:val="24"/>
          <w:szCs w:val="24"/>
        </w:rPr>
        <w:t>studies</w:t>
      </w:r>
      <w:r w:rsidR="0053443F">
        <w:rPr>
          <w:rFonts w:ascii="Arial" w:hAnsi="Arial" w:cs="Arial"/>
          <w:sz w:val="24"/>
          <w:szCs w:val="24"/>
        </w:rPr>
        <w:t xml:space="preserve"> have proven</w:t>
      </w:r>
      <w:r w:rsidR="006401F3" w:rsidRPr="000D2582">
        <w:rPr>
          <w:rFonts w:ascii="Arial" w:hAnsi="Arial" w:cs="Arial"/>
          <w:sz w:val="24"/>
          <w:szCs w:val="24"/>
        </w:rPr>
        <w:t xml:space="preserve"> the safety and efficacy of endoscopic ultrasound in the management of biliary strictures.</w:t>
      </w:r>
      <w:r w:rsidR="0053443F">
        <w:rPr>
          <w:rFonts w:ascii="Arial" w:hAnsi="Arial" w:cs="Arial"/>
          <w:sz w:val="24"/>
          <w:szCs w:val="24"/>
        </w:rPr>
        <w:t xml:space="preserve"> Two studies</w:t>
      </w:r>
      <w:r w:rsidR="00FC6DA6" w:rsidRPr="000D2582">
        <w:rPr>
          <w:rFonts w:ascii="Arial" w:hAnsi="Arial" w:cs="Arial"/>
          <w:sz w:val="24"/>
          <w:szCs w:val="24"/>
        </w:rPr>
        <w:t xml:space="preserve"> </w:t>
      </w:r>
      <w:r w:rsidR="00686BCF">
        <w:rPr>
          <w:rFonts w:ascii="Arial" w:hAnsi="Arial" w:cs="Arial"/>
          <w:sz w:val="24"/>
          <w:szCs w:val="24"/>
        </w:rPr>
        <w:t xml:space="preserve">comparing EUS-BD and PTBD </w:t>
      </w:r>
      <w:r w:rsidR="00FC6DA6" w:rsidRPr="000D2582">
        <w:rPr>
          <w:rFonts w:ascii="Arial" w:hAnsi="Arial" w:cs="Arial"/>
          <w:sz w:val="24"/>
          <w:szCs w:val="24"/>
        </w:rPr>
        <w:t>have shown alm</w:t>
      </w:r>
      <w:r w:rsidR="00A7370D">
        <w:rPr>
          <w:rFonts w:ascii="Arial" w:hAnsi="Arial" w:cs="Arial"/>
          <w:sz w:val="24"/>
          <w:szCs w:val="24"/>
        </w:rPr>
        <w:t xml:space="preserve">ost equivalent success rates of </w:t>
      </w:r>
      <w:r w:rsidR="00FC6DA6" w:rsidRPr="000D2582">
        <w:rPr>
          <w:rFonts w:ascii="Arial" w:hAnsi="Arial" w:cs="Arial"/>
          <w:sz w:val="24"/>
          <w:szCs w:val="24"/>
        </w:rPr>
        <w:t>PTBD and EUS-BD with lower adverse events in the EUS biliary drainage group</w:t>
      </w:r>
      <w:r w:rsidR="00686BCF">
        <w:rPr>
          <w:rFonts w:ascii="Arial" w:hAnsi="Arial" w:cs="Arial"/>
          <w:sz w:val="24"/>
          <w:szCs w:val="24"/>
          <w:vertAlign w:val="superscript"/>
        </w:rPr>
        <w:t>5,6</w:t>
      </w:r>
      <w:r w:rsidR="00FC6DA6" w:rsidRPr="000D2582">
        <w:rPr>
          <w:rFonts w:ascii="Arial" w:hAnsi="Arial" w:cs="Arial"/>
          <w:sz w:val="24"/>
          <w:szCs w:val="24"/>
        </w:rPr>
        <w:t xml:space="preserve">. </w:t>
      </w:r>
      <w:r w:rsidR="00A069D2" w:rsidRPr="000D2582">
        <w:rPr>
          <w:rFonts w:ascii="Arial" w:hAnsi="Arial" w:cs="Arial"/>
          <w:sz w:val="24"/>
          <w:szCs w:val="24"/>
        </w:rPr>
        <w:t xml:space="preserve"> A meta-analysis by </w:t>
      </w:r>
      <w:proofErr w:type="spellStart"/>
      <w:r w:rsidR="00A069D2" w:rsidRPr="000D2582">
        <w:rPr>
          <w:rFonts w:ascii="Arial" w:hAnsi="Arial" w:cs="Arial"/>
          <w:sz w:val="24"/>
          <w:szCs w:val="24"/>
        </w:rPr>
        <w:t>Sharaiha</w:t>
      </w:r>
      <w:proofErr w:type="spellEnd"/>
      <w:r w:rsidR="00A069D2" w:rsidRPr="000D2582">
        <w:rPr>
          <w:rFonts w:ascii="Arial" w:hAnsi="Arial" w:cs="Arial"/>
          <w:sz w:val="24"/>
          <w:szCs w:val="24"/>
        </w:rPr>
        <w:t xml:space="preserve"> et al</w:t>
      </w:r>
      <w:r w:rsidR="000E12CF" w:rsidRPr="000E12CF">
        <w:rPr>
          <w:rFonts w:ascii="Arial" w:hAnsi="Arial" w:cs="Arial"/>
          <w:sz w:val="24"/>
          <w:szCs w:val="24"/>
          <w:vertAlign w:val="superscript"/>
        </w:rPr>
        <w:t>12</w:t>
      </w:r>
      <w:r w:rsidR="00A069D2" w:rsidRPr="000D2582">
        <w:rPr>
          <w:rFonts w:ascii="Arial" w:hAnsi="Arial" w:cs="Arial"/>
          <w:sz w:val="24"/>
          <w:szCs w:val="24"/>
        </w:rPr>
        <w:t xml:space="preserve"> demonstrated that there was no difference in technical success </w:t>
      </w:r>
      <w:r w:rsidR="00D726F2" w:rsidRPr="000D2582">
        <w:rPr>
          <w:rFonts w:ascii="Arial" w:hAnsi="Arial" w:cs="Arial"/>
          <w:sz w:val="24"/>
          <w:szCs w:val="24"/>
        </w:rPr>
        <w:t xml:space="preserve">between </w:t>
      </w:r>
      <w:r w:rsidR="00A069D2" w:rsidRPr="000D2582">
        <w:rPr>
          <w:rFonts w:ascii="Arial" w:hAnsi="Arial" w:cs="Arial"/>
          <w:sz w:val="24"/>
          <w:szCs w:val="24"/>
        </w:rPr>
        <w:t>EUS biliary drainage and PTBD</w:t>
      </w:r>
      <w:r w:rsidR="00686BCF">
        <w:rPr>
          <w:rFonts w:ascii="Arial" w:hAnsi="Arial" w:cs="Arial"/>
          <w:sz w:val="24"/>
          <w:szCs w:val="24"/>
          <w:vertAlign w:val="superscript"/>
        </w:rPr>
        <w:t>11</w:t>
      </w:r>
      <w:r w:rsidR="00A069D2" w:rsidRPr="000D2582">
        <w:rPr>
          <w:rFonts w:ascii="Arial" w:hAnsi="Arial" w:cs="Arial"/>
          <w:sz w:val="24"/>
          <w:szCs w:val="24"/>
        </w:rPr>
        <w:t xml:space="preserve">. Results from this meta-analysis also showed that there was a higher clinical success </w:t>
      </w:r>
      <w:r w:rsidR="00D726F2" w:rsidRPr="000D2582">
        <w:rPr>
          <w:rFonts w:ascii="Arial" w:hAnsi="Arial" w:cs="Arial"/>
          <w:sz w:val="24"/>
          <w:szCs w:val="24"/>
        </w:rPr>
        <w:t xml:space="preserve">rate </w:t>
      </w:r>
      <w:r w:rsidR="00686BCF">
        <w:rPr>
          <w:rFonts w:ascii="Arial" w:hAnsi="Arial" w:cs="Arial"/>
          <w:sz w:val="24"/>
          <w:szCs w:val="24"/>
        </w:rPr>
        <w:t>and lower</w:t>
      </w:r>
      <w:r w:rsidR="00A069D2" w:rsidRPr="000D2582">
        <w:rPr>
          <w:rFonts w:ascii="Arial" w:hAnsi="Arial" w:cs="Arial"/>
          <w:sz w:val="24"/>
          <w:szCs w:val="24"/>
        </w:rPr>
        <w:t xml:space="preserve"> </w:t>
      </w:r>
      <w:r w:rsidR="00D726F2" w:rsidRPr="000D2582">
        <w:rPr>
          <w:rFonts w:ascii="Arial" w:hAnsi="Arial" w:cs="Arial"/>
          <w:sz w:val="24"/>
          <w:szCs w:val="24"/>
        </w:rPr>
        <w:t>complication rates</w:t>
      </w:r>
      <w:r w:rsidR="00A069D2" w:rsidRPr="000D2582">
        <w:rPr>
          <w:rFonts w:ascii="Arial" w:hAnsi="Arial" w:cs="Arial"/>
          <w:sz w:val="24"/>
          <w:szCs w:val="24"/>
        </w:rPr>
        <w:t xml:space="preserve"> in the EUS biliary drainage than in the PTBD group. </w:t>
      </w:r>
      <w:r w:rsidR="002D3447" w:rsidRPr="006160DE">
        <w:rPr>
          <w:rFonts w:ascii="Arial" w:hAnsi="Arial" w:cs="Arial"/>
          <w:sz w:val="24"/>
          <w:szCs w:val="24"/>
        </w:rPr>
        <w:t>A retrospective study comparing EUS-BD and PTBD demonstrate</w:t>
      </w:r>
      <w:r w:rsidR="00935D10" w:rsidRPr="006160DE">
        <w:rPr>
          <w:rFonts w:ascii="Arial" w:hAnsi="Arial" w:cs="Arial"/>
          <w:sz w:val="24"/>
          <w:szCs w:val="24"/>
        </w:rPr>
        <w:t>d a higher complication rate (18.2% vs 39.2</w:t>
      </w:r>
      <w:r w:rsidR="002D3447" w:rsidRPr="006160DE">
        <w:rPr>
          <w:rFonts w:ascii="Arial" w:hAnsi="Arial" w:cs="Arial"/>
          <w:sz w:val="24"/>
          <w:szCs w:val="24"/>
        </w:rPr>
        <w:t>%, p=</w:t>
      </w:r>
      <w:r w:rsidR="00935D10" w:rsidRPr="006160DE">
        <w:rPr>
          <w:rFonts w:ascii="Arial" w:hAnsi="Arial" w:cs="Arial"/>
          <w:sz w:val="24"/>
          <w:szCs w:val="24"/>
        </w:rPr>
        <w:t>0.08) and higher cost ($9,218 vs $</w:t>
      </w:r>
      <w:proofErr w:type="gramStart"/>
      <w:r w:rsidR="00935D10" w:rsidRPr="006160DE">
        <w:rPr>
          <w:rFonts w:ascii="Arial" w:hAnsi="Arial" w:cs="Arial"/>
          <w:sz w:val="24"/>
          <w:szCs w:val="24"/>
        </w:rPr>
        <w:t>8,216</w:t>
      </w:r>
      <w:r w:rsidR="002D3447" w:rsidRPr="006160DE">
        <w:rPr>
          <w:rFonts w:ascii="Arial" w:hAnsi="Arial" w:cs="Arial"/>
          <w:sz w:val="24"/>
          <w:szCs w:val="24"/>
        </w:rPr>
        <w:t xml:space="preserve"> ,</w:t>
      </w:r>
      <w:proofErr w:type="gramEnd"/>
      <w:r w:rsidR="002D3447" w:rsidRPr="006160DE">
        <w:rPr>
          <w:rFonts w:ascii="Arial" w:hAnsi="Arial" w:cs="Arial"/>
          <w:sz w:val="24"/>
          <w:szCs w:val="24"/>
        </w:rPr>
        <w:t xml:space="preserve"> p=</w:t>
      </w:r>
      <w:r w:rsidR="00935D10" w:rsidRPr="006160DE">
        <w:rPr>
          <w:rFonts w:ascii="Arial" w:hAnsi="Arial" w:cs="Arial"/>
          <w:sz w:val="24"/>
          <w:szCs w:val="24"/>
        </w:rPr>
        <w:t>0.004</w:t>
      </w:r>
      <w:r w:rsidR="002D3447" w:rsidRPr="006160DE">
        <w:rPr>
          <w:rFonts w:ascii="Arial" w:hAnsi="Arial" w:cs="Arial"/>
          <w:sz w:val="24"/>
          <w:szCs w:val="24"/>
        </w:rPr>
        <w:t xml:space="preserve"> ) of PTBD</w:t>
      </w:r>
      <w:r w:rsidR="006160DE" w:rsidRPr="006160DE">
        <w:rPr>
          <w:rFonts w:ascii="Arial" w:hAnsi="Arial" w:cs="Arial"/>
          <w:sz w:val="24"/>
          <w:szCs w:val="24"/>
          <w:vertAlign w:val="superscript"/>
        </w:rPr>
        <w:t>10</w:t>
      </w:r>
      <w:r w:rsidR="002D3447" w:rsidRPr="006160DE">
        <w:rPr>
          <w:rFonts w:ascii="Arial" w:hAnsi="Arial" w:cs="Arial"/>
          <w:sz w:val="24"/>
          <w:szCs w:val="24"/>
        </w:rPr>
        <w:t>.</w:t>
      </w:r>
      <w:r w:rsidR="002D3447" w:rsidRPr="002D3447">
        <w:rPr>
          <w:rFonts w:ascii="Arial" w:hAnsi="Arial" w:cs="Arial"/>
          <w:color w:val="FF0000"/>
          <w:sz w:val="24"/>
          <w:szCs w:val="24"/>
        </w:rPr>
        <w:t xml:space="preserve"> </w:t>
      </w:r>
    </w:p>
    <w:p w14:paraId="4A7A9287" w14:textId="77777777" w:rsidR="0029328D" w:rsidRDefault="0029328D" w:rsidP="002D3447">
      <w:pPr>
        <w:spacing w:after="0" w:line="480" w:lineRule="auto"/>
        <w:jc w:val="both"/>
        <w:rPr>
          <w:rFonts w:ascii="Arial" w:hAnsi="Arial" w:cs="Arial"/>
          <w:sz w:val="24"/>
          <w:szCs w:val="24"/>
        </w:rPr>
      </w:pPr>
    </w:p>
    <w:p w14:paraId="5B541238" w14:textId="77777777" w:rsidR="002D3447" w:rsidRPr="002D3447" w:rsidRDefault="002D3447" w:rsidP="002D3447">
      <w:pPr>
        <w:spacing w:after="0" w:line="480" w:lineRule="auto"/>
        <w:jc w:val="both"/>
        <w:rPr>
          <w:rFonts w:ascii="Arial" w:hAnsi="Arial" w:cs="Arial"/>
          <w:b/>
          <w:sz w:val="24"/>
          <w:szCs w:val="24"/>
          <w:u w:val="single"/>
        </w:rPr>
      </w:pPr>
      <w:r>
        <w:rPr>
          <w:rFonts w:ascii="Arial" w:hAnsi="Arial" w:cs="Arial"/>
          <w:b/>
          <w:sz w:val="24"/>
          <w:szCs w:val="24"/>
          <w:u w:val="single"/>
        </w:rPr>
        <w:t>EUS-BD Techniques</w:t>
      </w:r>
    </w:p>
    <w:p w14:paraId="434BCBA1" w14:textId="77777777" w:rsidR="00523223" w:rsidRDefault="002053CF" w:rsidP="001A4C86">
      <w:pPr>
        <w:spacing w:after="0" w:line="480" w:lineRule="auto"/>
        <w:ind w:firstLine="720"/>
        <w:jc w:val="both"/>
        <w:rPr>
          <w:rFonts w:ascii="Arial" w:hAnsi="Arial" w:cs="Arial"/>
          <w:sz w:val="24"/>
          <w:szCs w:val="24"/>
        </w:rPr>
      </w:pPr>
      <w:r w:rsidRPr="000B12FF">
        <w:rPr>
          <w:rFonts w:ascii="Arial" w:hAnsi="Arial" w:cs="Arial"/>
          <w:sz w:val="24"/>
          <w:szCs w:val="24"/>
        </w:rPr>
        <w:t>There are several ways of</w:t>
      </w:r>
      <w:r w:rsidR="004C1613" w:rsidRPr="000B12FF">
        <w:rPr>
          <w:rFonts w:ascii="Arial" w:hAnsi="Arial" w:cs="Arial"/>
          <w:sz w:val="24"/>
          <w:szCs w:val="24"/>
        </w:rPr>
        <w:t xml:space="preserve"> providing biliary drainage via endoscopic ultrasound. </w:t>
      </w:r>
      <w:r w:rsidR="00A231C8" w:rsidRPr="000B12FF">
        <w:rPr>
          <w:rFonts w:ascii="Arial" w:hAnsi="Arial" w:cs="Arial"/>
          <w:sz w:val="24"/>
          <w:szCs w:val="24"/>
        </w:rPr>
        <w:t>The first method is by access via the intrahepatic bile duct. This can be done through</w:t>
      </w:r>
      <w:r w:rsidR="0053443F">
        <w:rPr>
          <w:rFonts w:ascii="Arial" w:hAnsi="Arial" w:cs="Arial"/>
          <w:sz w:val="24"/>
          <w:szCs w:val="24"/>
        </w:rPr>
        <w:t xml:space="preserve"> the</w:t>
      </w:r>
      <w:r w:rsidR="00A231C8" w:rsidRPr="000B12FF">
        <w:rPr>
          <w:rFonts w:ascii="Arial" w:hAnsi="Arial" w:cs="Arial"/>
          <w:sz w:val="24"/>
          <w:szCs w:val="24"/>
        </w:rPr>
        <w:t xml:space="preserve"> </w:t>
      </w:r>
      <w:proofErr w:type="spellStart"/>
      <w:r w:rsidR="00A231C8" w:rsidRPr="000B12FF">
        <w:rPr>
          <w:rFonts w:ascii="Arial" w:hAnsi="Arial" w:cs="Arial"/>
          <w:sz w:val="24"/>
          <w:szCs w:val="24"/>
        </w:rPr>
        <w:t>transpapillary</w:t>
      </w:r>
      <w:proofErr w:type="spellEnd"/>
      <w:r w:rsidR="00A231C8" w:rsidRPr="000B12FF">
        <w:rPr>
          <w:rFonts w:ascii="Arial" w:hAnsi="Arial" w:cs="Arial"/>
          <w:sz w:val="24"/>
          <w:szCs w:val="24"/>
        </w:rPr>
        <w:t xml:space="preserve"> </w:t>
      </w:r>
      <w:r w:rsidR="0053443F">
        <w:rPr>
          <w:rFonts w:ascii="Arial" w:hAnsi="Arial" w:cs="Arial"/>
          <w:sz w:val="24"/>
          <w:szCs w:val="24"/>
        </w:rPr>
        <w:t xml:space="preserve">route </w:t>
      </w:r>
      <w:r w:rsidR="00A231C8" w:rsidRPr="000B12FF">
        <w:rPr>
          <w:rFonts w:ascii="Arial" w:hAnsi="Arial" w:cs="Arial"/>
          <w:sz w:val="24"/>
          <w:szCs w:val="24"/>
        </w:rPr>
        <w:t xml:space="preserve">via </w:t>
      </w:r>
      <w:proofErr w:type="spellStart"/>
      <w:r w:rsidR="00A231C8" w:rsidRPr="000B12FF">
        <w:rPr>
          <w:rFonts w:ascii="Arial" w:hAnsi="Arial" w:cs="Arial"/>
          <w:sz w:val="24"/>
          <w:szCs w:val="24"/>
        </w:rPr>
        <w:t>ant</w:t>
      </w:r>
      <w:r w:rsidR="0053443F">
        <w:rPr>
          <w:rFonts w:ascii="Arial" w:hAnsi="Arial" w:cs="Arial"/>
          <w:sz w:val="24"/>
          <w:szCs w:val="24"/>
        </w:rPr>
        <w:t>egrade</w:t>
      </w:r>
      <w:proofErr w:type="spellEnd"/>
      <w:r w:rsidR="0053443F">
        <w:rPr>
          <w:rFonts w:ascii="Arial" w:hAnsi="Arial" w:cs="Arial"/>
          <w:sz w:val="24"/>
          <w:szCs w:val="24"/>
        </w:rPr>
        <w:t xml:space="preserve"> and rendezvous method or</w:t>
      </w:r>
      <w:r w:rsidR="00A231C8" w:rsidRPr="000B12FF">
        <w:rPr>
          <w:rFonts w:ascii="Arial" w:hAnsi="Arial" w:cs="Arial"/>
          <w:sz w:val="24"/>
          <w:szCs w:val="24"/>
        </w:rPr>
        <w:t xml:space="preserve"> </w:t>
      </w:r>
      <w:proofErr w:type="spellStart"/>
      <w:r w:rsidR="00A231C8" w:rsidRPr="000B12FF">
        <w:rPr>
          <w:rFonts w:ascii="Arial" w:hAnsi="Arial" w:cs="Arial"/>
          <w:sz w:val="24"/>
          <w:szCs w:val="24"/>
        </w:rPr>
        <w:t>transmural</w:t>
      </w:r>
      <w:proofErr w:type="spellEnd"/>
      <w:r w:rsidR="00A231C8" w:rsidRPr="000B12FF">
        <w:rPr>
          <w:rFonts w:ascii="Arial" w:hAnsi="Arial" w:cs="Arial"/>
          <w:sz w:val="24"/>
          <w:szCs w:val="24"/>
        </w:rPr>
        <w:t xml:space="preserve"> via </w:t>
      </w:r>
      <w:proofErr w:type="spellStart"/>
      <w:r w:rsidR="00A231C8" w:rsidRPr="000B12FF">
        <w:rPr>
          <w:rFonts w:ascii="Arial" w:hAnsi="Arial" w:cs="Arial"/>
          <w:sz w:val="24"/>
          <w:szCs w:val="24"/>
        </w:rPr>
        <w:t>hepaticogastrostomy</w:t>
      </w:r>
      <w:proofErr w:type="spellEnd"/>
      <w:r w:rsidR="00A231C8" w:rsidRPr="000B12FF">
        <w:rPr>
          <w:rFonts w:ascii="Arial" w:hAnsi="Arial" w:cs="Arial"/>
          <w:sz w:val="24"/>
          <w:szCs w:val="24"/>
        </w:rPr>
        <w:t xml:space="preserve">. </w:t>
      </w:r>
      <w:r w:rsidR="006401F3" w:rsidRPr="000B12FF">
        <w:rPr>
          <w:rFonts w:ascii="Arial" w:hAnsi="Arial" w:cs="Arial"/>
          <w:sz w:val="24"/>
          <w:szCs w:val="24"/>
        </w:rPr>
        <w:t xml:space="preserve">The other </w:t>
      </w:r>
      <w:r w:rsidRPr="000B12FF">
        <w:rPr>
          <w:rFonts w:ascii="Arial" w:hAnsi="Arial" w:cs="Arial"/>
          <w:sz w:val="24"/>
          <w:szCs w:val="24"/>
        </w:rPr>
        <w:t xml:space="preserve">method of endoscopic </w:t>
      </w:r>
      <w:r w:rsidR="00153ADC" w:rsidRPr="000B12FF">
        <w:rPr>
          <w:rFonts w:ascii="Arial" w:hAnsi="Arial" w:cs="Arial"/>
          <w:sz w:val="24"/>
          <w:szCs w:val="24"/>
        </w:rPr>
        <w:t>ultrasound guided biliary drainage</w:t>
      </w:r>
      <w:r w:rsidR="006401F3" w:rsidRPr="000B12FF">
        <w:rPr>
          <w:rFonts w:ascii="Arial" w:hAnsi="Arial" w:cs="Arial"/>
          <w:sz w:val="24"/>
          <w:szCs w:val="24"/>
        </w:rPr>
        <w:t xml:space="preserve"> is by </w:t>
      </w:r>
      <w:r w:rsidR="00153ADC" w:rsidRPr="000B12FF">
        <w:rPr>
          <w:rFonts w:ascii="Arial" w:hAnsi="Arial" w:cs="Arial"/>
          <w:sz w:val="24"/>
          <w:szCs w:val="24"/>
        </w:rPr>
        <w:t xml:space="preserve">access through the </w:t>
      </w:r>
      <w:proofErr w:type="spellStart"/>
      <w:r w:rsidR="00153ADC" w:rsidRPr="000B12FF">
        <w:rPr>
          <w:rFonts w:ascii="Arial" w:hAnsi="Arial" w:cs="Arial"/>
          <w:sz w:val="24"/>
          <w:szCs w:val="24"/>
        </w:rPr>
        <w:t>extrahepatic</w:t>
      </w:r>
      <w:proofErr w:type="spellEnd"/>
      <w:r w:rsidR="00153ADC" w:rsidRPr="000B12FF">
        <w:rPr>
          <w:rFonts w:ascii="Arial" w:hAnsi="Arial" w:cs="Arial"/>
          <w:sz w:val="24"/>
          <w:szCs w:val="24"/>
        </w:rPr>
        <w:t xml:space="preserve"> bile duct again through </w:t>
      </w:r>
      <w:proofErr w:type="spellStart"/>
      <w:r w:rsidR="00153ADC" w:rsidRPr="000B12FF">
        <w:rPr>
          <w:rFonts w:ascii="Arial" w:hAnsi="Arial" w:cs="Arial"/>
          <w:sz w:val="24"/>
          <w:szCs w:val="24"/>
        </w:rPr>
        <w:t>transpapilliary</w:t>
      </w:r>
      <w:proofErr w:type="spellEnd"/>
      <w:r w:rsidR="00153ADC" w:rsidRPr="000B12FF">
        <w:rPr>
          <w:rFonts w:ascii="Arial" w:hAnsi="Arial" w:cs="Arial"/>
          <w:sz w:val="24"/>
          <w:szCs w:val="24"/>
        </w:rPr>
        <w:t xml:space="preserve"> via the </w:t>
      </w:r>
      <w:proofErr w:type="spellStart"/>
      <w:r w:rsidR="00153ADC" w:rsidRPr="000B12FF">
        <w:rPr>
          <w:rFonts w:ascii="Arial" w:hAnsi="Arial" w:cs="Arial"/>
          <w:sz w:val="24"/>
          <w:szCs w:val="24"/>
        </w:rPr>
        <w:t>antegrade</w:t>
      </w:r>
      <w:proofErr w:type="spellEnd"/>
      <w:r w:rsidR="00153ADC" w:rsidRPr="000B12FF">
        <w:rPr>
          <w:rFonts w:ascii="Arial" w:hAnsi="Arial" w:cs="Arial"/>
          <w:sz w:val="24"/>
          <w:szCs w:val="24"/>
        </w:rPr>
        <w:t xml:space="preserve"> and rendezvous method or </w:t>
      </w:r>
      <w:proofErr w:type="spellStart"/>
      <w:r w:rsidR="00153ADC" w:rsidRPr="000B12FF">
        <w:rPr>
          <w:rFonts w:ascii="Arial" w:hAnsi="Arial" w:cs="Arial"/>
          <w:sz w:val="24"/>
          <w:szCs w:val="24"/>
        </w:rPr>
        <w:t>transmural</w:t>
      </w:r>
      <w:proofErr w:type="spellEnd"/>
      <w:r w:rsidR="00153ADC" w:rsidRPr="000B12FF">
        <w:rPr>
          <w:rFonts w:ascii="Arial" w:hAnsi="Arial" w:cs="Arial"/>
          <w:sz w:val="24"/>
          <w:szCs w:val="24"/>
        </w:rPr>
        <w:t xml:space="preserve"> through choledocoduodenostomy</w:t>
      </w:r>
      <w:r w:rsidR="002D3447">
        <w:rPr>
          <w:rFonts w:ascii="Arial" w:hAnsi="Arial" w:cs="Arial"/>
          <w:sz w:val="24"/>
          <w:szCs w:val="24"/>
          <w:vertAlign w:val="superscript"/>
        </w:rPr>
        <w:t>5</w:t>
      </w:r>
      <w:r w:rsidR="00153ADC" w:rsidRPr="000D2582">
        <w:rPr>
          <w:rFonts w:ascii="Arial" w:hAnsi="Arial" w:cs="Arial"/>
          <w:sz w:val="24"/>
          <w:szCs w:val="24"/>
        </w:rPr>
        <w:t xml:space="preserve">. </w:t>
      </w:r>
      <w:r w:rsidR="005769E1" w:rsidRPr="000D2582">
        <w:rPr>
          <w:rFonts w:ascii="Arial" w:hAnsi="Arial" w:cs="Arial"/>
          <w:sz w:val="24"/>
          <w:szCs w:val="24"/>
        </w:rPr>
        <w:t xml:space="preserve">A study by </w:t>
      </w:r>
      <w:proofErr w:type="spellStart"/>
      <w:r w:rsidR="005769E1" w:rsidRPr="000D2582">
        <w:rPr>
          <w:rFonts w:ascii="Arial" w:hAnsi="Arial" w:cs="Arial"/>
          <w:sz w:val="24"/>
          <w:szCs w:val="24"/>
        </w:rPr>
        <w:t>Khashab</w:t>
      </w:r>
      <w:proofErr w:type="spellEnd"/>
      <w:r w:rsidR="005769E1" w:rsidRPr="000D2582">
        <w:rPr>
          <w:rFonts w:ascii="Arial" w:hAnsi="Arial" w:cs="Arial"/>
          <w:sz w:val="24"/>
          <w:szCs w:val="24"/>
        </w:rPr>
        <w:t xml:space="preserve"> et al showed that there were fewer stent occlusions from the transluminal approach to biliary drainage than the </w:t>
      </w:r>
      <w:proofErr w:type="spellStart"/>
      <w:r w:rsidR="005769E1" w:rsidRPr="000D2582">
        <w:rPr>
          <w:rFonts w:ascii="Arial" w:hAnsi="Arial" w:cs="Arial"/>
          <w:sz w:val="24"/>
          <w:szCs w:val="24"/>
        </w:rPr>
        <w:t>transpapillary</w:t>
      </w:r>
      <w:proofErr w:type="spellEnd"/>
      <w:r w:rsidR="005769E1" w:rsidRPr="000D2582">
        <w:rPr>
          <w:rFonts w:ascii="Arial" w:hAnsi="Arial" w:cs="Arial"/>
          <w:sz w:val="24"/>
          <w:szCs w:val="24"/>
        </w:rPr>
        <w:t xml:space="preserve"> approach. </w:t>
      </w:r>
      <w:r w:rsidR="00523223">
        <w:rPr>
          <w:rFonts w:ascii="Arial" w:hAnsi="Arial" w:cs="Arial"/>
          <w:sz w:val="24"/>
          <w:szCs w:val="24"/>
        </w:rPr>
        <w:t>Fully covered self expanding metallic stents are used for the procedure.</w:t>
      </w:r>
    </w:p>
    <w:p w14:paraId="4DCFBECC" w14:textId="77777777" w:rsidR="001A4C86" w:rsidRDefault="001A4C86" w:rsidP="000B12FF">
      <w:pPr>
        <w:spacing w:after="0" w:line="480" w:lineRule="auto"/>
        <w:jc w:val="both"/>
        <w:rPr>
          <w:color w:val="FF0000"/>
          <w:sz w:val="28"/>
          <w:szCs w:val="28"/>
        </w:rPr>
      </w:pPr>
    </w:p>
    <w:p w14:paraId="35D773BF" w14:textId="77777777" w:rsidR="00737D44" w:rsidRDefault="0086706B" w:rsidP="000B12FF">
      <w:pPr>
        <w:spacing w:after="0" w:line="480" w:lineRule="auto"/>
        <w:jc w:val="both"/>
        <w:rPr>
          <w:color w:val="FF0000"/>
          <w:sz w:val="28"/>
          <w:szCs w:val="28"/>
        </w:rPr>
      </w:pPr>
      <w:r>
        <w:rPr>
          <w:noProof/>
          <w:color w:val="FF0000"/>
          <w:sz w:val="28"/>
          <w:szCs w:val="28"/>
          <w:lang w:val="en-GB" w:eastAsia="en-GB"/>
        </w:rPr>
        <w:lastRenderedPageBreak/>
        <w:drawing>
          <wp:inline distT="0" distB="0" distL="0" distR="0" wp14:anchorId="760F18C4" wp14:editId="3C361828">
            <wp:extent cx="5943600" cy="5321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321300"/>
                    </a:xfrm>
                    <a:prstGeom prst="rect">
                      <a:avLst/>
                    </a:prstGeom>
                    <a:noFill/>
                    <a:ln>
                      <a:noFill/>
                    </a:ln>
                  </pic:spPr>
                </pic:pic>
              </a:graphicData>
            </a:graphic>
          </wp:inline>
        </w:drawing>
      </w:r>
    </w:p>
    <w:p w14:paraId="258045D9" w14:textId="77777777" w:rsidR="00737D44" w:rsidRDefault="00737D44" w:rsidP="000B12FF">
      <w:pPr>
        <w:spacing w:after="0" w:line="480" w:lineRule="auto"/>
        <w:jc w:val="both"/>
        <w:rPr>
          <w:rFonts w:ascii="Arial" w:hAnsi="Arial" w:cs="Arial"/>
          <w:sz w:val="16"/>
          <w:szCs w:val="16"/>
        </w:rPr>
      </w:pPr>
    </w:p>
    <w:p w14:paraId="4504590B" w14:textId="77777777" w:rsidR="00737D44" w:rsidRPr="00737D44" w:rsidRDefault="00737D44" w:rsidP="000B12FF">
      <w:pPr>
        <w:spacing w:after="0" w:line="480" w:lineRule="auto"/>
        <w:jc w:val="both"/>
        <w:rPr>
          <w:color w:val="FF0000"/>
          <w:sz w:val="16"/>
          <w:szCs w:val="16"/>
        </w:rPr>
      </w:pPr>
      <w:proofErr w:type="spellStart"/>
      <w:r w:rsidRPr="00737D44">
        <w:rPr>
          <w:rFonts w:ascii="Arial" w:hAnsi="Arial" w:cs="Arial"/>
          <w:sz w:val="16"/>
          <w:szCs w:val="16"/>
        </w:rPr>
        <w:t>Dhir</w:t>
      </w:r>
      <w:proofErr w:type="spellEnd"/>
      <w:r w:rsidRPr="00737D44">
        <w:rPr>
          <w:rFonts w:ascii="Arial" w:hAnsi="Arial" w:cs="Arial"/>
          <w:sz w:val="16"/>
          <w:szCs w:val="16"/>
        </w:rPr>
        <w:t xml:space="preserve"> et al, Endoscopic Ultrasonography-guided Biliary and Pancreatic Duct Interventions. Digestive Endoscopy 2017; 29; 472-485</w:t>
      </w:r>
    </w:p>
    <w:p w14:paraId="52D8D236" w14:textId="77777777" w:rsidR="003A6B29" w:rsidRDefault="003A6B29" w:rsidP="000B12FF">
      <w:pPr>
        <w:spacing w:after="0" w:line="480" w:lineRule="auto"/>
        <w:jc w:val="both"/>
        <w:rPr>
          <w:rFonts w:ascii="Arial" w:hAnsi="Arial" w:cs="Arial"/>
          <w:b/>
          <w:sz w:val="24"/>
          <w:szCs w:val="24"/>
          <w:u w:val="single"/>
        </w:rPr>
      </w:pPr>
    </w:p>
    <w:p w14:paraId="63054BF0" w14:textId="77777777" w:rsidR="004B0C8C" w:rsidRPr="000D2582" w:rsidRDefault="004B0C8C" w:rsidP="000B12FF">
      <w:pPr>
        <w:spacing w:after="0" w:line="480" w:lineRule="auto"/>
        <w:jc w:val="both"/>
        <w:rPr>
          <w:rFonts w:ascii="Arial" w:hAnsi="Arial" w:cs="Arial"/>
          <w:b/>
          <w:sz w:val="24"/>
          <w:szCs w:val="24"/>
          <w:u w:val="single"/>
        </w:rPr>
      </w:pPr>
      <w:r w:rsidRPr="000D2582">
        <w:rPr>
          <w:rFonts w:ascii="Arial" w:hAnsi="Arial" w:cs="Arial"/>
          <w:b/>
          <w:sz w:val="24"/>
          <w:szCs w:val="24"/>
          <w:u w:val="single"/>
        </w:rPr>
        <w:t>Objectives of the study</w:t>
      </w:r>
    </w:p>
    <w:p w14:paraId="5D3F2CB9" w14:textId="77777777" w:rsidR="00523223" w:rsidRDefault="00523223" w:rsidP="00523223">
      <w:pPr>
        <w:spacing w:after="0" w:line="480" w:lineRule="auto"/>
        <w:jc w:val="both"/>
        <w:rPr>
          <w:rFonts w:ascii="Arial" w:hAnsi="Arial" w:cs="Arial"/>
          <w:sz w:val="24"/>
          <w:szCs w:val="24"/>
        </w:rPr>
      </w:pPr>
      <w:r>
        <w:rPr>
          <w:rFonts w:ascii="Arial" w:hAnsi="Arial" w:cs="Arial"/>
          <w:sz w:val="24"/>
          <w:szCs w:val="24"/>
        </w:rPr>
        <w:t xml:space="preserve">There are numerous studies in the literature demonstrating the safety and efficacy of EUS-BD in patients with malignant biliary strictures. However, there is a paucity of such data in patients with BBS with failed ERCP due to difficult cannulation or altered GI anatomy. </w:t>
      </w:r>
      <w:r>
        <w:rPr>
          <w:rFonts w:ascii="Arial" w:hAnsi="Arial" w:cs="Arial"/>
          <w:sz w:val="24"/>
          <w:szCs w:val="24"/>
        </w:rPr>
        <w:lastRenderedPageBreak/>
        <w:t>Therefore, we aim to perform a pilot study to assess the safety and efficacy of EUS-BD in patients with BBS.</w:t>
      </w:r>
    </w:p>
    <w:p w14:paraId="5BA39CAE" w14:textId="77777777" w:rsidR="004B0C8C" w:rsidRPr="000D2582" w:rsidRDefault="004B0C8C" w:rsidP="000B12FF">
      <w:pPr>
        <w:spacing w:after="0" w:line="480" w:lineRule="auto"/>
        <w:jc w:val="both"/>
        <w:rPr>
          <w:rFonts w:ascii="Arial" w:hAnsi="Arial" w:cs="Arial"/>
          <w:b/>
          <w:sz w:val="24"/>
          <w:szCs w:val="24"/>
          <w:u w:val="single"/>
        </w:rPr>
      </w:pPr>
    </w:p>
    <w:p w14:paraId="2EBEB97F" w14:textId="77777777" w:rsidR="004B0C8C" w:rsidRDefault="001F1BD5" w:rsidP="000B12FF">
      <w:pPr>
        <w:spacing w:after="0" w:line="480" w:lineRule="auto"/>
        <w:jc w:val="both"/>
        <w:rPr>
          <w:rFonts w:ascii="Arial" w:hAnsi="Arial" w:cs="Arial"/>
          <w:b/>
          <w:sz w:val="24"/>
          <w:szCs w:val="24"/>
          <w:u w:val="single"/>
        </w:rPr>
      </w:pPr>
      <w:r>
        <w:rPr>
          <w:rFonts w:ascii="Arial" w:hAnsi="Arial" w:cs="Arial"/>
          <w:b/>
          <w:sz w:val="24"/>
          <w:szCs w:val="24"/>
          <w:u w:val="single"/>
        </w:rPr>
        <w:t>General Objectives</w:t>
      </w:r>
    </w:p>
    <w:p w14:paraId="65DF0165" w14:textId="77777777" w:rsidR="004B0C8C" w:rsidRPr="000D2582" w:rsidRDefault="004B0C8C" w:rsidP="0029328D">
      <w:pPr>
        <w:spacing w:after="0" w:line="480" w:lineRule="auto"/>
        <w:ind w:firstLine="720"/>
        <w:jc w:val="both"/>
        <w:rPr>
          <w:rFonts w:ascii="Arial" w:hAnsi="Arial" w:cs="Arial"/>
          <w:sz w:val="24"/>
          <w:szCs w:val="24"/>
        </w:rPr>
      </w:pPr>
      <w:r w:rsidRPr="000D2582">
        <w:rPr>
          <w:rFonts w:ascii="Arial" w:hAnsi="Arial" w:cs="Arial"/>
          <w:sz w:val="24"/>
          <w:szCs w:val="24"/>
        </w:rPr>
        <w:t>To determine the efficacy and safety of endoscopic ultrasound biliary drainage for the management of benign biliary strictures</w:t>
      </w:r>
    </w:p>
    <w:p w14:paraId="37456BBD" w14:textId="77777777" w:rsidR="004B0C8C" w:rsidRPr="000D2582" w:rsidRDefault="004B0C8C" w:rsidP="000B12FF">
      <w:pPr>
        <w:spacing w:after="0" w:line="480" w:lineRule="auto"/>
        <w:jc w:val="both"/>
        <w:rPr>
          <w:rFonts w:ascii="Arial" w:hAnsi="Arial" w:cs="Arial"/>
          <w:sz w:val="24"/>
          <w:szCs w:val="24"/>
        </w:rPr>
      </w:pPr>
    </w:p>
    <w:p w14:paraId="7D4308A6" w14:textId="77777777" w:rsidR="00087F52" w:rsidRPr="000D2582" w:rsidRDefault="001F1BD5" w:rsidP="000B12FF">
      <w:pPr>
        <w:spacing w:after="0" w:line="480" w:lineRule="auto"/>
        <w:jc w:val="both"/>
        <w:rPr>
          <w:rFonts w:ascii="Arial" w:hAnsi="Arial" w:cs="Arial"/>
          <w:b/>
          <w:sz w:val="24"/>
          <w:szCs w:val="24"/>
          <w:u w:val="single"/>
        </w:rPr>
      </w:pPr>
      <w:r>
        <w:rPr>
          <w:rFonts w:ascii="Arial" w:hAnsi="Arial" w:cs="Arial"/>
          <w:b/>
          <w:sz w:val="24"/>
          <w:szCs w:val="24"/>
          <w:u w:val="single"/>
        </w:rPr>
        <w:t>Primary Aim</w:t>
      </w:r>
    </w:p>
    <w:p w14:paraId="0FAFC417" w14:textId="77777777" w:rsidR="001F1BD5" w:rsidRPr="0029328D" w:rsidRDefault="001F1BD5" w:rsidP="005D1CCF">
      <w:pPr>
        <w:spacing w:after="0" w:line="480" w:lineRule="auto"/>
        <w:ind w:left="1080"/>
        <w:jc w:val="both"/>
        <w:rPr>
          <w:rFonts w:ascii="Arial" w:hAnsi="Arial" w:cs="Arial"/>
          <w:sz w:val="24"/>
          <w:szCs w:val="24"/>
        </w:rPr>
      </w:pPr>
      <w:r w:rsidRPr="000D2582">
        <w:rPr>
          <w:rFonts w:ascii="Arial" w:hAnsi="Arial" w:cs="Arial"/>
          <w:sz w:val="24"/>
          <w:szCs w:val="24"/>
        </w:rPr>
        <w:t xml:space="preserve">To determine the clinical success of EUS biliary drainage defined by a reduction in serum bilirubin by 50% at 2 weeks </w:t>
      </w:r>
    </w:p>
    <w:p w14:paraId="65025C87" w14:textId="77777777" w:rsidR="005D1CCF" w:rsidRDefault="005D1CCF" w:rsidP="005D1CCF">
      <w:pPr>
        <w:spacing w:after="0" w:line="480" w:lineRule="auto"/>
        <w:jc w:val="both"/>
        <w:rPr>
          <w:rFonts w:ascii="Arial" w:hAnsi="Arial" w:cs="Arial"/>
          <w:b/>
          <w:sz w:val="24"/>
          <w:szCs w:val="24"/>
          <w:u w:val="single"/>
        </w:rPr>
      </w:pPr>
    </w:p>
    <w:p w14:paraId="26A48D66" w14:textId="77777777" w:rsidR="001F1BD5" w:rsidRPr="001F1BD5" w:rsidRDefault="001F1BD5" w:rsidP="005D1CCF">
      <w:pPr>
        <w:spacing w:after="0" w:line="480" w:lineRule="auto"/>
        <w:jc w:val="both"/>
        <w:rPr>
          <w:rFonts w:ascii="Arial" w:hAnsi="Arial" w:cs="Arial"/>
          <w:b/>
          <w:sz w:val="24"/>
          <w:szCs w:val="24"/>
          <w:u w:val="single"/>
        </w:rPr>
      </w:pPr>
      <w:r>
        <w:rPr>
          <w:rFonts w:ascii="Arial" w:hAnsi="Arial" w:cs="Arial"/>
          <w:b/>
          <w:sz w:val="24"/>
          <w:szCs w:val="24"/>
          <w:u w:val="single"/>
        </w:rPr>
        <w:t>Secondary Aims</w:t>
      </w:r>
    </w:p>
    <w:p w14:paraId="11D13A2E" w14:textId="77777777" w:rsidR="004B0C8C" w:rsidRPr="000D2582" w:rsidRDefault="004B0C8C" w:rsidP="005D1CCF">
      <w:pPr>
        <w:numPr>
          <w:ilvl w:val="0"/>
          <w:numId w:val="25"/>
        </w:numPr>
        <w:spacing w:after="0" w:line="480" w:lineRule="auto"/>
        <w:jc w:val="both"/>
        <w:rPr>
          <w:rFonts w:ascii="Arial" w:hAnsi="Arial" w:cs="Arial"/>
          <w:sz w:val="24"/>
          <w:szCs w:val="24"/>
        </w:rPr>
      </w:pPr>
      <w:r w:rsidRPr="000D2582">
        <w:rPr>
          <w:rFonts w:ascii="Arial" w:hAnsi="Arial" w:cs="Arial"/>
          <w:sz w:val="24"/>
          <w:szCs w:val="24"/>
        </w:rPr>
        <w:t xml:space="preserve">To determine the technical success of </w:t>
      </w:r>
      <w:r w:rsidR="001F1BD5">
        <w:rPr>
          <w:rFonts w:ascii="Arial" w:hAnsi="Arial" w:cs="Arial"/>
          <w:sz w:val="24"/>
          <w:szCs w:val="24"/>
        </w:rPr>
        <w:t>EUS guided stent placement as</w:t>
      </w:r>
      <w:r w:rsidRPr="000D2582">
        <w:rPr>
          <w:rFonts w:ascii="Arial" w:hAnsi="Arial" w:cs="Arial"/>
          <w:sz w:val="24"/>
          <w:szCs w:val="24"/>
        </w:rPr>
        <w:t xml:space="preserve"> defined by the ability to insert a stent </w:t>
      </w:r>
      <w:r w:rsidR="001F1BD5">
        <w:rPr>
          <w:rFonts w:ascii="Arial" w:hAnsi="Arial" w:cs="Arial"/>
          <w:sz w:val="24"/>
          <w:szCs w:val="24"/>
        </w:rPr>
        <w:t>across a fistula between</w:t>
      </w:r>
      <w:r w:rsidRPr="000D2582">
        <w:rPr>
          <w:rFonts w:ascii="Arial" w:hAnsi="Arial" w:cs="Arial"/>
          <w:sz w:val="24"/>
          <w:szCs w:val="24"/>
        </w:rPr>
        <w:t xml:space="preserve"> the biliary tree </w:t>
      </w:r>
      <w:r w:rsidR="001F1BD5">
        <w:rPr>
          <w:rFonts w:ascii="Arial" w:hAnsi="Arial" w:cs="Arial"/>
          <w:sz w:val="24"/>
          <w:szCs w:val="24"/>
        </w:rPr>
        <w:t>and the gastrointestinal tract</w:t>
      </w:r>
    </w:p>
    <w:p w14:paraId="22B1AC10" w14:textId="77777777" w:rsidR="001431CA" w:rsidRPr="000D2582" w:rsidRDefault="001431CA" w:rsidP="005D1CCF">
      <w:pPr>
        <w:numPr>
          <w:ilvl w:val="0"/>
          <w:numId w:val="25"/>
        </w:numPr>
        <w:spacing w:after="0" w:line="480" w:lineRule="auto"/>
        <w:jc w:val="both"/>
        <w:rPr>
          <w:rFonts w:ascii="Arial" w:hAnsi="Arial" w:cs="Arial"/>
          <w:sz w:val="24"/>
          <w:szCs w:val="24"/>
        </w:rPr>
      </w:pPr>
      <w:r w:rsidRPr="000D2582">
        <w:rPr>
          <w:rFonts w:ascii="Arial" w:hAnsi="Arial" w:cs="Arial"/>
          <w:sz w:val="24"/>
          <w:szCs w:val="24"/>
        </w:rPr>
        <w:t xml:space="preserve">To determine the incidence and severity of adverse events as defined by the American Society of Gastrointestinal Endoscopy </w:t>
      </w:r>
    </w:p>
    <w:p w14:paraId="1522A1E1" w14:textId="77777777" w:rsidR="00DD5558" w:rsidRPr="000D2582" w:rsidRDefault="001431CA" w:rsidP="005D1CCF">
      <w:pPr>
        <w:numPr>
          <w:ilvl w:val="0"/>
          <w:numId w:val="25"/>
        </w:numPr>
        <w:spacing w:after="0" w:line="480" w:lineRule="auto"/>
        <w:jc w:val="both"/>
        <w:rPr>
          <w:rFonts w:ascii="Arial" w:hAnsi="Arial" w:cs="Arial"/>
          <w:sz w:val="24"/>
          <w:szCs w:val="24"/>
        </w:rPr>
      </w:pPr>
      <w:r w:rsidRPr="000D2582">
        <w:rPr>
          <w:rFonts w:ascii="Arial" w:hAnsi="Arial" w:cs="Arial"/>
          <w:sz w:val="24"/>
          <w:szCs w:val="24"/>
        </w:rPr>
        <w:t>To determine the average cost of endoscopic ultrasound guided biliary drainage</w:t>
      </w:r>
      <w:r w:rsidR="001F1BD5">
        <w:rPr>
          <w:rFonts w:ascii="Arial" w:hAnsi="Arial" w:cs="Arial"/>
          <w:sz w:val="24"/>
          <w:szCs w:val="24"/>
        </w:rPr>
        <w:t xml:space="preserve"> by noting the quantity and cost of accessories used during the procedure and length of hospital stay</w:t>
      </w:r>
    </w:p>
    <w:p w14:paraId="6CA8F3D3" w14:textId="77777777" w:rsidR="00FB1D33" w:rsidRPr="000D2582" w:rsidRDefault="00DD5558" w:rsidP="005D1CCF">
      <w:pPr>
        <w:numPr>
          <w:ilvl w:val="0"/>
          <w:numId w:val="25"/>
        </w:numPr>
        <w:spacing w:after="0" w:line="480" w:lineRule="auto"/>
        <w:jc w:val="both"/>
        <w:rPr>
          <w:rFonts w:ascii="Arial" w:hAnsi="Arial" w:cs="Arial"/>
          <w:sz w:val="24"/>
          <w:szCs w:val="24"/>
        </w:rPr>
      </w:pPr>
      <w:r w:rsidRPr="000D2582">
        <w:rPr>
          <w:rFonts w:ascii="Arial" w:hAnsi="Arial" w:cs="Arial"/>
          <w:sz w:val="24"/>
          <w:szCs w:val="24"/>
        </w:rPr>
        <w:t>To determine stent patency defined as time interval between</w:t>
      </w:r>
      <w:r w:rsidR="005F1921">
        <w:rPr>
          <w:rFonts w:ascii="Arial" w:hAnsi="Arial" w:cs="Arial"/>
          <w:sz w:val="24"/>
          <w:szCs w:val="24"/>
        </w:rPr>
        <w:t xml:space="preserve"> stent placement and its occlus</w:t>
      </w:r>
      <w:r w:rsidRPr="000D2582">
        <w:rPr>
          <w:rFonts w:ascii="Arial" w:hAnsi="Arial" w:cs="Arial"/>
          <w:sz w:val="24"/>
          <w:szCs w:val="24"/>
        </w:rPr>
        <w:t>ion</w:t>
      </w:r>
      <w:r w:rsidR="00025AB5" w:rsidRPr="000D2582">
        <w:rPr>
          <w:rFonts w:ascii="Arial" w:hAnsi="Arial" w:cs="Arial"/>
          <w:sz w:val="24"/>
          <w:szCs w:val="24"/>
        </w:rPr>
        <w:tab/>
      </w:r>
    </w:p>
    <w:p w14:paraId="289EE39C" w14:textId="77777777" w:rsidR="00490F4C" w:rsidRPr="000D2582" w:rsidRDefault="00490F4C" w:rsidP="005D1CCF">
      <w:pPr>
        <w:numPr>
          <w:ilvl w:val="0"/>
          <w:numId w:val="25"/>
        </w:numPr>
        <w:spacing w:after="0" w:line="480" w:lineRule="auto"/>
        <w:jc w:val="both"/>
        <w:rPr>
          <w:rFonts w:ascii="Arial" w:hAnsi="Arial" w:cs="Arial"/>
          <w:sz w:val="24"/>
          <w:szCs w:val="24"/>
        </w:rPr>
      </w:pPr>
      <w:r w:rsidRPr="000D2582">
        <w:rPr>
          <w:rFonts w:ascii="Arial" w:hAnsi="Arial" w:cs="Arial"/>
          <w:sz w:val="24"/>
          <w:szCs w:val="24"/>
        </w:rPr>
        <w:lastRenderedPageBreak/>
        <w:t xml:space="preserve">To </w:t>
      </w:r>
      <w:r w:rsidR="005F1921">
        <w:rPr>
          <w:rFonts w:ascii="Arial" w:hAnsi="Arial" w:cs="Arial"/>
          <w:sz w:val="24"/>
          <w:szCs w:val="24"/>
        </w:rPr>
        <w:t xml:space="preserve">determine the </w:t>
      </w:r>
      <w:r w:rsidRPr="000D2582">
        <w:rPr>
          <w:rFonts w:ascii="Arial" w:hAnsi="Arial" w:cs="Arial"/>
          <w:sz w:val="24"/>
          <w:szCs w:val="24"/>
        </w:rPr>
        <w:t>rate of biliary re</w:t>
      </w:r>
      <w:r w:rsidR="005F1921">
        <w:rPr>
          <w:rFonts w:ascii="Arial" w:hAnsi="Arial" w:cs="Arial"/>
          <w:sz w:val="24"/>
          <w:szCs w:val="24"/>
        </w:rPr>
        <w:t>-</w:t>
      </w:r>
      <w:r w:rsidRPr="000D2582">
        <w:rPr>
          <w:rFonts w:ascii="Arial" w:hAnsi="Arial" w:cs="Arial"/>
          <w:sz w:val="24"/>
          <w:szCs w:val="24"/>
        </w:rPr>
        <w:t xml:space="preserve">intervention which is defined as any intervention done to improve biliary </w:t>
      </w:r>
      <w:r w:rsidR="001A4C86">
        <w:rPr>
          <w:rFonts w:ascii="Arial" w:hAnsi="Arial" w:cs="Arial"/>
          <w:sz w:val="24"/>
          <w:szCs w:val="24"/>
        </w:rPr>
        <w:t>drainage</w:t>
      </w:r>
      <w:r w:rsidR="001A4C86">
        <w:rPr>
          <w:rFonts w:ascii="Arial" w:hAnsi="Arial" w:cs="Arial"/>
          <w:sz w:val="24"/>
          <w:szCs w:val="24"/>
          <w:vertAlign w:val="superscript"/>
        </w:rPr>
        <w:t>6</w:t>
      </w:r>
    </w:p>
    <w:p w14:paraId="728E982F" w14:textId="77777777" w:rsidR="00FB1D33" w:rsidRPr="000D2582" w:rsidRDefault="00FB1D33" w:rsidP="000B12FF">
      <w:pPr>
        <w:spacing w:after="0" w:line="480" w:lineRule="auto"/>
        <w:jc w:val="both"/>
        <w:rPr>
          <w:rFonts w:ascii="Arial" w:hAnsi="Arial" w:cs="Arial"/>
          <w:sz w:val="24"/>
          <w:szCs w:val="24"/>
        </w:rPr>
      </w:pPr>
    </w:p>
    <w:p w14:paraId="63712BF9" w14:textId="77777777" w:rsidR="00DD5558" w:rsidRPr="0029328D" w:rsidRDefault="00DD5558" w:rsidP="000B12FF">
      <w:pPr>
        <w:spacing w:after="0" w:line="480" w:lineRule="auto"/>
        <w:jc w:val="both"/>
        <w:rPr>
          <w:rFonts w:ascii="Arial" w:hAnsi="Arial" w:cs="Arial"/>
          <w:b/>
          <w:color w:val="000000"/>
          <w:sz w:val="24"/>
          <w:szCs w:val="24"/>
          <w:u w:val="single"/>
        </w:rPr>
      </w:pPr>
      <w:r w:rsidRPr="000D2582">
        <w:rPr>
          <w:rFonts w:ascii="Arial" w:hAnsi="Arial" w:cs="Arial"/>
          <w:b/>
          <w:color w:val="000000"/>
          <w:sz w:val="24"/>
          <w:szCs w:val="24"/>
          <w:u w:val="single"/>
        </w:rPr>
        <w:t>Significance of the Study</w:t>
      </w:r>
    </w:p>
    <w:p w14:paraId="07B0D4B0" w14:textId="77777777" w:rsidR="003B3F9F" w:rsidRPr="00087F52" w:rsidRDefault="00DD5558" w:rsidP="000B12FF">
      <w:pPr>
        <w:spacing w:after="0" w:line="480" w:lineRule="auto"/>
        <w:jc w:val="both"/>
        <w:rPr>
          <w:rFonts w:ascii="Arial" w:hAnsi="Arial" w:cs="Arial"/>
          <w:color w:val="000000"/>
          <w:sz w:val="24"/>
          <w:szCs w:val="24"/>
        </w:rPr>
      </w:pPr>
      <w:r w:rsidRPr="000D2582">
        <w:rPr>
          <w:rFonts w:ascii="Arial" w:hAnsi="Arial" w:cs="Arial"/>
          <w:color w:val="000000"/>
          <w:sz w:val="24"/>
          <w:szCs w:val="24"/>
        </w:rPr>
        <w:tab/>
        <w:t>This study aims to determine the efficacy and safety of biliary drainage via endoscopic ultrasound for benign biliary strictures. Based on the data to be collected, this will help to establish the ut</w:t>
      </w:r>
      <w:r w:rsidR="005F1921">
        <w:rPr>
          <w:rFonts w:ascii="Arial" w:hAnsi="Arial" w:cs="Arial"/>
          <w:color w:val="000000"/>
          <w:sz w:val="24"/>
          <w:szCs w:val="24"/>
        </w:rPr>
        <w:t>ility of this procedure and aid</w:t>
      </w:r>
      <w:r w:rsidRPr="000D2582">
        <w:rPr>
          <w:rFonts w:ascii="Arial" w:hAnsi="Arial" w:cs="Arial"/>
          <w:color w:val="000000"/>
          <w:sz w:val="24"/>
          <w:szCs w:val="24"/>
        </w:rPr>
        <w:t xml:space="preserve"> the clinician on decision making whether to </w:t>
      </w:r>
      <w:r w:rsidR="003B3F9F" w:rsidRPr="000D2582">
        <w:rPr>
          <w:rFonts w:ascii="Arial" w:hAnsi="Arial" w:cs="Arial"/>
          <w:color w:val="000000"/>
          <w:sz w:val="24"/>
          <w:szCs w:val="24"/>
        </w:rPr>
        <w:t xml:space="preserve">send a patient for endoscopic ultrasound for biliary drainage rather than PTBD after failed ERCP. </w:t>
      </w:r>
    </w:p>
    <w:p w14:paraId="25DC26A0" w14:textId="77777777" w:rsidR="003B3F9F" w:rsidRPr="000D2582" w:rsidRDefault="003B3F9F" w:rsidP="000B12FF">
      <w:pPr>
        <w:spacing w:after="0" w:line="480" w:lineRule="auto"/>
        <w:jc w:val="both"/>
        <w:rPr>
          <w:rFonts w:ascii="Arial" w:hAnsi="Arial" w:cs="Arial"/>
          <w:b/>
          <w:color w:val="000000"/>
          <w:sz w:val="24"/>
          <w:szCs w:val="24"/>
          <w:u w:val="single"/>
        </w:rPr>
      </w:pPr>
    </w:p>
    <w:p w14:paraId="09C294EE" w14:textId="77777777" w:rsidR="003B3F9F" w:rsidRPr="000D2582" w:rsidRDefault="003B3F9F" w:rsidP="000B12FF">
      <w:pPr>
        <w:spacing w:after="0" w:line="480" w:lineRule="auto"/>
        <w:jc w:val="both"/>
        <w:rPr>
          <w:rFonts w:ascii="Arial" w:hAnsi="Arial" w:cs="Arial"/>
          <w:b/>
          <w:color w:val="000000"/>
          <w:sz w:val="24"/>
          <w:szCs w:val="24"/>
          <w:u w:val="single"/>
        </w:rPr>
      </w:pPr>
      <w:r w:rsidRPr="000D2582">
        <w:rPr>
          <w:rFonts w:ascii="Arial" w:hAnsi="Arial" w:cs="Arial"/>
          <w:b/>
          <w:color w:val="000000"/>
          <w:sz w:val="24"/>
          <w:szCs w:val="24"/>
          <w:u w:val="single"/>
        </w:rPr>
        <w:t>Study Design</w:t>
      </w:r>
    </w:p>
    <w:p w14:paraId="08D828E9" w14:textId="77777777" w:rsidR="003B3F9F" w:rsidRPr="0029328D" w:rsidRDefault="003B3F9F" w:rsidP="000B12FF">
      <w:pPr>
        <w:spacing w:after="0" w:line="480" w:lineRule="auto"/>
        <w:jc w:val="both"/>
        <w:rPr>
          <w:rFonts w:ascii="Arial" w:hAnsi="Arial" w:cs="Arial"/>
          <w:sz w:val="24"/>
          <w:szCs w:val="24"/>
        </w:rPr>
      </w:pPr>
      <w:r w:rsidRPr="000D2582">
        <w:rPr>
          <w:rFonts w:ascii="Arial" w:hAnsi="Arial" w:cs="Arial"/>
          <w:color w:val="000000"/>
          <w:sz w:val="24"/>
          <w:szCs w:val="24"/>
        </w:rPr>
        <w:tab/>
        <w:t>This will be a single center prospective</w:t>
      </w:r>
      <w:r w:rsidR="00215C80">
        <w:rPr>
          <w:rFonts w:ascii="Arial" w:hAnsi="Arial" w:cs="Arial"/>
          <w:color w:val="000000"/>
          <w:sz w:val="24"/>
          <w:szCs w:val="24"/>
        </w:rPr>
        <w:t xml:space="preserve"> pilot study</w:t>
      </w:r>
      <w:r w:rsidRPr="000D2582">
        <w:rPr>
          <w:rFonts w:ascii="Arial" w:hAnsi="Arial" w:cs="Arial"/>
          <w:color w:val="000000"/>
          <w:sz w:val="24"/>
          <w:szCs w:val="24"/>
        </w:rPr>
        <w:t xml:space="preserve"> of six patients who will undergo </w:t>
      </w:r>
      <w:r w:rsidR="001F1BD5">
        <w:rPr>
          <w:rFonts w:ascii="Arial" w:hAnsi="Arial" w:cs="Arial"/>
          <w:color w:val="000000"/>
          <w:sz w:val="24"/>
          <w:szCs w:val="24"/>
        </w:rPr>
        <w:t xml:space="preserve">EUS-BD </w:t>
      </w:r>
      <w:r w:rsidRPr="000D2582">
        <w:rPr>
          <w:rFonts w:ascii="Arial" w:hAnsi="Arial" w:cs="Arial"/>
          <w:color w:val="000000"/>
          <w:sz w:val="24"/>
          <w:szCs w:val="24"/>
        </w:rPr>
        <w:t xml:space="preserve">at the Royal Prince Alfred Hospital. </w:t>
      </w:r>
      <w:r w:rsidR="00B66A91" w:rsidRPr="000F18E5">
        <w:rPr>
          <w:rFonts w:ascii="Arial" w:hAnsi="Arial" w:cs="Arial"/>
          <w:sz w:val="24"/>
          <w:szCs w:val="24"/>
        </w:rPr>
        <w:t>Patients scheduled for biliary drainage will be interviewed and aske</w:t>
      </w:r>
      <w:r w:rsidR="000F18E5">
        <w:rPr>
          <w:rFonts w:ascii="Arial" w:hAnsi="Arial" w:cs="Arial"/>
          <w:sz w:val="24"/>
          <w:szCs w:val="24"/>
        </w:rPr>
        <w:t>d to participate in the study</w:t>
      </w:r>
      <w:r w:rsidR="00B66A91" w:rsidRPr="000F18E5">
        <w:rPr>
          <w:rFonts w:ascii="Arial" w:hAnsi="Arial" w:cs="Arial"/>
          <w:sz w:val="24"/>
          <w:szCs w:val="24"/>
        </w:rPr>
        <w:t>.</w:t>
      </w:r>
      <w:r w:rsidR="00B66A91" w:rsidRPr="00975D11">
        <w:rPr>
          <w:rFonts w:ascii="Arial" w:hAnsi="Arial" w:cs="Arial"/>
        </w:rPr>
        <w:t xml:space="preserve"> </w:t>
      </w:r>
      <w:r w:rsidR="00A84FC2">
        <w:rPr>
          <w:rFonts w:ascii="Arial" w:hAnsi="Arial" w:cs="Arial"/>
          <w:color w:val="000000"/>
          <w:sz w:val="24"/>
          <w:szCs w:val="24"/>
        </w:rPr>
        <w:t>Informed</w:t>
      </w:r>
      <w:r w:rsidRPr="000D2582">
        <w:rPr>
          <w:rFonts w:ascii="Arial" w:hAnsi="Arial" w:cs="Arial"/>
          <w:color w:val="000000"/>
          <w:sz w:val="24"/>
          <w:szCs w:val="24"/>
        </w:rPr>
        <w:t xml:space="preserve"> consent will be obtained prior to the procedure discussing the risks, benefits and alternative treatments to the patient. Subjects will be admitted to the hospital for observation after the procedure. Reasons for failed ERCP will be noted. Post procedure, patients will be monitored f</w:t>
      </w:r>
      <w:r w:rsidR="00AB6B44">
        <w:rPr>
          <w:rFonts w:ascii="Arial" w:hAnsi="Arial" w:cs="Arial"/>
          <w:color w:val="000000"/>
          <w:sz w:val="24"/>
          <w:szCs w:val="24"/>
        </w:rPr>
        <w:t xml:space="preserve">or abdominal </w:t>
      </w:r>
      <w:proofErr w:type="gramStart"/>
      <w:r w:rsidR="00AB6B44">
        <w:rPr>
          <w:rFonts w:ascii="Arial" w:hAnsi="Arial" w:cs="Arial"/>
          <w:color w:val="000000"/>
          <w:sz w:val="24"/>
          <w:szCs w:val="24"/>
        </w:rPr>
        <w:t xml:space="preserve">pain, </w:t>
      </w:r>
      <w:r w:rsidRPr="000D2582">
        <w:rPr>
          <w:rFonts w:ascii="Arial" w:hAnsi="Arial" w:cs="Arial"/>
          <w:color w:val="000000"/>
          <w:sz w:val="24"/>
          <w:szCs w:val="24"/>
        </w:rPr>
        <w:t xml:space="preserve"> complications</w:t>
      </w:r>
      <w:proofErr w:type="gramEnd"/>
      <w:r w:rsidRPr="000D2582">
        <w:rPr>
          <w:rFonts w:ascii="Arial" w:hAnsi="Arial" w:cs="Arial"/>
          <w:color w:val="000000"/>
          <w:sz w:val="24"/>
          <w:szCs w:val="24"/>
        </w:rPr>
        <w:t xml:space="preserve"> which include bleeding</w:t>
      </w:r>
      <w:r w:rsidR="00A84FC2">
        <w:rPr>
          <w:rFonts w:ascii="Arial" w:hAnsi="Arial" w:cs="Arial"/>
          <w:color w:val="000000"/>
          <w:sz w:val="24"/>
          <w:szCs w:val="24"/>
        </w:rPr>
        <w:t xml:space="preserve"> requiring blood transfusion or drop in hemoglobin &gt;2/L, cholangitis</w:t>
      </w:r>
      <w:r w:rsidRPr="000D2582">
        <w:rPr>
          <w:rFonts w:ascii="Arial" w:hAnsi="Arial" w:cs="Arial"/>
          <w:color w:val="000000"/>
          <w:sz w:val="24"/>
          <w:szCs w:val="24"/>
        </w:rPr>
        <w:t xml:space="preserve">, bile leak, </w:t>
      </w:r>
      <w:r w:rsidR="00A84FC2">
        <w:rPr>
          <w:rFonts w:ascii="Arial" w:hAnsi="Arial" w:cs="Arial"/>
          <w:color w:val="000000"/>
          <w:sz w:val="24"/>
          <w:szCs w:val="24"/>
        </w:rPr>
        <w:t xml:space="preserve">peritonitis, </w:t>
      </w:r>
      <w:r w:rsidRPr="000D2582">
        <w:rPr>
          <w:rFonts w:ascii="Arial" w:hAnsi="Arial" w:cs="Arial"/>
          <w:color w:val="000000"/>
          <w:sz w:val="24"/>
          <w:szCs w:val="24"/>
        </w:rPr>
        <w:t>pancreat</w:t>
      </w:r>
      <w:r w:rsidR="0029328D">
        <w:rPr>
          <w:rFonts w:ascii="Arial" w:hAnsi="Arial" w:cs="Arial"/>
          <w:color w:val="000000"/>
          <w:sz w:val="24"/>
          <w:szCs w:val="24"/>
        </w:rPr>
        <w:t>itis, stent migration and death</w:t>
      </w:r>
      <w:r w:rsidR="001A4C86">
        <w:rPr>
          <w:rFonts w:ascii="Arial" w:hAnsi="Arial" w:cs="Arial"/>
          <w:color w:val="000000"/>
          <w:sz w:val="24"/>
          <w:szCs w:val="24"/>
          <w:vertAlign w:val="superscript"/>
        </w:rPr>
        <w:t>4</w:t>
      </w:r>
      <w:r w:rsidR="001A4C86">
        <w:rPr>
          <w:rFonts w:ascii="Arial" w:hAnsi="Arial" w:cs="Arial"/>
          <w:color w:val="000000"/>
          <w:sz w:val="24"/>
          <w:szCs w:val="24"/>
        </w:rPr>
        <w:t>.</w:t>
      </w:r>
      <w:r w:rsidR="00DA4F0C" w:rsidRPr="000D2582">
        <w:rPr>
          <w:rFonts w:ascii="Arial" w:hAnsi="Arial" w:cs="Arial"/>
          <w:sz w:val="24"/>
          <w:szCs w:val="24"/>
        </w:rPr>
        <w:t xml:space="preserve"> </w:t>
      </w:r>
      <w:r w:rsidR="0029328D">
        <w:rPr>
          <w:rFonts w:ascii="Arial" w:hAnsi="Arial" w:cs="Arial"/>
          <w:sz w:val="24"/>
          <w:szCs w:val="24"/>
        </w:rPr>
        <w:t xml:space="preserve"> </w:t>
      </w:r>
      <w:r w:rsidR="0029328D" w:rsidRPr="0029328D">
        <w:rPr>
          <w:rFonts w:ascii="Arial" w:hAnsi="Arial" w:cs="Arial"/>
          <w:sz w:val="24"/>
          <w:szCs w:val="24"/>
        </w:rPr>
        <w:t>The American Society of Gastroenterology lexicon criteria for adverse events will be utilized.</w:t>
      </w:r>
      <w:r w:rsidR="0029328D">
        <w:rPr>
          <w:rFonts w:ascii="Arial" w:hAnsi="Arial" w:cs="Arial"/>
          <w:color w:val="FF0000"/>
          <w:sz w:val="24"/>
          <w:szCs w:val="24"/>
        </w:rPr>
        <w:t xml:space="preserve"> </w:t>
      </w:r>
      <w:r w:rsidR="000B7CCC">
        <w:rPr>
          <w:rFonts w:ascii="Arial" w:hAnsi="Arial" w:cs="Arial"/>
          <w:color w:val="FF0000"/>
          <w:sz w:val="24"/>
          <w:szCs w:val="24"/>
        </w:rPr>
        <w:t xml:space="preserve"> </w:t>
      </w:r>
      <w:r w:rsidR="000B7CCC">
        <w:rPr>
          <w:rFonts w:ascii="Arial" w:hAnsi="Arial" w:cs="Arial"/>
          <w:sz w:val="24"/>
          <w:szCs w:val="24"/>
        </w:rPr>
        <w:t xml:space="preserve">Mild adverse </w:t>
      </w:r>
      <w:r w:rsidR="0029328D">
        <w:rPr>
          <w:rFonts w:ascii="Arial" w:hAnsi="Arial" w:cs="Arial"/>
          <w:sz w:val="24"/>
          <w:szCs w:val="24"/>
        </w:rPr>
        <w:t>event</w:t>
      </w:r>
      <w:r w:rsidR="000B7CCC">
        <w:rPr>
          <w:rFonts w:ascii="Arial" w:hAnsi="Arial" w:cs="Arial"/>
          <w:sz w:val="24"/>
          <w:szCs w:val="24"/>
        </w:rPr>
        <w:t xml:space="preserve"> included post procedure medical consultation, </w:t>
      </w:r>
      <w:r w:rsidR="0029328D">
        <w:rPr>
          <w:rFonts w:ascii="Arial" w:hAnsi="Arial" w:cs="Arial"/>
          <w:sz w:val="24"/>
          <w:szCs w:val="24"/>
        </w:rPr>
        <w:t>u</w:t>
      </w:r>
      <w:r w:rsidR="001C69A4" w:rsidRPr="0029328D">
        <w:rPr>
          <w:rFonts w:ascii="Arial" w:hAnsi="Arial" w:cs="Arial"/>
          <w:sz w:val="24"/>
          <w:szCs w:val="24"/>
        </w:rPr>
        <w:t>nplanned hospital admission or prolon</w:t>
      </w:r>
      <w:r w:rsidR="0029328D">
        <w:rPr>
          <w:rFonts w:ascii="Arial" w:hAnsi="Arial" w:cs="Arial"/>
          <w:sz w:val="24"/>
          <w:szCs w:val="24"/>
        </w:rPr>
        <w:t>gation of hospital stay for &gt;</w:t>
      </w:r>
      <w:r w:rsidR="001C69A4" w:rsidRPr="0029328D">
        <w:rPr>
          <w:rFonts w:ascii="Arial" w:hAnsi="Arial" w:cs="Arial"/>
          <w:sz w:val="24"/>
          <w:szCs w:val="24"/>
        </w:rPr>
        <w:t>3 nights</w:t>
      </w:r>
      <w:r w:rsidR="0029328D">
        <w:rPr>
          <w:rFonts w:ascii="Arial" w:hAnsi="Arial" w:cs="Arial"/>
          <w:sz w:val="24"/>
          <w:szCs w:val="24"/>
        </w:rPr>
        <w:t>.  Moderate adver</w:t>
      </w:r>
      <w:r w:rsidR="000E12CF">
        <w:rPr>
          <w:rFonts w:ascii="Arial" w:hAnsi="Arial" w:cs="Arial"/>
          <w:sz w:val="24"/>
          <w:szCs w:val="24"/>
        </w:rPr>
        <w:t>s</w:t>
      </w:r>
      <w:r w:rsidR="0029328D">
        <w:rPr>
          <w:rFonts w:ascii="Arial" w:hAnsi="Arial" w:cs="Arial"/>
          <w:sz w:val="24"/>
          <w:szCs w:val="24"/>
        </w:rPr>
        <w:t>e events</w:t>
      </w:r>
      <w:r w:rsidR="001C69A4" w:rsidRPr="0029328D">
        <w:rPr>
          <w:rFonts w:ascii="Arial" w:hAnsi="Arial" w:cs="Arial"/>
          <w:sz w:val="24"/>
          <w:szCs w:val="24"/>
        </w:rPr>
        <w:t xml:space="preserve"> included </w:t>
      </w:r>
      <w:r w:rsidR="0029328D">
        <w:rPr>
          <w:rFonts w:ascii="Arial" w:hAnsi="Arial" w:cs="Arial"/>
          <w:sz w:val="24"/>
          <w:szCs w:val="24"/>
        </w:rPr>
        <w:t>u</w:t>
      </w:r>
      <w:r w:rsidR="001C69A4" w:rsidRPr="0029328D">
        <w:rPr>
          <w:rFonts w:ascii="Arial" w:hAnsi="Arial" w:cs="Arial"/>
          <w:sz w:val="24"/>
          <w:szCs w:val="24"/>
        </w:rPr>
        <w:t>nplanned an</w:t>
      </w:r>
      <w:r w:rsidR="0029328D">
        <w:rPr>
          <w:rFonts w:ascii="Arial" w:hAnsi="Arial" w:cs="Arial"/>
          <w:sz w:val="24"/>
          <w:szCs w:val="24"/>
        </w:rPr>
        <w:t>esthesia/ventilation support meaning</w:t>
      </w:r>
      <w:r w:rsidR="001C69A4" w:rsidRPr="0029328D">
        <w:rPr>
          <w:rFonts w:ascii="Arial" w:hAnsi="Arial" w:cs="Arial"/>
          <w:sz w:val="24"/>
          <w:szCs w:val="24"/>
        </w:rPr>
        <w:t xml:space="preserve"> endotracheal intubation during conscious sedation, </w:t>
      </w:r>
      <w:r w:rsidR="0029328D">
        <w:rPr>
          <w:rFonts w:ascii="Arial" w:hAnsi="Arial" w:cs="Arial"/>
          <w:sz w:val="24"/>
          <w:szCs w:val="24"/>
        </w:rPr>
        <w:t>u</w:t>
      </w:r>
      <w:r w:rsidR="001C69A4" w:rsidRPr="0029328D">
        <w:rPr>
          <w:rFonts w:ascii="Arial" w:hAnsi="Arial" w:cs="Arial"/>
          <w:sz w:val="24"/>
          <w:szCs w:val="24"/>
        </w:rPr>
        <w:t>nplanned admission or prolongation for 4-10 nights, ICU admission for 1 night</w:t>
      </w:r>
      <w:r w:rsidR="0029328D">
        <w:rPr>
          <w:rFonts w:ascii="Arial" w:hAnsi="Arial" w:cs="Arial"/>
          <w:sz w:val="24"/>
          <w:szCs w:val="24"/>
        </w:rPr>
        <w:t>,</w:t>
      </w:r>
      <w:r w:rsidR="001C69A4" w:rsidRPr="0029328D">
        <w:rPr>
          <w:rFonts w:ascii="Arial" w:hAnsi="Arial" w:cs="Arial"/>
          <w:sz w:val="24"/>
          <w:szCs w:val="24"/>
        </w:rPr>
        <w:t xml:space="preserve"> transfusion, </w:t>
      </w:r>
      <w:r w:rsidR="0029328D">
        <w:rPr>
          <w:rFonts w:ascii="Arial" w:hAnsi="Arial" w:cs="Arial"/>
          <w:sz w:val="24"/>
          <w:szCs w:val="24"/>
        </w:rPr>
        <w:lastRenderedPageBreak/>
        <w:t>r</w:t>
      </w:r>
      <w:r w:rsidR="001C69A4" w:rsidRPr="0029328D">
        <w:rPr>
          <w:rFonts w:ascii="Arial" w:hAnsi="Arial" w:cs="Arial"/>
          <w:sz w:val="24"/>
          <w:szCs w:val="24"/>
        </w:rPr>
        <w:t xml:space="preserve">epeat endoscopy for an adverse event, </w:t>
      </w:r>
      <w:r w:rsidR="0029328D">
        <w:rPr>
          <w:rFonts w:ascii="Arial" w:hAnsi="Arial" w:cs="Arial"/>
          <w:sz w:val="24"/>
          <w:szCs w:val="24"/>
        </w:rPr>
        <w:t>i</w:t>
      </w:r>
      <w:r w:rsidR="001C69A4" w:rsidRPr="0029328D">
        <w:rPr>
          <w:rFonts w:ascii="Arial" w:hAnsi="Arial" w:cs="Arial"/>
          <w:sz w:val="24"/>
          <w:szCs w:val="24"/>
        </w:rPr>
        <w:t>nterventional radiology for an adverse event</w:t>
      </w:r>
      <w:r w:rsidR="0029328D" w:rsidRPr="0029328D">
        <w:rPr>
          <w:rFonts w:ascii="Arial" w:hAnsi="Arial" w:cs="Arial"/>
          <w:sz w:val="24"/>
          <w:szCs w:val="24"/>
        </w:rPr>
        <w:t xml:space="preserve">, </w:t>
      </w:r>
      <w:r w:rsidR="0029328D">
        <w:rPr>
          <w:rFonts w:ascii="Arial" w:hAnsi="Arial" w:cs="Arial"/>
          <w:sz w:val="24"/>
          <w:szCs w:val="24"/>
        </w:rPr>
        <w:t>i</w:t>
      </w:r>
      <w:r w:rsidR="0029328D" w:rsidRPr="0029328D">
        <w:rPr>
          <w:rFonts w:ascii="Arial" w:hAnsi="Arial" w:cs="Arial"/>
          <w:sz w:val="24"/>
          <w:szCs w:val="24"/>
        </w:rPr>
        <w:t xml:space="preserve">nterventional treatment for integument injuries. Severe adverse event included </w:t>
      </w:r>
      <w:r w:rsidR="0029328D">
        <w:rPr>
          <w:rFonts w:ascii="Arial" w:hAnsi="Arial" w:cs="Arial"/>
          <w:sz w:val="24"/>
          <w:szCs w:val="24"/>
        </w:rPr>
        <w:t>u</w:t>
      </w:r>
      <w:r w:rsidR="0029328D" w:rsidRPr="0029328D">
        <w:rPr>
          <w:rFonts w:ascii="Arial" w:hAnsi="Arial" w:cs="Arial"/>
          <w:sz w:val="24"/>
          <w:szCs w:val="24"/>
        </w:rPr>
        <w:t>nplanned</w:t>
      </w:r>
      <w:r w:rsidR="0029328D">
        <w:rPr>
          <w:rFonts w:ascii="Arial" w:hAnsi="Arial" w:cs="Arial"/>
          <w:sz w:val="24"/>
          <w:szCs w:val="24"/>
        </w:rPr>
        <w:t xml:space="preserve"> admission or prolongation for &gt;</w:t>
      </w:r>
      <w:r w:rsidR="0029328D" w:rsidRPr="0029328D">
        <w:rPr>
          <w:rFonts w:ascii="Arial" w:hAnsi="Arial" w:cs="Arial"/>
          <w:sz w:val="24"/>
          <w:szCs w:val="24"/>
        </w:rPr>
        <w:t xml:space="preserve">10 nights, </w:t>
      </w:r>
      <w:r w:rsidR="0029328D">
        <w:rPr>
          <w:rFonts w:ascii="Arial" w:hAnsi="Arial" w:cs="Arial"/>
          <w:sz w:val="24"/>
          <w:szCs w:val="24"/>
        </w:rPr>
        <w:t>ICU admission &gt;</w:t>
      </w:r>
      <w:r w:rsidR="000E12CF">
        <w:rPr>
          <w:rFonts w:ascii="Arial" w:hAnsi="Arial" w:cs="Arial"/>
          <w:sz w:val="24"/>
          <w:szCs w:val="24"/>
        </w:rPr>
        <w:t>1 night</w:t>
      </w:r>
      <w:r w:rsidR="0029328D" w:rsidRPr="0029328D">
        <w:rPr>
          <w:rFonts w:ascii="Arial" w:hAnsi="Arial" w:cs="Arial"/>
          <w:sz w:val="24"/>
          <w:szCs w:val="24"/>
        </w:rPr>
        <w:t xml:space="preserve">, </w:t>
      </w:r>
      <w:r w:rsidR="0029328D">
        <w:rPr>
          <w:rFonts w:ascii="Arial" w:hAnsi="Arial" w:cs="Arial"/>
          <w:sz w:val="24"/>
          <w:szCs w:val="24"/>
        </w:rPr>
        <w:t>s</w:t>
      </w:r>
      <w:r w:rsidR="0029328D" w:rsidRPr="0029328D">
        <w:rPr>
          <w:rFonts w:ascii="Arial" w:hAnsi="Arial" w:cs="Arial"/>
          <w:sz w:val="24"/>
          <w:szCs w:val="24"/>
        </w:rPr>
        <w:t>urgery for an adverse event and permanent disability.</w:t>
      </w:r>
    </w:p>
    <w:p w14:paraId="67A619D4" w14:textId="77777777" w:rsidR="00DA4F0C" w:rsidRPr="000D2582" w:rsidRDefault="00DA4F0C" w:rsidP="000B12FF">
      <w:pPr>
        <w:spacing w:after="0" w:line="480" w:lineRule="auto"/>
        <w:jc w:val="both"/>
        <w:rPr>
          <w:rFonts w:ascii="Arial" w:hAnsi="Arial" w:cs="Arial"/>
          <w:sz w:val="24"/>
          <w:szCs w:val="24"/>
        </w:rPr>
      </w:pPr>
    </w:p>
    <w:p w14:paraId="6A39DA24" w14:textId="77777777" w:rsidR="00DC261D" w:rsidRPr="000D2582" w:rsidRDefault="00DC261D" w:rsidP="000B12FF">
      <w:pPr>
        <w:spacing w:after="0" w:line="480" w:lineRule="auto"/>
        <w:jc w:val="both"/>
        <w:rPr>
          <w:rFonts w:ascii="Arial" w:hAnsi="Arial" w:cs="Arial"/>
          <w:sz w:val="24"/>
          <w:szCs w:val="24"/>
        </w:rPr>
      </w:pPr>
      <w:r w:rsidRPr="000D2582">
        <w:rPr>
          <w:rFonts w:ascii="Arial" w:hAnsi="Arial" w:cs="Arial"/>
          <w:b/>
          <w:sz w:val="24"/>
          <w:szCs w:val="24"/>
          <w:u w:val="single"/>
        </w:rPr>
        <w:t>Inclusion criteria</w:t>
      </w:r>
      <w:r w:rsidRPr="000D2582">
        <w:rPr>
          <w:rFonts w:ascii="Arial" w:hAnsi="Arial" w:cs="Arial"/>
          <w:sz w:val="24"/>
          <w:szCs w:val="24"/>
        </w:rPr>
        <w:t xml:space="preserve"> </w:t>
      </w:r>
    </w:p>
    <w:p w14:paraId="48728825" w14:textId="77777777" w:rsidR="000F18E5" w:rsidRDefault="000F18E5" w:rsidP="000B12FF">
      <w:pPr>
        <w:numPr>
          <w:ilvl w:val="0"/>
          <w:numId w:val="23"/>
        </w:numPr>
        <w:spacing w:after="0" w:line="480" w:lineRule="auto"/>
        <w:jc w:val="both"/>
        <w:rPr>
          <w:rFonts w:ascii="Arial" w:hAnsi="Arial" w:cs="Arial"/>
          <w:sz w:val="24"/>
          <w:szCs w:val="24"/>
        </w:rPr>
      </w:pPr>
      <w:r>
        <w:rPr>
          <w:rFonts w:ascii="Arial" w:hAnsi="Arial" w:cs="Arial"/>
          <w:sz w:val="24"/>
          <w:szCs w:val="24"/>
        </w:rPr>
        <w:t>Adult patients &gt;18 years old</w:t>
      </w:r>
    </w:p>
    <w:p w14:paraId="6CDDD0F3" w14:textId="77777777" w:rsidR="00DC261D" w:rsidRPr="000D2582" w:rsidRDefault="00DC261D" w:rsidP="000B12FF">
      <w:pPr>
        <w:numPr>
          <w:ilvl w:val="0"/>
          <w:numId w:val="23"/>
        </w:numPr>
        <w:spacing w:after="0" w:line="480" w:lineRule="auto"/>
        <w:jc w:val="both"/>
        <w:rPr>
          <w:rFonts w:ascii="Arial" w:hAnsi="Arial" w:cs="Arial"/>
          <w:sz w:val="24"/>
          <w:szCs w:val="24"/>
        </w:rPr>
      </w:pPr>
      <w:r w:rsidRPr="000D2582">
        <w:rPr>
          <w:rFonts w:ascii="Arial" w:hAnsi="Arial" w:cs="Arial"/>
          <w:sz w:val="24"/>
          <w:szCs w:val="24"/>
        </w:rPr>
        <w:t>Patients with obstructive jaundice secondary to benign biliary strictures</w:t>
      </w:r>
      <w:r w:rsidR="000F18E5">
        <w:rPr>
          <w:rFonts w:ascii="Arial" w:hAnsi="Arial" w:cs="Arial"/>
          <w:sz w:val="24"/>
          <w:szCs w:val="24"/>
        </w:rPr>
        <w:t xml:space="preserve"> for biliary drainage</w:t>
      </w:r>
    </w:p>
    <w:p w14:paraId="14A5EE7E" w14:textId="77777777" w:rsidR="00DC261D" w:rsidRPr="000D2582" w:rsidRDefault="00DC261D" w:rsidP="000B12FF">
      <w:pPr>
        <w:numPr>
          <w:ilvl w:val="0"/>
          <w:numId w:val="23"/>
        </w:numPr>
        <w:spacing w:after="0" w:line="480" w:lineRule="auto"/>
        <w:jc w:val="both"/>
        <w:rPr>
          <w:rFonts w:ascii="Arial" w:hAnsi="Arial" w:cs="Arial"/>
          <w:sz w:val="24"/>
          <w:szCs w:val="24"/>
        </w:rPr>
      </w:pPr>
      <w:r w:rsidRPr="000D2582">
        <w:rPr>
          <w:rFonts w:ascii="Arial" w:hAnsi="Arial" w:cs="Arial"/>
          <w:sz w:val="24"/>
          <w:szCs w:val="24"/>
        </w:rPr>
        <w:t xml:space="preserve">Failed ERCP to access the bile duct because of </w:t>
      </w:r>
      <w:r w:rsidR="00A84FC2">
        <w:rPr>
          <w:rFonts w:ascii="Arial" w:hAnsi="Arial" w:cs="Arial"/>
          <w:sz w:val="24"/>
          <w:szCs w:val="24"/>
        </w:rPr>
        <w:t>failed cannulation</w:t>
      </w:r>
    </w:p>
    <w:p w14:paraId="3CBB271F" w14:textId="77777777" w:rsidR="00DC261D" w:rsidRPr="000D2582" w:rsidRDefault="00DC261D" w:rsidP="000B12FF">
      <w:pPr>
        <w:numPr>
          <w:ilvl w:val="0"/>
          <w:numId w:val="23"/>
        </w:numPr>
        <w:spacing w:after="0" w:line="480" w:lineRule="auto"/>
        <w:jc w:val="both"/>
        <w:rPr>
          <w:rFonts w:ascii="Arial" w:hAnsi="Arial" w:cs="Arial"/>
          <w:sz w:val="24"/>
          <w:szCs w:val="24"/>
        </w:rPr>
      </w:pPr>
      <w:r w:rsidRPr="000D2582">
        <w:rPr>
          <w:rFonts w:ascii="Arial" w:hAnsi="Arial" w:cs="Arial"/>
          <w:sz w:val="24"/>
          <w:szCs w:val="24"/>
        </w:rPr>
        <w:t>Surgically altered anatomy</w:t>
      </w:r>
      <w:r w:rsidR="00A84FC2">
        <w:rPr>
          <w:rFonts w:ascii="Arial" w:hAnsi="Arial" w:cs="Arial"/>
          <w:sz w:val="24"/>
          <w:szCs w:val="24"/>
        </w:rPr>
        <w:t xml:space="preserve"> requiring DBE-ERCP</w:t>
      </w:r>
    </w:p>
    <w:p w14:paraId="72D8B7CF" w14:textId="77777777" w:rsidR="00DC261D" w:rsidRPr="000D2582" w:rsidRDefault="00DC261D" w:rsidP="000B12FF">
      <w:pPr>
        <w:numPr>
          <w:ilvl w:val="0"/>
          <w:numId w:val="23"/>
        </w:numPr>
        <w:spacing w:after="0" w:line="480" w:lineRule="auto"/>
        <w:jc w:val="both"/>
        <w:rPr>
          <w:rFonts w:ascii="Arial" w:hAnsi="Arial" w:cs="Arial"/>
          <w:sz w:val="24"/>
          <w:szCs w:val="24"/>
        </w:rPr>
      </w:pPr>
      <w:r w:rsidRPr="000D2582">
        <w:rPr>
          <w:rFonts w:ascii="Arial" w:hAnsi="Arial" w:cs="Arial"/>
          <w:sz w:val="24"/>
          <w:szCs w:val="24"/>
        </w:rPr>
        <w:t>Refusal of PTBD</w:t>
      </w:r>
    </w:p>
    <w:p w14:paraId="7F108172" w14:textId="77777777" w:rsidR="000E12CF" w:rsidRDefault="000E12CF" w:rsidP="000B12FF">
      <w:pPr>
        <w:spacing w:after="0" w:line="480" w:lineRule="auto"/>
        <w:jc w:val="both"/>
        <w:rPr>
          <w:rFonts w:ascii="Arial" w:hAnsi="Arial" w:cs="Arial"/>
          <w:b/>
          <w:sz w:val="24"/>
          <w:szCs w:val="24"/>
          <w:u w:val="single"/>
        </w:rPr>
      </w:pPr>
    </w:p>
    <w:p w14:paraId="3742FF5B" w14:textId="77777777" w:rsidR="00DC261D" w:rsidRPr="000D2582" w:rsidRDefault="00DC261D" w:rsidP="000B12FF">
      <w:pPr>
        <w:spacing w:after="0" w:line="480" w:lineRule="auto"/>
        <w:jc w:val="both"/>
        <w:rPr>
          <w:rFonts w:ascii="Arial" w:hAnsi="Arial" w:cs="Arial"/>
          <w:b/>
          <w:sz w:val="24"/>
          <w:szCs w:val="24"/>
          <w:u w:val="single"/>
        </w:rPr>
      </w:pPr>
      <w:r w:rsidRPr="000D2582">
        <w:rPr>
          <w:rFonts w:ascii="Arial" w:hAnsi="Arial" w:cs="Arial"/>
          <w:b/>
          <w:sz w:val="24"/>
          <w:szCs w:val="24"/>
          <w:u w:val="single"/>
        </w:rPr>
        <w:t>Exclusion criteria</w:t>
      </w:r>
    </w:p>
    <w:p w14:paraId="204B1329" w14:textId="77777777" w:rsidR="00DC261D" w:rsidRPr="000D2582" w:rsidRDefault="00A84FC2" w:rsidP="000B12FF">
      <w:pPr>
        <w:numPr>
          <w:ilvl w:val="0"/>
          <w:numId w:val="24"/>
        </w:numPr>
        <w:spacing w:after="0" w:line="480" w:lineRule="auto"/>
        <w:jc w:val="both"/>
        <w:rPr>
          <w:rFonts w:ascii="Arial" w:hAnsi="Arial" w:cs="Arial"/>
          <w:sz w:val="24"/>
          <w:szCs w:val="24"/>
        </w:rPr>
      </w:pPr>
      <w:r>
        <w:rPr>
          <w:rFonts w:ascii="Arial" w:hAnsi="Arial" w:cs="Arial"/>
          <w:sz w:val="24"/>
          <w:szCs w:val="24"/>
        </w:rPr>
        <w:t>Pregnancy</w:t>
      </w:r>
    </w:p>
    <w:p w14:paraId="7B2AE235" w14:textId="77777777" w:rsidR="00DC261D" w:rsidRPr="000D2582" w:rsidRDefault="00DC261D" w:rsidP="000B12FF">
      <w:pPr>
        <w:numPr>
          <w:ilvl w:val="0"/>
          <w:numId w:val="24"/>
        </w:numPr>
        <w:spacing w:after="0" w:line="480" w:lineRule="auto"/>
        <w:jc w:val="both"/>
        <w:rPr>
          <w:rFonts w:ascii="Arial" w:hAnsi="Arial" w:cs="Arial"/>
          <w:sz w:val="24"/>
          <w:szCs w:val="24"/>
        </w:rPr>
      </w:pPr>
      <w:r w:rsidRPr="000D2582">
        <w:rPr>
          <w:rFonts w:ascii="Arial" w:hAnsi="Arial" w:cs="Arial"/>
          <w:sz w:val="24"/>
          <w:szCs w:val="24"/>
        </w:rPr>
        <w:t>Patients with bleeding tendency defined as having a platelet less than 50,000 or INR &gt;1.5, PTT &gt;50 seconds</w:t>
      </w:r>
    </w:p>
    <w:p w14:paraId="3735150C" w14:textId="77777777" w:rsidR="00087F52" w:rsidRDefault="00A84FC2" w:rsidP="000B12FF">
      <w:pPr>
        <w:numPr>
          <w:ilvl w:val="0"/>
          <w:numId w:val="24"/>
        </w:numPr>
        <w:spacing w:after="0" w:line="480" w:lineRule="auto"/>
        <w:jc w:val="both"/>
        <w:rPr>
          <w:rFonts w:ascii="Arial" w:hAnsi="Arial" w:cs="Arial"/>
          <w:sz w:val="24"/>
          <w:szCs w:val="24"/>
        </w:rPr>
      </w:pPr>
      <w:r>
        <w:rPr>
          <w:rFonts w:ascii="Arial" w:hAnsi="Arial" w:cs="Arial"/>
          <w:sz w:val="24"/>
          <w:szCs w:val="24"/>
        </w:rPr>
        <w:t>Malignant biliary strictures</w:t>
      </w:r>
    </w:p>
    <w:p w14:paraId="0A7548B3" w14:textId="77777777" w:rsidR="000F18E5" w:rsidRPr="001A4C86" w:rsidRDefault="000F18E5" w:rsidP="000F18E5">
      <w:pPr>
        <w:spacing w:after="0" w:line="480" w:lineRule="auto"/>
        <w:ind w:left="1080"/>
        <w:jc w:val="both"/>
        <w:rPr>
          <w:rFonts w:ascii="Arial" w:hAnsi="Arial" w:cs="Arial"/>
          <w:sz w:val="24"/>
          <w:szCs w:val="24"/>
        </w:rPr>
      </w:pPr>
    </w:p>
    <w:p w14:paraId="5072BE9D" w14:textId="77777777" w:rsidR="00552E38" w:rsidRDefault="00552E38" w:rsidP="000B12FF">
      <w:pPr>
        <w:spacing w:after="0" w:line="480" w:lineRule="auto"/>
        <w:jc w:val="both"/>
        <w:rPr>
          <w:rFonts w:ascii="Arial" w:hAnsi="Arial" w:cs="Arial"/>
          <w:sz w:val="24"/>
          <w:szCs w:val="24"/>
        </w:rPr>
      </w:pPr>
      <w:r w:rsidRPr="000D2582">
        <w:rPr>
          <w:rFonts w:ascii="Arial" w:hAnsi="Arial" w:cs="Arial"/>
          <w:b/>
          <w:sz w:val="24"/>
          <w:szCs w:val="24"/>
          <w:u w:val="single"/>
        </w:rPr>
        <w:t>Methodology</w:t>
      </w:r>
    </w:p>
    <w:p w14:paraId="5D0760BB" w14:textId="77777777" w:rsidR="00243A6B" w:rsidRPr="000D2582" w:rsidRDefault="001A4C86" w:rsidP="000B12FF">
      <w:pPr>
        <w:spacing w:after="0" w:line="480" w:lineRule="auto"/>
        <w:jc w:val="both"/>
        <w:rPr>
          <w:rFonts w:ascii="Arial" w:hAnsi="Arial" w:cs="Arial"/>
          <w:sz w:val="24"/>
          <w:szCs w:val="24"/>
        </w:rPr>
      </w:pPr>
      <w:r>
        <w:rPr>
          <w:rFonts w:ascii="Arial" w:hAnsi="Arial" w:cs="Arial"/>
          <w:sz w:val="24"/>
          <w:szCs w:val="24"/>
        </w:rPr>
        <w:tab/>
      </w:r>
      <w:r w:rsidR="000F18E5">
        <w:rPr>
          <w:rFonts w:ascii="Arial" w:hAnsi="Arial" w:cs="Arial"/>
          <w:sz w:val="24"/>
          <w:szCs w:val="24"/>
        </w:rPr>
        <w:t xml:space="preserve">The study will include patients scheduled for biliary drainage at Royal Prince Alfred Hospital. The procedure will be explained to the patient and </w:t>
      </w:r>
      <w:r w:rsidR="005F1921">
        <w:rPr>
          <w:rFonts w:ascii="Arial" w:hAnsi="Arial" w:cs="Arial"/>
          <w:sz w:val="24"/>
          <w:szCs w:val="24"/>
        </w:rPr>
        <w:t xml:space="preserve">written </w:t>
      </w:r>
      <w:r w:rsidR="000F18E5">
        <w:rPr>
          <w:rFonts w:ascii="Arial" w:hAnsi="Arial" w:cs="Arial"/>
          <w:sz w:val="24"/>
          <w:szCs w:val="24"/>
        </w:rPr>
        <w:t xml:space="preserve">informed consents will be secured from those willing to participate. </w:t>
      </w:r>
      <w:r w:rsidR="00997D3D" w:rsidRPr="000D2582">
        <w:rPr>
          <w:rFonts w:ascii="Arial" w:hAnsi="Arial" w:cs="Arial"/>
          <w:sz w:val="24"/>
          <w:szCs w:val="24"/>
        </w:rPr>
        <w:t xml:space="preserve">Endoscopic ultrasound guided biliary drainage </w:t>
      </w:r>
      <w:r>
        <w:rPr>
          <w:rFonts w:ascii="Arial" w:hAnsi="Arial" w:cs="Arial"/>
          <w:sz w:val="24"/>
          <w:szCs w:val="24"/>
        </w:rPr>
        <w:t xml:space="preserve">will </w:t>
      </w:r>
      <w:r>
        <w:rPr>
          <w:rFonts w:ascii="Arial" w:hAnsi="Arial" w:cs="Arial"/>
          <w:sz w:val="24"/>
          <w:szCs w:val="24"/>
        </w:rPr>
        <w:lastRenderedPageBreak/>
        <w:t xml:space="preserve">then be carried out on these patients. This modality </w:t>
      </w:r>
      <w:r w:rsidR="00997D3D" w:rsidRPr="000D2582">
        <w:rPr>
          <w:rFonts w:ascii="Arial" w:hAnsi="Arial" w:cs="Arial"/>
          <w:sz w:val="24"/>
          <w:szCs w:val="24"/>
        </w:rPr>
        <w:t xml:space="preserve">involves the use of a linear </w:t>
      </w:r>
      <w:proofErr w:type="spellStart"/>
      <w:r w:rsidR="00997D3D" w:rsidRPr="000D2582">
        <w:rPr>
          <w:rFonts w:ascii="Arial" w:hAnsi="Arial" w:cs="Arial"/>
          <w:sz w:val="24"/>
          <w:szCs w:val="24"/>
        </w:rPr>
        <w:t>echoendoscope</w:t>
      </w:r>
      <w:proofErr w:type="spellEnd"/>
      <w:r w:rsidR="00997D3D" w:rsidRPr="000D2582">
        <w:rPr>
          <w:rFonts w:ascii="Arial" w:hAnsi="Arial" w:cs="Arial"/>
          <w:sz w:val="24"/>
          <w:szCs w:val="24"/>
        </w:rPr>
        <w:t xml:space="preserve"> and f</w:t>
      </w:r>
      <w:r w:rsidR="00243A6B" w:rsidRPr="000D2582">
        <w:rPr>
          <w:rFonts w:ascii="Arial" w:hAnsi="Arial" w:cs="Arial"/>
          <w:sz w:val="24"/>
          <w:szCs w:val="24"/>
        </w:rPr>
        <w:t>our essential steps:</w:t>
      </w:r>
    </w:p>
    <w:p w14:paraId="7F16BBA6" w14:textId="77777777" w:rsidR="00243A6B" w:rsidRPr="000D2582" w:rsidRDefault="00962914" w:rsidP="000B12FF">
      <w:pPr>
        <w:numPr>
          <w:ilvl w:val="0"/>
          <w:numId w:val="21"/>
        </w:numPr>
        <w:spacing w:after="0" w:line="480" w:lineRule="auto"/>
        <w:jc w:val="both"/>
        <w:rPr>
          <w:rFonts w:ascii="Arial" w:hAnsi="Arial" w:cs="Arial"/>
          <w:sz w:val="24"/>
          <w:szCs w:val="24"/>
        </w:rPr>
      </w:pPr>
      <w:r>
        <w:rPr>
          <w:rFonts w:ascii="Arial" w:hAnsi="Arial" w:cs="Arial"/>
          <w:sz w:val="24"/>
          <w:szCs w:val="24"/>
        </w:rPr>
        <w:t>The dilated bile duct will be</w:t>
      </w:r>
      <w:r w:rsidR="00997D3D" w:rsidRPr="000D2582">
        <w:rPr>
          <w:rFonts w:ascii="Arial" w:hAnsi="Arial" w:cs="Arial"/>
          <w:sz w:val="24"/>
          <w:szCs w:val="24"/>
        </w:rPr>
        <w:t xml:space="preserve"> viewed under endoscopic ultrasound and </w:t>
      </w:r>
      <w:r w:rsidR="00490F4C" w:rsidRPr="000D2582">
        <w:rPr>
          <w:rFonts w:ascii="Arial" w:hAnsi="Arial" w:cs="Arial"/>
          <w:sz w:val="24"/>
          <w:szCs w:val="24"/>
        </w:rPr>
        <w:t xml:space="preserve">its diameter will be noted. It </w:t>
      </w:r>
      <w:r w:rsidR="00997D3D" w:rsidRPr="000D2582">
        <w:rPr>
          <w:rFonts w:ascii="Arial" w:hAnsi="Arial" w:cs="Arial"/>
          <w:sz w:val="24"/>
          <w:szCs w:val="24"/>
        </w:rPr>
        <w:t xml:space="preserve">is </w:t>
      </w:r>
      <w:r w:rsidR="00490F4C" w:rsidRPr="000D2582">
        <w:rPr>
          <w:rFonts w:ascii="Arial" w:hAnsi="Arial" w:cs="Arial"/>
          <w:sz w:val="24"/>
          <w:szCs w:val="24"/>
        </w:rPr>
        <w:t xml:space="preserve">then </w:t>
      </w:r>
      <w:r w:rsidR="00997D3D" w:rsidRPr="000D2582">
        <w:rPr>
          <w:rFonts w:ascii="Arial" w:hAnsi="Arial" w:cs="Arial"/>
          <w:sz w:val="24"/>
          <w:szCs w:val="24"/>
        </w:rPr>
        <w:t>a</w:t>
      </w:r>
      <w:r w:rsidR="00243A6B" w:rsidRPr="000D2582">
        <w:rPr>
          <w:rFonts w:ascii="Arial" w:hAnsi="Arial" w:cs="Arial"/>
          <w:sz w:val="24"/>
          <w:szCs w:val="24"/>
        </w:rPr>
        <w:t>ccess</w:t>
      </w:r>
      <w:r w:rsidR="00997D3D" w:rsidRPr="000D2582">
        <w:rPr>
          <w:rFonts w:ascii="Arial" w:hAnsi="Arial" w:cs="Arial"/>
          <w:sz w:val="24"/>
          <w:szCs w:val="24"/>
        </w:rPr>
        <w:t xml:space="preserve">ed via needle </w:t>
      </w:r>
      <w:r w:rsidR="00243A6B" w:rsidRPr="000D2582">
        <w:rPr>
          <w:rFonts w:ascii="Arial" w:hAnsi="Arial" w:cs="Arial"/>
          <w:sz w:val="24"/>
          <w:szCs w:val="24"/>
        </w:rPr>
        <w:t xml:space="preserve">where the bile duct is </w:t>
      </w:r>
      <w:r w:rsidR="00485460" w:rsidRPr="000D2582">
        <w:rPr>
          <w:rFonts w:ascii="Arial" w:hAnsi="Arial" w:cs="Arial"/>
          <w:sz w:val="24"/>
          <w:szCs w:val="24"/>
        </w:rPr>
        <w:t>p</w:t>
      </w:r>
      <w:r w:rsidR="005A585B" w:rsidRPr="000D2582">
        <w:rPr>
          <w:rFonts w:ascii="Arial" w:hAnsi="Arial" w:cs="Arial"/>
          <w:sz w:val="24"/>
          <w:szCs w:val="24"/>
        </w:rPr>
        <w:t>unctured with a 19Gauge needle from the stomach into a dilated left intrahepatic bile duct or from the duodenum into the dilated common bile duct.</w:t>
      </w:r>
    </w:p>
    <w:p w14:paraId="2629C7B7" w14:textId="77777777" w:rsidR="00485460" w:rsidRPr="000D2582" w:rsidRDefault="005A585B" w:rsidP="000B12FF">
      <w:pPr>
        <w:numPr>
          <w:ilvl w:val="0"/>
          <w:numId w:val="21"/>
        </w:numPr>
        <w:spacing w:after="0" w:line="480" w:lineRule="auto"/>
        <w:jc w:val="both"/>
        <w:rPr>
          <w:rFonts w:ascii="Arial" w:hAnsi="Arial" w:cs="Arial"/>
          <w:sz w:val="24"/>
          <w:szCs w:val="24"/>
        </w:rPr>
      </w:pPr>
      <w:r w:rsidRPr="000D2582">
        <w:rPr>
          <w:rFonts w:ascii="Arial" w:hAnsi="Arial" w:cs="Arial"/>
          <w:sz w:val="24"/>
          <w:szCs w:val="24"/>
        </w:rPr>
        <w:t xml:space="preserve">After </w:t>
      </w:r>
      <w:r w:rsidR="00490F4C" w:rsidRPr="000D2582">
        <w:rPr>
          <w:rFonts w:ascii="Arial" w:hAnsi="Arial" w:cs="Arial"/>
          <w:sz w:val="24"/>
          <w:szCs w:val="24"/>
        </w:rPr>
        <w:t xml:space="preserve">the </w:t>
      </w:r>
      <w:r w:rsidRPr="000D2582">
        <w:rPr>
          <w:rFonts w:ascii="Arial" w:hAnsi="Arial" w:cs="Arial"/>
          <w:sz w:val="24"/>
          <w:szCs w:val="24"/>
        </w:rPr>
        <w:t xml:space="preserve">needle reaches </w:t>
      </w:r>
      <w:r w:rsidR="00490F4C" w:rsidRPr="000D2582">
        <w:rPr>
          <w:rFonts w:ascii="Arial" w:hAnsi="Arial" w:cs="Arial"/>
          <w:sz w:val="24"/>
          <w:szCs w:val="24"/>
        </w:rPr>
        <w:t xml:space="preserve">the </w:t>
      </w:r>
      <w:r w:rsidRPr="000D2582">
        <w:rPr>
          <w:rFonts w:ascii="Arial" w:hAnsi="Arial" w:cs="Arial"/>
          <w:sz w:val="24"/>
          <w:szCs w:val="24"/>
        </w:rPr>
        <w:t>biliary tre</w:t>
      </w:r>
      <w:r w:rsidR="00962914">
        <w:rPr>
          <w:rFonts w:ascii="Arial" w:hAnsi="Arial" w:cs="Arial"/>
          <w:sz w:val="24"/>
          <w:szCs w:val="24"/>
        </w:rPr>
        <w:t>e, it will be</w:t>
      </w:r>
      <w:r w:rsidR="00490F4C" w:rsidRPr="000D2582">
        <w:rPr>
          <w:rFonts w:ascii="Arial" w:hAnsi="Arial" w:cs="Arial"/>
          <w:sz w:val="24"/>
          <w:szCs w:val="24"/>
        </w:rPr>
        <w:t xml:space="preserve"> aspirated to check for</w:t>
      </w:r>
      <w:r w:rsidRPr="000D2582">
        <w:rPr>
          <w:rFonts w:ascii="Arial" w:hAnsi="Arial" w:cs="Arial"/>
          <w:sz w:val="24"/>
          <w:szCs w:val="24"/>
        </w:rPr>
        <w:t xml:space="preserve"> bile to determine correct placement</w:t>
      </w:r>
      <w:r w:rsidR="00490F4C" w:rsidRPr="000D2582">
        <w:rPr>
          <w:rFonts w:ascii="Arial" w:hAnsi="Arial" w:cs="Arial"/>
          <w:sz w:val="24"/>
          <w:szCs w:val="24"/>
        </w:rPr>
        <w:t xml:space="preserve"> of the needle</w:t>
      </w:r>
      <w:r w:rsidRPr="000D2582">
        <w:rPr>
          <w:rFonts w:ascii="Arial" w:hAnsi="Arial" w:cs="Arial"/>
          <w:sz w:val="24"/>
          <w:szCs w:val="24"/>
        </w:rPr>
        <w:t>. After which</w:t>
      </w:r>
      <w:r w:rsidR="00490F4C" w:rsidRPr="000D2582">
        <w:rPr>
          <w:rFonts w:ascii="Arial" w:hAnsi="Arial" w:cs="Arial"/>
          <w:sz w:val="24"/>
          <w:szCs w:val="24"/>
        </w:rPr>
        <w:t>,</w:t>
      </w:r>
      <w:r w:rsidRPr="000D2582">
        <w:rPr>
          <w:rFonts w:ascii="Arial" w:hAnsi="Arial" w:cs="Arial"/>
          <w:sz w:val="24"/>
          <w:szCs w:val="24"/>
        </w:rPr>
        <w:t xml:space="preserve"> a </w:t>
      </w:r>
      <w:r w:rsidR="00A84FC2">
        <w:rPr>
          <w:rFonts w:ascii="Arial" w:hAnsi="Arial" w:cs="Arial"/>
          <w:sz w:val="24"/>
          <w:szCs w:val="24"/>
        </w:rPr>
        <w:t>0.025 inch (</w:t>
      </w:r>
      <w:proofErr w:type="spellStart"/>
      <w:r w:rsidR="00A84FC2">
        <w:rPr>
          <w:rFonts w:ascii="Arial" w:hAnsi="Arial" w:cs="Arial"/>
          <w:sz w:val="24"/>
          <w:szCs w:val="24"/>
        </w:rPr>
        <w:t>Visiglide</w:t>
      </w:r>
      <w:proofErr w:type="spellEnd"/>
      <w:r w:rsidR="00A84FC2">
        <w:rPr>
          <w:rFonts w:ascii="Arial" w:hAnsi="Arial" w:cs="Arial"/>
          <w:sz w:val="24"/>
          <w:szCs w:val="24"/>
        </w:rPr>
        <w:t xml:space="preserve">, Olympus) </w:t>
      </w:r>
      <w:proofErr w:type="spellStart"/>
      <w:r w:rsidR="00490F4C" w:rsidRPr="000D2582">
        <w:rPr>
          <w:rFonts w:ascii="Arial" w:hAnsi="Arial" w:cs="Arial"/>
          <w:sz w:val="24"/>
          <w:szCs w:val="24"/>
        </w:rPr>
        <w:t>guidewire</w:t>
      </w:r>
      <w:proofErr w:type="spellEnd"/>
      <w:r w:rsidR="00490F4C" w:rsidRPr="000D2582">
        <w:rPr>
          <w:rFonts w:ascii="Arial" w:hAnsi="Arial" w:cs="Arial"/>
          <w:sz w:val="24"/>
          <w:szCs w:val="24"/>
        </w:rPr>
        <w:t xml:space="preserve"> is then </w:t>
      </w:r>
      <w:r w:rsidR="005F1921">
        <w:rPr>
          <w:rFonts w:ascii="Arial" w:hAnsi="Arial" w:cs="Arial"/>
          <w:sz w:val="24"/>
          <w:szCs w:val="24"/>
        </w:rPr>
        <w:t>introduced</w:t>
      </w:r>
      <w:r w:rsidR="00490F4C" w:rsidRPr="000D2582">
        <w:rPr>
          <w:rFonts w:ascii="Arial" w:hAnsi="Arial" w:cs="Arial"/>
          <w:sz w:val="24"/>
          <w:szCs w:val="24"/>
        </w:rPr>
        <w:t xml:space="preserve"> inside</w:t>
      </w:r>
      <w:r w:rsidRPr="000D2582">
        <w:rPr>
          <w:rFonts w:ascii="Arial" w:hAnsi="Arial" w:cs="Arial"/>
          <w:sz w:val="24"/>
          <w:szCs w:val="24"/>
        </w:rPr>
        <w:t xml:space="preserve"> the biliary t</w:t>
      </w:r>
      <w:r w:rsidR="00490F4C" w:rsidRPr="000D2582">
        <w:rPr>
          <w:rFonts w:ascii="Arial" w:hAnsi="Arial" w:cs="Arial"/>
          <w:sz w:val="24"/>
          <w:szCs w:val="24"/>
        </w:rPr>
        <w:t>ree.</w:t>
      </w:r>
    </w:p>
    <w:p w14:paraId="2BDF8D6D" w14:textId="77777777" w:rsidR="005A585B" w:rsidRPr="000D2582" w:rsidRDefault="005A585B" w:rsidP="000B12FF">
      <w:pPr>
        <w:numPr>
          <w:ilvl w:val="0"/>
          <w:numId w:val="21"/>
        </w:numPr>
        <w:spacing w:after="0" w:line="480" w:lineRule="auto"/>
        <w:jc w:val="both"/>
        <w:rPr>
          <w:rFonts w:ascii="Arial" w:hAnsi="Arial" w:cs="Arial"/>
          <w:sz w:val="24"/>
          <w:szCs w:val="24"/>
        </w:rPr>
      </w:pPr>
      <w:r w:rsidRPr="000D2582">
        <w:rPr>
          <w:rFonts w:ascii="Arial" w:hAnsi="Arial" w:cs="Arial"/>
          <w:sz w:val="24"/>
          <w:szCs w:val="24"/>
        </w:rPr>
        <w:t xml:space="preserve">The </w:t>
      </w:r>
      <w:r w:rsidR="00490F4C" w:rsidRPr="000D2582">
        <w:rPr>
          <w:rFonts w:ascii="Arial" w:hAnsi="Arial" w:cs="Arial"/>
          <w:sz w:val="24"/>
          <w:szCs w:val="24"/>
        </w:rPr>
        <w:t xml:space="preserve">fistulous </w:t>
      </w:r>
      <w:r w:rsidR="00962914">
        <w:rPr>
          <w:rFonts w:ascii="Arial" w:hAnsi="Arial" w:cs="Arial"/>
          <w:sz w:val="24"/>
          <w:szCs w:val="24"/>
        </w:rPr>
        <w:t>tract will be created</w:t>
      </w:r>
      <w:r w:rsidR="00490F4C" w:rsidRPr="000D2582">
        <w:rPr>
          <w:rFonts w:ascii="Arial" w:hAnsi="Arial" w:cs="Arial"/>
          <w:sz w:val="24"/>
          <w:szCs w:val="24"/>
        </w:rPr>
        <w:t xml:space="preserve"> between the biliary tree and the gastrointestinal tract and </w:t>
      </w:r>
      <w:r w:rsidRPr="000D2582">
        <w:rPr>
          <w:rFonts w:ascii="Arial" w:hAnsi="Arial" w:cs="Arial"/>
          <w:sz w:val="24"/>
          <w:szCs w:val="24"/>
        </w:rPr>
        <w:t xml:space="preserve">then dilated </w:t>
      </w:r>
      <w:r w:rsidR="00A84FC2">
        <w:rPr>
          <w:rFonts w:ascii="Arial" w:hAnsi="Arial" w:cs="Arial"/>
          <w:sz w:val="24"/>
          <w:szCs w:val="24"/>
        </w:rPr>
        <w:t xml:space="preserve">with either a 4mm dilating balloon (Hurricane, Boston Scientific) or </w:t>
      </w:r>
      <w:r w:rsidR="00A84FC2" w:rsidRPr="000D2582">
        <w:rPr>
          <w:rFonts w:ascii="Arial" w:hAnsi="Arial" w:cs="Arial"/>
          <w:sz w:val="24"/>
          <w:szCs w:val="24"/>
        </w:rPr>
        <w:t xml:space="preserve">through a </w:t>
      </w:r>
      <w:r w:rsidR="00A84FC2">
        <w:rPr>
          <w:rFonts w:ascii="Arial" w:hAnsi="Arial" w:cs="Arial"/>
          <w:sz w:val="24"/>
          <w:szCs w:val="24"/>
        </w:rPr>
        <w:t xml:space="preserve">6Fr </w:t>
      </w:r>
      <w:proofErr w:type="spellStart"/>
      <w:r w:rsidR="00A84FC2" w:rsidRPr="000D2582">
        <w:rPr>
          <w:rFonts w:ascii="Arial" w:hAnsi="Arial" w:cs="Arial"/>
          <w:sz w:val="24"/>
          <w:szCs w:val="24"/>
        </w:rPr>
        <w:t>cystotome</w:t>
      </w:r>
      <w:proofErr w:type="spellEnd"/>
      <w:r w:rsidR="00A84FC2" w:rsidRPr="000D2582">
        <w:rPr>
          <w:rFonts w:ascii="Arial" w:hAnsi="Arial" w:cs="Arial"/>
          <w:sz w:val="24"/>
          <w:szCs w:val="24"/>
        </w:rPr>
        <w:t xml:space="preserve"> </w:t>
      </w:r>
      <w:r w:rsidR="00A84FC2">
        <w:rPr>
          <w:rFonts w:ascii="Arial" w:hAnsi="Arial" w:cs="Arial"/>
          <w:sz w:val="24"/>
          <w:szCs w:val="24"/>
        </w:rPr>
        <w:t>(</w:t>
      </w:r>
      <w:proofErr w:type="spellStart"/>
      <w:r w:rsidR="00A84FC2">
        <w:rPr>
          <w:rFonts w:ascii="Arial" w:hAnsi="Arial" w:cs="Arial"/>
          <w:sz w:val="24"/>
          <w:szCs w:val="24"/>
        </w:rPr>
        <w:t>Endoflex</w:t>
      </w:r>
      <w:proofErr w:type="spellEnd"/>
      <w:r w:rsidR="00A84FC2">
        <w:rPr>
          <w:rFonts w:ascii="Arial" w:hAnsi="Arial" w:cs="Arial"/>
          <w:sz w:val="24"/>
          <w:szCs w:val="24"/>
        </w:rPr>
        <w:t>)</w:t>
      </w:r>
      <w:r w:rsidRPr="000D2582">
        <w:rPr>
          <w:rFonts w:ascii="Arial" w:hAnsi="Arial" w:cs="Arial"/>
          <w:sz w:val="24"/>
          <w:szCs w:val="24"/>
        </w:rPr>
        <w:t xml:space="preserve"> </w:t>
      </w:r>
    </w:p>
    <w:p w14:paraId="3A414F30" w14:textId="77777777" w:rsidR="005F1921" w:rsidRPr="006506C1" w:rsidRDefault="00962914" w:rsidP="006506C1">
      <w:pPr>
        <w:numPr>
          <w:ilvl w:val="0"/>
          <w:numId w:val="21"/>
        </w:numPr>
        <w:spacing w:after="0" w:line="480" w:lineRule="auto"/>
        <w:jc w:val="both"/>
        <w:rPr>
          <w:rFonts w:ascii="Arial" w:hAnsi="Arial" w:cs="Arial"/>
          <w:sz w:val="24"/>
          <w:szCs w:val="24"/>
        </w:rPr>
      </w:pPr>
      <w:r w:rsidRPr="00A84FC2">
        <w:rPr>
          <w:rFonts w:ascii="Arial" w:hAnsi="Arial" w:cs="Arial"/>
          <w:sz w:val="24"/>
          <w:szCs w:val="24"/>
        </w:rPr>
        <w:t>A stent will then be</w:t>
      </w:r>
      <w:r w:rsidR="00490F4C" w:rsidRPr="00A84FC2">
        <w:rPr>
          <w:rFonts w:ascii="Arial" w:hAnsi="Arial" w:cs="Arial"/>
          <w:sz w:val="24"/>
          <w:szCs w:val="24"/>
        </w:rPr>
        <w:t xml:space="preserve"> deployed over the </w:t>
      </w:r>
      <w:proofErr w:type="spellStart"/>
      <w:r w:rsidR="00490F4C" w:rsidRPr="00A84FC2">
        <w:rPr>
          <w:rFonts w:ascii="Arial" w:hAnsi="Arial" w:cs="Arial"/>
          <w:sz w:val="24"/>
          <w:szCs w:val="24"/>
        </w:rPr>
        <w:t>guidewire</w:t>
      </w:r>
      <w:proofErr w:type="spellEnd"/>
      <w:r w:rsidR="005A585B" w:rsidRPr="00A84FC2">
        <w:rPr>
          <w:rFonts w:ascii="Arial" w:hAnsi="Arial" w:cs="Arial"/>
          <w:sz w:val="24"/>
          <w:szCs w:val="24"/>
        </w:rPr>
        <w:t xml:space="preserve">. A fully covered stent </w:t>
      </w:r>
      <w:r w:rsidR="00A84FC2" w:rsidRPr="00A84FC2">
        <w:rPr>
          <w:rFonts w:ascii="Arial" w:hAnsi="Arial" w:cs="Arial"/>
          <w:sz w:val="24"/>
          <w:szCs w:val="24"/>
        </w:rPr>
        <w:t xml:space="preserve">(Boston Scientific) </w:t>
      </w:r>
      <w:r w:rsidRPr="00A84FC2">
        <w:rPr>
          <w:rFonts w:ascii="Arial" w:hAnsi="Arial" w:cs="Arial"/>
          <w:sz w:val="24"/>
          <w:szCs w:val="24"/>
        </w:rPr>
        <w:t>will be</w:t>
      </w:r>
      <w:r w:rsidR="00490F4C" w:rsidRPr="00A84FC2">
        <w:rPr>
          <w:rFonts w:ascii="Arial" w:hAnsi="Arial" w:cs="Arial"/>
          <w:sz w:val="24"/>
          <w:szCs w:val="24"/>
        </w:rPr>
        <w:t xml:space="preserve"> </w:t>
      </w:r>
      <w:r w:rsidR="005A585B" w:rsidRPr="00A84FC2">
        <w:rPr>
          <w:rFonts w:ascii="Arial" w:hAnsi="Arial" w:cs="Arial"/>
          <w:sz w:val="24"/>
          <w:szCs w:val="24"/>
        </w:rPr>
        <w:t xml:space="preserve">placed for </w:t>
      </w:r>
      <w:proofErr w:type="spellStart"/>
      <w:r w:rsidR="00280868" w:rsidRPr="00A84FC2">
        <w:rPr>
          <w:rFonts w:ascii="Arial" w:hAnsi="Arial" w:cs="Arial"/>
          <w:sz w:val="24"/>
          <w:szCs w:val="24"/>
        </w:rPr>
        <w:t>choledochoduodenostomy</w:t>
      </w:r>
      <w:proofErr w:type="spellEnd"/>
      <w:r w:rsidR="00280868" w:rsidRPr="00A84FC2">
        <w:rPr>
          <w:rFonts w:ascii="Arial" w:hAnsi="Arial" w:cs="Arial"/>
          <w:sz w:val="24"/>
          <w:szCs w:val="24"/>
        </w:rPr>
        <w:t xml:space="preserve"> and </w:t>
      </w:r>
      <w:r w:rsidR="00A84FC2" w:rsidRPr="00A84FC2">
        <w:rPr>
          <w:rFonts w:ascii="Arial" w:hAnsi="Arial" w:cs="Arial"/>
          <w:sz w:val="24"/>
          <w:szCs w:val="24"/>
        </w:rPr>
        <w:t xml:space="preserve">fully covered or </w:t>
      </w:r>
      <w:r w:rsidR="00280868" w:rsidRPr="00A84FC2">
        <w:rPr>
          <w:rFonts w:ascii="Arial" w:hAnsi="Arial" w:cs="Arial"/>
          <w:sz w:val="24"/>
          <w:szCs w:val="24"/>
        </w:rPr>
        <w:t>partially covered stent</w:t>
      </w:r>
      <w:r w:rsidR="00490F4C" w:rsidRPr="00A84FC2">
        <w:rPr>
          <w:rFonts w:ascii="Arial" w:hAnsi="Arial" w:cs="Arial"/>
          <w:sz w:val="24"/>
          <w:szCs w:val="24"/>
        </w:rPr>
        <w:t>s</w:t>
      </w:r>
      <w:r w:rsidR="00A84FC2" w:rsidRPr="00A84FC2">
        <w:rPr>
          <w:rFonts w:ascii="Arial" w:hAnsi="Arial" w:cs="Arial"/>
          <w:sz w:val="24"/>
          <w:szCs w:val="24"/>
        </w:rPr>
        <w:t xml:space="preserve"> (Boston Scientific)</w:t>
      </w:r>
      <w:r w:rsidR="00280868" w:rsidRPr="00A84FC2">
        <w:rPr>
          <w:rFonts w:ascii="Arial" w:hAnsi="Arial" w:cs="Arial"/>
          <w:sz w:val="24"/>
          <w:szCs w:val="24"/>
        </w:rPr>
        <w:t xml:space="preserve"> for </w:t>
      </w:r>
      <w:proofErr w:type="spellStart"/>
      <w:r w:rsidR="00280868" w:rsidRPr="00A84FC2">
        <w:rPr>
          <w:rFonts w:ascii="Arial" w:hAnsi="Arial" w:cs="Arial"/>
          <w:sz w:val="24"/>
          <w:szCs w:val="24"/>
        </w:rPr>
        <w:t>hepaticogastrostomy</w:t>
      </w:r>
      <w:proofErr w:type="spellEnd"/>
      <w:r w:rsidR="00280868" w:rsidRPr="00A84FC2">
        <w:rPr>
          <w:rFonts w:ascii="Arial" w:hAnsi="Arial" w:cs="Arial"/>
          <w:sz w:val="24"/>
          <w:szCs w:val="24"/>
        </w:rPr>
        <w:t xml:space="preserve">. </w:t>
      </w:r>
      <w:r w:rsidR="00A84FC2">
        <w:rPr>
          <w:rFonts w:ascii="Arial" w:hAnsi="Arial" w:cs="Arial"/>
          <w:sz w:val="24"/>
          <w:szCs w:val="24"/>
        </w:rPr>
        <w:t xml:space="preserve">Fully covered stents (Boston Scientific) will be used for </w:t>
      </w:r>
      <w:proofErr w:type="spellStart"/>
      <w:r w:rsidR="00A84FC2">
        <w:rPr>
          <w:rFonts w:ascii="Arial" w:hAnsi="Arial" w:cs="Arial"/>
          <w:sz w:val="24"/>
          <w:szCs w:val="24"/>
        </w:rPr>
        <w:t>antegrade</w:t>
      </w:r>
      <w:proofErr w:type="spellEnd"/>
      <w:r w:rsidR="00A84FC2">
        <w:rPr>
          <w:rFonts w:ascii="Arial" w:hAnsi="Arial" w:cs="Arial"/>
          <w:sz w:val="24"/>
          <w:szCs w:val="24"/>
        </w:rPr>
        <w:t xml:space="preserve"> </w:t>
      </w:r>
      <w:proofErr w:type="spellStart"/>
      <w:r w:rsidR="00A84FC2">
        <w:rPr>
          <w:rFonts w:ascii="Arial" w:hAnsi="Arial" w:cs="Arial"/>
          <w:sz w:val="24"/>
          <w:szCs w:val="24"/>
        </w:rPr>
        <w:t>transpapillary</w:t>
      </w:r>
      <w:proofErr w:type="spellEnd"/>
      <w:r w:rsidR="00A84FC2">
        <w:rPr>
          <w:rFonts w:ascii="Arial" w:hAnsi="Arial" w:cs="Arial"/>
          <w:sz w:val="24"/>
          <w:szCs w:val="24"/>
        </w:rPr>
        <w:t xml:space="preserve"> stent placement </w:t>
      </w:r>
    </w:p>
    <w:p w14:paraId="7687ADF0" w14:textId="77777777" w:rsidR="00825715" w:rsidRDefault="006506C1" w:rsidP="006506C1">
      <w:pPr>
        <w:spacing w:after="0" w:line="480" w:lineRule="auto"/>
        <w:ind w:firstLine="360"/>
        <w:rPr>
          <w:rFonts w:ascii="Arial" w:eastAsia="Times New Roman" w:hAnsi="Arial" w:cs="Arial"/>
          <w:b/>
          <w:sz w:val="24"/>
          <w:szCs w:val="24"/>
          <w:u w:val="single"/>
          <w:shd w:val="clear" w:color="auto" w:fill="FFFFFF"/>
        </w:rPr>
      </w:pPr>
      <w:r>
        <w:rPr>
          <w:rFonts w:ascii="Arial" w:eastAsia="Times New Roman" w:hAnsi="Arial" w:cs="Arial"/>
          <w:b/>
          <w:sz w:val="24"/>
          <w:szCs w:val="24"/>
          <w:shd w:val="clear" w:color="auto" w:fill="FFFFFF"/>
        </w:rPr>
        <w:t xml:space="preserve">     </w:t>
      </w:r>
      <w:r w:rsidR="00217FD5">
        <w:rPr>
          <w:rFonts w:ascii="Arial" w:eastAsia="Times New Roman" w:hAnsi="Arial" w:cs="Arial"/>
          <w:b/>
          <w:sz w:val="24"/>
          <w:szCs w:val="24"/>
          <w:u w:val="single"/>
          <w:shd w:val="clear" w:color="auto" w:fill="FFFFFF"/>
        </w:rPr>
        <w:t>Description of Outcome Measures</w:t>
      </w:r>
    </w:p>
    <w:p w14:paraId="4E28D7A8" w14:textId="77777777" w:rsidR="00217FD5" w:rsidRPr="00217FD5" w:rsidRDefault="00217FD5" w:rsidP="000B12FF">
      <w:pPr>
        <w:spacing w:after="0" w:line="480" w:lineRule="auto"/>
        <w:jc w:val="both"/>
        <w:rPr>
          <w:rFonts w:ascii="Arial" w:hAnsi="Arial" w:cs="Arial"/>
          <w:sz w:val="24"/>
          <w:szCs w:val="24"/>
        </w:rPr>
      </w:pPr>
      <w:r>
        <w:rPr>
          <w:rFonts w:ascii="Arial" w:eastAsia="Times New Roman" w:hAnsi="Arial" w:cs="Arial"/>
          <w:sz w:val="24"/>
          <w:szCs w:val="24"/>
          <w:shd w:val="clear" w:color="auto" w:fill="FFFFFF"/>
        </w:rPr>
        <w:tab/>
        <w:t xml:space="preserve">After endoscopic ultrasound guided biliary drainage has been carried out, </w:t>
      </w:r>
      <w:r>
        <w:rPr>
          <w:rFonts w:ascii="Arial" w:hAnsi="Arial" w:cs="Arial"/>
          <w:sz w:val="24"/>
          <w:szCs w:val="24"/>
        </w:rPr>
        <w:t>technical success and</w:t>
      </w:r>
      <w:r w:rsidRPr="000D2582">
        <w:rPr>
          <w:rFonts w:ascii="Arial" w:hAnsi="Arial" w:cs="Arial"/>
          <w:sz w:val="24"/>
          <w:szCs w:val="24"/>
        </w:rPr>
        <w:t xml:space="preserve"> clinical success</w:t>
      </w:r>
      <w:r>
        <w:rPr>
          <w:rFonts w:ascii="Arial" w:hAnsi="Arial" w:cs="Arial"/>
          <w:sz w:val="24"/>
          <w:szCs w:val="24"/>
        </w:rPr>
        <w:t xml:space="preserve"> as defined above</w:t>
      </w:r>
      <w:r w:rsidRPr="000D2582">
        <w:rPr>
          <w:rFonts w:ascii="Arial" w:hAnsi="Arial" w:cs="Arial"/>
          <w:sz w:val="24"/>
          <w:szCs w:val="24"/>
        </w:rPr>
        <w:t xml:space="preserve">, </w:t>
      </w:r>
      <w:r>
        <w:rPr>
          <w:rFonts w:ascii="Arial" w:hAnsi="Arial" w:cs="Arial"/>
          <w:sz w:val="24"/>
          <w:szCs w:val="24"/>
        </w:rPr>
        <w:t xml:space="preserve">type of biliary drainage (whether EUS-HG, EUS-CD, EUS-RV), </w:t>
      </w:r>
      <w:r w:rsidRPr="000D2582">
        <w:rPr>
          <w:rFonts w:ascii="Arial" w:hAnsi="Arial" w:cs="Arial"/>
          <w:sz w:val="24"/>
          <w:szCs w:val="24"/>
        </w:rPr>
        <w:t>incidence and severity of adverse ev</w:t>
      </w:r>
      <w:r>
        <w:rPr>
          <w:rFonts w:ascii="Arial" w:hAnsi="Arial" w:cs="Arial"/>
          <w:sz w:val="24"/>
          <w:szCs w:val="24"/>
        </w:rPr>
        <w:t xml:space="preserve">ents, cost, biliary </w:t>
      </w:r>
      <w:proofErr w:type="spellStart"/>
      <w:r>
        <w:rPr>
          <w:rFonts w:ascii="Arial" w:hAnsi="Arial" w:cs="Arial"/>
          <w:sz w:val="24"/>
          <w:szCs w:val="24"/>
        </w:rPr>
        <w:t>reintervention</w:t>
      </w:r>
      <w:proofErr w:type="spellEnd"/>
      <w:r w:rsidRPr="000D2582">
        <w:rPr>
          <w:rFonts w:ascii="Arial" w:hAnsi="Arial" w:cs="Arial"/>
          <w:sz w:val="24"/>
          <w:szCs w:val="24"/>
        </w:rPr>
        <w:t xml:space="preserve"> will be recorded. </w:t>
      </w:r>
      <w:r>
        <w:rPr>
          <w:rFonts w:ascii="Arial" w:hAnsi="Arial" w:cs="Arial"/>
          <w:sz w:val="24"/>
          <w:szCs w:val="24"/>
        </w:rPr>
        <w:t>Change</w:t>
      </w:r>
      <w:r w:rsidR="005F1921">
        <w:rPr>
          <w:rFonts w:ascii="Arial" w:hAnsi="Arial" w:cs="Arial"/>
          <w:sz w:val="24"/>
          <w:szCs w:val="24"/>
        </w:rPr>
        <w:t>s</w:t>
      </w:r>
      <w:r>
        <w:rPr>
          <w:rFonts w:ascii="Arial" w:hAnsi="Arial" w:cs="Arial"/>
          <w:sz w:val="24"/>
          <w:szCs w:val="24"/>
        </w:rPr>
        <w:t xml:space="preserve"> in liver function tests which include serum bilirubin, alkaline phosphatase, GGT will also be recorded. </w:t>
      </w:r>
      <w:r w:rsidRPr="001A4C86">
        <w:rPr>
          <w:rFonts w:ascii="Arial" w:hAnsi="Arial" w:cs="Arial"/>
          <w:sz w:val="24"/>
          <w:szCs w:val="24"/>
        </w:rPr>
        <w:t>Quality of life will be assessed using SF36 score.</w:t>
      </w:r>
    </w:p>
    <w:p w14:paraId="0FE63175" w14:textId="77777777" w:rsidR="00503343" w:rsidRDefault="00503343" w:rsidP="00503343">
      <w:pPr>
        <w:spacing w:line="240" w:lineRule="auto"/>
        <w:rPr>
          <w:rFonts w:ascii="Arial" w:hAnsi="Arial" w:cs="Arial"/>
          <w:b/>
          <w:color w:val="000000"/>
          <w:sz w:val="24"/>
          <w:szCs w:val="24"/>
          <w:u w:val="single"/>
        </w:rPr>
      </w:pPr>
    </w:p>
    <w:p w14:paraId="0D041ECA" w14:textId="77777777" w:rsidR="00B33B1C" w:rsidRDefault="00B33B1C" w:rsidP="00503343">
      <w:pPr>
        <w:spacing w:line="240" w:lineRule="auto"/>
        <w:rPr>
          <w:rFonts w:ascii="Arial" w:hAnsi="Arial" w:cs="Arial"/>
          <w:b/>
          <w:color w:val="000000"/>
          <w:sz w:val="24"/>
          <w:szCs w:val="24"/>
          <w:u w:val="single"/>
        </w:rPr>
      </w:pPr>
    </w:p>
    <w:p w14:paraId="721DD138" w14:textId="77777777" w:rsidR="00503343" w:rsidRPr="00503343" w:rsidRDefault="00503343" w:rsidP="00503343">
      <w:pPr>
        <w:spacing w:line="240" w:lineRule="auto"/>
        <w:rPr>
          <w:rFonts w:ascii="Arial" w:hAnsi="Arial" w:cs="Arial"/>
          <w:b/>
          <w:sz w:val="20"/>
          <w:szCs w:val="20"/>
        </w:rPr>
      </w:pPr>
      <w:r>
        <w:rPr>
          <w:rFonts w:ascii="Arial" w:hAnsi="Arial" w:cs="Arial"/>
          <w:b/>
          <w:color w:val="000000"/>
          <w:sz w:val="24"/>
          <w:szCs w:val="24"/>
          <w:u w:val="single"/>
        </w:rPr>
        <w:lastRenderedPageBreak/>
        <w:t>DATA COLLECTION FORM</w:t>
      </w:r>
    </w:p>
    <w:p w14:paraId="7CF04721" w14:textId="77777777" w:rsidR="00503343" w:rsidRPr="00503343" w:rsidRDefault="00503343" w:rsidP="00B33B1C">
      <w:pPr>
        <w:spacing w:line="240" w:lineRule="auto"/>
        <w:rPr>
          <w:rFonts w:ascii="Arial" w:hAnsi="Arial" w:cs="Arial"/>
          <w:sz w:val="20"/>
          <w:szCs w:val="20"/>
        </w:rPr>
      </w:pPr>
    </w:p>
    <w:tbl>
      <w:tblPr>
        <w:tblStyle w:val="TableGrid"/>
        <w:tblW w:w="9322" w:type="dxa"/>
        <w:tblLook w:val="04A0" w:firstRow="1" w:lastRow="0" w:firstColumn="1" w:lastColumn="0" w:noHBand="0" w:noVBand="1"/>
      </w:tblPr>
      <w:tblGrid>
        <w:gridCol w:w="4258"/>
        <w:gridCol w:w="245"/>
        <w:gridCol w:w="4819"/>
      </w:tblGrid>
      <w:tr w:rsidR="00503343" w:rsidRPr="00503343" w14:paraId="0DF17112" w14:textId="77777777" w:rsidTr="003B2DEB">
        <w:tc>
          <w:tcPr>
            <w:tcW w:w="9322" w:type="dxa"/>
            <w:gridSpan w:val="3"/>
          </w:tcPr>
          <w:p w14:paraId="28E5AB82" w14:textId="77777777" w:rsidR="00503343" w:rsidRPr="00503343" w:rsidRDefault="00503343" w:rsidP="00B33B1C">
            <w:pPr>
              <w:spacing w:line="240" w:lineRule="auto"/>
              <w:rPr>
                <w:rFonts w:ascii="Arial" w:hAnsi="Arial" w:cs="Arial"/>
                <w:sz w:val="20"/>
                <w:szCs w:val="20"/>
              </w:rPr>
            </w:pPr>
            <w:r w:rsidRPr="00503343">
              <w:rPr>
                <w:rFonts w:ascii="Arial" w:hAnsi="Arial" w:cs="Arial"/>
                <w:b/>
                <w:sz w:val="20"/>
                <w:szCs w:val="20"/>
              </w:rPr>
              <w:t>Patient demographics</w:t>
            </w:r>
          </w:p>
        </w:tc>
      </w:tr>
      <w:tr w:rsidR="00503343" w:rsidRPr="00503343" w14:paraId="30A83FD3" w14:textId="77777777" w:rsidTr="003B2DEB">
        <w:tc>
          <w:tcPr>
            <w:tcW w:w="4258" w:type="dxa"/>
          </w:tcPr>
          <w:p w14:paraId="028B8706"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Patient study code:</w:t>
            </w:r>
          </w:p>
        </w:tc>
        <w:tc>
          <w:tcPr>
            <w:tcW w:w="5064" w:type="dxa"/>
            <w:gridSpan w:val="2"/>
          </w:tcPr>
          <w:p w14:paraId="3DC7AF98"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Sex: M / F</w:t>
            </w:r>
          </w:p>
        </w:tc>
      </w:tr>
      <w:tr w:rsidR="00503343" w:rsidRPr="00503343" w14:paraId="12BD242A" w14:textId="77777777" w:rsidTr="003B2DEB">
        <w:tc>
          <w:tcPr>
            <w:tcW w:w="4258" w:type="dxa"/>
          </w:tcPr>
          <w:p w14:paraId="41A557D2"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DOB:</w:t>
            </w:r>
          </w:p>
        </w:tc>
        <w:tc>
          <w:tcPr>
            <w:tcW w:w="5064" w:type="dxa"/>
            <w:gridSpan w:val="2"/>
          </w:tcPr>
          <w:p w14:paraId="7F26E8C7"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Age:</w:t>
            </w:r>
          </w:p>
        </w:tc>
      </w:tr>
      <w:tr w:rsidR="00503343" w:rsidRPr="00503343" w14:paraId="7A1A797B" w14:textId="77777777" w:rsidTr="003B2DEB">
        <w:tc>
          <w:tcPr>
            <w:tcW w:w="9322" w:type="dxa"/>
            <w:gridSpan w:val="3"/>
          </w:tcPr>
          <w:p w14:paraId="7D211B1F"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Comorbidities:</w:t>
            </w:r>
          </w:p>
        </w:tc>
      </w:tr>
      <w:tr w:rsidR="00B33B1C" w:rsidRPr="00503343" w14:paraId="50D24FCC" w14:textId="77777777" w:rsidTr="003B2DEB">
        <w:tc>
          <w:tcPr>
            <w:tcW w:w="9322" w:type="dxa"/>
            <w:gridSpan w:val="3"/>
          </w:tcPr>
          <w:p w14:paraId="64B36263" w14:textId="77777777" w:rsidR="00B33B1C" w:rsidRPr="00503343" w:rsidRDefault="00B33B1C" w:rsidP="00B33B1C">
            <w:pPr>
              <w:spacing w:line="240" w:lineRule="auto"/>
              <w:rPr>
                <w:rFonts w:ascii="Arial" w:hAnsi="Arial" w:cs="Arial"/>
                <w:sz w:val="20"/>
                <w:szCs w:val="20"/>
              </w:rPr>
            </w:pPr>
            <w:r>
              <w:rPr>
                <w:rFonts w:ascii="Arial" w:hAnsi="Arial" w:cs="Arial"/>
                <w:sz w:val="20"/>
                <w:szCs w:val="20"/>
              </w:rPr>
              <w:t>Previous surgeries:</w:t>
            </w:r>
          </w:p>
        </w:tc>
      </w:tr>
      <w:tr w:rsidR="00503343" w:rsidRPr="00503343" w14:paraId="3894ACD8" w14:textId="77777777" w:rsidTr="003B2DEB">
        <w:tc>
          <w:tcPr>
            <w:tcW w:w="4258" w:type="dxa"/>
          </w:tcPr>
          <w:p w14:paraId="2F4C2B2A"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ASA: I / II / III / IV / V</w:t>
            </w:r>
          </w:p>
        </w:tc>
        <w:tc>
          <w:tcPr>
            <w:tcW w:w="5064" w:type="dxa"/>
            <w:gridSpan w:val="2"/>
          </w:tcPr>
          <w:p w14:paraId="1820ACDF"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Anticoagulants: Aspirin / Warfarin (or similar)</w:t>
            </w:r>
          </w:p>
        </w:tc>
      </w:tr>
      <w:tr w:rsidR="00503343" w:rsidRPr="00503343" w14:paraId="62D5A9B8" w14:textId="77777777" w:rsidTr="003B2DEB">
        <w:tc>
          <w:tcPr>
            <w:tcW w:w="4258" w:type="dxa"/>
          </w:tcPr>
          <w:p w14:paraId="3AB7BF66"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Hospital</w:t>
            </w:r>
          </w:p>
        </w:tc>
        <w:tc>
          <w:tcPr>
            <w:tcW w:w="5064" w:type="dxa"/>
            <w:gridSpan w:val="2"/>
          </w:tcPr>
          <w:p w14:paraId="3636793B"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Recruitment No.:</w:t>
            </w:r>
          </w:p>
        </w:tc>
      </w:tr>
      <w:tr w:rsidR="00B33B1C" w:rsidRPr="00503343" w14:paraId="19A8944C" w14:textId="77777777" w:rsidTr="003B2DEB">
        <w:tc>
          <w:tcPr>
            <w:tcW w:w="4258" w:type="dxa"/>
          </w:tcPr>
          <w:p w14:paraId="39DCD727" w14:textId="77777777" w:rsidR="00B33B1C" w:rsidRPr="00503343" w:rsidRDefault="00B33B1C" w:rsidP="00B33B1C">
            <w:pPr>
              <w:spacing w:line="240" w:lineRule="auto"/>
              <w:rPr>
                <w:rFonts w:ascii="Arial" w:hAnsi="Arial" w:cs="Arial"/>
                <w:sz w:val="20"/>
                <w:szCs w:val="20"/>
              </w:rPr>
            </w:pPr>
            <w:r>
              <w:rPr>
                <w:rFonts w:ascii="Arial" w:hAnsi="Arial" w:cs="Arial"/>
                <w:sz w:val="20"/>
                <w:szCs w:val="20"/>
              </w:rPr>
              <w:t>Diagnosis:</w:t>
            </w:r>
          </w:p>
        </w:tc>
        <w:tc>
          <w:tcPr>
            <w:tcW w:w="5064" w:type="dxa"/>
            <w:gridSpan w:val="2"/>
          </w:tcPr>
          <w:p w14:paraId="6836CECE" w14:textId="77777777" w:rsidR="00B33B1C" w:rsidRPr="00503343" w:rsidRDefault="00B33B1C" w:rsidP="00B33B1C">
            <w:pPr>
              <w:spacing w:line="240" w:lineRule="auto"/>
              <w:rPr>
                <w:rFonts w:ascii="Arial" w:hAnsi="Arial" w:cs="Arial"/>
                <w:sz w:val="20"/>
                <w:szCs w:val="20"/>
              </w:rPr>
            </w:pPr>
          </w:p>
        </w:tc>
      </w:tr>
      <w:tr w:rsidR="00503343" w:rsidRPr="00503343" w14:paraId="31E1AC30" w14:textId="77777777" w:rsidTr="003B2DEB">
        <w:trPr>
          <w:trHeight w:val="191"/>
        </w:trPr>
        <w:tc>
          <w:tcPr>
            <w:tcW w:w="4503" w:type="dxa"/>
            <w:gridSpan w:val="2"/>
            <w:tcBorders>
              <w:top w:val="single" w:sz="4" w:space="0" w:color="auto"/>
              <w:left w:val="single" w:sz="4" w:space="0" w:color="auto"/>
              <w:bottom w:val="nil"/>
              <w:right w:val="nil"/>
            </w:tcBorders>
          </w:tcPr>
          <w:p w14:paraId="734DEAD1"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Reason for Failed ERCP</w:t>
            </w:r>
          </w:p>
        </w:tc>
        <w:tc>
          <w:tcPr>
            <w:tcW w:w="4819" w:type="dxa"/>
            <w:tcBorders>
              <w:top w:val="single" w:sz="4" w:space="0" w:color="auto"/>
              <w:left w:val="nil"/>
              <w:bottom w:val="nil"/>
              <w:right w:val="single" w:sz="4" w:space="0" w:color="auto"/>
            </w:tcBorders>
          </w:tcPr>
          <w:p w14:paraId="0F365182" w14:textId="77777777" w:rsidR="00503343" w:rsidRPr="00503343" w:rsidRDefault="00503343" w:rsidP="00B33B1C">
            <w:pPr>
              <w:spacing w:line="240" w:lineRule="auto"/>
              <w:rPr>
                <w:rFonts w:ascii="Arial" w:hAnsi="Arial" w:cs="Arial"/>
                <w:sz w:val="20"/>
                <w:szCs w:val="20"/>
              </w:rPr>
            </w:pPr>
          </w:p>
        </w:tc>
      </w:tr>
      <w:tr w:rsidR="00503343" w:rsidRPr="00503343" w14:paraId="03BAB127" w14:textId="77777777" w:rsidTr="003B2DEB">
        <w:tc>
          <w:tcPr>
            <w:tcW w:w="9322" w:type="dxa"/>
            <w:gridSpan w:val="3"/>
            <w:tcBorders>
              <w:bottom w:val="single" w:sz="4" w:space="0" w:color="auto"/>
            </w:tcBorders>
          </w:tcPr>
          <w:p w14:paraId="39977D9D"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Admission symptoms:</w:t>
            </w:r>
          </w:p>
        </w:tc>
      </w:tr>
      <w:tr w:rsidR="00B33B1C" w:rsidRPr="00503343" w14:paraId="01E2EDD6" w14:textId="77777777" w:rsidTr="003B2DEB">
        <w:tc>
          <w:tcPr>
            <w:tcW w:w="9322" w:type="dxa"/>
            <w:gridSpan w:val="3"/>
            <w:tcBorders>
              <w:bottom w:val="single" w:sz="4" w:space="0" w:color="auto"/>
            </w:tcBorders>
          </w:tcPr>
          <w:p w14:paraId="2C2AD2BA" w14:textId="77777777" w:rsidR="00B33B1C" w:rsidRPr="00503343" w:rsidRDefault="00B33B1C" w:rsidP="00B33B1C">
            <w:pPr>
              <w:spacing w:line="240" w:lineRule="auto"/>
              <w:rPr>
                <w:rFonts w:ascii="Arial" w:hAnsi="Arial" w:cs="Arial"/>
                <w:sz w:val="20"/>
                <w:szCs w:val="20"/>
              </w:rPr>
            </w:pPr>
            <w:r>
              <w:rPr>
                <w:rFonts w:ascii="Arial" w:hAnsi="Arial" w:cs="Arial"/>
                <w:sz w:val="20"/>
                <w:szCs w:val="20"/>
              </w:rPr>
              <w:t>Complete blood count (</w:t>
            </w:r>
            <w:proofErr w:type="spellStart"/>
            <w:r>
              <w:rPr>
                <w:rFonts w:ascii="Arial" w:hAnsi="Arial" w:cs="Arial"/>
                <w:sz w:val="20"/>
                <w:szCs w:val="20"/>
              </w:rPr>
              <w:t>Hgb</w:t>
            </w:r>
            <w:proofErr w:type="spellEnd"/>
            <w:r>
              <w:rPr>
                <w:rFonts w:ascii="Arial" w:hAnsi="Arial" w:cs="Arial"/>
                <w:sz w:val="20"/>
                <w:szCs w:val="20"/>
              </w:rPr>
              <w:t>, WBC, Platelet):</w:t>
            </w:r>
          </w:p>
        </w:tc>
      </w:tr>
      <w:tr w:rsidR="00B33B1C" w:rsidRPr="00503343" w14:paraId="73B69ECE" w14:textId="77777777" w:rsidTr="003B2DEB">
        <w:tc>
          <w:tcPr>
            <w:tcW w:w="9322" w:type="dxa"/>
            <w:gridSpan w:val="3"/>
            <w:tcBorders>
              <w:bottom w:val="single" w:sz="4" w:space="0" w:color="auto"/>
            </w:tcBorders>
          </w:tcPr>
          <w:p w14:paraId="79CACA0F" w14:textId="77777777" w:rsidR="00B33B1C" w:rsidRDefault="00B33B1C" w:rsidP="00B33B1C">
            <w:pPr>
              <w:spacing w:line="240" w:lineRule="auto"/>
              <w:rPr>
                <w:rFonts w:ascii="Arial" w:hAnsi="Arial" w:cs="Arial"/>
                <w:sz w:val="20"/>
                <w:szCs w:val="20"/>
              </w:rPr>
            </w:pPr>
            <w:r>
              <w:rPr>
                <w:rFonts w:ascii="Arial" w:hAnsi="Arial" w:cs="Arial"/>
                <w:sz w:val="20"/>
                <w:szCs w:val="20"/>
              </w:rPr>
              <w:t xml:space="preserve">APTT/INR: </w:t>
            </w:r>
          </w:p>
        </w:tc>
      </w:tr>
      <w:tr w:rsidR="00503343" w:rsidRPr="00503343" w14:paraId="09298486" w14:textId="77777777" w:rsidTr="003B2DEB">
        <w:tc>
          <w:tcPr>
            <w:tcW w:w="9322" w:type="dxa"/>
            <w:gridSpan w:val="3"/>
          </w:tcPr>
          <w:p w14:paraId="3FF73142"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Total bilirubin level:</w:t>
            </w:r>
          </w:p>
        </w:tc>
      </w:tr>
      <w:tr w:rsidR="00503343" w:rsidRPr="00503343" w14:paraId="2AC31928" w14:textId="77777777" w:rsidTr="003B2DEB">
        <w:tc>
          <w:tcPr>
            <w:tcW w:w="9322" w:type="dxa"/>
            <w:gridSpan w:val="3"/>
          </w:tcPr>
          <w:p w14:paraId="18CDD077"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Alkaline Phosphatase Level</w:t>
            </w:r>
          </w:p>
        </w:tc>
      </w:tr>
      <w:tr w:rsidR="00503343" w:rsidRPr="00503343" w14:paraId="7FF20F54" w14:textId="77777777" w:rsidTr="00B33B1C">
        <w:tc>
          <w:tcPr>
            <w:tcW w:w="9322" w:type="dxa"/>
            <w:gridSpan w:val="3"/>
          </w:tcPr>
          <w:p w14:paraId="19A8E8A7"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 xml:space="preserve">GGT level: </w:t>
            </w:r>
          </w:p>
        </w:tc>
      </w:tr>
      <w:tr w:rsidR="00B33B1C" w:rsidRPr="00503343" w14:paraId="197159D5" w14:textId="77777777" w:rsidTr="003B2DEB">
        <w:tc>
          <w:tcPr>
            <w:tcW w:w="9322" w:type="dxa"/>
            <w:gridSpan w:val="3"/>
            <w:tcBorders>
              <w:bottom w:val="single" w:sz="4" w:space="0" w:color="auto"/>
            </w:tcBorders>
          </w:tcPr>
          <w:p w14:paraId="0443005B" w14:textId="77777777" w:rsidR="00B33B1C" w:rsidRPr="00503343" w:rsidRDefault="00B33B1C" w:rsidP="00B33B1C">
            <w:pPr>
              <w:spacing w:line="240" w:lineRule="auto"/>
              <w:rPr>
                <w:rFonts w:ascii="Arial" w:hAnsi="Arial" w:cs="Arial"/>
                <w:sz w:val="20"/>
                <w:szCs w:val="20"/>
              </w:rPr>
            </w:pPr>
            <w:r>
              <w:rPr>
                <w:rFonts w:ascii="Arial" w:hAnsi="Arial" w:cs="Arial"/>
                <w:sz w:val="20"/>
                <w:szCs w:val="20"/>
              </w:rPr>
              <w:t>Pertinent imaging findings:</w:t>
            </w:r>
          </w:p>
        </w:tc>
      </w:tr>
    </w:tbl>
    <w:p w14:paraId="2C9011C1" w14:textId="77777777" w:rsidR="00503343" w:rsidRPr="00503343" w:rsidRDefault="00503343" w:rsidP="00B33B1C">
      <w:pPr>
        <w:spacing w:line="240" w:lineRule="auto"/>
        <w:rPr>
          <w:rFonts w:ascii="Arial" w:hAnsi="Arial" w:cs="Arial"/>
          <w:sz w:val="20"/>
          <w:szCs w:val="20"/>
        </w:rPr>
      </w:pPr>
    </w:p>
    <w:p w14:paraId="2E05D6A1" w14:textId="77777777" w:rsidR="00503343" w:rsidRPr="00503343" w:rsidRDefault="00503343" w:rsidP="00B33B1C">
      <w:pPr>
        <w:spacing w:line="240" w:lineRule="auto"/>
        <w:rPr>
          <w:rFonts w:ascii="Arial" w:hAnsi="Arial" w:cs="Arial"/>
          <w:sz w:val="20"/>
          <w:szCs w:val="20"/>
        </w:rPr>
      </w:pPr>
    </w:p>
    <w:tbl>
      <w:tblPr>
        <w:tblStyle w:val="TableGrid"/>
        <w:tblW w:w="9322" w:type="dxa"/>
        <w:tblLayout w:type="fixed"/>
        <w:tblLook w:val="04A0" w:firstRow="1" w:lastRow="0" w:firstColumn="1" w:lastColumn="0" w:noHBand="0" w:noVBand="1"/>
      </w:tblPr>
      <w:tblGrid>
        <w:gridCol w:w="2871"/>
        <w:gridCol w:w="43"/>
        <w:gridCol w:w="521"/>
        <w:gridCol w:w="871"/>
        <w:gridCol w:w="85"/>
        <w:gridCol w:w="678"/>
        <w:gridCol w:w="250"/>
        <w:gridCol w:w="317"/>
        <w:gridCol w:w="106"/>
        <w:gridCol w:w="3580"/>
      </w:tblGrid>
      <w:tr w:rsidR="00503343" w:rsidRPr="00503343" w14:paraId="10F217C9" w14:textId="77777777" w:rsidTr="003B2DEB">
        <w:tc>
          <w:tcPr>
            <w:tcW w:w="9322" w:type="dxa"/>
            <w:gridSpan w:val="10"/>
            <w:tcBorders>
              <w:top w:val="nil"/>
              <w:left w:val="nil"/>
              <w:right w:val="nil"/>
            </w:tcBorders>
          </w:tcPr>
          <w:p w14:paraId="3107BD33" w14:textId="77777777" w:rsidR="00503343" w:rsidRPr="00503343" w:rsidRDefault="00503343" w:rsidP="00B33B1C">
            <w:pPr>
              <w:spacing w:line="240" w:lineRule="auto"/>
              <w:rPr>
                <w:rFonts w:ascii="Arial" w:hAnsi="Arial" w:cs="Arial"/>
                <w:sz w:val="20"/>
                <w:szCs w:val="20"/>
              </w:rPr>
            </w:pPr>
            <w:r w:rsidRPr="00503343">
              <w:rPr>
                <w:rFonts w:ascii="Arial" w:hAnsi="Arial" w:cs="Arial"/>
                <w:b/>
                <w:sz w:val="20"/>
                <w:szCs w:val="20"/>
              </w:rPr>
              <w:t>EUS-BD procedural details</w:t>
            </w:r>
          </w:p>
        </w:tc>
      </w:tr>
      <w:tr w:rsidR="00503343" w:rsidRPr="00503343" w14:paraId="06224644" w14:textId="77777777" w:rsidTr="003B2DEB">
        <w:tc>
          <w:tcPr>
            <w:tcW w:w="3435" w:type="dxa"/>
            <w:gridSpan w:val="3"/>
            <w:tcBorders>
              <w:bottom w:val="single" w:sz="4" w:space="0" w:color="auto"/>
            </w:tcBorders>
          </w:tcPr>
          <w:p w14:paraId="32872DB9"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of procedure:</w:t>
            </w:r>
          </w:p>
        </w:tc>
        <w:tc>
          <w:tcPr>
            <w:tcW w:w="5887" w:type="dxa"/>
            <w:gridSpan w:val="7"/>
            <w:tcBorders>
              <w:bottom w:val="single" w:sz="4" w:space="0" w:color="auto"/>
            </w:tcBorders>
          </w:tcPr>
          <w:p w14:paraId="06F1D26D"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Procedure time:___________ min</w:t>
            </w:r>
          </w:p>
        </w:tc>
      </w:tr>
      <w:tr w:rsidR="00503343" w:rsidRPr="00503343" w14:paraId="2F41127D" w14:textId="77777777" w:rsidTr="003B2DEB">
        <w:tc>
          <w:tcPr>
            <w:tcW w:w="9322" w:type="dxa"/>
            <w:gridSpan w:val="10"/>
            <w:tcBorders>
              <w:bottom w:val="single" w:sz="4" w:space="0" w:color="auto"/>
            </w:tcBorders>
          </w:tcPr>
          <w:p w14:paraId="6BEE47B0"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 xml:space="preserve">Type of BD: EUS-HG/ EUS-CD/ EUS-RDV                                         </w:t>
            </w:r>
          </w:p>
        </w:tc>
      </w:tr>
      <w:tr w:rsidR="00503343" w:rsidRPr="00503343" w14:paraId="3FABB22A" w14:textId="77777777" w:rsidTr="003B2DEB">
        <w:trPr>
          <w:trHeight w:val="328"/>
        </w:trPr>
        <w:tc>
          <w:tcPr>
            <w:tcW w:w="2914" w:type="dxa"/>
            <w:gridSpan w:val="2"/>
            <w:tcBorders>
              <w:bottom w:val="single" w:sz="4" w:space="0" w:color="auto"/>
              <w:right w:val="nil"/>
            </w:tcBorders>
          </w:tcPr>
          <w:p w14:paraId="6E6F2072" w14:textId="77777777" w:rsidR="00503343" w:rsidRPr="00503343" w:rsidRDefault="00503343" w:rsidP="00B33B1C">
            <w:pPr>
              <w:spacing w:line="240" w:lineRule="auto"/>
              <w:ind w:right="-292"/>
              <w:rPr>
                <w:rFonts w:ascii="Arial" w:hAnsi="Arial" w:cs="Arial"/>
                <w:sz w:val="20"/>
                <w:szCs w:val="20"/>
              </w:rPr>
            </w:pPr>
            <w:r w:rsidRPr="00503343">
              <w:rPr>
                <w:rFonts w:ascii="Arial" w:hAnsi="Arial" w:cs="Arial"/>
                <w:sz w:val="20"/>
                <w:szCs w:val="20"/>
              </w:rPr>
              <w:t>EUS findings:</w:t>
            </w:r>
          </w:p>
          <w:p w14:paraId="383CA9DA" w14:textId="77777777" w:rsidR="00503343" w:rsidRPr="00503343" w:rsidRDefault="00B33B1C" w:rsidP="00B33B1C">
            <w:pPr>
              <w:pStyle w:val="ListParagraph"/>
              <w:numPr>
                <w:ilvl w:val="0"/>
                <w:numId w:val="29"/>
              </w:numPr>
              <w:spacing w:after="0" w:line="240" w:lineRule="auto"/>
              <w:ind w:right="-292"/>
              <w:rPr>
                <w:rFonts w:ascii="Arial" w:hAnsi="Arial" w:cs="Arial"/>
                <w:sz w:val="20"/>
                <w:szCs w:val="20"/>
              </w:rPr>
            </w:pPr>
            <w:r>
              <w:rPr>
                <w:rFonts w:ascii="Arial" w:hAnsi="Arial" w:cs="Arial"/>
                <w:sz w:val="20"/>
                <w:szCs w:val="20"/>
              </w:rPr>
              <w:t xml:space="preserve">IHD/ </w:t>
            </w:r>
            <w:r w:rsidR="00503343" w:rsidRPr="00503343">
              <w:rPr>
                <w:rFonts w:ascii="Arial" w:hAnsi="Arial" w:cs="Arial"/>
                <w:sz w:val="20"/>
                <w:szCs w:val="20"/>
              </w:rPr>
              <w:t xml:space="preserve">CBD diameter: </w:t>
            </w:r>
          </w:p>
          <w:p w14:paraId="0A4CF487"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____mm</w:t>
            </w:r>
          </w:p>
        </w:tc>
        <w:tc>
          <w:tcPr>
            <w:tcW w:w="2722" w:type="dxa"/>
            <w:gridSpan w:val="6"/>
            <w:tcBorders>
              <w:left w:val="nil"/>
              <w:bottom w:val="single" w:sz="4" w:space="0" w:color="auto"/>
              <w:right w:val="nil"/>
            </w:tcBorders>
          </w:tcPr>
          <w:p w14:paraId="454D9AD6" w14:textId="77777777" w:rsidR="00503343" w:rsidRPr="00503343" w:rsidRDefault="00503343" w:rsidP="00B33B1C">
            <w:pPr>
              <w:spacing w:line="240" w:lineRule="auto"/>
              <w:ind w:right="-292"/>
              <w:rPr>
                <w:rFonts w:ascii="Arial" w:hAnsi="Arial" w:cs="Arial"/>
                <w:sz w:val="20"/>
                <w:szCs w:val="20"/>
              </w:rPr>
            </w:pPr>
            <w:r w:rsidRPr="00503343">
              <w:rPr>
                <w:rFonts w:ascii="Arial" w:hAnsi="Arial" w:cs="Arial"/>
                <w:sz w:val="20"/>
                <w:szCs w:val="20"/>
              </w:rPr>
              <w:t xml:space="preserve"> </w:t>
            </w:r>
          </w:p>
        </w:tc>
        <w:tc>
          <w:tcPr>
            <w:tcW w:w="3686" w:type="dxa"/>
            <w:gridSpan w:val="2"/>
            <w:tcBorders>
              <w:left w:val="nil"/>
              <w:bottom w:val="single" w:sz="4" w:space="0" w:color="auto"/>
            </w:tcBorders>
          </w:tcPr>
          <w:p w14:paraId="4D39DBA2" w14:textId="77777777" w:rsidR="00503343" w:rsidRPr="00503343" w:rsidRDefault="00503343" w:rsidP="00B33B1C">
            <w:pPr>
              <w:pStyle w:val="ListParagraph"/>
              <w:spacing w:line="240" w:lineRule="auto"/>
              <w:ind w:left="360"/>
              <w:rPr>
                <w:rFonts w:ascii="Arial" w:hAnsi="Arial" w:cs="Arial"/>
                <w:sz w:val="20"/>
                <w:szCs w:val="20"/>
              </w:rPr>
            </w:pPr>
          </w:p>
        </w:tc>
      </w:tr>
      <w:tr w:rsidR="00503343" w:rsidRPr="00503343" w14:paraId="3D8348C0" w14:textId="77777777" w:rsidTr="003B2DEB">
        <w:trPr>
          <w:trHeight w:val="139"/>
        </w:trPr>
        <w:tc>
          <w:tcPr>
            <w:tcW w:w="4306" w:type="dxa"/>
            <w:gridSpan w:val="4"/>
            <w:tcBorders>
              <w:bottom w:val="nil"/>
              <w:right w:val="nil"/>
            </w:tcBorders>
          </w:tcPr>
          <w:p w14:paraId="38DEC6B5"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Scope position: long / short</w:t>
            </w:r>
          </w:p>
        </w:tc>
        <w:tc>
          <w:tcPr>
            <w:tcW w:w="5016" w:type="dxa"/>
            <w:gridSpan w:val="6"/>
            <w:tcBorders>
              <w:left w:val="nil"/>
              <w:bottom w:val="nil"/>
            </w:tcBorders>
          </w:tcPr>
          <w:p w14:paraId="5579D23D"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Needle: 19G / Other ______</w:t>
            </w:r>
          </w:p>
        </w:tc>
      </w:tr>
      <w:tr w:rsidR="00503343" w:rsidRPr="00503343" w14:paraId="12F8C5B5" w14:textId="77777777" w:rsidTr="003B2DEB">
        <w:tc>
          <w:tcPr>
            <w:tcW w:w="5069" w:type="dxa"/>
            <w:gridSpan w:val="6"/>
            <w:tcBorders>
              <w:top w:val="nil"/>
              <w:bottom w:val="nil"/>
              <w:right w:val="nil"/>
            </w:tcBorders>
          </w:tcPr>
          <w:p w14:paraId="708AB860" w14:textId="77777777" w:rsidR="00503343" w:rsidRPr="00503343" w:rsidRDefault="00503343" w:rsidP="00B33B1C">
            <w:pPr>
              <w:spacing w:line="240" w:lineRule="auto"/>
              <w:ind w:left="-235" w:firstLine="235"/>
              <w:rPr>
                <w:rFonts w:ascii="Arial" w:hAnsi="Arial" w:cs="Arial"/>
                <w:sz w:val="20"/>
                <w:szCs w:val="20"/>
              </w:rPr>
            </w:pPr>
            <w:r w:rsidRPr="00503343">
              <w:rPr>
                <w:rFonts w:ascii="Arial" w:hAnsi="Arial" w:cs="Arial"/>
                <w:sz w:val="20"/>
                <w:szCs w:val="20"/>
              </w:rPr>
              <w:t>GW:  0.025”/ Other ________</w:t>
            </w:r>
          </w:p>
        </w:tc>
        <w:tc>
          <w:tcPr>
            <w:tcW w:w="4253" w:type="dxa"/>
            <w:gridSpan w:val="4"/>
            <w:tcBorders>
              <w:top w:val="nil"/>
              <w:left w:val="nil"/>
              <w:bottom w:val="nil"/>
            </w:tcBorders>
          </w:tcPr>
          <w:p w14:paraId="14D037C9" w14:textId="77777777" w:rsidR="00503343" w:rsidRPr="00503343" w:rsidRDefault="00503343" w:rsidP="00B33B1C">
            <w:pPr>
              <w:spacing w:line="240" w:lineRule="auto"/>
              <w:rPr>
                <w:rFonts w:ascii="Arial" w:hAnsi="Arial" w:cs="Arial"/>
                <w:sz w:val="20"/>
                <w:szCs w:val="20"/>
              </w:rPr>
            </w:pPr>
          </w:p>
        </w:tc>
      </w:tr>
      <w:tr w:rsidR="00503343" w:rsidRPr="00503343" w14:paraId="14AB9313" w14:textId="77777777" w:rsidTr="003B2DEB">
        <w:trPr>
          <w:trHeight w:val="328"/>
        </w:trPr>
        <w:tc>
          <w:tcPr>
            <w:tcW w:w="2871" w:type="dxa"/>
            <w:tcBorders>
              <w:top w:val="nil"/>
              <w:bottom w:val="nil"/>
              <w:right w:val="nil"/>
            </w:tcBorders>
          </w:tcPr>
          <w:p w14:paraId="6CC56042"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Fistulous tract dilated via:</w:t>
            </w:r>
          </w:p>
          <w:p w14:paraId="6B0AA3F5"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 xml:space="preserve">6 Fr </w:t>
            </w:r>
            <w:proofErr w:type="spellStart"/>
            <w:r w:rsidRPr="00503343">
              <w:rPr>
                <w:rFonts w:ascii="Arial" w:hAnsi="Arial" w:cs="Arial"/>
                <w:sz w:val="20"/>
                <w:szCs w:val="20"/>
              </w:rPr>
              <w:t>cystotome</w:t>
            </w:r>
            <w:proofErr w:type="spellEnd"/>
            <w:r w:rsidRPr="00503343">
              <w:rPr>
                <w:rFonts w:ascii="Arial" w:hAnsi="Arial" w:cs="Arial"/>
                <w:sz w:val="20"/>
                <w:szCs w:val="20"/>
              </w:rPr>
              <w:t>(</w:t>
            </w:r>
            <w:proofErr w:type="spellStart"/>
            <w:r w:rsidRPr="00503343">
              <w:rPr>
                <w:rFonts w:ascii="Arial" w:hAnsi="Arial" w:cs="Arial"/>
                <w:sz w:val="20"/>
                <w:szCs w:val="20"/>
              </w:rPr>
              <w:t>endoflex</w:t>
            </w:r>
            <w:proofErr w:type="spellEnd"/>
            <w:r w:rsidRPr="00503343">
              <w:rPr>
                <w:rFonts w:ascii="Arial" w:hAnsi="Arial" w:cs="Arial"/>
                <w:sz w:val="20"/>
                <w:szCs w:val="20"/>
              </w:rPr>
              <w:t xml:space="preserve">)/ </w:t>
            </w:r>
            <w:r w:rsidRPr="00503343">
              <w:rPr>
                <w:rFonts w:ascii="Arial" w:hAnsi="Arial" w:cs="Arial"/>
                <w:sz w:val="20"/>
                <w:szCs w:val="20"/>
              </w:rPr>
              <w:lastRenderedPageBreak/>
              <w:t>4mm dilating balloon (Hurricane) ____________</w:t>
            </w:r>
          </w:p>
        </w:tc>
        <w:tc>
          <w:tcPr>
            <w:tcW w:w="2871" w:type="dxa"/>
            <w:gridSpan w:val="8"/>
            <w:tcBorders>
              <w:top w:val="nil"/>
              <w:left w:val="nil"/>
              <w:bottom w:val="nil"/>
              <w:right w:val="nil"/>
            </w:tcBorders>
          </w:tcPr>
          <w:p w14:paraId="1240E212" w14:textId="77777777" w:rsidR="00503343" w:rsidRPr="00503343" w:rsidRDefault="00503343" w:rsidP="00B33B1C">
            <w:pPr>
              <w:pStyle w:val="ListParagraph"/>
              <w:spacing w:line="240" w:lineRule="auto"/>
              <w:ind w:left="673" w:firstLine="709"/>
              <w:rPr>
                <w:rFonts w:ascii="Arial" w:hAnsi="Arial" w:cs="Arial"/>
                <w:sz w:val="20"/>
                <w:szCs w:val="20"/>
              </w:rPr>
            </w:pPr>
          </w:p>
        </w:tc>
        <w:tc>
          <w:tcPr>
            <w:tcW w:w="3580" w:type="dxa"/>
            <w:tcBorders>
              <w:top w:val="nil"/>
              <w:left w:val="nil"/>
              <w:bottom w:val="nil"/>
            </w:tcBorders>
          </w:tcPr>
          <w:p w14:paraId="5E2D8DF3" w14:textId="77777777" w:rsidR="00503343" w:rsidRPr="00503343" w:rsidRDefault="00503343" w:rsidP="00B33B1C">
            <w:pPr>
              <w:pStyle w:val="ListParagraph"/>
              <w:spacing w:line="240" w:lineRule="auto"/>
              <w:rPr>
                <w:rFonts w:ascii="Arial" w:hAnsi="Arial" w:cs="Arial"/>
                <w:sz w:val="20"/>
                <w:szCs w:val="20"/>
              </w:rPr>
            </w:pPr>
          </w:p>
        </w:tc>
      </w:tr>
      <w:tr w:rsidR="00503343" w:rsidRPr="00503343" w14:paraId="0557E89A" w14:textId="77777777" w:rsidTr="003B2DEB">
        <w:trPr>
          <w:trHeight w:val="328"/>
        </w:trPr>
        <w:tc>
          <w:tcPr>
            <w:tcW w:w="4391" w:type="dxa"/>
            <w:gridSpan w:val="5"/>
            <w:tcBorders>
              <w:bottom w:val="single" w:sz="4" w:space="0" w:color="auto"/>
            </w:tcBorders>
          </w:tcPr>
          <w:p w14:paraId="1535F3AE"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lastRenderedPageBreak/>
              <w:t>Successful stent deployment: No / Yes</w:t>
            </w:r>
          </w:p>
        </w:tc>
        <w:tc>
          <w:tcPr>
            <w:tcW w:w="4931" w:type="dxa"/>
            <w:gridSpan w:val="5"/>
            <w:tcBorders>
              <w:bottom w:val="single" w:sz="4" w:space="0" w:color="auto"/>
            </w:tcBorders>
          </w:tcPr>
          <w:p w14:paraId="51D22164"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Difficulty encountered: No / Yes</w:t>
            </w:r>
          </w:p>
        </w:tc>
      </w:tr>
      <w:tr w:rsidR="00503343" w:rsidRPr="00503343" w14:paraId="756F655D" w14:textId="77777777" w:rsidTr="003B2DEB">
        <w:trPr>
          <w:trHeight w:val="75"/>
        </w:trPr>
        <w:tc>
          <w:tcPr>
            <w:tcW w:w="9322" w:type="dxa"/>
            <w:gridSpan w:val="10"/>
            <w:tcBorders>
              <w:top w:val="single" w:sz="4" w:space="0" w:color="auto"/>
              <w:bottom w:val="single" w:sz="4" w:space="0" w:color="auto"/>
            </w:tcBorders>
          </w:tcPr>
          <w:p w14:paraId="1883054F" w14:textId="77777777" w:rsidR="00503343" w:rsidRPr="00503343" w:rsidRDefault="00503343" w:rsidP="00B33B1C">
            <w:pPr>
              <w:spacing w:line="240" w:lineRule="auto"/>
              <w:rPr>
                <w:rFonts w:ascii="Arial" w:hAnsi="Arial" w:cs="Arial"/>
                <w:sz w:val="20"/>
                <w:szCs w:val="20"/>
              </w:rPr>
            </w:pPr>
            <w:proofErr w:type="spellStart"/>
            <w:r w:rsidRPr="00503343">
              <w:rPr>
                <w:rFonts w:ascii="Arial" w:hAnsi="Arial" w:cs="Arial"/>
                <w:sz w:val="20"/>
                <w:szCs w:val="20"/>
              </w:rPr>
              <w:t>Pls</w:t>
            </w:r>
            <w:proofErr w:type="spellEnd"/>
            <w:r w:rsidRPr="00503343">
              <w:rPr>
                <w:rFonts w:ascii="Arial" w:hAnsi="Arial" w:cs="Arial"/>
                <w:sz w:val="20"/>
                <w:szCs w:val="20"/>
              </w:rPr>
              <w:t xml:space="preserve"> state reason if unsuccessful or difficult:</w:t>
            </w:r>
          </w:p>
        </w:tc>
      </w:tr>
      <w:tr w:rsidR="00503343" w:rsidRPr="00503343" w14:paraId="233C86CC" w14:textId="77777777" w:rsidTr="003B2DEB">
        <w:trPr>
          <w:trHeight w:val="75"/>
        </w:trPr>
        <w:tc>
          <w:tcPr>
            <w:tcW w:w="5319" w:type="dxa"/>
            <w:gridSpan w:val="7"/>
            <w:tcBorders>
              <w:top w:val="single" w:sz="4" w:space="0" w:color="auto"/>
              <w:bottom w:val="single" w:sz="4" w:space="0" w:color="auto"/>
              <w:right w:val="nil"/>
            </w:tcBorders>
          </w:tcPr>
          <w:p w14:paraId="4D908D6E" w14:textId="77777777" w:rsidR="00503343" w:rsidRPr="00503343" w:rsidRDefault="00503343" w:rsidP="00B33B1C">
            <w:pPr>
              <w:spacing w:line="240" w:lineRule="auto"/>
              <w:rPr>
                <w:rFonts w:ascii="Arial" w:hAnsi="Arial" w:cs="Arial"/>
                <w:sz w:val="20"/>
                <w:szCs w:val="20"/>
              </w:rPr>
            </w:pPr>
          </w:p>
        </w:tc>
        <w:tc>
          <w:tcPr>
            <w:tcW w:w="4003" w:type="dxa"/>
            <w:gridSpan w:val="3"/>
            <w:tcBorders>
              <w:top w:val="single" w:sz="4" w:space="0" w:color="auto"/>
              <w:left w:val="nil"/>
              <w:bottom w:val="single" w:sz="4" w:space="0" w:color="auto"/>
            </w:tcBorders>
          </w:tcPr>
          <w:p w14:paraId="3D8E9D7D" w14:textId="77777777" w:rsidR="00503343" w:rsidRPr="00503343" w:rsidRDefault="00503343" w:rsidP="00B33B1C">
            <w:pPr>
              <w:spacing w:line="240" w:lineRule="auto"/>
              <w:rPr>
                <w:rFonts w:ascii="Arial" w:hAnsi="Arial" w:cs="Arial"/>
                <w:sz w:val="20"/>
                <w:szCs w:val="20"/>
              </w:rPr>
            </w:pPr>
          </w:p>
        </w:tc>
      </w:tr>
      <w:tr w:rsidR="00503343" w:rsidRPr="00503343" w14:paraId="48704362" w14:textId="77777777" w:rsidTr="003B2DEB">
        <w:trPr>
          <w:trHeight w:val="75"/>
        </w:trPr>
        <w:tc>
          <w:tcPr>
            <w:tcW w:w="5319" w:type="dxa"/>
            <w:gridSpan w:val="7"/>
            <w:tcBorders>
              <w:top w:val="single" w:sz="4" w:space="0" w:color="auto"/>
              <w:bottom w:val="single" w:sz="4" w:space="0" w:color="auto"/>
              <w:right w:val="nil"/>
            </w:tcBorders>
          </w:tcPr>
          <w:p w14:paraId="640C1766" w14:textId="77777777" w:rsidR="00503343" w:rsidRPr="00503343" w:rsidRDefault="00503343" w:rsidP="00B33B1C">
            <w:pPr>
              <w:spacing w:line="240" w:lineRule="auto"/>
              <w:rPr>
                <w:rFonts w:ascii="Arial" w:hAnsi="Arial" w:cs="Arial"/>
                <w:sz w:val="20"/>
                <w:szCs w:val="20"/>
              </w:rPr>
            </w:pPr>
          </w:p>
        </w:tc>
        <w:tc>
          <w:tcPr>
            <w:tcW w:w="4003" w:type="dxa"/>
            <w:gridSpan w:val="3"/>
            <w:tcBorders>
              <w:top w:val="single" w:sz="4" w:space="0" w:color="auto"/>
              <w:left w:val="nil"/>
              <w:bottom w:val="single" w:sz="4" w:space="0" w:color="auto"/>
            </w:tcBorders>
          </w:tcPr>
          <w:p w14:paraId="3EEA9559" w14:textId="77777777" w:rsidR="00503343" w:rsidRPr="00503343" w:rsidRDefault="00503343" w:rsidP="00B33B1C">
            <w:pPr>
              <w:spacing w:line="240" w:lineRule="auto"/>
              <w:rPr>
                <w:rFonts w:ascii="Arial" w:hAnsi="Arial" w:cs="Arial"/>
                <w:sz w:val="20"/>
                <w:szCs w:val="20"/>
              </w:rPr>
            </w:pPr>
          </w:p>
        </w:tc>
      </w:tr>
      <w:tr w:rsidR="00503343" w:rsidRPr="00503343" w14:paraId="18338C27" w14:textId="77777777" w:rsidTr="003B2DEB">
        <w:trPr>
          <w:trHeight w:val="75"/>
        </w:trPr>
        <w:tc>
          <w:tcPr>
            <w:tcW w:w="4391" w:type="dxa"/>
            <w:gridSpan w:val="5"/>
            <w:tcBorders>
              <w:top w:val="single" w:sz="4" w:space="0" w:color="auto"/>
              <w:bottom w:val="single" w:sz="4" w:space="0" w:color="auto"/>
              <w:right w:val="single" w:sz="4" w:space="0" w:color="auto"/>
            </w:tcBorders>
          </w:tcPr>
          <w:p w14:paraId="15D5EE74"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Additional stent placed?: No / Yes</w:t>
            </w:r>
          </w:p>
        </w:tc>
        <w:tc>
          <w:tcPr>
            <w:tcW w:w="4931" w:type="dxa"/>
            <w:gridSpan w:val="5"/>
            <w:tcBorders>
              <w:top w:val="single" w:sz="4" w:space="0" w:color="auto"/>
              <w:left w:val="single" w:sz="4" w:space="0" w:color="auto"/>
              <w:bottom w:val="single" w:sz="4" w:space="0" w:color="auto"/>
            </w:tcBorders>
          </w:tcPr>
          <w:p w14:paraId="4B29A88A"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 xml:space="preserve">If yes, </w:t>
            </w:r>
            <w:proofErr w:type="spellStart"/>
            <w:r w:rsidRPr="00503343">
              <w:rPr>
                <w:rFonts w:ascii="Arial" w:hAnsi="Arial" w:cs="Arial"/>
                <w:sz w:val="20"/>
                <w:szCs w:val="20"/>
              </w:rPr>
              <w:t>pls</w:t>
            </w:r>
            <w:proofErr w:type="spellEnd"/>
            <w:r w:rsidRPr="00503343">
              <w:rPr>
                <w:rFonts w:ascii="Arial" w:hAnsi="Arial" w:cs="Arial"/>
                <w:sz w:val="20"/>
                <w:szCs w:val="20"/>
              </w:rPr>
              <w:t xml:space="preserve"> state reason:</w:t>
            </w:r>
          </w:p>
        </w:tc>
      </w:tr>
      <w:tr w:rsidR="00503343" w:rsidRPr="00503343" w14:paraId="45B0991F" w14:textId="77777777" w:rsidTr="003B2DEB">
        <w:trPr>
          <w:trHeight w:val="75"/>
        </w:trPr>
        <w:tc>
          <w:tcPr>
            <w:tcW w:w="5319" w:type="dxa"/>
            <w:gridSpan w:val="7"/>
            <w:tcBorders>
              <w:top w:val="single" w:sz="4" w:space="0" w:color="auto"/>
              <w:bottom w:val="single" w:sz="4" w:space="0" w:color="auto"/>
              <w:right w:val="nil"/>
            </w:tcBorders>
          </w:tcPr>
          <w:p w14:paraId="0C947BBA" w14:textId="77777777" w:rsidR="00503343" w:rsidRPr="00503343" w:rsidRDefault="00503343" w:rsidP="00B33B1C">
            <w:pPr>
              <w:spacing w:line="240" w:lineRule="auto"/>
              <w:rPr>
                <w:rFonts w:ascii="Arial" w:hAnsi="Arial" w:cs="Arial"/>
                <w:sz w:val="20"/>
                <w:szCs w:val="20"/>
              </w:rPr>
            </w:pPr>
          </w:p>
        </w:tc>
        <w:tc>
          <w:tcPr>
            <w:tcW w:w="4003" w:type="dxa"/>
            <w:gridSpan w:val="3"/>
            <w:tcBorders>
              <w:top w:val="single" w:sz="4" w:space="0" w:color="auto"/>
              <w:left w:val="nil"/>
              <w:bottom w:val="single" w:sz="4" w:space="0" w:color="auto"/>
            </w:tcBorders>
          </w:tcPr>
          <w:p w14:paraId="375B53F4" w14:textId="77777777" w:rsidR="00503343" w:rsidRPr="00503343" w:rsidRDefault="00503343" w:rsidP="00B33B1C">
            <w:pPr>
              <w:spacing w:line="240" w:lineRule="auto"/>
              <w:rPr>
                <w:rFonts w:ascii="Arial" w:hAnsi="Arial" w:cs="Arial"/>
                <w:sz w:val="20"/>
                <w:szCs w:val="20"/>
              </w:rPr>
            </w:pPr>
          </w:p>
        </w:tc>
      </w:tr>
      <w:tr w:rsidR="00503343" w:rsidRPr="00503343" w14:paraId="21111FB0" w14:textId="77777777" w:rsidTr="003B2DEB">
        <w:trPr>
          <w:trHeight w:val="75"/>
        </w:trPr>
        <w:tc>
          <w:tcPr>
            <w:tcW w:w="5319" w:type="dxa"/>
            <w:gridSpan w:val="7"/>
            <w:tcBorders>
              <w:top w:val="single" w:sz="4" w:space="0" w:color="auto"/>
              <w:right w:val="nil"/>
            </w:tcBorders>
          </w:tcPr>
          <w:p w14:paraId="22EF202B" w14:textId="77777777" w:rsidR="00503343" w:rsidRPr="00503343" w:rsidRDefault="00503343" w:rsidP="00B33B1C">
            <w:pPr>
              <w:spacing w:line="240" w:lineRule="auto"/>
              <w:rPr>
                <w:rFonts w:ascii="Arial" w:hAnsi="Arial" w:cs="Arial"/>
                <w:sz w:val="20"/>
                <w:szCs w:val="20"/>
              </w:rPr>
            </w:pPr>
          </w:p>
        </w:tc>
        <w:tc>
          <w:tcPr>
            <w:tcW w:w="4003" w:type="dxa"/>
            <w:gridSpan w:val="3"/>
            <w:tcBorders>
              <w:top w:val="single" w:sz="4" w:space="0" w:color="auto"/>
              <w:left w:val="nil"/>
            </w:tcBorders>
          </w:tcPr>
          <w:p w14:paraId="4AB1C64C" w14:textId="77777777" w:rsidR="00503343" w:rsidRPr="00503343" w:rsidRDefault="00503343" w:rsidP="00B33B1C">
            <w:pPr>
              <w:spacing w:line="240" w:lineRule="auto"/>
              <w:rPr>
                <w:rFonts w:ascii="Arial" w:hAnsi="Arial" w:cs="Arial"/>
                <w:sz w:val="20"/>
                <w:szCs w:val="20"/>
              </w:rPr>
            </w:pPr>
          </w:p>
        </w:tc>
      </w:tr>
    </w:tbl>
    <w:p w14:paraId="28F960C1" w14:textId="77777777" w:rsidR="00503343" w:rsidRPr="00503343" w:rsidRDefault="00503343" w:rsidP="00B33B1C">
      <w:pPr>
        <w:spacing w:line="240" w:lineRule="auto"/>
        <w:rPr>
          <w:rFonts w:ascii="Arial" w:hAnsi="Arial" w:cs="Arial"/>
          <w:sz w:val="20"/>
          <w:szCs w:val="20"/>
        </w:rPr>
      </w:pPr>
    </w:p>
    <w:p w14:paraId="0201A056" w14:textId="77777777" w:rsidR="00503343" w:rsidRPr="00503343" w:rsidRDefault="00503343" w:rsidP="00B33B1C">
      <w:pPr>
        <w:spacing w:line="240" w:lineRule="auto"/>
        <w:rPr>
          <w:rFonts w:ascii="Arial" w:hAnsi="Arial" w:cs="Arial"/>
          <w:b/>
          <w:sz w:val="20"/>
          <w:szCs w:val="20"/>
        </w:rPr>
      </w:pPr>
      <w:r w:rsidRPr="00503343">
        <w:rPr>
          <w:rFonts w:ascii="Arial" w:hAnsi="Arial" w:cs="Arial"/>
          <w:b/>
          <w:sz w:val="20"/>
          <w:szCs w:val="20"/>
        </w:rPr>
        <w:t>Study intervention failure</w:t>
      </w:r>
    </w:p>
    <w:tbl>
      <w:tblPr>
        <w:tblStyle w:val="TableGrid"/>
        <w:tblW w:w="9322" w:type="dxa"/>
        <w:tblLayout w:type="fixed"/>
        <w:tblLook w:val="04A0" w:firstRow="1" w:lastRow="0" w:firstColumn="1" w:lastColumn="0" w:noHBand="0" w:noVBand="1"/>
      </w:tblPr>
      <w:tblGrid>
        <w:gridCol w:w="3459"/>
        <w:gridCol w:w="1687"/>
        <w:gridCol w:w="1688"/>
        <w:gridCol w:w="2488"/>
      </w:tblGrid>
      <w:tr w:rsidR="00503343" w:rsidRPr="00503343" w14:paraId="37152A59" w14:textId="77777777" w:rsidTr="003B2DEB">
        <w:tc>
          <w:tcPr>
            <w:tcW w:w="3459" w:type="dxa"/>
          </w:tcPr>
          <w:p w14:paraId="1370BD04"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Salvage procedure performed:</w:t>
            </w:r>
          </w:p>
        </w:tc>
        <w:tc>
          <w:tcPr>
            <w:tcW w:w="1687" w:type="dxa"/>
            <w:tcBorders>
              <w:right w:val="nil"/>
            </w:tcBorders>
          </w:tcPr>
          <w:p w14:paraId="670FF7A7" w14:textId="77777777" w:rsidR="00503343" w:rsidRPr="00503343" w:rsidRDefault="00503343" w:rsidP="00B33B1C">
            <w:pPr>
              <w:pStyle w:val="ListParagraph"/>
              <w:numPr>
                <w:ilvl w:val="0"/>
                <w:numId w:val="28"/>
              </w:numPr>
              <w:spacing w:after="0" w:line="240" w:lineRule="auto"/>
              <w:rPr>
                <w:rFonts w:ascii="Arial" w:hAnsi="Arial" w:cs="Arial"/>
                <w:sz w:val="20"/>
                <w:szCs w:val="20"/>
              </w:rPr>
            </w:pPr>
            <w:r w:rsidRPr="00503343">
              <w:rPr>
                <w:rFonts w:ascii="Arial" w:hAnsi="Arial" w:cs="Arial"/>
                <w:sz w:val="20"/>
                <w:szCs w:val="20"/>
              </w:rPr>
              <w:t>PTBD</w:t>
            </w:r>
          </w:p>
        </w:tc>
        <w:tc>
          <w:tcPr>
            <w:tcW w:w="1688" w:type="dxa"/>
            <w:tcBorders>
              <w:left w:val="nil"/>
              <w:right w:val="nil"/>
            </w:tcBorders>
          </w:tcPr>
          <w:p w14:paraId="6A9CB129" w14:textId="77777777" w:rsidR="00503343" w:rsidRPr="00503343" w:rsidRDefault="00503343" w:rsidP="00B33B1C">
            <w:pPr>
              <w:spacing w:line="240" w:lineRule="auto"/>
              <w:rPr>
                <w:rFonts w:ascii="Arial" w:hAnsi="Arial" w:cs="Arial"/>
                <w:sz w:val="20"/>
                <w:szCs w:val="20"/>
              </w:rPr>
            </w:pPr>
          </w:p>
        </w:tc>
        <w:tc>
          <w:tcPr>
            <w:tcW w:w="2488" w:type="dxa"/>
            <w:tcBorders>
              <w:left w:val="nil"/>
            </w:tcBorders>
          </w:tcPr>
          <w:p w14:paraId="18455687" w14:textId="77777777" w:rsidR="00503343" w:rsidRPr="00503343" w:rsidRDefault="00503343" w:rsidP="00B33B1C">
            <w:pPr>
              <w:pStyle w:val="ListParagraph"/>
              <w:numPr>
                <w:ilvl w:val="0"/>
                <w:numId w:val="28"/>
              </w:numPr>
              <w:spacing w:after="0" w:line="240" w:lineRule="auto"/>
              <w:rPr>
                <w:rFonts w:ascii="Arial" w:hAnsi="Arial" w:cs="Arial"/>
                <w:sz w:val="20"/>
                <w:szCs w:val="20"/>
              </w:rPr>
            </w:pPr>
            <w:r w:rsidRPr="00503343">
              <w:rPr>
                <w:rFonts w:ascii="Arial" w:hAnsi="Arial" w:cs="Arial"/>
                <w:sz w:val="20"/>
                <w:szCs w:val="20"/>
              </w:rPr>
              <w:t>others</w:t>
            </w:r>
          </w:p>
        </w:tc>
      </w:tr>
      <w:tr w:rsidR="00503343" w:rsidRPr="00503343" w14:paraId="0993B379" w14:textId="77777777" w:rsidTr="003B2DEB">
        <w:tc>
          <w:tcPr>
            <w:tcW w:w="9322" w:type="dxa"/>
            <w:gridSpan w:val="4"/>
          </w:tcPr>
          <w:p w14:paraId="42065FBD" w14:textId="77777777" w:rsidR="00503343" w:rsidRPr="00503343" w:rsidRDefault="00503343" w:rsidP="00B33B1C">
            <w:pPr>
              <w:spacing w:line="240" w:lineRule="auto"/>
              <w:rPr>
                <w:rFonts w:ascii="Arial" w:hAnsi="Arial" w:cs="Arial"/>
                <w:sz w:val="20"/>
                <w:szCs w:val="20"/>
              </w:rPr>
            </w:pPr>
            <w:proofErr w:type="spellStart"/>
            <w:r w:rsidRPr="00503343">
              <w:rPr>
                <w:rFonts w:ascii="Arial" w:hAnsi="Arial" w:cs="Arial"/>
                <w:sz w:val="20"/>
                <w:szCs w:val="20"/>
              </w:rPr>
              <w:t>Pls</w:t>
            </w:r>
            <w:proofErr w:type="spellEnd"/>
            <w:r w:rsidRPr="00503343">
              <w:rPr>
                <w:rFonts w:ascii="Arial" w:hAnsi="Arial" w:cs="Arial"/>
                <w:sz w:val="20"/>
                <w:szCs w:val="20"/>
              </w:rPr>
              <w:t xml:space="preserve"> provide details:</w:t>
            </w:r>
          </w:p>
        </w:tc>
      </w:tr>
      <w:tr w:rsidR="00503343" w:rsidRPr="00503343" w14:paraId="286EC495" w14:textId="77777777" w:rsidTr="003B2DEB">
        <w:tc>
          <w:tcPr>
            <w:tcW w:w="9322" w:type="dxa"/>
            <w:gridSpan w:val="4"/>
          </w:tcPr>
          <w:p w14:paraId="0258EC52" w14:textId="77777777" w:rsidR="00503343" w:rsidRPr="00503343" w:rsidRDefault="00503343" w:rsidP="00B33B1C">
            <w:pPr>
              <w:spacing w:line="240" w:lineRule="auto"/>
              <w:rPr>
                <w:rFonts w:ascii="Arial" w:hAnsi="Arial" w:cs="Arial"/>
                <w:sz w:val="20"/>
                <w:szCs w:val="20"/>
              </w:rPr>
            </w:pPr>
          </w:p>
        </w:tc>
      </w:tr>
    </w:tbl>
    <w:p w14:paraId="3C7843DA" w14:textId="77777777" w:rsidR="00503343" w:rsidRPr="00503343" w:rsidRDefault="00503343" w:rsidP="00B33B1C">
      <w:pPr>
        <w:spacing w:line="240" w:lineRule="auto"/>
        <w:rPr>
          <w:rFonts w:ascii="Arial" w:hAnsi="Arial" w:cs="Arial"/>
          <w:sz w:val="20"/>
          <w:szCs w:val="20"/>
        </w:rPr>
      </w:pPr>
    </w:p>
    <w:tbl>
      <w:tblPr>
        <w:tblStyle w:val="TableGrid"/>
        <w:tblW w:w="9322" w:type="dxa"/>
        <w:tblLayout w:type="fixed"/>
        <w:tblLook w:val="04A0" w:firstRow="1" w:lastRow="0" w:firstColumn="1" w:lastColumn="0" w:noHBand="0" w:noVBand="1"/>
      </w:tblPr>
      <w:tblGrid>
        <w:gridCol w:w="1373"/>
        <w:gridCol w:w="2885"/>
        <w:gridCol w:w="5064"/>
      </w:tblGrid>
      <w:tr w:rsidR="00503343" w:rsidRPr="00503343" w14:paraId="0113F085" w14:textId="77777777" w:rsidTr="003B2DEB">
        <w:tc>
          <w:tcPr>
            <w:tcW w:w="9322" w:type="dxa"/>
            <w:gridSpan w:val="3"/>
            <w:tcBorders>
              <w:top w:val="nil"/>
              <w:left w:val="nil"/>
              <w:right w:val="nil"/>
            </w:tcBorders>
          </w:tcPr>
          <w:p w14:paraId="6CCFC3C1" w14:textId="77777777" w:rsidR="00503343" w:rsidRPr="00503343" w:rsidRDefault="00503343" w:rsidP="00B33B1C">
            <w:pPr>
              <w:spacing w:line="240" w:lineRule="auto"/>
              <w:rPr>
                <w:rFonts w:ascii="Arial" w:hAnsi="Arial" w:cs="Arial"/>
                <w:b/>
                <w:sz w:val="20"/>
                <w:szCs w:val="20"/>
              </w:rPr>
            </w:pPr>
          </w:p>
          <w:p w14:paraId="7995C0D7" w14:textId="77777777" w:rsidR="00503343" w:rsidRPr="00503343" w:rsidRDefault="00503343" w:rsidP="00B33B1C">
            <w:pPr>
              <w:spacing w:line="240" w:lineRule="auto"/>
              <w:rPr>
                <w:rFonts w:ascii="Arial" w:hAnsi="Arial" w:cs="Arial"/>
                <w:sz w:val="20"/>
                <w:szCs w:val="20"/>
              </w:rPr>
            </w:pPr>
            <w:r w:rsidRPr="00503343">
              <w:rPr>
                <w:rFonts w:ascii="Arial" w:hAnsi="Arial" w:cs="Arial"/>
                <w:b/>
                <w:sz w:val="20"/>
                <w:szCs w:val="20"/>
              </w:rPr>
              <w:t>Post-procedural details</w:t>
            </w:r>
          </w:p>
        </w:tc>
      </w:tr>
      <w:tr w:rsidR="00503343" w:rsidRPr="00503343" w14:paraId="69F1AD7C" w14:textId="77777777" w:rsidTr="003B2DEB">
        <w:tc>
          <w:tcPr>
            <w:tcW w:w="4258" w:type="dxa"/>
            <w:gridSpan w:val="2"/>
          </w:tcPr>
          <w:p w14:paraId="74FECDE5"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of resumption of diet:</w:t>
            </w:r>
          </w:p>
        </w:tc>
        <w:tc>
          <w:tcPr>
            <w:tcW w:w="5064" w:type="dxa"/>
          </w:tcPr>
          <w:p w14:paraId="6E2DB124" w14:textId="77777777" w:rsidR="00503343" w:rsidRPr="00503343" w:rsidRDefault="00503343" w:rsidP="00B33B1C">
            <w:pPr>
              <w:spacing w:line="240" w:lineRule="auto"/>
              <w:rPr>
                <w:rFonts w:ascii="Arial" w:hAnsi="Arial" w:cs="Arial"/>
                <w:sz w:val="20"/>
                <w:szCs w:val="20"/>
              </w:rPr>
            </w:pPr>
          </w:p>
        </w:tc>
      </w:tr>
      <w:tr w:rsidR="00503343" w:rsidRPr="00503343" w14:paraId="4F591646" w14:textId="77777777" w:rsidTr="003B2DEB">
        <w:tc>
          <w:tcPr>
            <w:tcW w:w="9322" w:type="dxa"/>
            <w:gridSpan w:val="3"/>
            <w:tcBorders>
              <w:bottom w:val="single" w:sz="4" w:space="0" w:color="auto"/>
            </w:tcBorders>
          </w:tcPr>
          <w:p w14:paraId="77994E2D"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Analgesic required: ______tab</w:t>
            </w:r>
          </w:p>
        </w:tc>
      </w:tr>
      <w:tr w:rsidR="00503343" w:rsidRPr="00503343" w14:paraId="657E0BCE" w14:textId="77777777" w:rsidTr="003B2DEB">
        <w:tc>
          <w:tcPr>
            <w:tcW w:w="9322" w:type="dxa"/>
            <w:gridSpan w:val="3"/>
            <w:tcBorders>
              <w:bottom w:val="nil"/>
            </w:tcBorders>
          </w:tcPr>
          <w:p w14:paraId="27B85412"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Technical Success: Yes/ No</w:t>
            </w:r>
          </w:p>
        </w:tc>
      </w:tr>
      <w:tr w:rsidR="00503343" w:rsidRPr="00503343" w14:paraId="6E7ECAB3" w14:textId="77777777" w:rsidTr="003B2DEB">
        <w:tc>
          <w:tcPr>
            <w:tcW w:w="9322" w:type="dxa"/>
            <w:gridSpan w:val="3"/>
            <w:tcBorders>
              <w:bottom w:val="nil"/>
            </w:tcBorders>
          </w:tcPr>
          <w:p w14:paraId="2F97D2CD"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Clinical Success:  Yes/ No</w:t>
            </w:r>
          </w:p>
        </w:tc>
      </w:tr>
      <w:tr w:rsidR="00B33B1C" w:rsidRPr="00503343" w14:paraId="75236374" w14:textId="77777777" w:rsidTr="003B2DEB">
        <w:tc>
          <w:tcPr>
            <w:tcW w:w="9322" w:type="dxa"/>
            <w:gridSpan w:val="3"/>
            <w:tcBorders>
              <w:bottom w:val="nil"/>
            </w:tcBorders>
          </w:tcPr>
          <w:p w14:paraId="11333921" w14:textId="77777777" w:rsidR="00B33B1C" w:rsidRPr="00503343" w:rsidRDefault="00B33B1C" w:rsidP="00B33B1C">
            <w:pPr>
              <w:spacing w:line="240" w:lineRule="auto"/>
              <w:rPr>
                <w:rFonts w:ascii="Arial" w:hAnsi="Arial" w:cs="Arial"/>
                <w:sz w:val="20"/>
                <w:szCs w:val="20"/>
              </w:rPr>
            </w:pPr>
            <w:r>
              <w:rPr>
                <w:rFonts w:ascii="Arial" w:hAnsi="Arial" w:cs="Arial"/>
                <w:sz w:val="20"/>
                <w:szCs w:val="20"/>
              </w:rPr>
              <w:t>Day 2 Hemoglobin:</w:t>
            </w:r>
          </w:p>
        </w:tc>
      </w:tr>
      <w:tr w:rsidR="00503343" w:rsidRPr="00503343" w14:paraId="6B2B1256" w14:textId="77777777" w:rsidTr="003B2DEB">
        <w:tc>
          <w:tcPr>
            <w:tcW w:w="9322" w:type="dxa"/>
            <w:gridSpan w:val="3"/>
            <w:tcBorders>
              <w:bottom w:val="nil"/>
            </w:tcBorders>
          </w:tcPr>
          <w:p w14:paraId="69AB4962"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 xml:space="preserve">Day 2 Serum Bilirubin: </w:t>
            </w:r>
          </w:p>
        </w:tc>
      </w:tr>
      <w:tr w:rsidR="00503343" w:rsidRPr="00503343" w14:paraId="25E8D310" w14:textId="77777777" w:rsidTr="003B2DEB">
        <w:tc>
          <w:tcPr>
            <w:tcW w:w="9322" w:type="dxa"/>
            <w:gridSpan w:val="3"/>
            <w:tcBorders>
              <w:bottom w:val="nil"/>
            </w:tcBorders>
          </w:tcPr>
          <w:p w14:paraId="6E6B4FFF"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 xml:space="preserve">Day 2 Alkaline Phosphatase: </w:t>
            </w:r>
          </w:p>
        </w:tc>
      </w:tr>
      <w:tr w:rsidR="00503343" w:rsidRPr="00503343" w14:paraId="452602CB" w14:textId="77777777" w:rsidTr="003B2DEB">
        <w:tc>
          <w:tcPr>
            <w:tcW w:w="9322" w:type="dxa"/>
            <w:gridSpan w:val="3"/>
            <w:tcBorders>
              <w:bottom w:val="nil"/>
            </w:tcBorders>
          </w:tcPr>
          <w:p w14:paraId="6FF5D62A"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 xml:space="preserve">Day 2 GGT:  </w:t>
            </w:r>
          </w:p>
        </w:tc>
      </w:tr>
      <w:tr w:rsidR="00503343" w:rsidRPr="00503343" w14:paraId="34CBBD7A" w14:textId="77777777" w:rsidTr="003B2DEB">
        <w:trPr>
          <w:trHeight w:val="75"/>
        </w:trPr>
        <w:tc>
          <w:tcPr>
            <w:tcW w:w="4258" w:type="dxa"/>
            <w:gridSpan w:val="2"/>
            <w:tcBorders>
              <w:top w:val="single" w:sz="4" w:space="0" w:color="auto"/>
              <w:bottom w:val="single" w:sz="4" w:space="0" w:color="auto"/>
            </w:tcBorders>
          </w:tcPr>
          <w:p w14:paraId="5E45F133"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Fulfill discharge criteria? No / Yes</w:t>
            </w:r>
          </w:p>
          <w:p w14:paraId="3C4307FF" w14:textId="77777777" w:rsidR="00503343" w:rsidRPr="00503343" w:rsidRDefault="00503343" w:rsidP="00B33B1C">
            <w:pPr>
              <w:spacing w:line="240" w:lineRule="auto"/>
              <w:rPr>
                <w:rFonts w:ascii="Arial" w:hAnsi="Arial" w:cs="Arial"/>
                <w:i/>
                <w:sz w:val="20"/>
                <w:szCs w:val="20"/>
              </w:rPr>
            </w:pPr>
            <w:r w:rsidRPr="00503343">
              <w:rPr>
                <w:rFonts w:ascii="Arial" w:hAnsi="Arial" w:cs="Arial"/>
                <w:i/>
                <w:sz w:val="20"/>
                <w:szCs w:val="20"/>
              </w:rPr>
              <w:t xml:space="preserve">Afebrile </w:t>
            </w:r>
          </w:p>
          <w:p w14:paraId="72968CA3" w14:textId="77777777" w:rsidR="00503343" w:rsidRPr="00503343" w:rsidRDefault="00503343" w:rsidP="00B33B1C">
            <w:pPr>
              <w:spacing w:line="240" w:lineRule="auto"/>
              <w:rPr>
                <w:rFonts w:ascii="Arial" w:hAnsi="Arial" w:cs="Arial"/>
                <w:i/>
                <w:sz w:val="20"/>
                <w:szCs w:val="20"/>
              </w:rPr>
            </w:pPr>
            <w:r w:rsidRPr="00503343">
              <w:rPr>
                <w:rFonts w:ascii="Arial" w:hAnsi="Arial" w:cs="Arial"/>
                <w:i/>
                <w:sz w:val="20"/>
                <w:szCs w:val="20"/>
              </w:rPr>
              <w:t>Flatus or bowel output</w:t>
            </w:r>
          </w:p>
          <w:p w14:paraId="149E429A" w14:textId="77777777" w:rsidR="00503343" w:rsidRPr="00503343" w:rsidRDefault="00503343" w:rsidP="00B33B1C">
            <w:pPr>
              <w:spacing w:line="240" w:lineRule="auto"/>
              <w:rPr>
                <w:rFonts w:ascii="Arial" w:hAnsi="Arial" w:cs="Arial"/>
                <w:i/>
                <w:sz w:val="20"/>
                <w:szCs w:val="20"/>
              </w:rPr>
            </w:pPr>
            <w:r w:rsidRPr="00503343">
              <w:rPr>
                <w:rFonts w:ascii="Arial" w:hAnsi="Arial" w:cs="Arial"/>
                <w:i/>
                <w:sz w:val="20"/>
                <w:szCs w:val="20"/>
              </w:rPr>
              <w:t>Able to tolerate diet</w:t>
            </w:r>
          </w:p>
          <w:p w14:paraId="166DCB50" w14:textId="77777777" w:rsidR="00503343" w:rsidRDefault="00503343" w:rsidP="00B33B1C">
            <w:pPr>
              <w:spacing w:line="240" w:lineRule="auto"/>
              <w:rPr>
                <w:rFonts w:ascii="Arial" w:hAnsi="Arial" w:cs="Arial"/>
                <w:sz w:val="20"/>
                <w:szCs w:val="20"/>
              </w:rPr>
            </w:pPr>
            <w:r w:rsidRPr="00503343">
              <w:rPr>
                <w:rFonts w:ascii="Arial" w:hAnsi="Arial" w:cs="Arial"/>
                <w:sz w:val="20"/>
                <w:szCs w:val="20"/>
              </w:rPr>
              <w:t>No subjective complaints</w:t>
            </w:r>
          </w:p>
          <w:p w14:paraId="0D1D8CD7" w14:textId="77777777" w:rsidR="00B33B1C" w:rsidRPr="00503343" w:rsidRDefault="00B33B1C" w:rsidP="00B33B1C">
            <w:pPr>
              <w:spacing w:line="240" w:lineRule="auto"/>
              <w:rPr>
                <w:rFonts w:ascii="Arial" w:hAnsi="Arial" w:cs="Arial"/>
                <w:sz w:val="20"/>
                <w:szCs w:val="20"/>
              </w:rPr>
            </w:pPr>
            <w:r>
              <w:rPr>
                <w:rFonts w:ascii="Arial" w:hAnsi="Arial" w:cs="Arial"/>
                <w:sz w:val="20"/>
                <w:szCs w:val="20"/>
              </w:rPr>
              <w:lastRenderedPageBreak/>
              <w:t>No abdominal pain</w:t>
            </w:r>
          </w:p>
        </w:tc>
        <w:tc>
          <w:tcPr>
            <w:tcW w:w="5064" w:type="dxa"/>
            <w:tcBorders>
              <w:top w:val="single" w:sz="4" w:space="0" w:color="auto"/>
              <w:bottom w:val="single" w:sz="4" w:space="0" w:color="auto"/>
            </w:tcBorders>
          </w:tcPr>
          <w:p w14:paraId="41B0C03D"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lastRenderedPageBreak/>
              <w:t>Date of discharge:</w:t>
            </w:r>
          </w:p>
        </w:tc>
      </w:tr>
      <w:tr w:rsidR="00503343" w:rsidRPr="00503343" w14:paraId="7325D5A3" w14:textId="77777777" w:rsidTr="003B2DEB">
        <w:trPr>
          <w:trHeight w:val="75"/>
        </w:trPr>
        <w:tc>
          <w:tcPr>
            <w:tcW w:w="9322" w:type="dxa"/>
            <w:gridSpan w:val="3"/>
            <w:tcBorders>
              <w:top w:val="single" w:sz="4" w:space="0" w:color="auto"/>
              <w:bottom w:val="single" w:sz="4" w:space="0" w:color="auto"/>
            </w:tcBorders>
          </w:tcPr>
          <w:p w14:paraId="0730B895"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lastRenderedPageBreak/>
              <w:t>If No, Reason:</w:t>
            </w:r>
          </w:p>
        </w:tc>
      </w:tr>
      <w:tr w:rsidR="00503343" w:rsidRPr="00503343" w14:paraId="06B9E689" w14:textId="77777777" w:rsidTr="003B2DEB">
        <w:trPr>
          <w:trHeight w:val="75"/>
        </w:trPr>
        <w:tc>
          <w:tcPr>
            <w:tcW w:w="1373" w:type="dxa"/>
            <w:tcBorders>
              <w:top w:val="single" w:sz="4" w:space="0" w:color="auto"/>
              <w:bottom w:val="single" w:sz="4" w:space="0" w:color="auto"/>
              <w:right w:val="nil"/>
            </w:tcBorders>
          </w:tcPr>
          <w:p w14:paraId="0D81C02F"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 xml:space="preserve">Treatment given: </w:t>
            </w:r>
          </w:p>
        </w:tc>
        <w:tc>
          <w:tcPr>
            <w:tcW w:w="7949" w:type="dxa"/>
            <w:gridSpan w:val="2"/>
            <w:tcBorders>
              <w:top w:val="single" w:sz="4" w:space="0" w:color="auto"/>
              <w:bottom w:val="single" w:sz="4" w:space="0" w:color="auto"/>
            </w:tcBorders>
          </w:tcPr>
          <w:p w14:paraId="45B68931" w14:textId="77777777" w:rsidR="00503343" w:rsidRPr="00503343" w:rsidRDefault="00503343" w:rsidP="00B33B1C">
            <w:pPr>
              <w:spacing w:line="240" w:lineRule="auto"/>
              <w:rPr>
                <w:rFonts w:ascii="Arial" w:hAnsi="Arial" w:cs="Arial"/>
                <w:sz w:val="20"/>
                <w:szCs w:val="20"/>
              </w:rPr>
            </w:pPr>
          </w:p>
        </w:tc>
      </w:tr>
      <w:tr w:rsidR="00503343" w:rsidRPr="00503343" w14:paraId="7493D135" w14:textId="77777777" w:rsidTr="003B2DEB">
        <w:trPr>
          <w:trHeight w:val="75"/>
        </w:trPr>
        <w:tc>
          <w:tcPr>
            <w:tcW w:w="1373" w:type="dxa"/>
            <w:tcBorders>
              <w:top w:val="single" w:sz="4" w:space="0" w:color="auto"/>
              <w:bottom w:val="single" w:sz="4" w:space="0" w:color="auto"/>
              <w:right w:val="nil"/>
            </w:tcBorders>
          </w:tcPr>
          <w:p w14:paraId="24CDBF0F"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 xml:space="preserve">Total Cost of procedure: </w:t>
            </w:r>
          </w:p>
        </w:tc>
        <w:tc>
          <w:tcPr>
            <w:tcW w:w="7949" w:type="dxa"/>
            <w:gridSpan w:val="2"/>
            <w:tcBorders>
              <w:top w:val="single" w:sz="4" w:space="0" w:color="auto"/>
              <w:bottom w:val="single" w:sz="4" w:space="0" w:color="auto"/>
            </w:tcBorders>
          </w:tcPr>
          <w:p w14:paraId="04275927" w14:textId="77777777" w:rsidR="00503343" w:rsidRPr="00503343" w:rsidRDefault="00503343" w:rsidP="00B33B1C">
            <w:pPr>
              <w:spacing w:line="240" w:lineRule="auto"/>
              <w:rPr>
                <w:rFonts w:ascii="Arial" w:hAnsi="Arial" w:cs="Arial"/>
                <w:sz w:val="20"/>
                <w:szCs w:val="20"/>
              </w:rPr>
            </w:pPr>
          </w:p>
        </w:tc>
      </w:tr>
    </w:tbl>
    <w:p w14:paraId="65CDC641" w14:textId="77777777" w:rsidR="00503343" w:rsidRPr="00503343" w:rsidRDefault="00503343" w:rsidP="00B33B1C">
      <w:pPr>
        <w:spacing w:line="240" w:lineRule="auto"/>
        <w:rPr>
          <w:rFonts w:ascii="Arial" w:hAnsi="Arial" w:cs="Arial"/>
          <w:sz w:val="20"/>
          <w:szCs w:val="20"/>
        </w:rPr>
      </w:pPr>
    </w:p>
    <w:tbl>
      <w:tblPr>
        <w:tblStyle w:val="TableGrid"/>
        <w:tblW w:w="9322" w:type="dxa"/>
        <w:tblLayout w:type="fixed"/>
        <w:tblLook w:val="04A0" w:firstRow="1" w:lastRow="0" w:firstColumn="1" w:lastColumn="0" w:noHBand="0" w:noVBand="1"/>
      </w:tblPr>
      <w:tblGrid>
        <w:gridCol w:w="4219"/>
        <w:gridCol w:w="5103"/>
      </w:tblGrid>
      <w:tr w:rsidR="00503343" w:rsidRPr="00503343" w14:paraId="6127FD0D" w14:textId="77777777" w:rsidTr="003B2DEB">
        <w:tc>
          <w:tcPr>
            <w:tcW w:w="9322" w:type="dxa"/>
            <w:gridSpan w:val="2"/>
          </w:tcPr>
          <w:p w14:paraId="223B89F3" w14:textId="77777777" w:rsidR="00503343" w:rsidRPr="00503343" w:rsidRDefault="00503343" w:rsidP="00B33B1C">
            <w:pPr>
              <w:spacing w:line="240" w:lineRule="auto"/>
              <w:rPr>
                <w:rFonts w:ascii="Arial" w:hAnsi="Arial" w:cs="Arial"/>
                <w:b/>
                <w:sz w:val="20"/>
                <w:szCs w:val="20"/>
              </w:rPr>
            </w:pPr>
            <w:r w:rsidRPr="00503343">
              <w:rPr>
                <w:rFonts w:ascii="Arial" w:hAnsi="Arial" w:cs="Arial"/>
                <w:b/>
                <w:sz w:val="20"/>
                <w:szCs w:val="20"/>
              </w:rPr>
              <w:t>Adverse events during admission:</w:t>
            </w:r>
          </w:p>
        </w:tc>
      </w:tr>
      <w:tr w:rsidR="00503343" w:rsidRPr="00503343" w14:paraId="36184308" w14:textId="77777777" w:rsidTr="003B2DEB">
        <w:tc>
          <w:tcPr>
            <w:tcW w:w="9322" w:type="dxa"/>
            <w:gridSpan w:val="2"/>
          </w:tcPr>
          <w:p w14:paraId="5623CA64" w14:textId="77777777" w:rsidR="00503343" w:rsidRPr="00503343" w:rsidRDefault="00503343" w:rsidP="00B33B1C">
            <w:pPr>
              <w:spacing w:line="240" w:lineRule="auto"/>
              <w:rPr>
                <w:rFonts w:ascii="Arial" w:hAnsi="Arial" w:cs="Arial"/>
                <w:b/>
                <w:sz w:val="20"/>
                <w:szCs w:val="20"/>
              </w:rPr>
            </w:pPr>
            <w:r w:rsidRPr="00503343">
              <w:rPr>
                <w:rFonts w:ascii="Arial" w:hAnsi="Arial" w:cs="Arial"/>
                <w:b/>
                <w:sz w:val="20"/>
                <w:szCs w:val="20"/>
              </w:rPr>
              <w:t xml:space="preserve">Procedure-related: </w:t>
            </w:r>
          </w:p>
        </w:tc>
      </w:tr>
      <w:tr w:rsidR="00503343" w:rsidRPr="00503343" w14:paraId="7E3259D6" w14:textId="77777777" w:rsidTr="003B2DEB">
        <w:tc>
          <w:tcPr>
            <w:tcW w:w="4219" w:type="dxa"/>
          </w:tcPr>
          <w:p w14:paraId="5BD0688A" w14:textId="77777777" w:rsidR="00503343" w:rsidRPr="00503343" w:rsidRDefault="00503343" w:rsidP="00B33B1C">
            <w:pPr>
              <w:spacing w:line="240" w:lineRule="auto"/>
              <w:rPr>
                <w:rFonts w:ascii="Arial" w:hAnsi="Arial" w:cs="Arial"/>
                <w:sz w:val="20"/>
                <w:szCs w:val="20"/>
              </w:rPr>
            </w:pPr>
            <w:proofErr w:type="spellStart"/>
            <w:r w:rsidRPr="00503343">
              <w:rPr>
                <w:rFonts w:ascii="Arial" w:hAnsi="Arial" w:cs="Arial"/>
                <w:sz w:val="20"/>
                <w:szCs w:val="20"/>
              </w:rPr>
              <w:t>Pneumoperitoneum</w:t>
            </w:r>
            <w:proofErr w:type="spellEnd"/>
            <w:r w:rsidRPr="00503343">
              <w:rPr>
                <w:rFonts w:ascii="Arial" w:hAnsi="Arial" w:cs="Arial"/>
                <w:sz w:val="20"/>
                <w:szCs w:val="20"/>
              </w:rPr>
              <w:t>: No / Yes / Possible</w:t>
            </w:r>
          </w:p>
        </w:tc>
        <w:tc>
          <w:tcPr>
            <w:tcW w:w="5103" w:type="dxa"/>
          </w:tcPr>
          <w:p w14:paraId="65475FC8"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 xml:space="preserve">Abdominal Pain: No / Yes </w:t>
            </w:r>
          </w:p>
        </w:tc>
      </w:tr>
      <w:tr w:rsidR="00503343" w:rsidRPr="00503343" w14:paraId="4AEB4AEA" w14:textId="77777777" w:rsidTr="003B2DEB">
        <w:tc>
          <w:tcPr>
            <w:tcW w:w="4219" w:type="dxa"/>
          </w:tcPr>
          <w:p w14:paraId="6CAD734E"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Treatment or Comment:</w:t>
            </w:r>
          </w:p>
        </w:tc>
        <w:tc>
          <w:tcPr>
            <w:tcW w:w="5103" w:type="dxa"/>
          </w:tcPr>
          <w:p w14:paraId="552D6E3F"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Treatment or Comment:</w:t>
            </w:r>
          </w:p>
        </w:tc>
      </w:tr>
      <w:tr w:rsidR="00503343" w:rsidRPr="00503343" w14:paraId="692F6ACF" w14:textId="77777777" w:rsidTr="003B2DEB">
        <w:tc>
          <w:tcPr>
            <w:tcW w:w="4219" w:type="dxa"/>
          </w:tcPr>
          <w:p w14:paraId="3FA5DFA7" w14:textId="77777777" w:rsidR="00503343" w:rsidRPr="00503343" w:rsidRDefault="00503343" w:rsidP="00B33B1C">
            <w:pPr>
              <w:spacing w:line="240" w:lineRule="auto"/>
              <w:rPr>
                <w:rFonts w:ascii="Arial" w:hAnsi="Arial" w:cs="Arial"/>
                <w:sz w:val="20"/>
                <w:szCs w:val="20"/>
              </w:rPr>
            </w:pPr>
          </w:p>
        </w:tc>
        <w:tc>
          <w:tcPr>
            <w:tcW w:w="5103" w:type="dxa"/>
          </w:tcPr>
          <w:p w14:paraId="5981F20B" w14:textId="77777777" w:rsidR="00503343" w:rsidRPr="00503343" w:rsidRDefault="00503343" w:rsidP="00B33B1C">
            <w:pPr>
              <w:spacing w:line="240" w:lineRule="auto"/>
              <w:rPr>
                <w:rFonts w:ascii="Arial" w:hAnsi="Arial" w:cs="Arial"/>
                <w:sz w:val="20"/>
                <w:szCs w:val="20"/>
              </w:rPr>
            </w:pPr>
          </w:p>
        </w:tc>
      </w:tr>
      <w:tr w:rsidR="00503343" w:rsidRPr="00503343" w14:paraId="5D0B8F6A" w14:textId="77777777" w:rsidTr="003B2DEB">
        <w:tc>
          <w:tcPr>
            <w:tcW w:w="4219" w:type="dxa"/>
          </w:tcPr>
          <w:p w14:paraId="5B2166BB" w14:textId="77777777" w:rsidR="00503343" w:rsidRPr="00503343" w:rsidRDefault="00503343" w:rsidP="00B33B1C">
            <w:pPr>
              <w:spacing w:line="240" w:lineRule="auto"/>
              <w:rPr>
                <w:rFonts w:ascii="Arial" w:hAnsi="Arial" w:cs="Arial"/>
                <w:sz w:val="20"/>
                <w:szCs w:val="20"/>
              </w:rPr>
            </w:pPr>
          </w:p>
        </w:tc>
        <w:tc>
          <w:tcPr>
            <w:tcW w:w="5103" w:type="dxa"/>
          </w:tcPr>
          <w:p w14:paraId="2B6F047A" w14:textId="77777777" w:rsidR="00503343" w:rsidRPr="00503343" w:rsidRDefault="00503343" w:rsidP="00B33B1C">
            <w:pPr>
              <w:spacing w:line="240" w:lineRule="auto"/>
              <w:rPr>
                <w:rFonts w:ascii="Arial" w:hAnsi="Arial" w:cs="Arial"/>
                <w:sz w:val="20"/>
                <w:szCs w:val="20"/>
              </w:rPr>
            </w:pPr>
          </w:p>
        </w:tc>
      </w:tr>
      <w:tr w:rsidR="00503343" w:rsidRPr="00503343" w14:paraId="3BAE0027" w14:textId="77777777" w:rsidTr="003B2DEB">
        <w:tc>
          <w:tcPr>
            <w:tcW w:w="4219" w:type="dxa"/>
          </w:tcPr>
          <w:p w14:paraId="1F89C035" w14:textId="77777777" w:rsidR="00503343" w:rsidRPr="00503343" w:rsidRDefault="00503343" w:rsidP="00B33B1C">
            <w:pPr>
              <w:spacing w:line="240" w:lineRule="auto"/>
              <w:rPr>
                <w:rFonts w:ascii="Arial" w:hAnsi="Arial" w:cs="Arial"/>
                <w:sz w:val="20"/>
                <w:szCs w:val="20"/>
              </w:rPr>
            </w:pPr>
          </w:p>
        </w:tc>
        <w:tc>
          <w:tcPr>
            <w:tcW w:w="5103" w:type="dxa"/>
          </w:tcPr>
          <w:p w14:paraId="029F7DE9" w14:textId="77777777" w:rsidR="00503343" w:rsidRPr="00503343" w:rsidRDefault="00503343" w:rsidP="00B33B1C">
            <w:pPr>
              <w:spacing w:line="240" w:lineRule="auto"/>
              <w:rPr>
                <w:rFonts w:ascii="Arial" w:hAnsi="Arial" w:cs="Arial"/>
                <w:sz w:val="20"/>
                <w:szCs w:val="20"/>
              </w:rPr>
            </w:pPr>
          </w:p>
        </w:tc>
      </w:tr>
      <w:tr w:rsidR="00503343" w:rsidRPr="00503343" w14:paraId="1969ECA6" w14:textId="77777777" w:rsidTr="003B2DEB">
        <w:tc>
          <w:tcPr>
            <w:tcW w:w="4219" w:type="dxa"/>
          </w:tcPr>
          <w:p w14:paraId="1D48ADF7"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Bile leak: No / Yes / Possible</w:t>
            </w:r>
          </w:p>
        </w:tc>
        <w:tc>
          <w:tcPr>
            <w:tcW w:w="5103" w:type="dxa"/>
          </w:tcPr>
          <w:p w14:paraId="0846A664"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Bleeding: No / Yes / Possible</w:t>
            </w:r>
          </w:p>
        </w:tc>
      </w:tr>
      <w:tr w:rsidR="00503343" w:rsidRPr="00503343" w14:paraId="090E6232" w14:textId="77777777" w:rsidTr="003B2DEB">
        <w:tc>
          <w:tcPr>
            <w:tcW w:w="4219" w:type="dxa"/>
          </w:tcPr>
          <w:p w14:paraId="0FA85720"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Treatment or Comment:</w:t>
            </w:r>
          </w:p>
        </w:tc>
        <w:tc>
          <w:tcPr>
            <w:tcW w:w="5103" w:type="dxa"/>
          </w:tcPr>
          <w:p w14:paraId="482330A7"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Treatment or Comment:</w:t>
            </w:r>
          </w:p>
        </w:tc>
      </w:tr>
      <w:tr w:rsidR="00503343" w:rsidRPr="00503343" w14:paraId="2FDA4DFE" w14:textId="77777777" w:rsidTr="003B2DEB">
        <w:tc>
          <w:tcPr>
            <w:tcW w:w="4219" w:type="dxa"/>
          </w:tcPr>
          <w:p w14:paraId="07D9BE62" w14:textId="77777777" w:rsidR="00503343" w:rsidRPr="00503343" w:rsidRDefault="00503343" w:rsidP="00B33B1C">
            <w:pPr>
              <w:spacing w:line="240" w:lineRule="auto"/>
              <w:rPr>
                <w:rFonts w:ascii="Arial" w:hAnsi="Arial" w:cs="Arial"/>
                <w:sz w:val="20"/>
                <w:szCs w:val="20"/>
              </w:rPr>
            </w:pPr>
          </w:p>
        </w:tc>
        <w:tc>
          <w:tcPr>
            <w:tcW w:w="5103" w:type="dxa"/>
          </w:tcPr>
          <w:p w14:paraId="47695B24" w14:textId="77777777" w:rsidR="00503343" w:rsidRPr="00503343" w:rsidRDefault="00503343" w:rsidP="00B33B1C">
            <w:pPr>
              <w:spacing w:line="240" w:lineRule="auto"/>
              <w:rPr>
                <w:rFonts w:ascii="Arial" w:hAnsi="Arial" w:cs="Arial"/>
                <w:sz w:val="20"/>
                <w:szCs w:val="20"/>
              </w:rPr>
            </w:pPr>
          </w:p>
        </w:tc>
      </w:tr>
      <w:tr w:rsidR="00503343" w:rsidRPr="00503343" w14:paraId="124DA965" w14:textId="77777777" w:rsidTr="003B2DEB">
        <w:tc>
          <w:tcPr>
            <w:tcW w:w="4219" w:type="dxa"/>
          </w:tcPr>
          <w:p w14:paraId="64EEE1E9" w14:textId="77777777" w:rsidR="00503343" w:rsidRPr="00503343" w:rsidRDefault="00503343" w:rsidP="00B33B1C">
            <w:pPr>
              <w:spacing w:line="240" w:lineRule="auto"/>
              <w:rPr>
                <w:rFonts w:ascii="Arial" w:hAnsi="Arial" w:cs="Arial"/>
                <w:sz w:val="20"/>
                <w:szCs w:val="20"/>
              </w:rPr>
            </w:pPr>
          </w:p>
        </w:tc>
        <w:tc>
          <w:tcPr>
            <w:tcW w:w="5103" w:type="dxa"/>
          </w:tcPr>
          <w:p w14:paraId="3B5DA347" w14:textId="77777777" w:rsidR="00503343" w:rsidRPr="00503343" w:rsidRDefault="00503343" w:rsidP="00B33B1C">
            <w:pPr>
              <w:spacing w:line="240" w:lineRule="auto"/>
              <w:rPr>
                <w:rFonts w:ascii="Arial" w:hAnsi="Arial" w:cs="Arial"/>
                <w:sz w:val="20"/>
                <w:szCs w:val="20"/>
              </w:rPr>
            </w:pPr>
          </w:p>
        </w:tc>
      </w:tr>
      <w:tr w:rsidR="00503343" w:rsidRPr="00503343" w14:paraId="719F5459" w14:textId="77777777" w:rsidTr="003B2DEB">
        <w:tc>
          <w:tcPr>
            <w:tcW w:w="4219" w:type="dxa"/>
          </w:tcPr>
          <w:p w14:paraId="48684FEC" w14:textId="77777777" w:rsidR="00503343" w:rsidRPr="00503343" w:rsidRDefault="00503343" w:rsidP="00B33B1C">
            <w:pPr>
              <w:spacing w:line="240" w:lineRule="auto"/>
              <w:rPr>
                <w:rFonts w:ascii="Arial" w:hAnsi="Arial" w:cs="Arial"/>
                <w:sz w:val="20"/>
                <w:szCs w:val="20"/>
              </w:rPr>
            </w:pPr>
          </w:p>
        </w:tc>
        <w:tc>
          <w:tcPr>
            <w:tcW w:w="5103" w:type="dxa"/>
          </w:tcPr>
          <w:p w14:paraId="64CEEE78" w14:textId="77777777" w:rsidR="00503343" w:rsidRPr="00503343" w:rsidRDefault="00503343" w:rsidP="00B33B1C">
            <w:pPr>
              <w:spacing w:line="240" w:lineRule="auto"/>
              <w:rPr>
                <w:rFonts w:ascii="Arial" w:hAnsi="Arial" w:cs="Arial"/>
                <w:sz w:val="20"/>
                <w:szCs w:val="20"/>
              </w:rPr>
            </w:pPr>
          </w:p>
        </w:tc>
      </w:tr>
      <w:tr w:rsidR="00503343" w:rsidRPr="00503343" w14:paraId="6A3194C4" w14:textId="77777777" w:rsidTr="003B2DEB">
        <w:tc>
          <w:tcPr>
            <w:tcW w:w="4219" w:type="dxa"/>
          </w:tcPr>
          <w:p w14:paraId="0873C39C"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Pancreatitis: No / Yes / Possible</w:t>
            </w:r>
          </w:p>
        </w:tc>
        <w:tc>
          <w:tcPr>
            <w:tcW w:w="5103" w:type="dxa"/>
          </w:tcPr>
          <w:p w14:paraId="5C23F317"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Others (</w:t>
            </w:r>
            <w:proofErr w:type="spellStart"/>
            <w:r w:rsidRPr="00503343">
              <w:rPr>
                <w:rFonts w:ascii="Arial" w:hAnsi="Arial" w:cs="Arial"/>
                <w:sz w:val="20"/>
                <w:szCs w:val="20"/>
              </w:rPr>
              <w:t>pls</w:t>
            </w:r>
            <w:proofErr w:type="spellEnd"/>
            <w:r w:rsidRPr="00503343">
              <w:rPr>
                <w:rFonts w:ascii="Arial" w:hAnsi="Arial" w:cs="Arial"/>
                <w:sz w:val="20"/>
                <w:szCs w:val="20"/>
              </w:rPr>
              <w:t xml:space="preserve"> </w:t>
            </w:r>
            <w:proofErr w:type="spellStart"/>
            <w:r w:rsidRPr="00503343">
              <w:rPr>
                <w:rFonts w:ascii="Arial" w:hAnsi="Arial" w:cs="Arial"/>
                <w:sz w:val="20"/>
                <w:szCs w:val="20"/>
              </w:rPr>
              <w:t>specifiy</w:t>
            </w:r>
            <w:proofErr w:type="spellEnd"/>
            <w:r w:rsidRPr="00503343">
              <w:rPr>
                <w:rFonts w:ascii="Arial" w:hAnsi="Arial" w:cs="Arial"/>
                <w:sz w:val="20"/>
                <w:szCs w:val="20"/>
              </w:rPr>
              <w:t>):</w:t>
            </w:r>
          </w:p>
        </w:tc>
      </w:tr>
      <w:tr w:rsidR="00503343" w:rsidRPr="00503343" w14:paraId="139CBFD6" w14:textId="77777777" w:rsidTr="003B2DEB">
        <w:tc>
          <w:tcPr>
            <w:tcW w:w="4219" w:type="dxa"/>
          </w:tcPr>
          <w:p w14:paraId="0B251420"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Treatment or Comment:</w:t>
            </w:r>
          </w:p>
        </w:tc>
        <w:tc>
          <w:tcPr>
            <w:tcW w:w="5103" w:type="dxa"/>
          </w:tcPr>
          <w:p w14:paraId="2881B8D6"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Treatment or Comment:</w:t>
            </w:r>
          </w:p>
        </w:tc>
      </w:tr>
      <w:tr w:rsidR="00503343" w:rsidRPr="00503343" w14:paraId="3BF0CB73" w14:textId="77777777" w:rsidTr="003B2DEB">
        <w:tc>
          <w:tcPr>
            <w:tcW w:w="4219" w:type="dxa"/>
          </w:tcPr>
          <w:p w14:paraId="7F784343" w14:textId="77777777" w:rsidR="00503343" w:rsidRPr="00503343" w:rsidRDefault="00503343" w:rsidP="00B33B1C">
            <w:pPr>
              <w:spacing w:line="240" w:lineRule="auto"/>
              <w:rPr>
                <w:rFonts w:ascii="Arial" w:hAnsi="Arial" w:cs="Arial"/>
                <w:sz w:val="20"/>
                <w:szCs w:val="20"/>
              </w:rPr>
            </w:pPr>
          </w:p>
        </w:tc>
        <w:tc>
          <w:tcPr>
            <w:tcW w:w="5103" w:type="dxa"/>
          </w:tcPr>
          <w:p w14:paraId="43B96F54" w14:textId="77777777" w:rsidR="00503343" w:rsidRPr="00503343" w:rsidRDefault="00503343" w:rsidP="00B33B1C">
            <w:pPr>
              <w:spacing w:line="240" w:lineRule="auto"/>
              <w:rPr>
                <w:rFonts w:ascii="Arial" w:hAnsi="Arial" w:cs="Arial"/>
                <w:sz w:val="20"/>
                <w:szCs w:val="20"/>
              </w:rPr>
            </w:pPr>
          </w:p>
        </w:tc>
      </w:tr>
      <w:tr w:rsidR="00503343" w:rsidRPr="00503343" w14:paraId="46B2FA47" w14:textId="77777777" w:rsidTr="003B2DEB">
        <w:tc>
          <w:tcPr>
            <w:tcW w:w="4219" w:type="dxa"/>
          </w:tcPr>
          <w:p w14:paraId="1FB9BDC4" w14:textId="77777777" w:rsidR="00503343" w:rsidRPr="00503343" w:rsidRDefault="00503343" w:rsidP="00B33B1C">
            <w:pPr>
              <w:spacing w:line="240" w:lineRule="auto"/>
              <w:rPr>
                <w:rFonts w:ascii="Arial" w:hAnsi="Arial" w:cs="Arial"/>
                <w:sz w:val="20"/>
                <w:szCs w:val="20"/>
              </w:rPr>
            </w:pPr>
          </w:p>
        </w:tc>
        <w:tc>
          <w:tcPr>
            <w:tcW w:w="5103" w:type="dxa"/>
          </w:tcPr>
          <w:p w14:paraId="33B1CA84" w14:textId="77777777" w:rsidR="00503343" w:rsidRPr="00503343" w:rsidRDefault="00503343" w:rsidP="00B33B1C">
            <w:pPr>
              <w:spacing w:line="240" w:lineRule="auto"/>
              <w:rPr>
                <w:rFonts w:ascii="Arial" w:hAnsi="Arial" w:cs="Arial"/>
                <w:sz w:val="20"/>
                <w:szCs w:val="20"/>
              </w:rPr>
            </w:pPr>
          </w:p>
        </w:tc>
      </w:tr>
      <w:tr w:rsidR="00503343" w:rsidRPr="00503343" w14:paraId="14181CD1" w14:textId="77777777" w:rsidTr="003B2DEB">
        <w:tc>
          <w:tcPr>
            <w:tcW w:w="4219" w:type="dxa"/>
          </w:tcPr>
          <w:p w14:paraId="5B3844D7" w14:textId="77777777" w:rsidR="00503343" w:rsidRPr="00503343" w:rsidRDefault="00503343" w:rsidP="00B33B1C">
            <w:pPr>
              <w:spacing w:line="240" w:lineRule="auto"/>
              <w:rPr>
                <w:rFonts w:ascii="Arial" w:hAnsi="Arial" w:cs="Arial"/>
                <w:sz w:val="20"/>
                <w:szCs w:val="20"/>
              </w:rPr>
            </w:pPr>
          </w:p>
        </w:tc>
        <w:tc>
          <w:tcPr>
            <w:tcW w:w="5103" w:type="dxa"/>
          </w:tcPr>
          <w:p w14:paraId="18B5DE26" w14:textId="77777777" w:rsidR="00503343" w:rsidRPr="00503343" w:rsidRDefault="00503343" w:rsidP="00B33B1C">
            <w:pPr>
              <w:spacing w:line="240" w:lineRule="auto"/>
              <w:rPr>
                <w:rFonts w:ascii="Arial" w:hAnsi="Arial" w:cs="Arial"/>
                <w:sz w:val="20"/>
                <w:szCs w:val="20"/>
              </w:rPr>
            </w:pPr>
          </w:p>
        </w:tc>
      </w:tr>
      <w:tr w:rsidR="00503343" w:rsidRPr="00503343" w14:paraId="7C1E5AD1" w14:textId="77777777" w:rsidTr="003B2DEB">
        <w:tc>
          <w:tcPr>
            <w:tcW w:w="9322" w:type="dxa"/>
            <w:gridSpan w:val="2"/>
          </w:tcPr>
          <w:p w14:paraId="7C163C90" w14:textId="77777777" w:rsidR="00503343" w:rsidRPr="00503343" w:rsidRDefault="00503343" w:rsidP="00B33B1C">
            <w:pPr>
              <w:spacing w:line="240" w:lineRule="auto"/>
              <w:rPr>
                <w:rFonts w:ascii="Arial" w:hAnsi="Arial" w:cs="Arial"/>
                <w:b/>
                <w:sz w:val="20"/>
                <w:szCs w:val="20"/>
              </w:rPr>
            </w:pPr>
            <w:r w:rsidRPr="00503343">
              <w:rPr>
                <w:rFonts w:ascii="Arial" w:hAnsi="Arial" w:cs="Arial"/>
                <w:b/>
                <w:sz w:val="20"/>
                <w:szCs w:val="20"/>
              </w:rPr>
              <w:t>Stent-related</w:t>
            </w:r>
          </w:p>
        </w:tc>
      </w:tr>
      <w:tr w:rsidR="00503343" w:rsidRPr="00503343" w14:paraId="2E99B888" w14:textId="77777777" w:rsidTr="003B2DEB">
        <w:tc>
          <w:tcPr>
            <w:tcW w:w="4219" w:type="dxa"/>
          </w:tcPr>
          <w:p w14:paraId="338F0388" w14:textId="77777777" w:rsidR="00503343" w:rsidRPr="00503343" w:rsidRDefault="00503343" w:rsidP="00B33B1C">
            <w:pPr>
              <w:pStyle w:val="ListParagraph"/>
              <w:numPr>
                <w:ilvl w:val="0"/>
                <w:numId w:val="26"/>
              </w:numPr>
              <w:spacing w:after="0" w:line="240" w:lineRule="auto"/>
              <w:rPr>
                <w:rFonts w:ascii="Arial" w:hAnsi="Arial" w:cs="Arial"/>
                <w:sz w:val="20"/>
                <w:szCs w:val="20"/>
              </w:rPr>
            </w:pPr>
            <w:r w:rsidRPr="00503343">
              <w:rPr>
                <w:rFonts w:ascii="Arial" w:hAnsi="Arial" w:cs="Arial"/>
                <w:sz w:val="20"/>
                <w:szCs w:val="20"/>
              </w:rPr>
              <w:t>Migration</w:t>
            </w:r>
          </w:p>
        </w:tc>
        <w:tc>
          <w:tcPr>
            <w:tcW w:w="5103" w:type="dxa"/>
          </w:tcPr>
          <w:p w14:paraId="108738C6" w14:textId="77777777" w:rsidR="00503343" w:rsidRPr="00503343" w:rsidRDefault="00503343" w:rsidP="00B33B1C">
            <w:pPr>
              <w:pStyle w:val="ListParagraph"/>
              <w:numPr>
                <w:ilvl w:val="0"/>
                <w:numId w:val="26"/>
              </w:numPr>
              <w:spacing w:after="0" w:line="240" w:lineRule="auto"/>
              <w:rPr>
                <w:rFonts w:ascii="Arial" w:hAnsi="Arial" w:cs="Arial"/>
                <w:sz w:val="20"/>
                <w:szCs w:val="20"/>
              </w:rPr>
            </w:pPr>
            <w:r w:rsidRPr="00503343">
              <w:rPr>
                <w:rFonts w:ascii="Arial" w:hAnsi="Arial" w:cs="Arial"/>
                <w:sz w:val="20"/>
                <w:szCs w:val="20"/>
              </w:rPr>
              <w:t>Malposition</w:t>
            </w:r>
          </w:p>
        </w:tc>
      </w:tr>
      <w:tr w:rsidR="00503343" w:rsidRPr="00503343" w14:paraId="12A7C3AD" w14:textId="77777777" w:rsidTr="003B2DEB">
        <w:tc>
          <w:tcPr>
            <w:tcW w:w="4219" w:type="dxa"/>
          </w:tcPr>
          <w:p w14:paraId="5A490083"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Treatment or Comment:</w:t>
            </w:r>
          </w:p>
        </w:tc>
        <w:tc>
          <w:tcPr>
            <w:tcW w:w="5103" w:type="dxa"/>
          </w:tcPr>
          <w:p w14:paraId="3DA589E4"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Treatment or Comment:</w:t>
            </w:r>
          </w:p>
        </w:tc>
      </w:tr>
      <w:tr w:rsidR="00503343" w:rsidRPr="00503343" w14:paraId="7D19B3B7" w14:textId="77777777" w:rsidTr="003B2DEB">
        <w:tc>
          <w:tcPr>
            <w:tcW w:w="4219" w:type="dxa"/>
          </w:tcPr>
          <w:p w14:paraId="490A8124" w14:textId="77777777" w:rsidR="00503343" w:rsidRPr="00503343" w:rsidRDefault="00503343" w:rsidP="00B33B1C">
            <w:pPr>
              <w:spacing w:line="240" w:lineRule="auto"/>
              <w:rPr>
                <w:rFonts w:ascii="Arial" w:hAnsi="Arial" w:cs="Arial"/>
                <w:sz w:val="20"/>
                <w:szCs w:val="20"/>
              </w:rPr>
            </w:pPr>
          </w:p>
        </w:tc>
        <w:tc>
          <w:tcPr>
            <w:tcW w:w="5103" w:type="dxa"/>
          </w:tcPr>
          <w:p w14:paraId="33090BE2" w14:textId="77777777" w:rsidR="00503343" w:rsidRPr="00503343" w:rsidRDefault="00503343" w:rsidP="00B33B1C">
            <w:pPr>
              <w:spacing w:line="240" w:lineRule="auto"/>
              <w:rPr>
                <w:rFonts w:ascii="Arial" w:hAnsi="Arial" w:cs="Arial"/>
                <w:sz w:val="20"/>
                <w:szCs w:val="20"/>
              </w:rPr>
            </w:pPr>
          </w:p>
        </w:tc>
      </w:tr>
      <w:tr w:rsidR="00503343" w:rsidRPr="00503343" w14:paraId="656E7D75" w14:textId="77777777" w:rsidTr="003B2DEB">
        <w:tc>
          <w:tcPr>
            <w:tcW w:w="4219" w:type="dxa"/>
          </w:tcPr>
          <w:p w14:paraId="5E1072C8" w14:textId="77777777" w:rsidR="00503343" w:rsidRPr="00503343" w:rsidRDefault="00503343" w:rsidP="00B33B1C">
            <w:pPr>
              <w:spacing w:line="240" w:lineRule="auto"/>
              <w:rPr>
                <w:rFonts w:ascii="Arial" w:hAnsi="Arial" w:cs="Arial"/>
                <w:sz w:val="20"/>
                <w:szCs w:val="20"/>
              </w:rPr>
            </w:pPr>
          </w:p>
        </w:tc>
        <w:tc>
          <w:tcPr>
            <w:tcW w:w="5103" w:type="dxa"/>
          </w:tcPr>
          <w:p w14:paraId="381053E0" w14:textId="77777777" w:rsidR="00503343" w:rsidRPr="00503343" w:rsidRDefault="00503343" w:rsidP="00B33B1C">
            <w:pPr>
              <w:spacing w:line="240" w:lineRule="auto"/>
              <w:rPr>
                <w:rFonts w:ascii="Arial" w:hAnsi="Arial" w:cs="Arial"/>
                <w:sz w:val="20"/>
                <w:szCs w:val="20"/>
              </w:rPr>
            </w:pPr>
          </w:p>
        </w:tc>
      </w:tr>
      <w:tr w:rsidR="00503343" w:rsidRPr="00503343" w14:paraId="39534682" w14:textId="77777777" w:rsidTr="003B2DEB">
        <w:tc>
          <w:tcPr>
            <w:tcW w:w="4219" w:type="dxa"/>
          </w:tcPr>
          <w:p w14:paraId="5ACFDD79" w14:textId="77777777" w:rsidR="00503343" w:rsidRPr="00503343" w:rsidRDefault="00503343" w:rsidP="00B33B1C">
            <w:pPr>
              <w:spacing w:line="240" w:lineRule="auto"/>
              <w:rPr>
                <w:rFonts w:ascii="Arial" w:hAnsi="Arial" w:cs="Arial"/>
                <w:sz w:val="20"/>
                <w:szCs w:val="20"/>
              </w:rPr>
            </w:pPr>
          </w:p>
        </w:tc>
        <w:tc>
          <w:tcPr>
            <w:tcW w:w="5103" w:type="dxa"/>
          </w:tcPr>
          <w:p w14:paraId="73706157" w14:textId="77777777" w:rsidR="00503343" w:rsidRPr="00503343" w:rsidRDefault="00503343" w:rsidP="00B33B1C">
            <w:pPr>
              <w:spacing w:line="240" w:lineRule="auto"/>
              <w:rPr>
                <w:rFonts w:ascii="Arial" w:hAnsi="Arial" w:cs="Arial"/>
                <w:sz w:val="20"/>
                <w:szCs w:val="20"/>
              </w:rPr>
            </w:pPr>
          </w:p>
        </w:tc>
      </w:tr>
      <w:tr w:rsidR="00503343" w:rsidRPr="00503343" w14:paraId="75D17EB8" w14:textId="77777777" w:rsidTr="003B2DEB">
        <w:tc>
          <w:tcPr>
            <w:tcW w:w="4219" w:type="dxa"/>
          </w:tcPr>
          <w:p w14:paraId="4AC4C577" w14:textId="77777777" w:rsidR="00503343" w:rsidRPr="00503343" w:rsidRDefault="00503343" w:rsidP="00B33B1C">
            <w:pPr>
              <w:spacing w:line="240" w:lineRule="auto"/>
              <w:rPr>
                <w:rFonts w:ascii="Arial" w:hAnsi="Arial" w:cs="Arial"/>
                <w:sz w:val="20"/>
                <w:szCs w:val="20"/>
              </w:rPr>
            </w:pPr>
          </w:p>
        </w:tc>
        <w:tc>
          <w:tcPr>
            <w:tcW w:w="5103" w:type="dxa"/>
          </w:tcPr>
          <w:p w14:paraId="79D830B5" w14:textId="77777777" w:rsidR="00503343" w:rsidRPr="00503343" w:rsidRDefault="00503343" w:rsidP="00B33B1C">
            <w:pPr>
              <w:spacing w:line="240" w:lineRule="auto"/>
              <w:rPr>
                <w:rFonts w:ascii="Arial" w:hAnsi="Arial" w:cs="Arial"/>
                <w:sz w:val="20"/>
                <w:szCs w:val="20"/>
              </w:rPr>
            </w:pPr>
          </w:p>
        </w:tc>
      </w:tr>
      <w:tr w:rsidR="00503343" w:rsidRPr="00503343" w14:paraId="7664AE82" w14:textId="77777777" w:rsidTr="003B2DEB">
        <w:tc>
          <w:tcPr>
            <w:tcW w:w="4219" w:type="dxa"/>
          </w:tcPr>
          <w:p w14:paraId="00F75980" w14:textId="77777777" w:rsidR="00503343" w:rsidRPr="00503343" w:rsidRDefault="00503343" w:rsidP="00B33B1C">
            <w:pPr>
              <w:pStyle w:val="ListParagraph"/>
              <w:numPr>
                <w:ilvl w:val="0"/>
                <w:numId w:val="27"/>
              </w:numPr>
              <w:spacing w:after="0" w:line="240" w:lineRule="auto"/>
              <w:rPr>
                <w:rFonts w:ascii="Arial" w:hAnsi="Arial" w:cs="Arial"/>
                <w:sz w:val="20"/>
                <w:szCs w:val="20"/>
              </w:rPr>
            </w:pPr>
            <w:r w:rsidRPr="00503343">
              <w:rPr>
                <w:rFonts w:ascii="Arial" w:hAnsi="Arial" w:cs="Arial"/>
                <w:sz w:val="20"/>
                <w:szCs w:val="20"/>
              </w:rPr>
              <w:t>Malfunction</w:t>
            </w:r>
          </w:p>
        </w:tc>
        <w:tc>
          <w:tcPr>
            <w:tcW w:w="5103" w:type="dxa"/>
          </w:tcPr>
          <w:p w14:paraId="2C313255"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Others (</w:t>
            </w:r>
            <w:proofErr w:type="spellStart"/>
            <w:r w:rsidRPr="00503343">
              <w:rPr>
                <w:rFonts w:ascii="Arial" w:hAnsi="Arial" w:cs="Arial"/>
                <w:sz w:val="20"/>
                <w:szCs w:val="20"/>
              </w:rPr>
              <w:t>pls</w:t>
            </w:r>
            <w:proofErr w:type="spellEnd"/>
            <w:r w:rsidRPr="00503343">
              <w:rPr>
                <w:rFonts w:ascii="Arial" w:hAnsi="Arial" w:cs="Arial"/>
                <w:sz w:val="20"/>
                <w:szCs w:val="20"/>
              </w:rPr>
              <w:t xml:space="preserve"> </w:t>
            </w:r>
            <w:proofErr w:type="spellStart"/>
            <w:r w:rsidRPr="00503343">
              <w:rPr>
                <w:rFonts w:ascii="Arial" w:hAnsi="Arial" w:cs="Arial"/>
                <w:sz w:val="20"/>
                <w:szCs w:val="20"/>
              </w:rPr>
              <w:t>specifiy</w:t>
            </w:r>
            <w:proofErr w:type="spellEnd"/>
            <w:r w:rsidRPr="00503343">
              <w:rPr>
                <w:rFonts w:ascii="Arial" w:hAnsi="Arial" w:cs="Arial"/>
                <w:sz w:val="20"/>
                <w:szCs w:val="20"/>
              </w:rPr>
              <w:t>):</w:t>
            </w:r>
          </w:p>
        </w:tc>
      </w:tr>
      <w:tr w:rsidR="00503343" w:rsidRPr="00503343" w14:paraId="52296BF2" w14:textId="77777777" w:rsidTr="003B2DEB">
        <w:tc>
          <w:tcPr>
            <w:tcW w:w="4219" w:type="dxa"/>
          </w:tcPr>
          <w:p w14:paraId="0F87AF72"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Treatment or Comment:</w:t>
            </w:r>
          </w:p>
        </w:tc>
        <w:tc>
          <w:tcPr>
            <w:tcW w:w="5103" w:type="dxa"/>
          </w:tcPr>
          <w:p w14:paraId="63626E2C"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Treatment or Comment:</w:t>
            </w:r>
          </w:p>
        </w:tc>
      </w:tr>
      <w:tr w:rsidR="00503343" w:rsidRPr="00503343" w14:paraId="766755DF" w14:textId="77777777" w:rsidTr="003B2DEB">
        <w:tc>
          <w:tcPr>
            <w:tcW w:w="4219" w:type="dxa"/>
          </w:tcPr>
          <w:p w14:paraId="1A1EF437" w14:textId="77777777" w:rsidR="00503343" w:rsidRPr="00503343" w:rsidRDefault="00503343" w:rsidP="00B33B1C">
            <w:pPr>
              <w:spacing w:line="240" w:lineRule="auto"/>
              <w:rPr>
                <w:rFonts w:ascii="Arial" w:hAnsi="Arial" w:cs="Arial"/>
                <w:sz w:val="20"/>
                <w:szCs w:val="20"/>
              </w:rPr>
            </w:pPr>
          </w:p>
        </w:tc>
        <w:tc>
          <w:tcPr>
            <w:tcW w:w="5103" w:type="dxa"/>
          </w:tcPr>
          <w:p w14:paraId="308B9888" w14:textId="77777777" w:rsidR="00503343" w:rsidRPr="00503343" w:rsidRDefault="00503343" w:rsidP="00B33B1C">
            <w:pPr>
              <w:spacing w:line="240" w:lineRule="auto"/>
              <w:rPr>
                <w:rFonts w:ascii="Arial" w:hAnsi="Arial" w:cs="Arial"/>
                <w:sz w:val="20"/>
                <w:szCs w:val="20"/>
              </w:rPr>
            </w:pPr>
          </w:p>
        </w:tc>
      </w:tr>
      <w:tr w:rsidR="00503343" w:rsidRPr="00503343" w14:paraId="5C53A429" w14:textId="77777777" w:rsidTr="003B2DEB">
        <w:tc>
          <w:tcPr>
            <w:tcW w:w="4219" w:type="dxa"/>
          </w:tcPr>
          <w:p w14:paraId="75563C40" w14:textId="77777777" w:rsidR="00503343" w:rsidRPr="00503343" w:rsidRDefault="00503343" w:rsidP="00B33B1C">
            <w:pPr>
              <w:spacing w:line="240" w:lineRule="auto"/>
              <w:rPr>
                <w:rFonts w:ascii="Arial" w:hAnsi="Arial" w:cs="Arial"/>
                <w:sz w:val="20"/>
                <w:szCs w:val="20"/>
              </w:rPr>
            </w:pPr>
          </w:p>
        </w:tc>
        <w:tc>
          <w:tcPr>
            <w:tcW w:w="5103" w:type="dxa"/>
          </w:tcPr>
          <w:p w14:paraId="0852675A" w14:textId="77777777" w:rsidR="00503343" w:rsidRPr="00503343" w:rsidRDefault="00503343" w:rsidP="00B33B1C">
            <w:pPr>
              <w:spacing w:line="240" w:lineRule="auto"/>
              <w:rPr>
                <w:rFonts w:ascii="Arial" w:hAnsi="Arial" w:cs="Arial"/>
                <w:sz w:val="20"/>
                <w:szCs w:val="20"/>
              </w:rPr>
            </w:pPr>
          </w:p>
        </w:tc>
      </w:tr>
      <w:tr w:rsidR="00503343" w:rsidRPr="00503343" w14:paraId="76133BCA" w14:textId="77777777" w:rsidTr="003B2DEB">
        <w:tc>
          <w:tcPr>
            <w:tcW w:w="4219" w:type="dxa"/>
          </w:tcPr>
          <w:p w14:paraId="0FCDA924" w14:textId="77777777" w:rsidR="00503343" w:rsidRPr="00503343" w:rsidRDefault="00503343" w:rsidP="00B33B1C">
            <w:pPr>
              <w:spacing w:line="240" w:lineRule="auto"/>
              <w:rPr>
                <w:rFonts w:ascii="Arial" w:hAnsi="Arial" w:cs="Arial"/>
                <w:sz w:val="20"/>
                <w:szCs w:val="20"/>
              </w:rPr>
            </w:pPr>
          </w:p>
        </w:tc>
        <w:tc>
          <w:tcPr>
            <w:tcW w:w="5103" w:type="dxa"/>
          </w:tcPr>
          <w:p w14:paraId="5FDE814C" w14:textId="77777777" w:rsidR="00503343" w:rsidRPr="00503343" w:rsidRDefault="00503343" w:rsidP="00B33B1C">
            <w:pPr>
              <w:spacing w:line="240" w:lineRule="auto"/>
              <w:rPr>
                <w:rFonts w:ascii="Arial" w:hAnsi="Arial" w:cs="Arial"/>
                <w:sz w:val="20"/>
                <w:szCs w:val="20"/>
              </w:rPr>
            </w:pPr>
          </w:p>
        </w:tc>
      </w:tr>
      <w:tr w:rsidR="00503343" w:rsidRPr="00503343" w14:paraId="7DA9E1F2" w14:textId="77777777" w:rsidTr="003B2DEB">
        <w:tc>
          <w:tcPr>
            <w:tcW w:w="4219" w:type="dxa"/>
          </w:tcPr>
          <w:p w14:paraId="5AE9A5E6"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Mortality: No / Yes</w:t>
            </w:r>
          </w:p>
        </w:tc>
        <w:tc>
          <w:tcPr>
            <w:tcW w:w="5103" w:type="dxa"/>
          </w:tcPr>
          <w:p w14:paraId="508E4996"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w:t>
            </w:r>
          </w:p>
        </w:tc>
      </w:tr>
      <w:tr w:rsidR="00503343" w:rsidRPr="00503343" w14:paraId="3EB0831D" w14:textId="77777777" w:rsidTr="003B2DEB">
        <w:tc>
          <w:tcPr>
            <w:tcW w:w="9322" w:type="dxa"/>
            <w:gridSpan w:val="2"/>
          </w:tcPr>
          <w:p w14:paraId="794DF4AD"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If Yes, cause of death:</w:t>
            </w:r>
          </w:p>
        </w:tc>
      </w:tr>
    </w:tbl>
    <w:p w14:paraId="14A2C987" w14:textId="77777777" w:rsidR="00503343" w:rsidRDefault="00503343" w:rsidP="00B33B1C">
      <w:pPr>
        <w:spacing w:line="240" w:lineRule="auto"/>
        <w:rPr>
          <w:rFonts w:ascii="Arial" w:hAnsi="Arial" w:cs="Arial"/>
          <w:b/>
          <w:sz w:val="20"/>
          <w:szCs w:val="20"/>
        </w:rPr>
      </w:pPr>
    </w:p>
    <w:p w14:paraId="4419F94A" w14:textId="77777777" w:rsidR="00503343" w:rsidRPr="00503343" w:rsidRDefault="00503343" w:rsidP="00B33B1C">
      <w:pPr>
        <w:spacing w:line="240" w:lineRule="auto"/>
        <w:rPr>
          <w:rFonts w:ascii="Arial" w:hAnsi="Arial" w:cs="Arial"/>
          <w:b/>
          <w:sz w:val="20"/>
          <w:szCs w:val="20"/>
        </w:rPr>
      </w:pPr>
      <w:r w:rsidRPr="00503343">
        <w:rPr>
          <w:rFonts w:ascii="Arial" w:hAnsi="Arial" w:cs="Arial"/>
          <w:b/>
          <w:sz w:val="20"/>
          <w:szCs w:val="20"/>
        </w:rPr>
        <w:t>Follow Up Data 2 weeks post procedure:</w:t>
      </w:r>
    </w:p>
    <w:tbl>
      <w:tblPr>
        <w:tblStyle w:val="TableGrid"/>
        <w:tblW w:w="0" w:type="auto"/>
        <w:tblLook w:val="04A0" w:firstRow="1" w:lastRow="0" w:firstColumn="1" w:lastColumn="0" w:noHBand="0" w:noVBand="1"/>
      </w:tblPr>
      <w:tblGrid>
        <w:gridCol w:w="2660"/>
        <w:gridCol w:w="5856"/>
      </w:tblGrid>
      <w:tr w:rsidR="00503343" w:rsidRPr="00503343" w14:paraId="618204CF" w14:textId="77777777" w:rsidTr="003B2DEB">
        <w:tc>
          <w:tcPr>
            <w:tcW w:w="2660" w:type="dxa"/>
          </w:tcPr>
          <w:p w14:paraId="337D5D08"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of follow up:</w:t>
            </w:r>
          </w:p>
        </w:tc>
        <w:tc>
          <w:tcPr>
            <w:tcW w:w="5856" w:type="dxa"/>
          </w:tcPr>
          <w:p w14:paraId="6B66CAE1" w14:textId="77777777" w:rsidR="00503343" w:rsidRPr="00503343" w:rsidRDefault="00503343" w:rsidP="00B33B1C">
            <w:pPr>
              <w:spacing w:line="240" w:lineRule="auto"/>
              <w:rPr>
                <w:rFonts w:ascii="Arial" w:hAnsi="Arial" w:cs="Arial"/>
                <w:b/>
                <w:sz w:val="20"/>
                <w:szCs w:val="20"/>
              </w:rPr>
            </w:pPr>
          </w:p>
        </w:tc>
      </w:tr>
      <w:tr w:rsidR="00B33B1C" w:rsidRPr="00503343" w14:paraId="5BD51604" w14:textId="77777777" w:rsidTr="003B2DEB">
        <w:tc>
          <w:tcPr>
            <w:tcW w:w="2660" w:type="dxa"/>
          </w:tcPr>
          <w:p w14:paraId="53FF68C4" w14:textId="77777777" w:rsidR="00B33B1C" w:rsidRPr="00503343" w:rsidRDefault="00B33B1C" w:rsidP="00B33B1C">
            <w:pPr>
              <w:spacing w:line="240" w:lineRule="auto"/>
              <w:rPr>
                <w:rFonts w:ascii="Arial" w:hAnsi="Arial" w:cs="Arial"/>
                <w:sz w:val="20"/>
                <w:szCs w:val="20"/>
              </w:rPr>
            </w:pPr>
            <w:r>
              <w:rPr>
                <w:rFonts w:ascii="Arial" w:hAnsi="Arial" w:cs="Arial"/>
                <w:sz w:val="20"/>
                <w:szCs w:val="20"/>
              </w:rPr>
              <w:t>Stent patent?:</w:t>
            </w:r>
          </w:p>
        </w:tc>
        <w:tc>
          <w:tcPr>
            <w:tcW w:w="5856" w:type="dxa"/>
          </w:tcPr>
          <w:p w14:paraId="086312CE" w14:textId="77777777" w:rsidR="00B33B1C" w:rsidRPr="00503343" w:rsidRDefault="00B33B1C" w:rsidP="00B33B1C">
            <w:pPr>
              <w:spacing w:line="240" w:lineRule="auto"/>
              <w:rPr>
                <w:rFonts w:ascii="Arial" w:hAnsi="Arial" w:cs="Arial"/>
                <w:b/>
                <w:sz w:val="20"/>
                <w:szCs w:val="20"/>
              </w:rPr>
            </w:pPr>
          </w:p>
        </w:tc>
      </w:tr>
      <w:tr w:rsidR="00503343" w:rsidRPr="00503343" w14:paraId="205AF822" w14:textId="77777777" w:rsidTr="003B2DEB">
        <w:tc>
          <w:tcPr>
            <w:tcW w:w="2660" w:type="dxa"/>
          </w:tcPr>
          <w:p w14:paraId="18BA859A"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Subjective complaints:</w:t>
            </w:r>
          </w:p>
        </w:tc>
        <w:tc>
          <w:tcPr>
            <w:tcW w:w="5856" w:type="dxa"/>
          </w:tcPr>
          <w:p w14:paraId="46A418DF" w14:textId="77777777" w:rsidR="00503343" w:rsidRPr="00503343" w:rsidRDefault="00503343" w:rsidP="00B33B1C">
            <w:pPr>
              <w:spacing w:line="240" w:lineRule="auto"/>
              <w:rPr>
                <w:rFonts w:ascii="Arial" w:hAnsi="Arial" w:cs="Arial"/>
                <w:sz w:val="20"/>
                <w:szCs w:val="20"/>
              </w:rPr>
            </w:pPr>
          </w:p>
        </w:tc>
      </w:tr>
      <w:tr w:rsidR="00503343" w:rsidRPr="00503343" w14:paraId="5D64BF15" w14:textId="77777777" w:rsidTr="003B2DEB">
        <w:tc>
          <w:tcPr>
            <w:tcW w:w="2660" w:type="dxa"/>
          </w:tcPr>
          <w:p w14:paraId="5CEDF103"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Total bilirubin:</w:t>
            </w:r>
          </w:p>
        </w:tc>
        <w:tc>
          <w:tcPr>
            <w:tcW w:w="5856" w:type="dxa"/>
          </w:tcPr>
          <w:p w14:paraId="2F43F6ED" w14:textId="77777777" w:rsidR="00503343" w:rsidRPr="00503343" w:rsidRDefault="00503343" w:rsidP="00B33B1C">
            <w:pPr>
              <w:spacing w:line="240" w:lineRule="auto"/>
              <w:rPr>
                <w:rFonts w:ascii="Arial" w:hAnsi="Arial" w:cs="Arial"/>
                <w:sz w:val="20"/>
                <w:szCs w:val="20"/>
              </w:rPr>
            </w:pPr>
          </w:p>
        </w:tc>
      </w:tr>
      <w:tr w:rsidR="00503343" w:rsidRPr="00503343" w14:paraId="0D4D8FE2" w14:textId="77777777" w:rsidTr="003B2DEB">
        <w:tc>
          <w:tcPr>
            <w:tcW w:w="2660" w:type="dxa"/>
          </w:tcPr>
          <w:p w14:paraId="7D03726D"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Alkaline Phosphatase:</w:t>
            </w:r>
          </w:p>
        </w:tc>
        <w:tc>
          <w:tcPr>
            <w:tcW w:w="5856" w:type="dxa"/>
          </w:tcPr>
          <w:p w14:paraId="0849ABB9" w14:textId="77777777" w:rsidR="00503343" w:rsidRPr="00503343" w:rsidRDefault="00503343" w:rsidP="00B33B1C">
            <w:pPr>
              <w:spacing w:line="240" w:lineRule="auto"/>
              <w:rPr>
                <w:rFonts w:ascii="Arial" w:hAnsi="Arial" w:cs="Arial"/>
                <w:sz w:val="20"/>
                <w:szCs w:val="20"/>
              </w:rPr>
            </w:pPr>
          </w:p>
        </w:tc>
      </w:tr>
      <w:tr w:rsidR="00503343" w:rsidRPr="00503343" w14:paraId="3BC03973" w14:textId="77777777" w:rsidTr="003B2DEB">
        <w:tc>
          <w:tcPr>
            <w:tcW w:w="2660" w:type="dxa"/>
          </w:tcPr>
          <w:p w14:paraId="73958300" w14:textId="77777777" w:rsidR="00503343" w:rsidRPr="00503343" w:rsidRDefault="00503343" w:rsidP="00B33B1C">
            <w:pPr>
              <w:spacing w:line="240" w:lineRule="auto"/>
              <w:rPr>
                <w:rFonts w:ascii="Arial" w:hAnsi="Arial" w:cs="Arial"/>
                <w:sz w:val="20"/>
                <w:szCs w:val="20"/>
              </w:rPr>
            </w:pPr>
            <w:r>
              <w:rPr>
                <w:rFonts w:ascii="Arial" w:hAnsi="Arial" w:cs="Arial"/>
                <w:sz w:val="20"/>
                <w:szCs w:val="20"/>
              </w:rPr>
              <w:t>QOL using SF36 score:</w:t>
            </w:r>
          </w:p>
        </w:tc>
        <w:tc>
          <w:tcPr>
            <w:tcW w:w="5856" w:type="dxa"/>
          </w:tcPr>
          <w:p w14:paraId="49CF9627" w14:textId="77777777" w:rsidR="00503343" w:rsidRPr="00503343" w:rsidRDefault="00503343" w:rsidP="00B33B1C">
            <w:pPr>
              <w:spacing w:line="240" w:lineRule="auto"/>
              <w:rPr>
                <w:rFonts w:ascii="Arial" w:hAnsi="Arial" w:cs="Arial"/>
                <w:sz w:val="20"/>
                <w:szCs w:val="20"/>
              </w:rPr>
            </w:pPr>
          </w:p>
        </w:tc>
      </w:tr>
      <w:tr w:rsidR="00503343" w:rsidRPr="00503343" w14:paraId="6FA5352F" w14:textId="77777777" w:rsidTr="003B2DEB">
        <w:tc>
          <w:tcPr>
            <w:tcW w:w="2660" w:type="dxa"/>
          </w:tcPr>
          <w:p w14:paraId="5868BE1A"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Other comments:</w:t>
            </w:r>
          </w:p>
        </w:tc>
        <w:tc>
          <w:tcPr>
            <w:tcW w:w="5856" w:type="dxa"/>
          </w:tcPr>
          <w:p w14:paraId="4551D6AB" w14:textId="77777777" w:rsidR="00503343" w:rsidRPr="00503343" w:rsidRDefault="00503343" w:rsidP="00B33B1C">
            <w:pPr>
              <w:spacing w:line="240" w:lineRule="auto"/>
              <w:rPr>
                <w:rFonts w:ascii="Arial" w:hAnsi="Arial" w:cs="Arial"/>
                <w:sz w:val="20"/>
                <w:szCs w:val="20"/>
              </w:rPr>
            </w:pPr>
          </w:p>
        </w:tc>
      </w:tr>
    </w:tbl>
    <w:p w14:paraId="2FF64ED3" w14:textId="77777777" w:rsidR="00503343" w:rsidRDefault="00503343" w:rsidP="00B33B1C">
      <w:pPr>
        <w:spacing w:line="240" w:lineRule="auto"/>
        <w:rPr>
          <w:rFonts w:ascii="Arial" w:hAnsi="Arial" w:cs="Arial"/>
          <w:b/>
          <w:sz w:val="20"/>
          <w:szCs w:val="20"/>
        </w:rPr>
      </w:pPr>
    </w:p>
    <w:p w14:paraId="173ACD25" w14:textId="77777777" w:rsidR="00503343" w:rsidRPr="00503343" w:rsidRDefault="00503343" w:rsidP="00B33B1C">
      <w:pPr>
        <w:spacing w:line="240" w:lineRule="auto"/>
        <w:rPr>
          <w:rFonts w:ascii="Arial" w:hAnsi="Arial" w:cs="Arial"/>
          <w:b/>
          <w:sz w:val="20"/>
          <w:szCs w:val="20"/>
        </w:rPr>
      </w:pPr>
      <w:r w:rsidRPr="00503343">
        <w:rPr>
          <w:rFonts w:ascii="Arial" w:hAnsi="Arial" w:cs="Arial"/>
          <w:b/>
          <w:sz w:val="20"/>
          <w:szCs w:val="20"/>
        </w:rPr>
        <w:t>Follow up 30 days post procedure:</w:t>
      </w:r>
    </w:p>
    <w:tbl>
      <w:tblPr>
        <w:tblStyle w:val="TableGrid"/>
        <w:tblW w:w="0" w:type="auto"/>
        <w:tblLook w:val="04A0" w:firstRow="1" w:lastRow="0" w:firstColumn="1" w:lastColumn="0" w:noHBand="0" w:noVBand="1"/>
      </w:tblPr>
      <w:tblGrid>
        <w:gridCol w:w="2660"/>
        <w:gridCol w:w="5856"/>
      </w:tblGrid>
      <w:tr w:rsidR="00503343" w:rsidRPr="00503343" w14:paraId="1A22106A" w14:textId="77777777" w:rsidTr="003B2DEB">
        <w:tc>
          <w:tcPr>
            <w:tcW w:w="2660" w:type="dxa"/>
          </w:tcPr>
          <w:p w14:paraId="45DCCBC6"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of follow up:</w:t>
            </w:r>
          </w:p>
        </w:tc>
        <w:tc>
          <w:tcPr>
            <w:tcW w:w="5856" w:type="dxa"/>
          </w:tcPr>
          <w:p w14:paraId="428241C6" w14:textId="77777777" w:rsidR="00503343" w:rsidRPr="00503343" w:rsidRDefault="00503343" w:rsidP="00B33B1C">
            <w:pPr>
              <w:spacing w:line="240" w:lineRule="auto"/>
              <w:rPr>
                <w:rFonts w:ascii="Arial" w:hAnsi="Arial" w:cs="Arial"/>
                <w:b/>
                <w:sz w:val="20"/>
                <w:szCs w:val="20"/>
              </w:rPr>
            </w:pPr>
          </w:p>
        </w:tc>
      </w:tr>
      <w:tr w:rsidR="00B33B1C" w:rsidRPr="00503343" w14:paraId="40580FC5" w14:textId="77777777" w:rsidTr="003B2DEB">
        <w:tc>
          <w:tcPr>
            <w:tcW w:w="2660" w:type="dxa"/>
          </w:tcPr>
          <w:p w14:paraId="27DC70ED" w14:textId="77777777" w:rsidR="00B33B1C" w:rsidRPr="00503343" w:rsidRDefault="00B33B1C" w:rsidP="00B33B1C">
            <w:pPr>
              <w:spacing w:line="240" w:lineRule="auto"/>
              <w:rPr>
                <w:rFonts w:ascii="Arial" w:hAnsi="Arial" w:cs="Arial"/>
                <w:sz w:val="20"/>
                <w:szCs w:val="20"/>
              </w:rPr>
            </w:pPr>
            <w:r>
              <w:rPr>
                <w:rFonts w:ascii="Arial" w:hAnsi="Arial" w:cs="Arial"/>
                <w:sz w:val="20"/>
                <w:szCs w:val="20"/>
              </w:rPr>
              <w:t>Stent patent?:</w:t>
            </w:r>
          </w:p>
        </w:tc>
        <w:tc>
          <w:tcPr>
            <w:tcW w:w="5856" w:type="dxa"/>
          </w:tcPr>
          <w:p w14:paraId="4EE4F356" w14:textId="77777777" w:rsidR="00B33B1C" w:rsidRPr="00503343" w:rsidRDefault="00B33B1C" w:rsidP="00B33B1C">
            <w:pPr>
              <w:spacing w:line="240" w:lineRule="auto"/>
              <w:rPr>
                <w:rFonts w:ascii="Arial" w:hAnsi="Arial" w:cs="Arial"/>
                <w:b/>
                <w:sz w:val="20"/>
                <w:szCs w:val="20"/>
              </w:rPr>
            </w:pPr>
          </w:p>
        </w:tc>
      </w:tr>
      <w:tr w:rsidR="00503343" w:rsidRPr="00503343" w14:paraId="36E597A5" w14:textId="77777777" w:rsidTr="003B2DEB">
        <w:tc>
          <w:tcPr>
            <w:tcW w:w="2660" w:type="dxa"/>
          </w:tcPr>
          <w:p w14:paraId="0D61D721"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Subjective complaints:</w:t>
            </w:r>
          </w:p>
        </w:tc>
        <w:tc>
          <w:tcPr>
            <w:tcW w:w="5856" w:type="dxa"/>
          </w:tcPr>
          <w:p w14:paraId="7D86C94D" w14:textId="77777777" w:rsidR="00503343" w:rsidRPr="00503343" w:rsidRDefault="00503343" w:rsidP="00B33B1C">
            <w:pPr>
              <w:spacing w:line="240" w:lineRule="auto"/>
              <w:rPr>
                <w:rFonts w:ascii="Arial" w:hAnsi="Arial" w:cs="Arial"/>
                <w:sz w:val="20"/>
                <w:szCs w:val="20"/>
              </w:rPr>
            </w:pPr>
          </w:p>
        </w:tc>
      </w:tr>
      <w:tr w:rsidR="00503343" w:rsidRPr="00503343" w14:paraId="534A9664" w14:textId="77777777" w:rsidTr="003B2DEB">
        <w:tc>
          <w:tcPr>
            <w:tcW w:w="2660" w:type="dxa"/>
          </w:tcPr>
          <w:p w14:paraId="20F75468"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Total bilirubin:</w:t>
            </w:r>
          </w:p>
        </w:tc>
        <w:tc>
          <w:tcPr>
            <w:tcW w:w="5856" w:type="dxa"/>
          </w:tcPr>
          <w:p w14:paraId="4B6DEDDA" w14:textId="77777777" w:rsidR="00503343" w:rsidRPr="00503343" w:rsidRDefault="00503343" w:rsidP="00B33B1C">
            <w:pPr>
              <w:spacing w:line="240" w:lineRule="auto"/>
              <w:rPr>
                <w:rFonts w:ascii="Arial" w:hAnsi="Arial" w:cs="Arial"/>
                <w:sz w:val="20"/>
                <w:szCs w:val="20"/>
              </w:rPr>
            </w:pPr>
          </w:p>
        </w:tc>
      </w:tr>
      <w:tr w:rsidR="00503343" w:rsidRPr="00503343" w14:paraId="1F1C652C" w14:textId="77777777" w:rsidTr="003B2DEB">
        <w:tc>
          <w:tcPr>
            <w:tcW w:w="2660" w:type="dxa"/>
          </w:tcPr>
          <w:p w14:paraId="6F785E21"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Alkaline Phosphatase:</w:t>
            </w:r>
          </w:p>
        </w:tc>
        <w:tc>
          <w:tcPr>
            <w:tcW w:w="5856" w:type="dxa"/>
          </w:tcPr>
          <w:p w14:paraId="77C01617" w14:textId="77777777" w:rsidR="00503343" w:rsidRPr="00503343" w:rsidRDefault="00503343" w:rsidP="00B33B1C">
            <w:pPr>
              <w:spacing w:line="240" w:lineRule="auto"/>
              <w:rPr>
                <w:rFonts w:ascii="Arial" w:hAnsi="Arial" w:cs="Arial"/>
                <w:sz w:val="20"/>
                <w:szCs w:val="20"/>
              </w:rPr>
            </w:pPr>
          </w:p>
        </w:tc>
      </w:tr>
      <w:tr w:rsidR="00503343" w:rsidRPr="00503343" w14:paraId="1C7EF177" w14:textId="77777777" w:rsidTr="003B2DEB">
        <w:tc>
          <w:tcPr>
            <w:tcW w:w="2660" w:type="dxa"/>
          </w:tcPr>
          <w:p w14:paraId="1F62035B" w14:textId="77777777" w:rsidR="00503343" w:rsidRPr="00503343" w:rsidRDefault="00503343" w:rsidP="00B33B1C">
            <w:pPr>
              <w:spacing w:line="240" w:lineRule="auto"/>
              <w:rPr>
                <w:rFonts w:ascii="Arial" w:hAnsi="Arial" w:cs="Arial"/>
                <w:sz w:val="20"/>
                <w:szCs w:val="20"/>
              </w:rPr>
            </w:pPr>
            <w:r>
              <w:rPr>
                <w:rFonts w:ascii="Arial" w:hAnsi="Arial" w:cs="Arial"/>
                <w:sz w:val="20"/>
                <w:szCs w:val="20"/>
              </w:rPr>
              <w:t>QOL using SF36 score:</w:t>
            </w:r>
          </w:p>
        </w:tc>
        <w:tc>
          <w:tcPr>
            <w:tcW w:w="5856" w:type="dxa"/>
          </w:tcPr>
          <w:p w14:paraId="0E2780A5" w14:textId="77777777" w:rsidR="00503343" w:rsidRPr="00503343" w:rsidRDefault="00503343" w:rsidP="00B33B1C">
            <w:pPr>
              <w:spacing w:line="240" w:lineRule="auto"/>
              <w:rPr>
                <w:rFonts w:ascii="Arial" w:hAnsi="Arial" w:cs="Arial"/>
                <w:sz w:val="20"/>
                <w:szCs w:val="20"/>
              </w:rPr>
            </w:pPr>
          </w:p>
        </w:tc>
      </w:tr>
      <w:tr w:rsidR="00503343" w:rsidRPr="00503343" w14:paraId="736D61A3" w14:textId="77777777" w:rsidTr="003B2DEB">
        <w:tc>
          <w:tcPr>
            <w:tcW w:w="2660" w:type="dxa"/>
          </w:tcPr>
          <w:p w14:paraId="4D022C8F"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Other comments:</w:t>
            </w:r>
          </w:p>
        </w:tc>
        <w:tc>
          <w:tcPr>
            <w:tcW w:w="5856" w:type="dxa"/>
          </w:tcPr>
          <w:p w14:paraId="67744AFB" w14:textId="77777777" w:rsidR="00503343" w:rsidRPr="00503343" w:rsidRDefault="00503343" w:rsidP="00B33B1C">
            <w:pPr>
              <w:spacing w:line="240" w:lineRule="auto"/>
              <w:rPr>
                <w:rFonts w:ascii="Arial" w:hAnsi="Arial" w:cs="Arial"/>
                <w:sz w:val="20"/>
                <w:szCs w:val="20"/>
              </w:rPr>
            </w:pPr>
          </w:p>
        </w:tc>
      </w:tr>
    </w:tbl>
    <w:p w14:paraId="46479DFB" w14:textId="77777777" w:rsidR="00503343" w:rsidRDefault="00503343" w:rsidP="00B33B1C">
      <w:pPr>
        <w:spacing w:line="240" w:lineRule="auto"/>
        <w:rPr>
          <w:rFonts w:ascii="Arial" w:hAnsi="Arial" w:cs="Arial"/>
          <w:b/>
          <w:sz w:val="20"/>
          <w:szCs w:val="20"/>
        </w:rPr>
      </w:pPr>
    </w:p>
    <w:p w14:paraId="44847216" w14:textId="77777777" w:rsidR="00B33B1C" w:rsidRDefault="00B33B1C" w:rsidP="00B33B1C">
      <w:pPr>
        <w:spacing w:line="240" w:lineRule="auto"/>
        <w:rPr>
          <w:rFonts w:ascii="Arial" w:hAnsi="Arial" w:cs="Arial"/>
          <w:b/>
          <w:sz w:val="20"/>
          <w:szCs w:val="20"/>
        </w:rPr>
      </w:pPr>
    </w:p>
    <w:p w14:paraId="28198FE8" w14:textId="77777777" w:rsidR="00B33B1C" w:rsidRDefault="00B33B1C" w:rsidP="00B33B1C">
      <w:pPr>
        <w:spacing w:line="240" w:lineRule="auto"/>
        <w:rPr>
          <w:rFonts w:ascii="Arial" w:hAnsi="Arial" w:cs="Arial"/>
          <w:b/>
          <w:sz w:val="20"/>
          <w:szCs w:val="20"/>
        </w:rPr>
      </w:pPr>
    </w:p>
    <w:p w14:paraId="77B28FEB" w14:textId="77777777" w:rsidR="00B33B1C" w:rsidRPr="00503343" w:rsidRDefault="00B33B1C" w:rsidP="00B33B1C">
      <w:pPr>
        <w:spacing w:line="240" w:lineRule="auto"/>
        <w:rPr>
          <w:rFonts w:ascii="Arial" w:hAnsi="Arial" w:cs="Arial"/>
          <w:b/>
          <w:sz w:val="20"/>
          <w:szCs w:val="20"/>
        </w:rPr>
      </w:pPr>
    </w:p>
    <w:p w14:paraId="18482601" w14:textId="77777777" w:rsidR="00503343" w:rsidRPr="00503343" w:rsidRDefault="00503343" w:rsidP="00B33B1C">
      <w:pPr>
        <w:spacing w:line="240" w:lineRule="auto"/>
        <w:rPr>
          <w:rFonts w:ascii="Arial" w:hAnsi="Arial" w:cs="Arial"/>
          <w:b/>
          <w:sz w:val="20"/>
          <w:szCs w:val="20"/>
        </w:rPr>
      </w:pPr>
      <w:r w:rsidRPr="00503343">
        <w:rPr>
          <w:rFonts w:ascii="Arial" w:eastAsia="新細明體" w:hAnsi="Arial" w:cs="Arial"/>
          <w:b/>
          <w:sz w:val="20"/>
          <w:szCs w:val="20"/>
          <w:lang w:eastAsia="zh-TW"/>
        </w:rPr>
        <w:lastRenderedPageBreak/>
        <w:t>Stent Dysfunction / Failure</w:t>
      </w:r>
    </w:p>
    <w:tbl>
      <w:tblPr>
        <w:tblW w:w="92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2160"/>
        <w:gridCol w:w="1776"/>
        <w:gridCol w:w="3118"/>
      </w:tblGrid>
      <w:tr w:rsidR="00503343" w:rsidRPr="00503343" w14:paraId="3F5F9FE2" w14:textId="77777777" w:rsidTr="003B2DEB">
        <w:trPr>
          <w:trHeight w:val="255"/>
        </w:trPr>
        <w:tc>
          <w:tcPr>
            <w:tcW w:w="2172" w:type="dxa"/>
            <w:shd w:val="clear" w:color="auto" w:fill="auto"/>
            <w:noWrap/>
            <w:vAlign w:val="bottom"/>
          </w:tcPr>
          <w:p w14:paraId="22E6C31D"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Date of Stent Failure</w:t>
            </w:r>
          </w:p>
        </w:tc>
        <w:tc>
          <w:tcPr>
            <w:tcW w:w="7054" w:type="dxa"/>
            <w:gridSpan w:val="3"/>
            <w:shd w:val="clear" w:color="auto" w:fill="auto"/>
            <w:noWrap/>
            <w:vAlign w:val="bottom"/>
          </w:tcPr>
          <w:p w14:paraId="09D805B5" w14:textId="77777777" w:rsidR="00503343" w:rsidRPr="00503343" w:rsidRDefault="00503343" w:rsidP="00B33B1C">
            <w:pPr>
              <w:spacing w:line="240" w:lineRule="auto"/>
              <w:rPr>
                <w:rFonts w:ascii="Arial" w:hAnsi="Arial" w:cs="Arial"/>
                <w:sz w:val="20"/>
                <w:szCs w:val="20"/>
              </w:rPr>
            </w:pPr>
          </w:p>
        </w:tc>
      </w:tr>
      <w:tr w:rsidR="00503343" w:rsidRPr="00503343" w14:paraId="79712B0D" w14:textId="77777777" w:rsidTr="003B2DEB">
        <w:trPr>
          <w:trHeight w:val="255"/>
        </w:trPr>
        <w:tc>
          <w:tcPr>
            <w:tcW w:w="2172" w:type="dxa"/>
            <w:shd w:val="clear" w:color="auto" w:fill="auto"/>
            <w:noWrap/>
          </w:tcPr>
          <w:p w14:paraId="5285849B"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Type of imaging</w:t>
            </w:r>
          </w:p>
        </w:tc>
        <w:tc>
          <w:tcPr>
            <w:tcW w:w="2160" w:type="dxa"/>
            <w:shd w:val="clear" w:color="auto" w:fill="auto"/>
            <w:noWrap/>
          </w:tcPr>
          <w:p w14:paraId="673D108A"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USG / CT</w:t>
            </w:r>
          </w:p>
        </w:tc>
        <w:tc>
          <w:tcPr>
            <w:tcW w:w="1776" w:type="dxa"/>
            <w:shd w:val="clear" w:color="auto" w:fill="auto"/>
          </w:tcPr>
          <w:p w14:paraId="2CB05CFE"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Cause of obstruction</w:t>
            </w:r>
          </w:p>
        </w:tc>
        <w:tc>
          <w:tcPr>
            <w:tcW w:w="3118" w:type="dxa"/>
            <w:shd w:val="clear" w:color="auto" w:fill="auto"/>
          </w:tcPr>
          <w:p w14:paraId="04EC5478" w14:textId="77777777" w:rsidR="00503343" w:rsidRPr="00503343" w:rsidRDefault="00503343" w:rsidP="00B33B1C">
            <w:pPr>
              <w:pStyle w:val="ListParagraph"/>
              <w:spacing w:line="240" w:lineRule="auto"/>
              <w:ind w:left="360"/>
              <w:rPr>
                <w:rFonts w:ascii="Arial" w:hAnsi="Arial" w:cs="Arial"/>
                <w:sz w:val="20"/>
                <w:szCs w:val="20"/>
              </w:rPr>
            </w:pPr>
          </w:p>
        </w:tc>
      </w:tr>
      <w:tr w:rsidR="00503343" w:rsidRPr="00503343" w14:paraId="1F69ADC8" w14:textId="77777777" w:rsidTr="003B2DEB">
        <w:trPr>
          <w:trHeight w:val="255"/>
        </w:trPr>
        <w:tc>
          <w:tcPr>
            <w:tcW w:w="9226" w:type="dxa"/>
            <w:gridSpan w:val="4"/>
            <w:shd w:val="clear" w:color="auto" w:fill="auto"/>
            <w:noWrap/>
            <w:vAlign w:val="bottom"/>
          </w:tcPr>
          <w:p w14:paraId="058D790D"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Findings from imaging:</w:t>
            </w:r>
          </w:p>
        </w:tc>
      </w:tr>
      <w:tr w:rsidR="00503343" w:rsidRPr="00503343" w14:paraId="1597A3CE" w14:textId="77777777" w:rsidTr="003B2DEB">
        <w:trPr>
          <w:trHeight w:val="255"/>
        </w:trPr>
        <w:tc>
          <w:tcPr>
            <w:tcW w:w="9226" w:type="dxa"/>
            <w:gridSpan w:val="4"/>
            <w:shd w:val="clear" w:color="auto" w:fill="auto"/>
            <w:noWrap/>
            <w:vAlign w:val="bottom"/>
          </w:tcPr>
          <w:p w14:paraId="343CA521"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Rise in bilirubin/alkaline phosphatase noted?</w:t>
            </w:r>
          </w:p>
        </w:tc>
      </w:tr>
      <w:tr w:rsidR="00503343" w:rsidRPr="00503343" w14:paraId="76AE2BD8" w14:textId="77777777" w:rsidTr="003B2DEB">
        <w:trPr>
          <w:trHeight w:val="255"/>
        </w:trPr>
        <w:tc>
          <w:tcPr>
            <w:tcW w:w="9226" w:type="dxa"/>
            <w:gridSpan w:val="4"/>
            <w:shd w:val="clear" w:color="auto" w:fill="auto"/>
            <w:noWrap/>
            <w:vAlign w:val="bottom"/>
          </w:tcPr>
          <w:p w14:paraId="7573CDE1"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Treatment or Comment:</w:t>
            </w:r>
          </w:p>
        </w:tc>
      </w:tr>
      <w:tr w:rsidR="00503343" w:rsidRPr="00503343" w14:paraId="0CD8A67B" w14:textId="77777777" w:rsidTr="003B2DEB">
        <w:trPr>
          <w:trHeight w:val="255"/>
        </w:trPr>
        <w:tc>
          <w:tcPr>
            <w:tcW w:w="9226" w:type="dxa"/>
            <w:gridSpan w:val="4"/>
            <w:shd w:val="clear" w:color="auto" w:fill="auto"/>
            <w:noWrap/>
            <w:vAlign w:val="bottom"/>
          </w:tcPr>
          <w:p w14:paraId="12D4E818"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PTBD done?</w:t>
            </w:r>
          </w:p>
        </w:tc>
      </w:tr>
    </w:tbl>
    <w:p w14:paraId="6E777447" w14:textId="77777777" w:rsidR="00503343" w:rsidRPr="00503343" w:rsidRDefault="00503343" w:rsidP="00B33B1C">
      <w:pPr>
        <w:spacing w:line="240" w:lineRule="auto"/>
        <w:rPr>
          <w:rFonts w:ascii="Arial" w:hAnsi="Arial" w:cs="Arial"/>
          <w:b/>
          <w:sz w:val="20"/>
          <w:szCs w:val="20"/>
        </w:rPr>
      </w:pPr>
    </w:p>
    <w:tbl>
      <w:tblPr>
        <w:tblStyle w:val="TableGrid"/>
        <w:tblW w:w="9322" w:type="dxa"/>
        <w:tblLayout w:type="fixed"/>
        <w:tblLook w:val="04A0" w:firstRow="1" w:lastRow="0" w:firstColumn="1" w:lastColumn="0" w:noHBand="0" w:noVBand="1"/>
      </w:tblPr>
      <w:tblGrid>
        <w:gridCol w:w="6345"/>
        <w:gridCol w:w="2977"/>
      </w:tblGrid>
      <w:tr w:rsidR="00503343" w:rsidRPr="00503343" w14:paraId="6C21A220" w14:textId="77777777" w:rsidTr="003B2DEB">
        <w:tc>
          <w:tcPr>
            <w:tcW w:w="9322" w:type="dxa"/>
            <w:gridSpan w:val="2"/>
          </w:tcPr>
          <w:p w14:paraId="77B4BF73" w14:textId="77777777" w:rsidR="00503343" w:rsidRPr="00503343" w:rsidRDefault="00503343" w:rsidP="00B33B1C">
            <w:pPr>
              <w:spacing w:line="240" w:lineRule="auto"/>
              <w:rPr>
                <w:rFonts w:ascii="Arial" w:hAnsi="Arial" w:cs="Arial"/>
                <w:b/>
                <w:sz w:val="20"/>
                <w:szCs w:val="20"/>
              </w:rPr>
            </w:pPr>
            <w:r w:rsidRPr="00503343">
              <w:rPr>
                <w:rFonts w:ascii="Arial" w:hAnsi="Arial" w:cs="Arial"/>
                <w:b/>
                <w:sz w:val="20"/>
                <w:szCs w:val="20"/>
              </w:rPr>
              <w:t xml:space="preserve">Cumulative number of events </w:t>
            </w:r>
          </w:p>
        </w:tc>
      </w:tr>
      <w:tr w:rsidR="00503343" w:rsidRPr="00503343" w14:paraId="7CB8E0C7" w14:textId="77777777" w:rsidTr="003B2DEB">
        <w:trPr>
          <w:trHeight w:val="227"/>
        </w:trPr>
        <w:tc>
          <w:tcPr>
            <w:tcW w:w="6345" w:type="dxa"/>
          </w:tcPr>
          <w:p w14:paraId="61558F7F"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Number of serious adverse events (</w:t>
            </w:r>
            <w:proofErr w:type="spellStart"/>
            <w:r w:rsidRPr="00503343">
              <w:rPr>
                <w:rFonts w:ascii="Arial" w:hAnsi="Arial" w:cs="Arial"/>
                <w:sz w:val="20"/>
                <w:szCs w:val="20"/>
              </w:rPr>
              <w:t>peri</w:t>
            </w:r>
            <w:proofErr w:type="spellEnd"/>
            <w:r w:rsidRPr="00503343">
              <w:rPr>
                <w:rFonts w:ascii="Arial" w:hAnsi="Arial" w:cs="Arial"/>
                <w:sz w:val="20"/>
                <w:szCs w:val="20"/>
              </w:rPr>
              <w:t>-procedural):</w:t>
            </w:r>
          </w:p>
        </w:tc>
        <w:tc>
          <w:tcPr>
            <w:tcW w:w="2977" w:type="dxa"/>
          </w:tcPr>
          <w:p w14:paraId="2A6EEE4E" w14:textId="77777777" w:rsidR="00503343" w:rsidRPr="00503343" w:rsidRDefault="00503343" w:rsidP="00B33B1C">
            <w:pPr>
              <w:spacing w:line="240" w:lineRule="auto"/>
              <w:rPr>
                <w:rFonts w:ascii="Arial" w:hAnsi="Arial" w:cs="Arial"/>
                <w:sz w:val="20"/>
                <w:szCs w:val="20"/>
              </w:rPr>
            </w:pPr>
          </w:p>
        </w:tc>
      </w:tr>
      <w:tr w:rsidR="00503343" w:rsidRPr="00503343" w14:paraId="291FFF64" w14:textId="77777777" w:rsidTr="003B2DEB">
        <w:trPr>
          <w:trHeight w:val="226"/>
        </w:trPr>
        <w:tc>
          <w:tcPr>
            <w:tcW w:w="6345" w:type="dxa"/>
            <w:tcBorders>
              <w:bottom w:val="double" w:sz="4" w:space="0" w:color="auto"/>
            </w:tcBorders>
          </w:tcPr>
          <w:p w14:paraId="5B942635"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Number of unplanned re-admissions or re-interventions (FU):</w:t>
            </w:r>
          </w:p>
        </w:tc>
        <w:tc>
          <w:tcPr>
            <w:tcW w:w="2977" w:type="dxa"/>
            <w:tcBorders>
              <w:bottom w:val="double" w:sz="4" w:space="0" w:color="auto"/>
            </w:tcBorders>
          </w:tcPr>
          <w:p w14:paraId="5D8A9917" w14:textId="77777777" w:rsidR="00503343" w:rsidRPr="00503343" w:rsidRDefault="00503343" w:rsidP="00B33B1C">
            <w:pPr>
              <w:spacing w:line="240" w:lineRule="auto"/>
              <w:rPr>
                <w:rFonts w:ascii="Arial" w:hAnsi="Arial" w:cs="Arial"/>
                <w:sz w:val="20"/>
                <w:szCs w:val="20"/>
              </w:rPr>
            </w:pPr>
          </w:p>
        </w:tc>
      </w:tr>
      <w:tr w:rsidR="00503343" w:rsidRPr="00503343" w14:paraId="3113F34B" w14:textId="77777777" w:rsidTr="003B2DEB">
        <w:trPr>
          <w:trHeight w:val="226"/>
        </w:trPr>
        <w:tc>
          <w:tcPr>
            <w:tcW w:w="6345" w:type="dxa"/>
            <w:tcBorders>
              <w:top w:val="double" w:sz="4" w:space="0" w:color="auto"/>
              <w:bottom w:val="double" w:sz="4" w:space="0" w:color="auto"/>
            </w:tcBorders>
          </w:tcPr>
          <w:p w14:paraId="4B9578B8" w14:textId="77777777" w:rsidR="00503343" w:rsidRPr="00503343" w:rsidRDefault="00503343" w:rsidP="00B33B1C">
            <w:pPr>
              <w:spacing w:line="240" w:lineRule="auto"/>
              <w:rPr>
                <w:rFonts w:ascii="Arial" w:hAnsi="Arial" w:cs="Arial"/>
                <w:sz w:val="20"/>
                <w:szCs w:val="20"/>
              </w:rPr>
            </w:pPr>
            <w:r w:rsidRPr="00503343">
              <w:rPr>
                <w:rFonts w:ascii="Arial" w:hAnsi="Arial" w:cs="Arial"/>
                <w:sz w:val="20"/>
                <w:szCs w:val="20"/>
              </w:rPr>
              <w:t>Total number of events:</w:t>
            </w:r>
          </w:p>
        </w:tc>
        <w:tc>
          <w:tcPr>
            <w:tcW w:w="2977" w:type="dxa"/>
            <w:tcBorders>
              <w:top w:val="double" w:sz="4" w:space="0" w:color="auto"/>
              <w:bottom w:val="double" w:sz="4" w:space="0" w:color="auto"/>
            </w:tcBorders>
          </w:tcPr>
          <w:p w14:paraId="4044F912" w14:textId="77777777" w:rsidR="00503343" w:rsidRPr="00503343" w:rsidRDefault="00503343" w:rsidP="00B33B1C">
            <w:pPr>
              <w:spacing w:line="240" w:lineRule="auto"/>
              <w:rPr>
                <w:rFonts w:ascii="Arial" w:hAnsi="Arial" w:cs="Arial"/>
                <w:sz w:val="20"/>
                <w:szCs w:val="20"/>
              </w:rPr>
            </w:pPr>
          </w:p>
        </w:tc>
      </w:tr>
    </w:tbl>
    <w:p w14:paraId="65695039" w14:textId="77777777" w:rsidR="00503343" w:rsidRPr="000D2582" w:rsidRDefault="00503343" w:rsidP="00AD6943">
      <w:pPr>
        <w:jc w:val="both"/>
        <w:rPr>
          <w:rFonts w:ascii="Arial" w:hAnsi="Arial" w:cs="Arial"/>
          <w:b/>
          <w:sz w:val="24"/>
          <w:szCs w:val="24"/>
          <w:u w:val="single"/>
        </w:rPr>
      </w:pPr>
    </w:p>
    <w:p w14:paraId="14377B98" w14:textId="77777777" w:rsidR="00801B7B" w:rsidRDefault="00556527" w:rsidP="003B02DB">
      <w:pPr>
        <w:spacing w:after="0"/>
        <w:jc w:val="both"/>
        <w:rPr>
          <w:rFonts w:ascii="Arial" w:hAnsi="Arial" w:cs="Arial"/>
          <w:b/>
          <w:color w:val="000000"/>
          <w:sz w:val="24"/>
          <w:szCs w:val="24"/>
          <w:u w:val="single"/>
        </w:rPr>
      </w:pPr>
      <w:r>
        <w:rPr>
          <w:rFonts w:ascii="Arial" w:hAnsi="Arial" w:cs="Arial"/>
          <w:b/>
          <w:color w:val="000000"/>
          <w:sz w:val="24"/>
          <w:szCs w:val="24"/>
          <w:u w:val="single"/>
        </w:rPr>
        <w:t>References</w:t>
      </w:r>
    </w:p>
    <w:p w14:paraId="2F8D2460" w14:textId="77777777" w:rsidR="00556527" w:rsidRDefault="00556527" w:rsidP="003B02DB">
      <w:pPr>
        <w:spacing w:after="0"/>
        <w:jc w:val="both"/>
        <w:rPr>
          <w:rFonts w:ascii="Arial" w:hAnsi="Arial" w:cs="Arial"/>
          <w:b/>
          <w:color w:val="000000"/>
          <w:sz w:val="24"/>
          <w:szCs w:val="24"/>
          <w:u w:val="single"/>
        </w:rPr>
      </w:pPr>
    </w:p>
    <w:p w14:paraId="54B94C84" w14:textId="77777777" w:rsidR="00A60A96" w:rsidRDefault="00A60A96" w:rsidP="007E78C5">
      <w:pPr>
        <w:spacing w:after="0"/>
        <w:jc w:val="both"/>
        <w:rPr>
          <w:rFonts w:ascii="Arial" w:hAnsi="Arial" w:cs="Arial"/>
          <w:sz w:val="20"/>
          <w:szCs w:val="20"/>
        </w:rPr>
      </w:pPr>
      <w:r>
        <w:rPr>
          <w:rFonts w:ascii="Arial" w:hAnsi="Arial" w:cs="Arial"/>
          <w:sz w:val="20"/>
          <w:szCs w:val="20"/>
        </w:rPr>
        <w:t>1. Singh et al. Biliary strictures: Diagnostic Considerations and Approach. Gastroenterology Report. February 2015</w:t>
      </w:r>
      <w:r w:rsidR="00651561">
        <w:rPr>
          <w:rFonts w:ascii="Arial" w:hAnsi="Arial" w:cs="Arial"/>
          <w:sz w:val="20"/>
          <w:szCs w:val="20"/>
        </w:rPr>
        <w:t>;</w:t>
      </w:r>
      <w:r w:rsidR="00651561" w:rsidRPr="00651561">
        <w:rPr>
          <w:rFonts w:ascii="Arial" w:hAnsi="Arial" w:cs="Arial"/>
        </w:rPr>
        <w:t xml:space="preserve"> </w:t>
      </w:r>
      <w:r w:rsidR="00651561">
        <w:rPr>
          <w:rFonts w:ascii="Arial" w:hAnsi="Arial" w:cs="Arial"/>
        </w:rPr>
        <w:t>3(1): 22–31</w:t>
      </w:r>
      <w:r w:rsidR="00651561">
        <w:rPr>
          <w:rFonts w:ascii="Arial" w:hAnsi="Arial" w:cs="Arial"/>
          <w:sz w:val="20"/>
          <w:szCs w:val="20"/>
        </w:rPr>
        <w:t xml:space="preserve"> </w:t>
      </w:r>
    </w:p>
    <w:p w14:paraId="63B95565" w14:textId="77777777" w:rsidR="00A60A96" w:rsidRDefault="00A60A96" w:rsidP="007E78C5">
      <w:pPr>
        <w:spacing w:after="0"/>
        <w:jc w:val="both"/>
        <w:rPr>
          <w:rFonts w:ascii="Arial" w:hAnsi="Arial" w:cs="Arial"/>
          <w:sz w:val="20"/>
          <w:szCs w:val="20"/>
        </w:rPr>
      </w:pPr>
    </w:p>
    <w:p w14:paraId="580DDDAE" w14:textId="77777777" w:rsidR="00556527" w:rsidRPr="007E78C5" w:rsidRDefault="00A60A96" w:rsidP="007E78C5">
      <w:pPr>
        <w:spacing w:after="0"/>
        <w:jc w:val="both"/>
        <w:rPr>
          <w:rFonts w:ascii="Arial" w:hAnsi="Arial" w:cs="Arial"/>
          <w:sz w:val="20"/>
          <w:szCs w:val="20"/>
        </w:rPr>
      </w:pPr>
      <w:r>
        <w:rPr>
          <w:rFonts w:ascii="Arial" w:hAnsi="Arial" w:cs="Arial"/>
          <w:sz w:val="20"/>
          <w:szCs w:val="20"/>
        </w:rPr>
        <w:t>2</w:t>
      </w:r>
      <w:r w:rsidR="00556527" w:rsidRPr="007E78C5">
        <w:rPr>
          <w:rFonts w:ascii="Arial" w:hAnsi="Arial" w:cs="Arial"/>
          <w:sz w:val="20"/>
          <w:szCs w:val="20"/>
        </w:rPr>
        <w:t xml:space="preserve">.  U.S. </w:t>
      </w:r>
      <w:proofErr w:type="spellStart"/>
      <w:r w:rsidR="00556527" w:rsidRPr="007E78C5">
        <w:rPr>
          <w:rFonts w:ascii="Arial" w:hAnsi="Arial" w:cs="Arial"/>
          <w:sz w:val="20"/>
          <w:szCs w:val="20"/>
        </w:rPr>
        <w:t>Dadhwal</w:t>
      </w:r>
      <w:proofErr w:type="spellEnd"/>
      <w:r w:rsidR="00556527" w:rsidRPr="007E78C5">
        <w:rPr>
          <w:rFonts w:ascii="Arial" w:hAnsi="Arial" w:cs="Arial"/>
          <w:sz w:val="20"/>
          <w:szCs w:val="20"/>
        </w:rPr>
        <w:t xml:space="preserve">, </w:t>
      </w:r>
      <w:proofErr w:type="spellStart"/>
      <w:r w:rsidR="00556527" w:rsidRPr="007E78C5">
        <w:rPr>
          <w:rFonts w:ascii="Arial" w:hAnsi="Arial" w:cs="Arial"/>
          <w:sz w:val="20"/>
          <w:szCs w:val="20"/>
        </w:rPr>
        <w:t>Vipon</w:t>
      </w:r>
      <w:proofErr w:type="spellEnd"/>
      <w:r w:rsidR="00556527" w:rsidRPr="007E78C5">
        <w:rPr>
          <w:rFonts w:ascii="Arial" w:hAnsi="Arial" w:cs="Arial"/>
          <w:sz w:val="20"/>
          <w:szCs w:val="20"/>
        </w:rPr>
        <w:t xml:space="preserve"> Kumar. Benign Bile Duct Strictures. </w:t>
      </w:r>
      <w:r w:rsidR="00556527" w:rsidRPr="007E78C5">
        <w:rPr>
          <w:rFonts w:ascii="Arial" w:hAnsi="Arial" w:cs="Arial"/>
          <w:sz w:val="20"/>
          <w:szCs w:val="20"/>
          <w:u w:val="single" w:color="243778"/>
        </w:rPr>
        <w:t>Med J Armed Forces India</w:t>
      </w:r>
      <w:r w:rsidR="00556527" w:rsidRPr="007E78C5">
        <w:rPr>
          <w:rFonts w:ascii="Arial" w:hAnsi="Arial" w:cs="Arial"/>
          <w:sz w:val="20"/>
          <w:szCs w:val="20"/>
          <w:u w:color="243778"/>
        </w:rPr>
        <w:t>. 2012 Jul; 68(3): 299–303.</w:t>
      </w:r>
    </w:p>
    <w:p w14:paraId="26FE3BD2" w14:textId="77777777" w:rsidR="00B85D0E" w:rsidRPr="007E78C5" w:rsidRDefault="00B85D0E" w:rsidP="007E78C5">
      <w:pPr>
        <w:spacing w:after="0"/>
        <w:jc w:val="both"/>
        <w:rPr>
          <w:rFonts w:ascii="Arial" w:hAnsi="Arial" w:cs="Arial"/>
          <w:sz w:val="20"/>
          <w:szCs w:val="20"/>
          <w:u w:color="243778"/>
        </w:rPr>
      </w:pPr>
    </w:p>
    <w:p w14:paraId="0249B871" w14:textId="77777777" w:rsidR="00F72F06" w:rsidRPr="007E78C5" w:rsidRDefault="00A60A96" w:rsidP="007E78C5">
      <w:pPr>
        <w:spacing w:after="0"/>
        <w:jc w:val="both"/>
        <w:rPr>
          <w:rFonts w:ascii="Arial" w:hAnsi="Arial" w:cs="Arial"/>
          <w:sz w:val="20"/>
          <w:szCs w:val="20"/>
          <w:u w:color="243778"/>
        </w:rPr>
      </w:pPr>
      <w:r>
        <w:rPr>
          <w:rFonts w:ascii="Arial" w:hAnsi="Arial" w:cs="Arial"/>
          <w:sz w:val="20"/>
          <w:szCs w:val="20"/>
          <w:u w:color="243778"/>
        </w:rPr>
        <w:t>3</w:t>
      </w:r>
      <w:r w:rsidR="00F72F06" w:rsidRPr="007E78C5">
        <w:rPr>
          <w:rFonts w:ascii="Arial" w:hAnsi="Arial" w:cs="Arial"/>
          <w:sz w:val="20"/>
          <w:szCs w:val="20"/>
          <w:u w:color="243778"/>
        </w:rPr>
        <w:t xml:space="preserve">. Bing Hu et al, </w:t>
      </w:r>
      <w:r w:rsidR="00F72F06" w:rsidRPr="007E78C5">
        <w:rPr>
          <w:rFonts w:ascii="Arial" w:hAnsi="Arial" w:cs="Arial"/>
          <w:sz w:val="20"/>
          <w:szCs w:val="20"/>
        </w:rPr>
        <w:t>Asia–Pacific Consensus Guidelines for Endoscopic Management of Benign Biliary</w:t>
      </w:r>
    </w:p>
    <w:p w14:paraId="61356FA9" w14:textId="77777777" w:rsidR="00F72F06" w:rsidRDefault="00F72F06" w:rsidP="007E78C5">
      <w:pPr>
        <w:widowControl w:val="0"/>
        <w:autoSpaceDE w:val="0"/>
        <w:autoSpaceDN w:val="0"/>
        <w:adjustRightInd w:val="0"/>
        <w:spacing w:after="0" w:line="240" w:lineRule="auto"/>
        <w:jc w:val="both"/>
        <w:rPr>
          <w:rFonts w:ascii="Arial" w:hAnsi="Arial" w:cs="Arial"/>
          <w:sz w:val="20"/>
          <w:szCs w:val="20"/>
        </w:rPr>
      </w:pPr>
      <w:r w:rsidRPr="007E78C5">
        <w:rPr>
          <w:rFonts w:ascii="Arial" w:hAnsi="Arial" w:cs="Arial"/>
          <w:sz w:val="20"/>
          <w:szCs w:val="20"/>
        </w:rPr>
        <w:t>Strictures. Gastrointestinal Endoscopy Journal</w:t>
      </w:r>
    </w:p>
    <w:p w14:paraId="5A099178" w14:textId="77777777" w:rsidR="00D35FDA" w:rsidRDefault="00D35FDA" w:rsidP="007E78C5">
      <w:pPr>
        <w:widowControl w:val="0"/>
        <w:autoSpaceDE w:val="0"/>
        <w:autoSpaceDN w:val="0"/>
        <w:adjustRightInd w:val="0"/>
        <w:spacing w:after="0" w:line="240" w:lineRule="auto"/>
        <w:jc w:val="both"/>
        <w:rPr>
          <w:rFonts w:ascii="Arial" w:hAnsi="Arial" w:cs="Arial"/>
          <w:sz w:val="20"/>
          <w:szCs w:val="20"/>
        </w:rPr>
      </w:pPr>
    </w:p>
    <w:p w14:paraId="3C1E88BA" w14:textId="77777777" w:rsidR="00D35FDA" w:rsidRPr="007E78C5" w:rsidRDefault="00A60A96" w:rsidP="007E78C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4</w:t>
      </w:r>
      <w:r w:rsidR="00D35FDA">
        <w:rPr>
          <w:rFonts w:ascii="Arial" w:hAnsi="Arial" w:cs="Arial"/>
          <w:sz w:val="20"/>
          <w:szCs w:val="20"/>
        </w:rPr>
        <w:t xml:space="preserve">. Sharma et al. Endoscopic Ultrasound Guided Interventional Procedures. World Journal of Gastrointestinal Endoscopy. </w:t>
      </w:r>
      <w:r w:rsidR="00D35FDA">
        <w:rPr>
          <w:rFonts w:ascii="Arial" w:hAnsi="Arial" w:cs="Arial"/>
        </w:rPr>
        <w:t>2015 Jun 10; 7(6): 628–642.</w:t>
      </w:r>
    </w:p>
    <w:p w14:paraId="7A702321" w14:textId="77777777" w:rsidR="00386C86" w:rsidRPr="007E78C5" w:rsidRDefault="00386C86" w:rsidP="007E78C5">
      <w:pPr>
        <w:widowControl w:val="0"/>
        <w:autoSpaceDE w:val="0"/>
        <w:autoSpaceDN w:val="0"/>
        <w:adjustRightInd w:val="0"/>
        <w:spacing w:after="0" w:line="240" w:lineRule="auto"/>
        <w:jc w:val="both"/>
        <w:rPr>
          <w:rFonts w:ascii="Arial" w:hAnsi="Arial" w:cs="Arial"/>
          <w:sz w:val="20"/>
          <w:szCs w:val="20"/>
        </w:rPr>
      </w:pPr>
    </w:p>
    <w:p w14:paraId="3B00A7D8" w14:textId="77777777" w:rsidR="00386C86" w:rsidRPr="007E78C5" w:rsidRDefault="00A60A96" w:rsidP="007E78C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5</w:t>
      </w:r>
      <w:r w:rsidR="00386C86" w:rsidRPr="007E78C5">
        <w:rPr>
          <w:rFonts w:ascii="Arial" w:hAnsi="Arial" w:cs="Arial"/>
          <w:sz w:val="20"/>
          <w:szCs w:val="20"/>
        </w:rPr>
        <w:t xml:space="preserve">. </w:t>
      </w:r>
      <w:proofErr w:type="spellStart"/>
      <w:r w:rsidR="00386C86" w:rsidRPr="007E78C5">
        <w:rPr>
          <w:rFonts w:ascii="Arial" w:hAnsi="Arial" w:cs="Arial"/>
          <w:sz w:val="20"/>
          <w:szCs w:val="20"/>
        </w:rPr>
        <w:t>Dhir</w:t>
      </w:r>
      <w:proofErr w:type="spellEnd"/>
      <w:r w:rsidR="00386C86" w:rsidRPr="007E78C5">
        <w:rPr>
          <w:rFonts w:ascii="Arial" w:hAnsi="Arial" w:cs="Arial"/>
          <w:sz w:val="20"/>
          <w:szCs w:val="20"/>
        </w:rPr>
        <w:t xml:space="preserve"> et al, Endoscopic Ultrasonography-guided Biliary and Pancreatic Duct Interventions. Digestive Endoscopy 2017; 29; </w:t>
      </w:r>
      <w:r w:rsidR="00295F6E" w:rsidRPr="007E78C5">
        <w:rPr>
          <w:rFonts w:ascii="Arial" w:hAnsi="Arial" w:cs="Arial"/>
          <w:sz w:val="20"/>
          <w:szCs w:val="20"/>
        </w:rPr>
        <w:t>472-485</w:t>
      </w:r>
    </w:p>
    <w:p w14:paraId="2333D0E1" w14:textId="77777777" w:rsidR="00295F6E" w:rsidRPr="007E78C5" w:rsidRDefault="00295F6E" w:rsidP="007E78C5">
      <w:pPr>
        <w:widowControl w:val="0"/>
        <w:autoSpaceDE w:val="0"/>
        <w:autoSpaceDN w:val="0"/>
        <w:adjustRightInd w:val="0"/>
        <w:spacing w:after="0" w:line="240" w:lineRule="auto"/>
        <w:jc w:val="both"/>
        <w:rPr>
          <w:rFonts w:ascii="Arial" w:hAnsi="Arial" w:cs="Arial"/>
          <w:sz w:val="20"/>
          <w:szCs w:val="20"/>
        </w:rPr>
      </w:pPr>
    </w:p>
    <w:p w14:paraId="15E0FF30" w14:textId="77777777" w:rsidR="00295F6E" w:rsidRPr="007E78C5" w:rsidRDefault="00A60A96" w:rsidP="007E78C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6</w:t>
      </w:r>
      <w:r w:rsidR="00295F6E" w:rsidRPr="007E78C5">
        <w:rPr>
          <w:rFonts w:ascii="Arial" w:hAnsi="Arial" w:cs="Arial"/>
          <w:sz w:val="20"/>
          <w:szCs w:val="20"/>
        </w:rPr>
        <w:t xml:space="preserve">. </w:t>
      </w:r>
      <w:proofErr w:type="spellStart"/>
      <w:r w:rsidR="00295F6E" w:rsidRPr="007E78C5">
        <w:rPr>
          <w:rFonts w:ascii="Arial" w:hAnsi="Arial" w:cs="Arial"/>
          <w:sz w:val="20"/>
          <w:szCs w:val="20"/>
        </w:rPr>
        <w:t>Artifon</w:t>
      </w:r>
      <w:proofErr w:type="spellEnd"/>
      <w:r w:rsidR="00295F6E" w:rsidRPr="007E78C5">
        <w:rPr>
          <w:rFonts w:ascii="Arial" w:hAnsi="Arial" w:cs="Arial"/>
          <w:sz w:val="20"/>
          <w:szCs w:val="20"/>
        </w:rPr>
        <w:t xml:space="preserve"> et al, Biliary Drainage in Patients with </w:t>
      </w:r>
      <w:proofErr w:type="spellStart"/>
      <w:r w:rsidR="00295F6E" w:rsidRPr="007E78C5">
        <w:rPr>
          <w:rFonts w:ascii="Arial" w:hAnsi="Arial" w:cs="Arial"/>
          <w:sz w:val="20"/>
          <w:szCs w:val="20"/>
        </w:rPr>
        <w:t>Unresectable</w:t>
      </w:r>
      <w:proofErr w:type="spellEnd"/>
      <w:r w:rsidR="00295F6E" w:rsidRPr="007E78C5">
        <w:rPr>
          <w:rFonts w:ascii="Arial" w:hAnsi="Arial" w:cs="Arial"/>
          <w:sz w:val="20"/>
          <w:szCs w:val="20"/>
        </w:rPr>
        <w:t xml:space="preserve"> Malignant Biliary Obstruction where ERCP Fails, Endoscopic Ultrasonography Guided </w:t>
      </w:r>
      <w:proofErr w:type="spellStart"/>
      <w:r w:rsidR="00295F6E" w:rsidRPr="007E78C5">
        <w:rPr>
          <w:rFonts w:ascii="Arial" w:hAnsi="Arial" w:cs="Arial"/>
          <w:sz w:val="20"/>
          <w:szCs w:val="20"/>
        </w:rPr>
        <w:t>Choledochoduodenostomy</w:t>
      </w:r>
      <w:proofErr w:type="spellEnd"/>
      <w:r w:rsidR="00295F6E" w:rsidRPr="007E78C5">
        <w:rPr>
          <w:rFonts w:ascii="Arial" w:hAnsi="Arial" w:cs="Arial"/>
          <w:sz w:val="20"/>
          <w:szCs w:val="20"/>
        </w:rPr>
        <w:t xml:space="preserve"> versus Percutaneous Drainage. Journal of Clinical Gastroenterology Volume 46, Number 9, October 2012</w:t>
      </w:r>
    </w:p>
    <w:p w14:paraId="73AA97CC" w14:textId="77777777" w:rsidR="00295F6E" w:rsidRPr="007E78C5" w:rsidRDefault="00295F6E" w:rsidP="007E78C5">
      <w:pPr>
        <w:widowControl w:val="0"/>
        <w:autoSpaceDE w:val="0"/>
        <w:autoSpaceDN w:val="0"/>
        <w:adjustRightInd w:val="0"/>
        <w:spacing w:after="0" w:line="240" w:lineRule="auto"/>
        <w:jc w:val="both"/>
        <w:rPr>
          <w:rFonts w:ascii="Arial" w:hAnsi="Arial" w:cs="Arial"/>
          <w:sz w:val="20"/>
          <w:szCs w:val="20"/>
        </w:rPr>
      </w:pPr>
    </w:p>
    <w:p w14:paraId="728E5243" w14:textId="77777777" w:rsidR="00295F6E" w:rsidRPr="00913C4E" w:rsidRDefault="00A60A96" w:rsidP="007E78C5">
      <w:pPr>
        <w:widowControl w:val="0"/>
        <w:autoSpaceDE w:val="0"/>
        <w:autoSpaceDN w:val="0"/>
        <w:adjustRightInd w:val="0"/>
        <w:spacing w:after="0" w:line="240" w:lineRule="auto"/>
        <w:jc w:val="both"/>
        <w:rPr>
          <w:rFonts w:ascii="Arial" w:hAnsi="Arial" w:cs="Arial"/>
          <w:bCs/>
          <w:sz w:val="20"/>
          <w:szCs w:val="20"/>
        </w:rPr>
      </w:pPr>
      <w:r>
        <w:rPr>
          <w:rFonts w:ascii="Arial" w:hAnsi="Arial" w:cs="Arial"/>
          <w:sz w:val="20"/>
          <w:szCs w:val="20"/>
        </w:rPr>
        <w:t>7</w:t>
      </w:r>
      <w:r w:rsidR="00295F6E" w:rsidRPr="007E78C5">
        <w:rPr>
          <w:rFonts w:ascii="Arial" w:hAnsi="Arial" w:cs="Arial"/>
          <w:sz w:val="20"/>
          <w:szCs w:val="20"/>
        </w:rPr>
        <w:t xml:space="preserve">. Lu et al, </w:t>
      </w:r>
      <w:r w:rsidR="00295F6E" w:rsidRPr="007E78C5">
        <w:rPr>
          <w:rFonts w:ascii="Arial" w:hAnsi="Arial" w:cs="Arial"/>
          <w:bCs/>
          <w:sz w:val="20"/>
          <w:szCs w:val="20"/>
        </w:rPr>
        <w:t>Endoscopic Ultrasound-Guided Biliary Drainage Using</w:t>
      </w:r>
      <w:r w:rsidR="00913C4E">
        <w:rPr>
          <w:rFonts w:ascii="Arial" w:hAnsi="Arial" w:cs="Arial"/>
          <w:bCs/>
          <w:sz w:val="20"/>
          <w:szCs w:val="20"/>
        </w:rPr>
        <w:t xml:space="preserve"> </w:t>
      </w:r>
      <w:r w:rsidR="00295F6E" w:rsidRPr="007E78C5">
        <w:rPr>
          <w:rFonts w:ascii="Arial" w:hAnsi="Arial" w:cs="Arial"/>
          <w:bCs/>
          <w:sz w:val="20"/>
          <w:szCs w:val="20"/>
        </w:rPr>
        <w:t>Self-Expandable Metal Stent for Malignant Biliary Obstruction</w:t>
      </w:r>
      <w:r w:rsidR="007E78C5" w:rsidRPr="007E78C5">
        <w:rPr>
          <w:rFonts w:ascii="Arial" w:hAnsi="Arial" w:cs="Arial"/>
          <w:sz w:val="20"/>
          <w:szCs w:val="20"/>
        </w:rPr>
        <w:t xml:space="preserve">. </w:t>
      </w:r>
      <w:proofErr w:type="spellStart"/>
      <w:r w:rsidR="00295F6E" w:rsidRPr="007E78C5">
        <w:rPr>
          <w:rFonts w:ascii="Arial" w:hAnsi="Arial" w:cs="Arial"/>
          <w:sz w:val="20"/>
          <w:szCs w:val="20"/>
        </w:rPr>
        <w:t>Hindawi</w:t>
      </w:r>
      <w:proofErr w:type="spellEnd"/>
      <w:r w:rsidR="007E78C5" w:rsidRPr="007E78C5">
        <w:rPr>
          <w:rFonts w:ascii="Arial" w:hAnsi="Arial" w:cs="Arial"/>
          <w:sz w:val="20"/>
          <w:szCs w:val="20"/>
        </w:rPr>
        <w:t xml:space="preserve"> </w:t>
      </w:r>
      <w:r w:rsidR="00295F6E" w:rsidRPr="007E78C5">
        <w:rPr>
          <w:rFonts w:ascii="Arial" w:hAnsi="Arial" w:cs="Arial"/>
          <w:sz w:val="20"/>
          <w:szCs w:val="20"/>
        </w:rPr>
        <w:t>Gastroenterology Research and Practice</w:t>
      </w:r>
      <w:r w:rsidR="007E78C5" w:rsidRPr="007E78C5">
        <w:rPr>
          <w:rFonts w:ascii="Arial" w:hAnsi="Arial" w:cs="Arial"/>
          <w:sz w:val="20"/>
          <w:szCs w:val="20"/>
        </w:rPr>
        <w:t xml:space="preserve"> Volume 2017</w:t>
      </w:r>
    </w:p>
    <w:p w14:paraId="58F6B692" w14:textId="77777777" w:rsidR="007E78C5" w:rsidRPr="007E78C5" w:rsidRDefault="007E78C5" w:rsidP="007E78C5">
      <w:pPr>
        <w:widowControl w:val="0"/>
        <w:autoSpaceDE w:val="0"/>
        <w:autoSpaceDN w:val="0"/>
        <w:adjustRightInd w:val="0"/>
        <w:spacing w:after="0" w:line="240" w:lineRule="auto"/>
        <w:jc w:val="both"/>
        <w:rPr>
          <w:rFonts w:ascii="Arial" w:hAnsi="Arial" w:cs="Arial"/>
          <w:sz w:val="20"/>
          <w:szCs w:val="20"/>
        </w:rPr>
      </w:pPr>
    </w:p>
    <w:p w14:paraId="0BC6DDFA" w14:textId="77777777" w:rsidR="007E78C5" w:rsidRDefault="00A60A96" w:rsidP="007E78C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8</w:t>
      </w:r>
      <w:r w:rsidR="007E78C5" w:rsidRPr="007E78C5">
        <w:rPr>
          <w:rFonts w:ascii="Arial" w:hAnsi="Arial" w:cs="Arial"/>
          <w:sz w:val="20"/>
          <w:szCs w:val="20"/>
        </w:rPr>
        <w:t xml:space="preserve">. Hara K et al. Prospective clinical study of endoscopic </w:t>
      </w:r>
      <w:proofErr w:type="spellStart"/>
      <w:r w:rsidR="007E78C5" w:rsidRPr="007E78C5">
        <w:rPr>
          <w:rFonts w:ascii="Arial" w:hAnsi="Arial" w:cs="Arial"/>
          <w:sz w:val="20"/>
          <w:szCs w:val="20"/>
        </w:rPr>
        <w:t>ultrasoundguided</w:t>
      </w:r>
      <w:proofErr w:type="spellEnd"/>
      <w:r w:rsidR="007E78C5">
        <w:rPr>
          <w:rFonts w:ascii="Arial" w:hAnsi="Arial" w:cs="Arial"/>
          <w:sz w:val="20"/>
          <w:szCs w:val="20"/>
        </w:rPr>
        <w:t xml:space="preserve"> </w:t>
      </w:r>
      <w:proofErr w:type="spellStart"/>
      <w:r w:rsidR="007E78C5" w:rsidRPr="007E78C5">
        <w:rPr>
          <w:rFonts w:ascii="Arial" w:hAnsi="Arial" w:cs="Arial"/>
          <w:sz w:val="20"/>
          <w:szCs w:val="20"/>
        </w:rPr>
        <w:t>choledochoduodenostomy</w:t>
      </w:r>
      <w:proofErr w:type="spellEnd"/>
      <w:r w:rsidR="007E78C5" w:rsidRPr="007E78C5">
        <w:rPr>
          <w:rFonts w:ascii="Arial" w:hAnsi="Arial" w:cs="Arial"/>
          <w:sz w:val="20"/>
          <w:szCs w:val="20"/>
        </w:rPr>
        <w:t xml:space="preserve"> with direct metallic</w:t>
      </w:r>
      <w:r w:rsidR="007E78C5">
        <w:rPr>
          <w:rFonts w:ascii="Arial" w:hAnsi="Arial" w:cs="Arial"/>
          <w:sz w:val="20"/>
          <w:szCs w:val="20"/>
        </w:rPr>
        <w:t xml:space="preserve"> </w:t>
      </w:r>
      <w:r w:rsidR="007E78C5" w:rsidRPr="007E78C5">
        <w:rPr>
          <w:rFonts w:ascii="Arial" w:hAnsi="Arial" w:cs="Arial"/>
          <w:sz w:val="20"/>
          <w:szCs w:val="20"/>
        </w:rPr>
        <w:t xml:space="preserve">stent placement using a forward-viewing </w:t>
      </w:r>
      <w:proofErr w:type="spellStart"/>
      <w:r w:rsidR="007E78C5" w:rsidRPr="007E78C5">
        <w:rPr>
          <w:rFonts w:ascii="Arial" w:hAnsi="Arial" w:cs="Arial"/>
          <w:sz w:val="20"/>
          <w:szCs w:val="20"/>
        </w:rPr>
        <w:t>echoendoscope</w:t>
      </w:r>
      <w:proofErr w:type="spellEnd"/>
      <w:r w:rsidR="007E78C5" w:rsidRPr="007E78C5">
        <w:rPr>
          <w:rFonts w:ascii="Arial" w:hAnsi="Arial" w:cs="Arial"/>
          <w:sz w:val="20"/>
          <w:szCs w:val="20"/>
        </w:rPr>
        <w:t>. Endoscopy 2013; 45: 392–396</w:t>
      </w:r>
    </w:p>
    <w:p w14:paraId="673E789D" w14:textId="77777777" w:rsidR="007E78C5" w:rsidRPr="007E78C5" w:rsidRDefault="007E78C5" w:rsidP="007E78C5">
      <w:pPr>
        <w:widowControl w:val="0"/>
        <w:autoSpaceDE w:val="0"/>
        <w:autoSpaceDN w:val="0"/>
        <w:adjustRightInd w:val="0"/>
        <w:spacing w:after="0" w:line="240" w:lineRule="auto"/>
        <w:jc w:val="both"/>
        <w:rPr>
          <w:rFonts w:ascii="Arial" w:hAnsi="Arial" w:cs="Arial"/>
          <w:sz w:val="20"/>
          <w:szCs w:val="20"/>
        </w:rPr>
      </w:pPr>
    </w:p>
    <w:p w14:paraId="62A61319" w14:textId="77777777" w:rsidR="007E78C5" w:rsidRPr="00A15D35" w:rsidRDefault="00A60A96" w:rsidP="00A15D3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9</w:t>
      </w:r>
      <w:r w:rsidR="007E78C5" w:rsidRPr="00A15D35">
        <w:rPr>
          <w:rFonts w:ascii="Arial" w:hAnsi="Arial" w:cs="Arial"/>
          <w:sz w:val="20"/>
          <w:szCs w:val="20"/>
        </w:rPr>
        <w:t xml:space="preserve">. Iwashita et al. Endoscopic ultrasound-guided </w:t>
      </w:r>
      <w:proofErr w:type="spellStart"/>
      <w:r w:rsidR="007E78C5" w:rsidRPr="00A15D35">
        <w:rPr>
          <w:rFonts w:ascii="Arial" w:hAnsi="Arial" w:cs="Arial"/>
          <w:sz w:val="20"/>
          <w:szCs w:val="20"/>
        </w:rPr>
        <w:t>antegrade</w:t>
      </w:r>
      <w:proofErr w:type="spellEnd"/>
      <w:r w:rsidR="007E78C5" w:rsidRPr="00A15D35">
        <w:rPr>
          <w:rFonts w:ascii="Arial" w:hAnsi="Arial" w:cs="Arial"/>
          <w:sz w:val="20"/>
          <w:szCs w:val="20"/>
        </w:rPr>
        <w:t xml:space="preserve"> biliary stenting for </w:t>
      </w:r>
      <w:proofErr w:type="spellStart"/>
      <w:r w:rsidR="007E78C5" w:rsidRPr="00A15D35">
        <w:rPr>
          <w:rFonts w:ascii="Arial" w:hAnsi="Arial" w:cs="Arial"/>
          <w:sz w:val="20"/>
          <w:szCs w:val="20"/>
        </w:rPr>
        <w:t>unresectable</w:t>
      </w:r>
      <w:proofErr w:type="spellEnd"/>
      <w:r w:rsidR="007E78C5" w:rsidRPr="00A15D35">
        <w:rPr>
          <w:rFonts w:ascii="Arial" w:hAnsi="Arial" w:cs="Arial"/>
          <w:sz w:val="20"/>
          <w:szCs w:val="20"/>
        </w:rPr>
        <w:t xml:space="preserve"> malignant biliary obstruction in patients with surgically altered anatomy: a single-center prospective pilot study</w:t>
      </w:r>
    </w:p>
    <w:p w14:paraId="18378DC9" w14:textId="77777777" w:rsidR="007E78C5" w:rsidRPr="00A15D35" w:rsidRDefault="007E78C5" w:rsidP="00A15D35">
      <w:pPr>
        <w:widowControl w:val="0"/>
        <w:autoSpaceDE w:val="0"/>
        <w:autoSpaceDN w:val="0"/>
        <w:adjustRightInd w:val="0"/>
        <w:spacing w:after="0" w:line="240" w:lineRule="auto"/>
        <w:jc w:val="both"/>
        <w:rPr>
          <w:rFonts w:ascii="Arial" w:hAnsi="Arial" w:cs="Arial"/>
          <w:sz w:val="20"/>
          <w:szCs w:val="20"/>
        </w:rPr>
      </w:pPr>
    </w:p>
    <w:p w14:paraId="26471A7C" w14:textId="77777777" w:rsidR="007E78C5" w:rsidRDefault="00A60A96" w:rsidP="00A15D3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10</w:t>
      </w:r>
      <w:r w:rsidR="007E78C5" w:rsidRPr="00A15D35">
        <w:rPr>
          <w:rFonts w:ascii="Arial" w:hAnsi="Arial" w:cs="Arial"/>
          <w:sz w:val="20"/>
          <w:szCs w:val="20"/>
        </w:rPr>
        <w:t xml:space="preserve">. </w:t>
      </w:r>
      <w:proofErr w:type="spellStart"/>
      <w:r w:rsidR="00A15D35" w:rsidRPr="00A15D35">
        <w:rPr>
          <w:rFonts w:ascii="Arial" w:hAnsi="Arial" w:cs="Arial"/>
          <w:sz w:val="20"/>
          <w:szCs w:val="20"/>
        </w:rPr>
        <w:t>Khashab</w:t>
      </w:r>
      <w:proofErr w:type="spellEnd"/>
      <w:r w:rsidR="00A15D35" w:rsidRPr="00A15D35">
        <w:rPr>
          <w:rFonts w:ascii="Arial" w:hAnsi="Arial" w:cs="Arial"/>
          <w:sz w:val="20"/>
          <w:szCs w:val="20"/>
        </w:rPr>
        <w:t xml:space="preserve"> </w:t>
      </w:r>
      <w:proofErr w:type="spellStart"/>
      <w:r w:rsidR="00A15D35" w:rsidRPr="00A15D35">
        <w:rPr>
          <w:rFonts w:ascii="Arial" w:hAnsi="Arial" w:cs="Arial"/>
          <w:sz w:val="20"/>
          <w:szCs w:val="20"/>
        </w:rPr>
        <w:t>Mouen</w:t>
      </w:r>
      <w:proofErr w:type="spellEnd"/>
      <w:r w:rsidR="00A15D35" w:rsidRPr="00A15D35">
        <w:rPr>
          <w:rFonts w:ascii="Arial" w:hAnsi="Arial" w:cs="Arial"/>
          <w:sz w:val="20"/>
          <w:szCs w:val="20"/>
        </w:rPr>
        <w:t xml:space="preserve"> A et al. Prospective international multicenter study on</w:t>
      </w:r>
      <w:r w:rsidR="00A15D35">
        <w:rPr>
          <w:rFonts w:ascii="Arial" w:hAnsi="Arial" w:cs="Arial"/>
          <w:sz w:val="20"/>
          <w:szCs w:val="20"/>
        </w:rPr>
        <w:t xml:space="preserve"> </w:t>
      </w:r>
      <w:r w:rsidR="00A15D35" w:rsidRPr="00A15D35">
        <w:rPr>
          <w:rFonts w:ascii="Arial" w:hAnsi="Arial" w:cs="Arial"/>
          <w:sz w:val="20"/>
          <w:szCs w:val="20"/>
        </w:rPr>
        <w:t>endoscopic ultrasound-guided biliary drainage for</w:t>
      </w:r>
      <w:r w:rsidR="00A15D35">
        <w:rPr>
          <w:rFonts w:ascii="Arial" w:hAnsi="Arial" w:cs="Arial"/>
          <w:sz w:val="20"/>
          <w:szCs w:val="20"/>
        </w:rPr>
        <w:t xml:space="preserve"> </w:t>
      </w:r>
      <w:r w:rsidR="00A15D35" w:rsidRPr="00A15D35">
        <w:rPr>
          <w:rFonts w:ascii="Arial" w:hAnsi="Arial" w:cs="Arial"/>
          <w:sz w:val="20"/>
          <w:szCs w:val="20"/>
        </w:rPr>
        <w:t>patients with malignant distal biliary obstruction</w:t>
      </w:r>
      <w:r w:rsidR="00A15D35">
        <w:rPr>
          <w:rFonts w:ascii="Arial" w:hAnsi="Arial" w:cs="Arial"/>
          <w:sz w:val="20"/>
          <w:szCs w:val="20"/>
        </w:rPr>
        <w:t xml:space="preserve"> </w:t>
      </w:r>
      <w:r w:rsidR="00A15D35" w:rsidRPr="00A15D35">
        <w:rPr>
          <w:rFonts w:ascii="Arial" w:hAnsi="Arial" w:cs="Arial"/>
          <w:sz w:val="20"/>
          <w:szCs w:val="20"/>
        </w:rPr>
        <w:t xml:space="preserve">after failed endoscopic retrograde </w:t>
      </w:r>
      <w:proofErr w:type="spellStart"/>
      <w:r w:rsidR="00A15D35" w:rsidRPr="00A15D35">
        <w:rPr>
          <w:rFonts w:ascii="Arial" w:hAnsi="Arial" w:cs="Arial"/>
          <w:sz w:val="20"/>
          <w:szCs w:val="20"/>
        </w:rPr>
        <w:t>cholangiopancreatography</w:t>
      </w:r>
      <w:proofErr w:type="spellEnd"/>
      <w:r w:rsidR="00A15D35" w:rsidRPr="00A15D35">
        <w:rPr>
          <w:rFonts w:ascii="Arial" w:hAnsi="Arial" w:cs="Arial"/>
          <w:sz w:val="20"/>
          <w:szCs w:val="20"/>
        </w:rPr>
        <w:t xml:space="preserve"> Endoscopy International Open 2016; 04: E487–E496</w:t>
      </w:r>
    </w:p>
    <w:p w14:paraId="10CFBEF2" w14:textId="77777777" w:rsidR="00A15D35" w:rsidRDefault="00A15D35" w:rsidP="00A15D35">
      <w:pPr>
        <w:widowControl w:val="0"/>
        <w:autoSpaceDE w:val="0"/>
        <w:autoSpaceDN w:val="0"/>
        <w:adjustRightInd w:val="0"/>
        <w:spacing w:after="0" w:line="240" w:lineRule="auto"/>
        <w:jc w:val="both"/>
        <w:rPr>
          <w:rFonts w:ascii="Arial" w:hAnsi="Arial" w:cs="Arial"/>
          <w:sz w:val="20"/>
          <w:szCs w:val="20"/>
        </w:rPr>
      </w:pPr>
    </w:p>
    <w:p w14:paraId="0CDD10BA" w14:textId="77777777" w:rsidR="00A15D35" w:rsidRDefault="00A60A96" w:rsidP="00A15D35">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11</w:t>
      </w:r>
      <w:r w:rsidR="00A15D35" w:rsidRPr="00A15D35">
        <w:rPr>
          <w:rFonts w:ascii="Arial" w:hAnsi="Arial" w:cs="Arial"/>
          <w:sz w:val="20"/>
          <w:szCs w:val="20"/>
        </w:rPr>
        <w:t xml:space="preserve">. </w:t>
      </w:r>
      <w:proofErr w:type="spellStart"/>
      <w:r w:rsidR="00A15D35" w:rsidRPr="00A15D35">
        <w:rPr>
          <w:rFonts w:ascii="Arial" w:hAnsi="Arial" w:cs="Arial"/>
          <w:sz w:val="20"/>
          <w:szCs w:val="20"/>
        </w:rPr>
        <w:t>Khashab</w:t>
      </w:r>
      <w:proofErr w:type="spellEnd"/>
      <w:r w:rsidR="00A15D35" w:rsidRPr="00A15D35">
        <w:rPr>
          <w:rFonts w:ascii="Arial" w:hAnsi="Arial" w:cs="Arial"/>
          <w:sz w:val="20"/>
          <w:szCs w:val="20"/>
        </w:rPr>
        <w:t xml:space="preserve"> et al. A Comparative Evaluatio</w:t>
      </w:r>
      <w:r w:rsidR="00A15D35">
        <w:rPr>
          <w:rFonts w:ascii="Arial" w:hAnsi="Arial" w:cs="Arial"/>
          <w:sz w:val="20"/>
          <w:szCs w:val="20"/>
        </w:rPr>
        <w:t xml:space="preserve">n of EUS-Guided Biliary Drainage </w:t>
      </w:r>
      <w:r w:rsidR="00A15D35" w:rsidRPr="00A15D35">
        <w:rPr>
          <w:rFonts w:ascii="Arial" w:hAnsi="Arial" w:cs="Arial"/>
          <w:sz w:val="20"/>
          <w:szCs w:val="20"/>
        </w:rPr>
        <w:t>and Percutaneous Drainage in Patients with Distal Malignant</w:t>
      </w:r>
      <w:r w:rsidR="00A15D35">
        <w:rPr>
          <w:rFonts w:ascii="Arial" w:hAnsi="Arial" w:cs="Arial"/>
          <w:sz w:val="20"/>
          <w:szCs w:val="20"/>
        </w:rPr>
        <w:t xml:space="preserve"> </w:t>
      </w:r>
      <w:r w:rsidR="00A15D35" w:rsidRPr="00A15D35">
        <w:rPr>
          <w:rFonts w:ascii="Arial" w:hAnsi="Arial" w:cs="Arial"/>
          <w:sz w:val="20"/>
          <w:szCs w:val="20"/>
        </w:rPr>
        <w:t>Biliary Obstruction and Failed ERCP</w:t>
      </w:r>
      <w:r w:rsidR="00913C4E">
        <w:rPr>
          <w:rFonts w:ascii="Arial" w:hAnsi="Arial" w:cs="Arial"/>
          <w:sz w:val="20"/>
          <w:szCs w:val="20"/>
        </w:rPr>
        <w:t xml:space="preserve"> </w:t>
      </w:r>
      <w:r w:rsidR="00A15D35" w:rsidRPr="00A15D35">
        <w:rPr>
          <w:rFonts w:ascii="Arial" w:hAnsi="Arial" w:cs="Arial"/>
          <w:sz w:val="20"/>
          <w:szCs w:val="20"/>
        </w:rPr>
        <w:t xml:space="preserve">Dig Dis </w:t>
      </w:r>
      <w:proofErr w:type="spellStart"/>
      <w:r w:rsidR="00A15D35" w:rsidRPr="00A15D35">
        <w:rPr>
          <w:rFonts w:ascii="Arial" w:hAnsi="Arial" w:cs="Arial"/>
          <w:sz w:val="20"/>
          <w:szCs w:val="20"/>
        </w:rPr>
        <w:t>Sci</w:t>
      </w:r>
      <w:proofErr w:type="spellEnd"/>
      <w:r w:rsidR="00A15D35" w:rsidRPr="00A15D35">
        <w:rPr>
          <w:rFonts w:ascii="Arial" w:hAnsi="Arial" w:cs="Arial"/>
          <w:sz w:val="20"/>
          <w:szCs w:val="20"/>
        </w:rPr>
        <w:t xml:space="preserve"> (2015) 60:557–565123</w:t>
      </w:r>
    </w:p>
    <w:p w14:paraId="17D755A3" w14:textId="77777777" w:rsidR="00A15D35" w:rsidRDefault="00A15D35" w:rsidP="00A15D35">
      <w:pPr>
        <w:widowControl w:val="0"/>
        <w:autoSpaceDE w:val="0"/>
        <w:autoSpaceDN w:val="0"/>
        <w:adjustRightInd w:val="0"/>
        <w:spacing w:after="0" w:line="240" w:lineRule="auto"/>
        <w:jc w:val="both"/>
        <w:rPr>
          <w:rFonts w:ascii="Arial" w:hAnsi="Arial" w:cs="Arial"/>
          <w:sz w:val="20"/>
          <w:szCs w:val="20"/>
        </w:rPr>
      </w:pPr>
    </w:p>
    <w:p w14:paraId="3AFD0C2E" w14:textId="77777777" w:rsidR="00A15D35" w:rsidRDefault="00A60A96" w:rsidP="00A15D35">
      <w:pPr>
        <w:widowControl w:val="0"/>
        <w:autoSpaceDE w:val="0"/>
        <w:autoSpaceDN w:val="0"/>
        <w:adjustRightInd w:val="0"/>
        <w:spacing w:after="0" w:line="240" w:lineRule="auto"/>
        <w:rPr>
          <w:rFonts w:ascii="ArialUnicodeMS" w:hAnsi="ArialUnicodeMS" w:cs="ArialUnicodeMS"/>
          <w:sz w:val="20"/>
          <w:szCs w:val="20"/>
        </w:rPr>
      </w:pPr>
      <w:r>
        <w:rPr>
          <w:rFonts w:ascii="Arial" w:hAnsi="Arial" w:cs="Arial"/>
          <w:sz w:val="20"/>
          <w:szCs w:val="20"/>
        </w:rPr>
        <w:t>12</w:t>
      </w:r>
      <w:r w:rsidR="00A15D35">
        <w:rPr>
          <w:rFonts w:ascii="Arial" w:hAnsi="Arial" w:cs="Arial"/>
          <w:sz w:val="20"/>
          <w:szCs w:val="20"/>
        </w:rPr>
        <w:t xml:space="preserve">. </w:t>
      </w:r>
      <w:proofErr w:type="spellStart"/>
      <w:r w:rsidR="00A15D35">
        <w:rPr>
          <w:rFonts w:ascii="Arial" w:hAnsi="Arial" w:cs="Arial"/>
          <w:sz w:val="20"/>
          <w:szCs w:val="20"/>
        </w:rPr>
        <w:t>Sharaiha</w:t>
      </w:r>
      <w:proofErr w:type="spellEnd"/>
      <w:r w:rsidR="00A15D35">
        <w:rPr>
          <w:rFonts w:ascii="Arial" w:hAnsi="Arial" w:cs="Arial"/>
          <w:sz w:val="20"/>
          <w:szCs w:val="20"/>
        </w:rPr>
        <w:t xml:space="preserve"> et al. </w:t>
      </w:r>
      <w:r w:rsidR="00A15D35">
        <w:rPr>
          <w:rFonts w:ascii="ArialUnicodeMS" w:hAnsi="ArialUnicodeMS" w:cs="ArialUnicodeMS"/>
          <w:sz w:val="20"/>
          <w:szCs w:val="20"/>
        </w:rPr>
        <w:t>Efficacy and safety of EUS-guided biliary drainage in comparison with percutaneous</w:t>
      </w:r>
    </w:p>
    <w:p w14:paraId="18C922DF" w14:textId="77777777" w:rsidR="00A15D35" w:rsidRDefault="00A15D35" w:rsidP="00A15D35">
      <w:pPr>
        <w:widowControl w:val="0"/>
        <w:autoSpaceDE w:val="0"/>
        <w:autoSpaceDN w:val="0"/>
        <w:adjustRightInd w:val="0"/>
        <w:spacing w:after="0" w:line="240" w:lineRule="auto"/>
        <w:rPr>
          <w:rFonts w:ascii="ArialUnicodeMS" w:hAnsi="ArialUnicodeMS" w:cs="ArialUnicodeMS"/>
          <w:sz w:val="20"/>
          <w:szCs w:val="20"/>
        </w:rPr>
      </w:pPr>
      <w:r>
        <w:rPr>
          <w:rFonts w:ascii="ArialUnicodeMS" w:hAnsi="ArialUnicodeMS" w:cs="ArialUnicodeMS"/>
          <w:sz w:val="20"/>
          <w:szCs w:val="20"/>
        </w:rPr>
        <w:t>biliary drainage when ERCP fails: a systematic review and meta-analysis. Gastrointestinal Endoscopy Journal</w:t>
      </w:r>
    </w:p>
    <w:p w14:paraId="774B7689" w14:textId="77777777" w:rsidR="007E78C5" w:rsidRDefault="007E78C5" w:rsidP="00A15D35">
      <w:pPr>
        <w:widowControl w:val="0"/>
        <w:autoSpaceDE w:val="0"/>
        <w:autoSpaceDN w:val="0"/>
        <w:adjustRightInd w:val="0"/>
        <w:spacing w:after="0" w:line="240" w:lineRule="auto"/>
        <w:jc w:val="both"/>
        <w:rPr>
          <w:rFonts w:ascii="ArialUnicodeMS" w:hAnsi="ArialUnicodeMS" w:cs="ArialUnicodeMS"/>
          <w:sz w:val="20"/>
          <w:szCs w:val="20"/>
        </w:rPr>
      </w:pPr>
    </w:p>
    <w:p w14:paraId="250F6872" w14:textId="77777777" w:rsidR="008347E1" w:rsidRPr="000D2582" w:rsidRDefault="00A60A96" w:rsidP="00B0158D">
      <w:pPr>
        <w:widowControl w:val="0"/>
        <w:autoSpaceDE w:val="0"/>
        <w:autoSpaceDN w:val="0"/>
        <w:adjustRightInd w:val="0"/>
        <w:spacing w:after="0" w:line="240" w:lineRule="auto"/>
        <w:jc w:val="both"/>
        <w:rPr>
          <w:rFonts w:ascii="Arial" w:hAnsi="Arial" w:cs="Arial"/>
          <w:color w:val="FF0000"/>
          <w:sz w:val="24"/>
          <w:szCs w:val="24"/>
        </w:rPr>
      </w:pPr>
      <w:r>
        <w:rPr>
          <w:rFonts w:ascii="Arial" w:hAnsi="Arial" w:cs="Arial"/>
          <w:sz w:val="20"/>
          <w:szCs w:val="20"/>
        </w:rPr>
        <w:t>13</w:t>
      </w:r>
      <w:r w:rsidR="00A15D35" w:rsidRPr="00A15D35">
        <w:rPr>
          <w:rFonts w:ascii="Arial" w:hAnsi="Arial" w:cs="Arial"/>
          <w:sz w:val="20"/>
          <w:szCs w:val="20"/>
        </w:rPr>
        <w:t xml:space="preserve">. </w:t>
      </w:r>
      <w:proofErr w:type="spellStart"/>
      <w:r w:rsidR="00A15D35" w:rsidRPr="00A15D35">
        <w:rPr>
          <w:rFonts w:ascii="Arial" w:hAnsi="Arial" w:cs="Arial"/>
          <w:sz w:val="20"/>
          <w:szCs w:val="20"/>
        </w:rPr>
        <w:t>Weilert</w:t>
      </w:r>
      <w:proofErr w:type="spellEnd"/>
      <w:r w:rsidR="00A15D35" w:rsidRPr="00A15D35">
        <w:rPr>
          <w:rFonts w:ascii="Arial" w:hAnsi="Arial" w:cs="Arial"/>
          <w:sz w:val="20"/>
          <w:szCs w:val="20"/>
        </w:rPr>
        <w:t xml:space="preserve"> et al. Prospective evaluation of simplified algorithm for EUS-guided</w:t>
      </w:r>
      <w:r w:rsidR="00A15D35">
        <w:rPr>
          <w:rFonts w:ascii="Arial" w:hAnsi="Arial" w:cs="Arial"/>
          <w:sz w:val="20"/>
          <w:szCs w:val="20"/>
        </w:rPr>
        <w:t xml:space="preserve"> </w:t>
      </w:r>
      <w:r w:rsidR="00A15D35" w:rsidRPr="00A15D35">
        <w:rPr>
          <w:rFonts w:ascii="Arial" w:hAnsi="Arial" w:cs="Arial"/>
          <w:sz w:val="20"/>
          <w:szCs w:val="20"/>
        </w:rPr>
        <w:t>intra-hepatic biliary access and anterograde interventions</w:t>
      </w:r>
      <w:r w:rsidR="00A15D35">
        <w:rPr>
          <w:rFonts w:ascii="Arial" w:hAnsi="Arial" w:cs="Arial"/>
          <w:sz w:val="20"/>
          <w:szCs w:val="20"/>
        </w:rPr>
        <w:t xml:space="preserve"> </w:t>
      </w:r>
      <w:r w:rsidR="00A15D35" w:rsidRPr="00A15D35">
        <w:rPr>
          <w:rFonts w:ascii="Arial" w:hAnsi="Arial" w:cs="Arial"/>
          <w:sz w:val="20"/>
          <w:szCs w:val="20"/>
        </w:rPr>
        <w:t xml:space="preserve">for failed ERCP. </w:t>
      </w:r>
      <w:proofErr w:type="spellStart"/>
      <w:r w:rsidR="00A15D35" w:rsidRPr="00A15D35">
        <w:rPr>
          <w:rFonts w:ascii="Arial" w:hAnsi="Arial" w:cs="Arial"/>
          <w:sz w:val="20"/>
          <w:szCs w:val="20"/>
        </w:rPr>
        <w:t>Surg</w:t>
      </w:r>
      <w:proofErr w:type="spellEnd"/>
      <w:r w:rsidR="00A15D35" w:rsidRPr="00A15D35">
        <w:rPr>
          <w:rFonts w:ascii="Arial" w:hAnsi="Arial" w:cs="Arial"/>
          <w:sz w:val="20"/>
          <w:szCs w:val="20"/>
        </w:rPr>
        <w:t xml:space="preserve"> Endosc</w:t>
      </w:r>
      <w:r w:rsidR="00A15D35">
        <w:rPr>
          <w:rFonts w:ascii="Arial" w:hAnsi="Arial" w:cs="Arial"/>
          <w:sz w:val="20"/>
          <w:szCs w:val="20"/>
        </w:rPr>
        <w:t xml:space="preserve">opy </w:t>
      </w:r>
      <w:proofErr w:type="spellStart"/>
      <w:r w:rsidR="00913C4E" w:rsidRPr="00913C4E">
        <w:rPr>
          <w:rFonts w:ascii="Arial" w:hAnsi="Arial" w:cs="Arial"/>
          <w:color w:val="494E58"/>
          <w:sz w:val="20"/>
          <w:szCs w:val="20"/>
        </w:rPr>
        <w:t>Surg</w:t>
      </w:r>
      <w:proofErr w:type="spellEnd"/>
      <w:r w:rsidR="00913C4E" w:rsidRPr="00913C4E">
        <w:rPr>
          <w:rFonts w:ascii="Arial" w:hAnsi="Arial" w:cs="Arial"/>
          <w:color w:val="494E58"/>
          <w:sz w:val="20"/>
          <w:szCs w:val="20"/>
        </w:rPr>
        <w:t xml:space="preserve"> </w:t>
      </w:r>
      <w:proofErr w:type="spellStart"/>
      <w:r w:rsidR="00913C4E" w:rsidRPr="00913C4E">
        <w:rPr>
          <w:rFonts w:ascii="Arial" w:hAnsi="Arial" w:cs="Arial"/>
          <w:color w:val="494E58"/>
          <w:sz w:val="20"/>
          <w:szCs w:val="20"/>
        </w:rPr>
        <w:t>Endosc</w:t>
      </w:r>
      <w:proofErr w:type="spellEnd"/>
      <w:r w:rsidR="00913C4E" w:rsidRPr="00913C4E">
        <w:rPr>
          <w:rFonts w:ascii="Arial" w:hAnsi="Arial" w:cs="Arial"/>
          <w:color w:val="494E58"/>
          <w:sz w:val="20"/>
          <w:szCs w:val="20"/>
        </w:rPr>
        <w:t xml:space="preserve"> 28 (11), 3193-3199. 2014 May 31.</w:t>
      </w:r>
    </w:p>
    <w:p w14:paraId="5B26AEDC" w14:textId="77777777" w:rsidR="008347E1" w:rsidRPr="000D2582" w:rsidRDefault="008347E1" w:rsidP="003B02DB">
      <w:pPr>
        <w:jc w:val="both"/>
        <w:rPr>
          <w:rFonts w:ascii="Arial" w:hAnsi="Arial" w:cs="Arial"/>
          <w:color w:val="FF0000"/>
          <w:sz w:val="24"/>
          <w:szCs w:val="24"/>
        </w:rPr>
      </w:pPr>
    </w:p>
    <w:sectPr w:rsidR="008347E1" w:rsidRPr="000D2582" w:rsidSect="00293FEA">
      <w:footerReference w:type="default" r:id="rId8"/>
      <w:pgSz w:w="12240" w:h="15840"/>
      <w:pgMar w:top="1440" w:right="851"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80DEC" w14:textId="77777777" w:rsidR="00B035A7" w:rsidRDefault="00B035A7" w:rsidP="00B629E9">
      <w:pPr>
        <w:spacing w:after="0" w:line="240" w:lineRule="auto"/>
      </w:pPr>
      <w:r>
        <w:separator/>
      </w:r>
    </w:p>
  </w:endnote>
  <w:endnote w:type="continuationSeparator" w:id="0">
    <w:p w14:paraId="0678E8E4" w14:textId="77777777" w:rsidR="00B035A7" w:rsidRDefault="00B035A7" w:rsidP="00B6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新細明體">
    <w:panose1 w:val="00000000000000000000"/>
    <w:charset w:val="88"/>
    <w:family w:val="auto"/>
    <w:notTrueType/>
    <w:pitch w:val="variable"/>
    <w:sig w:usb0="00000001" w:usb1="08080000" w:usb2="00000010" w:usb3="00000000" w:csb0="00100000" w:csb1="00000000"/>
  </w:font>
  <w:font w:name="ArialUnicodeMS">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B78A8" w14:textId="77777777" w:rsidR="00AB6B44" w:rsidRPr="000E12CF" w:rsidRDefault="00AB6B44" w:rsidP="00293FEA">
    <w:pPr>
      <w:rPr>
        <w:rFonts w:ascii="Arial" w:hAnsi="Arial" w:cs="Arial"/>
        <w:sz w:val="18"/>
        <w:szCs w:val="18"/>
      </w:rPr>
    </w:pPr>
    <w:r>
      <w:tab/>
    </w:r>
    <w:r w:rsidRPr="0000363A">
      <w:rPr>
        <w:rFonts w:ascii="Arial" w:hAnsi="Arial" w:cs="Arial"/>
        <w:sz w:val="18"/>
        <w:szCs w:val="18"/>
      </w:rPr>
      <w:t>EUS-BD in BBS</w:t>
    </w:r>
    <w:r>
      <w:rPr>
        <w:rFonts w:ascii="Arial" w:hAnsi="Arial" w:cs="Arial"/>
      </w:rPr>
      <w:t xml:space="preserve"> s</w:t>
    </w:r>
    <w:r>
      <w:rPr>
        <w:rFonts w:ascii="Arial" w:hAnsi="Arial" w:cs="Arial"/>
        <w:sz w:val="18"/>
        <w:szCs w:val="18"/>
      </w:rPr>
      <w:t>tudy protocol version 1 dated 28 June 2017</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i/>
        <w:color w:val="FF9900"/>
        <w:sz w:val="18"/>
        <w:szCs w:val="18"/>
      </w:rPr>
      <w:tab/>
    </w:r>
    <w:r w:rsidRPr="000E12CF">
      <w:rPr>
        <w:rFonts w:ascii="Arial" w:hAnsi="Arial" w:cs="Arial"/>
        <w:sz w:val="18"/>
        <w:szCs w:val="18"/>
      </w:rPr>
      <w:t xml:space="preserve">Page </w:t>
    </w:r>
    <w:r w:rsidR="00C5539F" w:rsidRPr="000E12CF">
      <w:rPr>
        <w:rFonts w:ascii="Arial" w:hAnsi="Arial" w:cs="Arial"/>
        <w:sz w:val="18"/>
        <w:szCs w:val="18"/>
      </w:rPr>
      <w:fldChar w:fldCharType="begin"/>
    </w:r>
    <w:r w:rsidRPr="000E12CF">
      <w:rPr>
        <w:rFonts w:ascii="Arial" w:hAnsi="Arial" w:cs="Arial"/>
        <w:sz w:val="18"/>
        <w:szCs w:val="18"/>
      </w:rPr>
      <w:instrText xml:space="preserve"> PAGE </w:instrText>
    </w:r>
    <w:r w:rsidR="00C5539F" w:rsidRPr="000E12CF">
      <w:rPr>
        <w:rFonts w:ascii="Arial" w:hAnsi="Arial" w:cs="Arial"/>
        <w:sz w:val="18"/>
        <w:szCs w:val="18"/>
      </w:rPr>
      <w:fldChar w:fldCharType="separate"/>
    </w:r>
    <w:r w:rsidR="00BC29E2">
      <w:rPr>
        <w:rFonts w:ascii="Arial" w:hAnsi="Arial" w:cs="Arial"/>
        <w:noProof/>
        <w:sz w:val="18"/>
        <w:szCs w:val="18"/>
      </w:rPr>
      <w:t>1</w:t>
    </w:r>
    <w:r w:rsidR="00C5539F" w:rsidRPr="000E12CF">
      <w:rPr>
        <w:rFonts w:ascii="Arial" w:hAnsi="Arial" w:cs="Arial"/>
        <w:sz w:val="18"/>
        <w:szCs w:val="18"/>
      </w:rPr>
      <w:fldChar w:fldCharType="end"/>
    </w:r>
    <w:r w:rsidRPr="000E12CF">
      <w:rPr>
        <w:rFonts w:ascii="Arial" w:hAnsi="Arial" w:cs="Arial"/>
        <w:sz w:val="18"/>
        <w:szCs w:val="18"/>
      </w:rPr>
      <w:t xml:space="preserve"> of </w:t>
    </w:r>
    <w:r w:rsidR="00C5539F" w:rsidRPr="000E12CF">
      <w:rPr>
        <w:rFonts w:ascii="Arial" w:hAnsi="Arial" w:cs="Arial"/>
        <w:sz w:val="18"/>
        <w:szCs w:val="18"/>
      </w:rPr>
      <w:fldChar w:fldCharType="begin"/>
    </w:r>
    <w:r w:rsidRPr="000E12CF">
      <w:rPr>
        <w:rFonts w:ascii="Arial" w:hAnsi="Arial" w:cs="Arial"/>
        <w:sz w:val="18"/>
        <w:szCs w:val="18"/>
      </w:rPr>
      <w:instrText xml:space="preserve"> NUMPAGES </w:instrText>
    </w:r>
    <w:r w:rsidR="00C5539F" w:rsidRPr="000E12CF">
      <w:rPr>
        <w:rFonts w:ascii="Arial" w:hAnsi="Arial" w:cs="Arial"/>
        <w:sz w:val="18"/>
        <w:szCs w:val="18"/>
      </w:rPr>
      <w:fldChar w:fldCharType="separate"/>
    </w:r>
    <w:r w:rsidR="00BC29E2">
      <w:rPr>
        <w:rFonts w:ascii="Arial" w:hAnsi="Arial" w:cs="Arial"/>
        <w:noProof/>
        <w:sz w:val="18"/>
        <w:szCs w:val="18"/>
      </w:rPr>
      <w:t>14</w:t>
    </w:r>
    <w:r w:rsidR="00C5539F" w:rsidRPr="000E12CF">
      <w:rPr>
        <w:rFonts w:ascii="Arial" w:hAnsi="Arial" w:cs="Arial"/>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05A35" w14:textId="77777777" w:rsidR="00B035A7" w:rsidRDefault="00B035A7" w:rsidP="00B629E9">
      <w:pPr>
        <w:spacing w:after="0" w:line="240" w:lineRule="auto"/>
      </w:pPr>
      <w:r>
        <w:separator/>
      </w:r>
    </w:p>
  </w:footnote>
  <w:footnote w:type="continuationSeparator" w:id="0">
    <w:p w14:paraId="4B40382E" w14:textId="77777777" w:rsidR="00B035A7" w:rsidRDefault="00B035A7" w:rsidP="00B629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6606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32057"/>
    <w:multiLevelType w:val="hybridMultilevel"/>
    <w:tmpl w:val="36D01FEA"/>
    <w:lvl w:ilvl="0" w:tplc="09488D3C">
      <w:start w:val="1"/>
      <w:numFmt w:val="lowerRoman"/>
      <w:lvlText w:val="%1."/>
      <w:lvlJc w:val="left"/>
      <w:pPr>
        <w:ind w:left="2160" w:hanging="720"/>
      </w:pPr>
      <w:rPr>
        <w:rFonts w:hint="default"/>
      </w:rPr>
    </w:lvl>
    <w:lvl w:ilvl="1" w:tplc="34090019">
      <w:start w:val="1"/>
      <w:numFmt w:val="lowerLetter"/>
      <w:lvlText w:val="%2."/>
      <w:lvlJc w:val="left"/>
      <w:pPr>
        <w:ind w:left="2520" w:hanging="360"/>
      </w:pPr>
    </w:lvl>
    <w:lvl w:ilvl="2" w:tplc="BCC67FB0">
      <w:start w:val="1"/>
      <w:numFmt w:val="decimal"/>
      <w:lvlText w:val="%3."/>
      <w:lvlJc w:val="left"/>
      <w:pPr>
        <w:ind w:left="3420" w:hanging="360"/>
      </w:pPr>
      <w:rPr>
        <w:rFonts w:hint="default"/>
      </w:r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
    <w:nsid w:val="04FB4D1D"/>
    <w:multiLevelType w:val="hybridMultilevel"/>
    <w:tmpl w:val="9902510E"/>
    <w:lvl w:ilvl="0" w:tplc="7EBA0C3C">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F10AEB"/>
    <w:multiLevelType w:val="hybridMultilevel"/>
    <w:tmpl w:val="F8DC980C"/>
    <w:lvl w:ilvl="0" w:tplc="A232DF2C">
      <w:start w:val="1"/>
      <w:numFmt w:val="bullet"/>
      <w:lvlText w:val="–"/>
      <w:lvlJc w:val="left"/>
      <w:pPr>
        <w:tabs>
          <w:tab w:val="num" w:pos="720"/>
        </w:tabs>
        <w:ind w:left="720" w:hanging="360"/>
      </w:pPr>
      <w:rPr>
        <w:rFonts w:ascii="Arial" w:hAnsi="Arial" w:hint="default"/>
      </w:rPr>
    </w:lvl>
    <w:lvl w:ilvl="1" w:tplc="463A8A80">
      <w:start w:val="1"/>
      <w:numFmt w:val="bullet"/>
      <w:lvlText w:val="–"/>
      <w:lvlJc w:val="left"/>
      <w:pPr>
        <w:tabs>
          <w:tab w:val="num" w:pos="1440"/>
        </w:tabs>
        <w:ind w:left="1440" w:hanging="360"/>
      </w:pPr>
      <w:rPr>
        <w:rFonts w:ascii="Arial" w:hAnsi="Arial" w:hint="default"/>
      </w:rPr>
    </w:lvl>
    <w:lvl w:ilvl="2" w:tplc="DA302694" w:tentative="1">
      <w:start w:val="1"/>
      <w:numFmt w:val="bullet"/>
      <w:lvlText w:val="–"/>
      <w:lvlJc w:val="left"/>
      <w:pPr>
        <w:tabs>
          <w:tab w:val="num" w:pos="2160"/>
        </w:tabs>
        <w:ind w:left="2160" w:hanging="360"/>
      </w:pPr>
      <w:rPr>
        <w:rFonts w:ascii="Arial" w:hAnsi="Arial" w:hint="default"/>
      </w:rPr>
    </w:lvl>
    <w:lvl w:ilvl="3" w:tplc="4FE0CA9C" w:tentative="1">
      <w:start w:val="1"/>
      <w:numFmt w:val="bullet"/>
      <w:lvlText w:val="–"/>
      <w:lvlJc w:val="left"/>
      <w:pPr>
        <w:tabs>
          <w:tab w:val="num" w:pos="2880"/>
        </w:tabs>
        <w:ind w:left="2880" w:hanging="360"/>
      </w:pPr>
      <w:rPr>
        <w:rFonts w:ascii="Arial" w:hAnsi="Arial" w:hint="default"/>
      </w:rPr>
    </w:lvl>
    <w:lvl w:ilvl="4" w:tplc="599AC75E" w:tentative="1">
      <w:start w:val="1"/>
      <w:numFmt w:val="bullet"/>
      <w:lvlText w:val="–"/>
      <w:lvlJc w:val="left"/>
      <w:pPr>
        <w:tabs>
          <w:tab w:val="num" w:pos="3600"/>
        </w:tabs>
        <w:ind w:left="3600" w:hanging="360"/>
      </w:pPr>
      <w:rPr>
        <w:rFonts w:ascii="Arial" w:hAnsi="Arial" w:hint="default"/>
      </w:rPr>
    </w:lvl>
    <w:lvl w:ilvl="5" w:tplc="0802980C" w:tentative="1">
      <w:start w:val="1"/>
      <w:numFmt w:val="bullet"/>
      <w:lvlText w:val="–"/>
      <w:lvlJc w:val="left"/>
      <w:pPr>
        <w:tabs>
          <w:tab w:val="num" w:pos="4320"/>
        </w:tabs>
        <w:ind w:left="4320" w:hanging="360"/>
      </w:pPr>
      <w:rPr>
        <w:rFonts w:ascii="Arial" w:hAnsi="Arial" w:hint="default"/>
      </w:rPr>
    </w:lvl>
    <w:lvl w:ilvl="6" w:tplc="783AE1F0" w:tentative="1">
      <w:start w:val="1"/>
      <w:numFmt w:val="bullet"/>
      <w:lvlText w:val="–"/>
      <w:lvlJc w:val="left"/>
      <w:pPr>
        <w:tabs>
          <w:tab w:val="num" w:pos="5040"/>
        </w:tabs>
        <w:ind w:left="5040" w:hanging="360"/>
      </w:pPr>
      <w:rPr>
        <w:rFonts w:ascii="Arial" w:hAnsi="Arial" w:hint="default"/>
      </w:rPr>
    </w:lvl>
    <w:lvl w:ilvl="7" w:tplc="31062B8C" w:tentative="1">
      <w:start w:val="1"/>
      <w:numFmt w:val="bullet"/>
      <w:lvlText w:val="–"/>
      <w:lvlJc w:val="left"/>
      <w:pPr>
        <w:tabs>
          <w:tab w:val="num" w:pos="5760"/>
        </w:tabs>
        <w:ind w:left="5760" w:hanging="360"/>
      </w:pPr>
      <w:rPr>
        <w:rFonts w:ascii="Arial" w:hAnsi="Arial" w:hint="default"/>
      </w:rPr>
    </w:lvl>
    <w:lvl w:ilvl="8" w:tplc="19AC3CBA" w:tentative="1">
      <w:start w:val="1"/>
      <w:numFmt w:val="bullet"/>
      <w:lvlText w:val="–"/>
      <w:lvlJc w:val="left"/>
      <w:pPr>
        <w:tabs>
          <w:tab w:val="num" w:pos="6480"/>
        </w:tabs>
        <w:ind w:left="6480" w:hanging="360"/>
      </w:pPr>
      <w:rPr>
        <w:rFonts w:ascii="Arial" w:hAnsi="Arial" w:hint="default"/>
      </w:rPr>
    </w:lvl>
  </w:abstractNum>
  <w:abstractNum w:abstractNumId="4">
    <w:nsid w:val="24325C40"/>
    <w:multiLevelType w:val="hybridMultilevel"/>
    <w:tmpl w:val="8B04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11771"/>
    <w:multiLevelType w:val="hybridMultilevel"/>
    <w:tmpl w:val="E6A2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41FF2"/>
    <w:multiLevelType w:val="hybridMultilevel"/>
    <w:tmpl w:val="72CEE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9D1554"/>
    <w:multiLevelType w:val="hybridMultilevel"/>
    <w:tmpl w:val="AC7A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0D40AC"/>
    <w:multiLevelType w:val="hybridMultilevel"/>
    <w:tmpl w:val="88689348"/>
    <w:lvl w:ilvl="0" w:tplc="FFFFFFFF">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042EBD"/>
    <w:multiLevelType w:val="hybridMultilevel"/>
    <w:tmpl w:val="A74C8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96E1A"/>
    <w:multiLevelType w:val="hybridMultilevel"/>
    <w:tmpl w:val="348E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0E1F95"/>
    <w:multiLevelType w:val="hybridMultilevel"/>
    <w:tmpl w:val="4686E4EC"/>
    <w:lvl w:ilvl="0" w:tplc="3AF65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2E7C5D"/>
    <w:multiLevelType w:val="hybridMultilevel"/>
    <w:tmpl w:val="8A82036A"/>
    <w:lvl w:ilvl="0" w:tplc="FABA543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4A542A"/>
    <w:multiLevelType w:val="hybridMultilevel"/>
    <w:tmpl w:val="5238B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216C6"/>
    <w:multiLevelType w:val="hybridMultilevel"/>
    <w:tmpl w:val="B21C7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AB9721B"/>
    <w:multiLevelType w:val="multilevel"/>
    <w:tmpl w:val="3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nsid w:val="5B7F657F"/>
    <w:multiLevelType w:val="hybridMultilevel"/>
    <w:tmpl w:val="7108AF6C"/>
    <w:lvl w:ilvl="0" w:tplc="FFFFFFFF">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A86B74"/>
    <w:multiLevelType w:val="hybridMultilevel"/>
    <w:tmpl w:val="89B8F472"/>
    <w:lvl w:ilvl="0" w:tplc="D8F4A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9E25DB"/>
    <w:multiLevelType w:val="hybridMultilevel"/>
    <w:tmpl w:val="F002452E"/>
    <w:lvl w:ilvl="0" w:tplc="FFFFFFFF">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4E6E12"/>
    <w:multiLevelType w:val="hybridMultilevel"/>
    <w:tmpl w:val="EBF4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303CC3"/>
    <w:multiLevelType w:val="hybridMultilevel"/>
    <w:tmpl w:val="CB229422"/>
    <w:lvl w:ilvl="0" w:tplc="A914E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8A04B3"/>
    <w:multiLevelType w:val="hybridMultilevel"/>
    <w:tmpl w:val="1E24C2A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6993090A"/>
    <w:multiLevelType w:val="hybridMultilevel"/>
    <w:tmpl w:val="E07A4A54"/>
    <w:lvl w:ilvl="0" w:tplc="FFFFFFFF">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0F16E0"/>
    <w:multiLevelType w:val="hybridMultilevel"/>
    <w:tmpl w:val="462A22A6"/>
    <w:lvl w:ilvl="0" w:tplc="38B61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7A5ADE"/>
    <w:multiLevelType w:val="hybridMultilevel"/>
    <w:tmpl w:val="4A50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7F2332"/>
    <w:multiLevelType w:val="hybridMultilevel"/>
    <w:tmpl w:val="C91258E2"/>
    <w:lvl w:ilvl="0" w:tplc="38241A70">
      <w:start w:val="1"/>
      <w:numFmt w:val="bullet"/>
      <w:lvlText w:val="•"/>
      <w:lvlJc w:val="left"/>
      <w:pPr>
        <w:tabs>
          <w:tab w:val="num" w:pos="720"/>
        </w:tabs>
        <w:ind w:left="720" w:hanging="360"/>
      </w:pPr>
      <w:rPr>
        <w:rFonts w:ascii="Arial" w:hAnsi="Arial" w:hint="default"/>
      </w:rPr>
    </w:lvl>
    <w:lvl w:ilvl="1" w:tplc="95C4054A" w:tentative="1">
      <w:start w:val="1"/>
      <w:numFmt w:val="bullet"/>
      <w:lvlText w:val="•"/>
      <w:lvlJc w:val="left"/>
      <w:pPr>
        <w:tabs>
          <w:tab w:val="num" w:pos="1440"/>
        </w:tabs>
        <w:ind w:left="1440" w:hanging="360"/>
      </w:pPr>
      <w:rPr>
        <w:rFonts w:ascii="Arial" w:hAnsi="Arial" w:hint="default"/>
      </w:rPr>
    </w:lvl>
    <w:lvl w:ilvl="2" w:tplc="2D58EB88" w:tentative="1">
      <w:start w:val="1"/>
      <w:numFmt w:val="bullet"/>
      <w:lvlText w:val="•"/>
      <w:lvlJc w:val="left"/>
      <w:pPr>
        <w:tabs>
          <w:tab w:val="num" w:pos="2160"/>
        </w:tabs>
        <w:ind w:left="2160" w:hanging="360"/>
      </w:pPr>
      <w:rPr>
        <w:rFonts w:ascii="Arial" w:hAnsi="Arial" w:hint="default"/>
      </w:rPr>
    </w:lvl>
    <w:lvl w:ilvl="3" w:tplc="6DDC272E" w:tentative="1">
      <w:start w:val="1"/>
      <w:numFmt w:val="bullet"/>
      <w:lvlText w:val="•"/>
      <w:lvlJc w:val="left"/>
      <w:pPr>
        <w:tabs>
          <w:tab w:val="num" w:pos="2880"/>
        </w:tabs>
        <w:ind w:left="2880" w:hanging="360"/>
      </w:pPr>
      <w:rPr>
        <w:rFonts w:ascii="Arial" w:hAnsi="Arial" w:hint="default"/>
      </w:rPr>
    </w:lvl>
    <w:lvl w:ilvl="4" w:tplc="95F8BB70" w:tentative="1">
      <w:start w:val="1"/>
      <w:numFmt w:val="bullet"/>
      <w:lvlText w:val="•"/>
      <w:lvlJc w:val="left"/>
      <w:pPr>
        <w:tabs>
          <w:tab w:val="num" w:pos="3600"/>
        </w:tabs>
        <w:ind w:left="3600" w:hanging="360"/>
      </w:pPr>
      <w:rPr>
        <w:rFonts w:ascii="Arial" w:hAnsi="Arial" w:hint="default"/>
      </w:rPr>
    </w:lvl>
    <w:lvl w:ilvl="5" w:tplc="71680772" w:tentative="1">
      <w:start w:val="1"/>
      <w:numFmt w:val="bullet"/>
      <w:lvlText w:val="•"/>
      <w:lvlJc w:val="left"/>
      <w:pPr>
        <w:tabs>
          <w:tab w:val="num" w:pos="4320"/>
        </w:tabs>
        <w:ind w:left="4320" w:hanging="360"/>
      </w:pPr>
      <w:rPr>
        <w:rFonts w:ascii="Arial" w:hAnsi="Arial" w:hint="default"/>
      </w:rPr>
    </w:lvl>
    <w:lvl w:ilvl="6" w:tplc="0456BF34" w:tentative="1">
      <w:start w:val="1"/>
      <w:numFmt w:val="bullet"/>
      <w:lvlText w:val="•"/>
      <w:lvlJc w:val="left"/>
      <w:pPr>
        <w:tabs>
          <w:tab w:val="num" w:pos="5040"/>
        </w:tabs>
        <w:ind w:left="5040" w:hanging="360"/>
      </w:pPr>
      <w:rPr>
        <w:rFonts w:ascii="Arial" w:hAnsi="Arial" w:hint="default"/>
      </w:rPr>
    </w:lvl>
    <w:lvl w:ilvl="7" w:tplc="BC7EB5F2" w:tentative="1">
      <w:start w:val="1"/>
      <w:numFmt w:val="bullet"/>
      <w:lvlText w:val="•"/>
      <w:lvlJc w:val="left"/>
      <w:pPr>
        <w:tabs>
          <w:tab w:val="num" w:pos="5760"/>
        </w:tabs>
        <w:ind w:left="5760" w:hanging="360"/>
      </w:pPr>
      <w:rPr>
        <w:rFonts w:ascii="Arial" w:hAnsi="Arial" w:hint="default"/>
      </w:rPr>
    </w:lvl>
    <w:lvl w:ilvl="8" w:tplc="93BC227C" w:tentative="1">
      <w:start w:val="1"/>
      <w:numFmt w:val="bullet"/>
      <w:lvlText w:val="•"/>
      <w:lvlJc w:val="left"/>
      <w:pPr>
        <w:tabs>
          <w:tab w:val="num" w:pos="6480"/>
        </w:tabs>
        <w:ind w:left="6480" w:hanging="360"/>
      </w:pPr>
      <w:rPr>
        <w:rFonts w:ascii="Arial" w:hAnsi="Arial" w:hint="default"/>
      </w:rPr>
    </w:lvl>
  </w:abstractNum>
  <w:abstractNum w:abstractNumId="26">
    <w:nsid w:val="769638D5"/>
    <w:multiLevelType w:val="hybridMultilevel"/>
    <w:tmpl w:val="CB229422"/>
    <w:lvl w:ilvl="0" w:tplc="A914E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num>
  <w:num w:numId="7">
    <w:abstractNumId w:val="2"/>
  </w:num>
  <w:num w:numId="8">
    <w:abstractNumId w:val="14"/>
  </w:num>
  <w:num w:numId="9">
    <w:abstractNumId w:val="24"/>
  </w:num>
  <w:num w:numId="10">
    <w:abstractNumId w:val="3"/>
  </w:num>
  <w:num w:numId="11">
    <w:abstractNumId w:val="25"/>
  </w:num>
  <w:num w:numId="12">
    <w:abstractNumId w:val="21"/>
  </w:num>
  <w:num w:numId="13">
    <w:abstractNumId w:val="1"/>
  </w:num>
  <w:num w:numId="14">
    <w:abstractNumId w:val="10"/>
  </w:num>
  <w:num w:numId="15">
    <w:abstractNumId w:val="6"/>
  </w:num>
  <w:num w:numId="16">
    <w:abstractNumId w:val="7"/>
  </w:num>
  <w:num w:numId="17">
    <w:abstractNumId w:val="5"/>
  </w:num>
  <w:num w:numId="18">
    <w:abstractNumId w:val="23"/>
  </w:num>
  <w:num w:numId="19">
    <w:abstractNumId w:val="0"/>
  </w:num>
  <w:num w:numId="20">
    <w:abstractNumId w:val="13"/>
  </w:num>
  <w:num w:numId="21">
    <w:abstractNumId w:val="9"/>
  </w:num>
  <w:num w:numId="22">
    <w:abstractNumId w:val="20"/>
  </w:num>
  <w:num w:numId="23">
    <w:abstractNumId w:val="17"/>
  </w:num>
  <w:num w:numId="24">
    <w:abstractNumId w:val="11"/>
  </w:num>
  <w:num w:numId="25">
    <w:abstractNumId w:val="26"/>
  </w:num>
  <w:num w:numId="26">
    <w:abstractNumId w:val="8"/>
  </w:num>
  <w:num w:numId="27">
    <w:abstractNumId w:val="16"/>
  </w:num>
  <w:num w:numId="28">
    <w:abstractNumId w:val="1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BC"/>
    <w:rsid w:val="0000142E"/>
    <w:rsid w:val="00010A84"/>
    <w:rsid w:val="00022C67"/>
    <w:rsid w:val="00025AB5"/>
    <w:rsid w:val="00040E45"/>
    <w:rsid w:val="0005018F"/>
    <w:rsid w:val="00060325"/>
    <w:rsid w:val="000706BB"/>
    <w:rsid w:val="00087F52"/>
    <w:rsid w:val="000B12FF"/>
    <w:rsid w:val="000B7CCC"/>
    <w:rsid w:val="000C73FA"/>
    <w:rsid w:val="000D2582"/>
    <w:rsid w:val="000D588F"/>
    <w:rsid w:val="000E12CF"/>
    <w:rsid w:val="000E1805"/>
    <w:rsid w:val="000F18E5"/>
    <w:rsid w:val="00112415"/>
    <w:rsid w:val="001431CA"/>
    <w:rsid w:val="00146F06"/>
    <w:rsid w:val="0014792B"/>
    <w:rsid w:val="0015239C"/>
    <w:rsid w:val="00153ADC"/>
    <w:rsid w:val="001545D2"/>
    <w:rsid w:val="00161C68"/>
    <w:rsid w:val="001828F9"/>
    <w:rsid w:val="001A4C86"/>
    <w:rsid w:val="001C69A4"/>
    <w:rsid w:val="001C6E60"/>
    <w:rsid w:val="001F1BD5"/>
    <w:rsid w:val="001F54E5"/>
    <w:rsid w:val="002053CF"/>
    <w:rsid w:val="00206399"/>
    <w:rsid w:val="00206A99"/>
    <w:rsid w:val="00215658"/>
    <w:rsid w:val="00215C80"/>
    <w:rsid w:val="00216E0E"/>
    <w:rsid w:val="00217FD5"/>
    <w:rsid w:val="00230C1E"/>
    <w:rsid w:val="00240CB0"/>
    <w:rsid w:val="00243A6B"/>
    <w:rsid w:val="00271F87"/>
    <w:rsid w:val="002775D0"/>
    <w:rsid w:val="00280868"/>
    <w:rsid w:val="00282323"/>
    <w:rsid w:val="0029024C"/>
    <w:rsid w:val="0029328D"/>
    <w:rsid w:val="00293FEA"/>
    <w:rsid w:val="00295F6E"/>
    <w:rsid w:val="002D3447"/>
    <w:rsid w:val="002E0C91"/>
    <w:rsid w:val="00300981"/>
    <w:rsid w:val="00313B07"/>
    <w:rsid w:val="00326DFD"/>
    <w:rsid w:val="00336FE0"/>
    <w:rsid w:val="003413BE"/>
    <w:rsid w:val="00375F24"/>
    <w:rsid w:val="00386C86"/>
    <w:rsid w:val="00387C8A"/>
    <w:rsid w:val="003936C4"/>
    <w:rsid w:val="003A2306"/>
    <w:rsid w:val="003A6B29"/>
    <w:rsid w:val="003B02DB"/>
    <w:rsid w:val="003B3185"/>
    <w:rsid w:val="003B3F9F"/>
    <w:rsid w:val="003B79DA"/>
    <w:rsid w:val="003C34ED"/>
    <w:rsid w:val="0040494C"/>
    <w:rsid w:val="00435129"/>
    <w:rsid w:val="00445967"/>
    <w:rsid w:val="00464A33"/>
    <w:rsid w:val="00485460"/>
    <w:rsid w:val="004863D0"/>
    <w:rsid w:val="00490F4C"/>
    <w:rsid w:val="0049224A"/>
    <w:rsid w:val="004B0C8C"/>
    <w:rsid w:val="004B13D8"/>
    <w:rsid w:val="004C1613"/>
    <w:rsid w:val="00503343"/>
    <w:rsid w:val="005044BF"/>
    <w:rsid w:val="00523223"/>
    <w:rsid w:val="0053443F"/>
    <w:rsid w:val="00552E38"/>
    <w:rsid w:val="00556527"/>
    <w:rsid w:val="00556BD1"/>
    <w:rsid w:val="005645F3"/>
    <w:rsid w:val="005769E1"/>
    <w:rsid w:val="0058610C"/>
    <w:rsid w:val="00592E78"/>
    <w:rsid w:val="005A585B"/>
    <w:rsid w:val="005C27DD"/>
    <w:rsid w:val="005D1CCF"/>
    <w:rsid w:val="005F13CB"/>
    <w:rsid w:val="005F1921"/>
    <w:rsid w:val="005F46B1"/>
    <w:rsid w:val="006160DE"/>
    <w:rsid w:val="00634E81"/>
    <w:rsid w:val="006401F3"/>
    <w:rsid w:val="006435FC"/>
    <w:rsid w:val="006506C1"/>
    <w:rsid w:val="00651561"/>
    <w:rsid w:val="006609D7"/>
    <w:rsid w:val="00683932"/>
    <w:rsid w:val="00686BCF"/>
    <w:rsid w:val="006A3C9E"/>
    <w:rsid w:val="006A5BF9"/>
    <w:rsid w:val="006C34A0"/>
    <w:rsid w:val="006E69F2"/>
    <w:rsid w:val="00712DA7"/>
    <w:rsid w:val="00714806"/>
    <w:rsid w:val="0073340E"/>
    <w:rsid w:val="00737D44"/>
    <w:rsid w:val="00740A5E"/>
    <w:rsid w:val="00764AF1"/>
    <w:rsid w:val="007700C5"/>
    <w:rsid w:val="0078649D"/>
    <w:rsid w:val="007A113F"/>
    <w:rsid w:val="007E20FC"/>
    <w:rsid w:val="007E78C5"/>
    <w:rsid w:val="007F3E61"/>
    <w:rsid w:val="0080005D"/>
    <w:rsid w:val="00801B7B"/>
    <w:rsid w:val="00824BE1"/>
    <w:rsid w:val="00825715"/>
    <w:rsid w:val="0082601C"/>
    <w:rsid w:val="008347E1"/>
    <w:rsid w:val="00856C22"/>
    <w:rsid w:val="0086706B"/>
    <w:rsid w:val="008A7491"/>
    <w:rsid w:val="008B720F"/>
    <w:rsid w:val="008C15FF"/>
    <w:rsid w:val="008E7E2B"/>
    <w:rsid w:val="008F5735"/>
    <w:rsid w:val="0090798D"/>
    <w:rsid w:val="00913C4E"/>
    <w:rsid w:val="00921097"/>
    <w:rsid w:val="00930C57"/>
    <w:rsid w:val="00935D10"/>
    <w:rsid w:val="00951D81"/>
    <w:rsid w:val="00962914"/>
    <w:rsid w:val="009711F1"/>
    <w:rsid w:val="00974C9D"/>
    <w:rsid w:val="009922E4"/>
    <w:rsid w:val="00997B36"/>
    <w:rsid w:val="00997D3D"/>
    <w:rsid w:val="009C58D7"/>
    <w:rsid w:val="009E073D"/>
    <w:rsid w:val="009E3026"/>
    <w:rsid w:val="00A069D2"/>
    <w:rsid w:val="00A12393"/>
    <w:rsid w:val="00A13303"/>
    <w:rsid w:val="00A15D35"/>
    <w:rsid w:val="00A231C8"/>
    <w:rsid w:val="00A31DC7"/>
    <w:rsid w:val="00A46227"/>
    <w:rsid w:val="00A60A96"/>
    <w:rsid w:val="00A7370D"/>
    <w:rsid w:val="00A73858"/>
    <w:rsid w:val="00A84339"/>
    <w:rsid w:val="00A84FC2"/>
    <w:rsid w:val="00A85991"/>
    <w:rsid w:val="00AB30DA"/>
    <w:rsid w:val="00AB6B44"/>
    <w:rsid w:val="00AC1C68"/>
    <w:rsid w:val="00AC49D4"/>
    <w:rsid w:val="00AC653E"/>
    <w:rsid w:val="00AD6943"/>
    <w:rsid w:val="00AF264D"/>
    <w:rsid w:val="00B0158D"/>
    <w:rsid w:val="00B035A7"/>
    <w:rsid w:val="00B15FDE"/>
    <w:rsid w:val="00B33B1C"/>
    <w:rsid w:val="00B43461"/>
    <w:rsid w:val="00B629E9"/>
    <w:rsid w:val="00B66A91"/>
    <w:rsid w:val="00B76971"/>
    <w:rsid w:val="00B813B2"/>
    <w:rsid w:val="00B83CBC"/>
    <w:rsid w:val="00B85D0E"/>
    <w:rsid w:val="00B91F64"/>
    <w:rsid w:val="00BA33EE"/>
    <w:rsid w:val="00BB25F1"/>
    <w:rsid w:val="00BC29E2"/>
    <w:rsid w:val="00BC7F18"/>
    <w:rsid w:val="00BE6930"/>
    <w:rsid w:val="00BF0689"/>
    <w:rsid w:val="00BF471E"/>
    <w:rsid w:val="00C100CA"/>
    <w:rsid w:val="00C53044"/>
    <w:rsid w:val="00C5539F"/>
    <w:rsid w:val="00C82E5F"/>
    <w:rsid w:val="00CA37CC"/>
    <w:rsid w:val="00CB4215"/>
    <w:rsid w:val="00CB44FF"/>
    <w:rsid w:val="00CF0B1C"/>
    <w:rsid w:val="00D0295C"/>
    <w:rsid w:val="00D10856"/>
    <w:rsid w:val="00D16694"/>
    <w:rsid w:val="00D24A73"/>
    <w:rsid w:val="00D35FDA"/>
    <w:rsid w:val="00D436BA"/>
    <w:rsid w:val="00D56F5C"/>
    <w:rsid w:val="00D64C2B"/>
    <w:rsid w:val="00D726F2"/>
    <w:rsid w:val="00D940E0"/>
    <w:rsid w:val="00DA4F0C"/>
    <w:rsid w:val="00DA596B"/>
    <w:rsid w:val="00DC0029"/>
    <w:rsid w:val="00DC261D"/>
    <w:rsid w:val="00DD5558"/>
    <w:rsid w:val="00DD5FE3"/>
    <w:rsid w:val="00DF2F7E"/>
    <w:rsid w:val="00E3130E"/>
    <w:rsid w:val="00E40C22"/>
    <w:rsid w:val="00E62BE5"/>
    <w:rsid w:val="00E630CF"/>
    <w:rsid w:val="00E65C74"/>
    <w:rsid w:val="00E732F7"/>
    <w:rsid w:val="00E76E61"/>
    <w:rsid w:val="00E8179E"/>
    <w:rsid w:val="00E83C56"/>
    <w:rsid w:val="00E970C6"/>
    <w:rsid w:val="00EC2F12"/>
    <w:rsid w:val="00F32210"/>
    <w:rsid w:val="00F35B6C"/>
    <w:rsid w:val="00F572FA"/>
    <w:rsid w:val="00F62DEA"/>
    <w:rsid w:val="00F63FEA"/>
    <w:rsid w:val="00F72F06"/>
    <w:rsid w:val="00F77247"/>
    <w:rsid w:val="00FA1A2C"/>
    <w:rsid w:val="00FA3C66"/>
    <w:rsid w:val="00FA69DE"/>
    <w:rsid w:val="00FB0068"/>
    <w:rsid w:val="00FB1D33"/>
    <w:rsid w:val="00FC6DA6"/>
    <w:rsid w:val="00FD5E23"/>
    <w:rsid w:val="00FE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EFC4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991"/>
    <w:pPr>
      <w:spacing w:after="200" w:line="276" w:lineRule="auto"/>
    </w:pPr>
    <w:rPr>
      <w:sz w:val="22"/>
      <w:szCs w:val="22"/>
    </w:rPr>
  </w:style>
  <w:style w:type="paragraph" w:styleId="Heading1">
    <w:name w:val="heading 1"/>
    <w:basedOn w:val="Normal"/>
    <w:next w:val="Normal"/>
    <w:link w:val="Heading1Char"/>
    <w:uiPriority w:val="9"/>
    <w:qFormat/>
    <w:rsid w:val="004863D0"/>
    <w:pPr>
      <w:keepNext/>
      <w:keepLines/>
      <w:numPr>
        <w:numId w:val="2"/>
      </w:numPr>
      <w:spacing w:before="480" w:after="0"/>
      <w:outlineLvl w:val="0"/>
    </w:pPr>
    <w:rPr>
      <w:rFonts w:ascii="Cambria" w:eastAsia="Times New Roman" w:hAnsi="Cambria"/>
      <w:b/>
      <w:bCs/>
      <w:color w:val="365F91"/>
      <w:sz w:val="28"/>
      <w:szCs w:val="28"/>
      <w:lang w:val="en-PH"/>
    </w:rPr>
  </w:style>
  <w:style w:type="paragraph" w:styleId="Heading2">
    <w:name w:val="heading 2"/>
    <w:basedOn w:val="Normal"/>
    <w:next w:val="Normal"/>
    <w:link w:val="Heading2Char"/>
    <w:uiPriority w:val="9"/>
    <w:unhideWhenUsed/>
    <w:qFormat/>
    <w:rsid w:val="004863D0"/>
    <w:pPr>
      <w:keepNext/>
      <w:keepLines/>
      <w:numPr>
        <w:ilvl w:val="1"/>
        <w:numId w:val="2"/>
      </w:numPr>
      <w:spacing w:before="200" w:after="0"/>
      <w:outlineLvl w:val="1"/>
    </w:pPr>
    <w:rPr>
      <w:rFonts w:ascii="Cambria" w:eastAsia="Times New Roman" w:hAnsi="Cambria"/>
      <w:b/>
      <w:bCs/>
      <w:color w:val="4F81BD"/>
      <w:sz w:val="26"/>
      <w:szCs w:val="26"/>
      <w:lang w:val="en-PH"/>
    </w:rPr>
  </w:style>
  <w:style w:type="paragraph" w:styleId="Heading3">
    <w:name w:val="heading 3"/>
    <w:basedOn w:val="Normal"/>
    <w:next w:val="Normal"/>
    <w:link w:val="Heading3Char"/>
    <w:uiPriority w:val="9"/>
    <w:unhideWhenUsed/>
    <w:qFormat/>
    <w:rsid w:val="004863D0"/>
    <w:pPr>
      <w:keepNext/>
      <w:keepLines/>
      <w:numPr>
        <w:ilvl w:val="2"/>
        <w:numId w:val="2"/>
      </w:numPr>
      <w:spacing w:before="200" w:after="0"/>
      <w:outlineLvl w:val="2"/>
    </w:pPr>
    <w:rPr>
      <w:rFonts w:ascii="Cambria" w:eastAsia="Times New Roman" w:hAnsi="Cambria"/>
      <w:b/>
      <w:bCs/>
      <w:color w:val="4F81BD"/>
      <w:lang w:val="en-PH"/>
    </w:rPr>
  </w:style>
  <w:style w:type="paragraph" w:styleId="Heading4">
    <w:name w:val="heading 4"/>
    <w:basedOn w:val="Normal"/>
    <w:next w:val="Normal"/>
    <w:link w:val="Heading4Char"/>
    <w:uiPriority w:val="9"/>
    <w:semiHidden/>
    <w:unhideWhenUsed/>
    <w:qFormat/>
    <w:rsid w:val="004863D0"/>
    <w:pPr>
      <w:keepNext/>
      <w:keepLines/>
      <w:numPr>
        <w:ilvl w:val="3"/>
        <w:numId w:val="2"/>
      </w:numPr>
      <w:spacing w:before="200" w:after="0"/>
      <w:outlineLvl w:val="3"/>
    </w:pPr>
    <w:rPr>
      <w:rFonts w:ascii="Cambria" w:eastAsia="Times New Roman" w:hAnsi="Cambria"/>
      <w:b/>
      <w:bCs/>
      <w:i/>
      <w:iCs/>
      <w:color w:val="4F81BD"/>
      <w:lang w:val="en-PH"/>
    </w:rPr>
  </w:style>
  <w:style w:type="paragraph" w:styleId="Heading5">
    <w:name w:val="heading 5"/>
    <w:basedOn w:val="Normal"/>
    <w:next w:val="Normal"/>
    <w:link w:val="Heading5Char"/>
    <w:uiPriority w:val="9"/>
    <w:semiHidden/>
    <w:unhideWhenUsed/>
    <w:qFormat/>
    <w:rsid w:val="004863D0"/>
    <w:pPr>
      <w:keepNext/>
      <w:keepLines/>
      <w:numPr>
        <w:ilvl w:val="4"/>
        <w:numId w:val="2"/>
      </w:numPr>
      <w:spacing w:before="200" w:after="0"/>
      <w:outlineLvl w:val="4"/>
    </w:pPr>
    <w:rPr>
      <w:rFonts w:ascii="Cambria" w:eastAsia="Times New Roman" w:hAnsi="Cambria"/>
      <w:color w:val="243F60"/>
      <w:lang w:val="en-PH"/>
    </w:rPr>
  </w:style>
  <w:style w:type="paragraph" w:styleId="Heading6">
    <w:name w:val="heading 6"/>
    <w:basedOn w:val="Normal"/>
    <w:next w:val="Normal"/>
    <w:link w:val="Heading6Char"/>
    <w:uiPriority w:val="9"/>
    <w:semiHidden/>
    <w:unhideWhenUsed/>
    <w:qFormat/>
    <w:rsid w:val="004863D0"/>
    <w:pPr>
      <w:keepNext/>
      <w:keepLines/>
      <w:numPr>
        <w:ilvl w:val="5"/>
        <w:numId w:val="2"/>
      </w:numPr>
      <w:spacing w:before="200" w:after="0"/>
      <w:outlineLvl w:val="5"/>
    </w:pPr>
    <w:rPr>
      <w:rFonts w:ascii="Cambria" w:eastAsia="Times New Roman" w:hAnsi="Cambria"/>
      <w:i/>
      <w:iCs/>
      <w:color w:val="243F60"/>
      <w:lang w:val="en-PH"/>
    </w:rPr>
  </w:style>
  <w:style w:type="paragraph" w:styleId="Heading7">
    <w:name w:val="heading 7"/>
    <w:basedOn w:val="Normal"/>
    <w:next w:val="Normal"/>
    <w:link w:val="Heading7Char"/>
    <w:uiPriority w:val="9"/>
    <w:semiHidden/>
    <w:unhideWhenUsed/>
    <w:qFormat/>
    <w:rsid w:val="004863D0"/>
    <w:pPr>
      <w:keepNext/>
      <w:keepLines/>
      <w:numPr>
        <w:ilvl w:val="6"/>
        <w:numId w:val="2"/>
      </w:numPr>
      <w:spacing w:before="200" w:after="0"/>
      <w:outlineLvl w:val="6"/>
    </w:pPr>
    <w:rPr>
      <w:rFonts w:ascii="Cambria" w:eastAsia="Times New Roman" w:hAnsi="Cambria"/>
      <w:i/>
      <w:iCs/>
      <w:color w:val="404040"/>
      <w:lang w:val="en-PH"/>
    </w:rPr>
  </w:style>
  <w:style w:type="paragraph" w:styleId="Heading8">
    <w:name w:val="heading 8"/>
    <w:basedOn w:val="Normal"/>
    <w:next w:val="Normal"/>
    <w:link w:val="Heading8Char"/>
    <w:uiPriority w:val="9"/>
    <w:semiHidden/>
    <w:unhideWhenUsed/>
    <w:qFormat/>
    <w:rsid w:val="004863D0"/>
    <w:pPr>
      <w:keepNext/>
      <w:keepLines/>
      <w:numPr>
        <w:ilvl w:val="7"/>
        <w:numId w:val="2"/>
      </w:numPr>
      <w:spacing w:before="200" w:after="0"/>
      <w:outlineLvl w:val="7"/>
    </w:pPr>
    <w:rPr>
      <w:rFonts w:ascii="Cambria" w:eastAsia="Times New Roman" w:hAnsi="Cambria"/>
      <w:color w:val="404040"/>
      <w:sz w:val="20"/>
      <w:szCs w:val="20"/>
      <w:lang w:val="en-PH"/>
    </w:rPr>
  </w:style>
  <w:style w:type="paragraph" w:styleId="Heading9">
    <w:name w:val="heading 9"/>
    <w:basedOn w:val="Normal"/>
    <w:next w:val="Normal"/>
    <w:link w:val="Heading9Char"/>
    <w:uiPriority w:val="9"/>
    <w:semiHidden/>
    <w:unhideWhenUsed/>
    <w:qFormat/>
    <w:rsid w:val="004863D0"/>
    <w:pPr>
      <w:keepNext/>
      <w:keepLines/>
      <w:numPr>
        <w:ilvl w:val="8"/>
        <w:numId w:val="2"/>
      </w:numPr>
      <w:spacing w:before="200" w:after="0"/>
      <w:outlineLvl w:val="8"/>
    </w:pPr>
    <w:rPr>
      <w:rFonts w:ascii="Cambria" w:eastAsia="Times New Roman" w:hAnsi="Cambria"/>
      <w:i/>
      <w:iCs/>
      <w:color w:val="404040"/>
      <w:sz w:val="20"/>
      <w:szCs w:val="20"/>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63D0"/>
    <w:rPr>
      <w:rFonts w:ascii="Cambria" w:eastAsia="Times New Roman" w:hAnsi="Cambria"/>
      <w:b/>
      <w:bCs/>
      <w:color w:val="365F91"/>
      <w:sz w:val="28"/>
      <w:szCs w:val="28"/>
      <w:lang w:val="en-PH"/>
    </w:rPr>
  </w:style>
  <w:style w:type="character" w:customStyle="1" w:styleId="Heading2Char">
    <w:name w:val="Heading 2 Char"/>
    <w:link w:val="Heading2"/>
    <w:uiPriority w:val="9"/>
    <w:rsid w:val="004863D0"/>
    <w:rPr>
      <w:rFonts w:ascii="Cambria" w:eastAsia="Times New Roman" w:hAnsi="Cambria"/>
      <w:b/>
      <w:bCs/>
      <w:color w:val="4F81BD"/>
      <w:sz w:val="26"/>
      <w:szCs w:val="26"/>
      <w:lang w:val="en-PH"/>
    </w:rPr>
  </w:style>
  <w:style w:type="character" w:customStyle="1" w:styleId="Heading3Char">
    <w:name w:val="Heading 3 Char"/>
    <w:link w:val="Heading3"/>
    <w:uiPriority w:val="9"/>
    <w:rsid w:val="004863D0"/>
    <w:rPr>
      <w:rFonts w:ascii="Cambria" w:eastAsia="Times New Roman" w:hAnsi="Cambria"/>
      <w:b/>
      <w:bCs/>
      <w:color w:val="4F81BD"/>
      <w:sz w:val="22"/>
      <w:szCs w:val="22"/>
      <w:lang w:val="en-PH"/>
    </w:rPr>
  </w:style>
  <w:style w:type="character" w:customStyle="1" w:styleId="Heading4Char">
    <w:name w:val="Heading 4 Char"/>
    <w:link w:val="Heading4"/>
    <w:uiPriority w:val="9"/>
    <w:semiHidden/>
    <w:rsid w:val="004863D0"/>
    <w:rPr>
      <w:rFonts w:ascii="Cambria" w:eastAsia="Times New Roman" w:hAnsi="Cambria"/>
      <w:b/>
      <w:bCs/>
      <w:i/>
      <w:iCs/>
      <w:color w:val="4F81BD"/>
      <w:sz w:val="22"/>
      <w:szCs w:val="22"/>
      <w:lang w:val="en-PH"/>
    </w:rPr>
  </w:style>
  <w:style w:type="character" w:customStyle="1" w:styleId="Heading5Char">
    <w:name w:val="Heading 5 Char"/>
    <w:link w:val="Heading5"/>
    <w:uiPriority w:val="9"/>
    <w:semiHidden/>
    <w:rsid w:val="004863D0"/>
    <w:rPr>
      <w:rFonts w:ascii="Cambria" w:eastAsia="Times New Roman" w:hAnsi="Cambria"/>
      <w:color w:val="243F60"/>
      <w:sz w:val="22"/>
      <w:szCs w:val="22"/>
      <w:lang w:val="en-PH"/>
    </w:rPr>
  </w:style>
  <w:style w:type="character" w:customStyle="1" w:styleId="Heading6Char">
    <w:name w:val="Heading 6 Char"/>
    <w:link w:val="Heading6"/>
    <w:uiPriority w:val="9"/>
    <w:semiHidden/>
    <w:rsid w:val="004863D0"/>
    <w:rPr>
      <w:rFonts w:ascii="Cambria" w:eastAsia="Times New Roman" w:hAnsi="Cambria"/>
      <w:i/>
      <w:iCs/>
      <w:color w:val="243F60"/>
      <w:sz w:val="22"/>
      <w:szCs w:val="22"/>
      <w:lang w:val="en-PH"/>
    </w:rPr>
  </w:style>
  <w:style w:type="character" w:customStyle="1" w:styleId="Heading7Char">
    <w:name w:val="Heading 7 Char"/>
    <w:link w:val="Heading7"/>
    <w:uiPriority w:val="9"/>
    <w:semiHidden/>
    <w:rsid w:val="004863D0"/>
    <w:rPr>
      <w:rFonts w:ascii="Cambria" w:eastAsia="Times New Roman" w:hAnsi="Cambria"/>
      <w:i/>
      <w:iCs/>
      <w:color w:val="404040"/>
      <w:sz w:val="22"/>
      <w:szCs w:val="22"/>
      <w:lang w:val="en-PH"/>
    </w:rPr>
  </w:style>
  <w:style w:type="character" w:customStyle="1" w:styleId="Heading8Char">
    <w:name w:val="Heading 8 Char"/>
    <w:link w:val="Heading8"/>
    <w:uiPriority w:val="9"/>
    <w:semiHidden/>
    <w:rsid w:val="004863D0"/>
    <w:rPr>
      <w:rFonts w:ascii="Cambria" w:eastAsia="Times New Roman" w:hAnsi="Cambria"/>
      <w:color w:val="404040"/>
      <w:lang w:val="en-PH"/>
    </w:rPr>
  </w:style>
  <w:style w:type="character" w:customStyle="1" w:styleId="Heading9Char">
    <w:name w:val="Heading 9 Char"/>
    <w:link w:val="Heading9"/>
    <w:uiPriority w:val="9"/>
    <w:semiHidden/>
    <w:rsid w:val="004863D0"/>
    <w:rPr>
      <w:rFonts w:ascii="Cambria" w:eastAsia="Times New Roman" w:hAnsi="Cambria"/>
      <w:i/>
      <w:iCs/>
      <w:color w:val="404040"/>
      <w:lang w:val="en-PH"/>
    </w:rPr>
  </w:style>
  <w:style w:type="paragraph" w:styleId="ListParagraph">
    <w:name w:val="List Paragraph"/>
    <w:basedOn w:val="Normal"/>
    <w:uiPriority w:val="34"/>
    <w:qFormat/>
    <w:rsid w:val="004863D0"/>
    <w:pPr>
      <w:ind w:left="720"/>
      <w:contextualSpacing/>
    </w:pPr>
    <w:rPr>
      <w:lang w:val="en-PH"/>
    </w:rPr>
  </w:style>
  <w:style w:type="paragraph" w:styleId="NoSpacing">
    <w:name w:val="No Spacing"/>
    <w:uiPriority w:val="1"/>
    <w:qFormat/>
    <w:rsid w:val="004863D0"/>
    <w:rPr>
      <w:sz w:val="22"/>
      <w:szCs w:val="22"/>
    </w:rPr>
  </w:style>
  <w:style w:type="table" w:styleId="TableGrid">
    <w:name w:val="Table Grid"/>
    <w:basedOn w:val="TableNormal"/>
    <w:uiPriority w:val="59"/>
    <w:rsid w:val="00486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29E9"/>
    <w:pPr>
      <w:tabs>
        <w:tab w:val="center" w:pos="4680"/>
        <w:tab w:val="right" w:pos="9360"/>
      </w:tabs>
    </w:pPr>
  </w:style>
  <w:style w:type="character" w:customStyle="1" w:styleId="HeaderChar">
    <w:name w:val="Header Char"/>
    <w:link w:val="Header"/>
    <w:uiPriority w:val="99"/>
    <w:rsid w:val="00B629E9"/>
    <w:rPr>
      <w:sz w:val="22"/>
      <w:szCs w:val="22"/>
    </w:rPr>
  </w:style>
  <w:style w:type="paragraph" w:styleId="Footer">
    <w:name w:val="footer"/>
    <w:basedOn w:val="Normal"/>
    <w:link w:val="FooterChar"/>
    <w:uiPriority w:val="99"/>
    <w:unhideWhenUsed/>
    <w:rsid w:val="00B629E9"/>
    <w:pPr>
      <w:tabs>
        <w:tab w:val="center" w:pos="4680"/>
        <w:tab w:val="right" w:pos="9360"/>
      </w:tabs>
    </w:pPr>
  </w:style>
  <w:style w:type="character" w:customStyle="1" w:styleId="FooterChar">
    <w:name w:val="Footer Char"/>
    <w:link w:val="Footer"/>
    <w:uiPriority w:val="99"/>
    <w:rsid w:val="00B629E9"/>
    <w:rPr>
      <w:sz w:val="22"/>
      <w:szCs w:val="22"/>
    </w:rPr>
  </w:style>
  <w:style w:type="paragraph" w:styleId="BalloonText">
    <w:name w:val="Balloon Text"/>
    <w:basedOn w:val="Normal"/>
    <w:link w:val="BalloonTextChar"/>
    <w:uiPriority w:val="99"/>
    <w:semiHidden/>
    <w:unhideWhenUsed/>
    <w:rsid w:val="00B629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9E9"/>
    <w:rPr>
      <w:rFonts w:ascii="Tahoma" w:hAnsi="Tahoma" w:cs="Tahoma"/>
      <w:sz w:val="16"/>
      <w:szCs w:val="16"/>
    </w:rPr>
  </w:style>
  <w:style w:type="character" w:customStyle="1" w:styleId="apple-converted-space">
    <w:name w:val="apple-converted-space"/>
    <w:rsid w:val="00AC653E"/>
  </w:style>
  <w:style w:type="character" w:styleId="Hyperlink">
    <w:name w:val="Hyperlink"/>
    <w:basedOn w:val="DefaultParagraphFont"/>
    <w:uiPriority w:val="99"/>
    <w:unhideWhenUsed/>
    <w:rsid w:val="007E7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07446">
      <w:bodyDiv w:val="1"/>
      <w:marLeft w:val="0"/>
      <w:marRight w:val="0"/>
      <w:marTop w:val="0"/>
      <w:marBottom w:val="0"/>
      <w:divBdr>
        <w:top w:val="none" w:sz="0" w:space="0" w:color="auto"/>
        <w:left w:val="none" w:sz="0" w:space="0" w:color="auto"/>
        <w:bottom w:val="none" w:sz="0" w:space="0" w:color="auto"/>
        <w:right w:val="none" w:sz="0" w:space="0" w:color="auto"/>
      </w:divBdr>
      <w:divsChild>
        <w:div w:id="605045245">
          <w:marLeft w:val="547"/>
          <w:marRight w:val="0"/>
          <w:marTop w:val="154"/>
          <w:marBottom w:val="0"/>
          <w:divBdr>
            <w:top w:val="none" w:sz="0" w:space="0" w:color="auto"/>
            <w:left w:val="none" w:sz="0" w:space="0" w:color="auto"/>
            <w:bottom w:val="none" w:sz="0" w:space="0" w:color="auto"/>
            <w:right w:val="none" w:sz="0" w:space="0" w:color="auto"/>
          </w:divBdr>
        </w:div>
        <w:div w:id="763844148">
          <w:marLeft w:val="547"/>
          <w:marRight w:val="0"/>
          <w:marTop w:val="154"/>
          <w:marBottom w:val="0"/>
          <w:divBdr>
            <w:top w:val="none" w:sz="0" w:space="0" w:color="auto"/>
            <w:left w:val="none" w:sz="0" w:space="0" w:color="auto"/>
            <w:bottom w:val="none" w:sz="0" w:space="0" w:color="auto"/>
            <w:right w:val="none" w:sz="0" w:space="0" w:color="auto"/>
          </w:divBdr>
        </w:div>
      </w:divsChild>
    </w:div>
    <w:div w:id="595021316">
      <w:bodyDiv w:val="1"/>
      <w:marLeft w:val="0"/>
      <w:marRight w:val="0"/>
      <w:marTop w:val="0"/>
      <w:marBottom w:val="0"/>
      <w:divBdr>
        <w:top w:val="none" w:sz="0" w:space="0" w:color="auto"/>
        <w:left w:val="none" w:sz="0" w:space="0" w:color="auto"/>
        <w:bottom w:val="none" w:sz="0" w:space="0" w:color="auto"/>
        <w:right w:val="none" w:sz="0" w:space="0" w:color="auto"/>
      </w:divBdr>
      <w:divsChild>
        <w:div w:id="390150883">
          <w:marLeft w:val="1166"/>
          <w:marRight w:val="0"/>
          <w:marTop w:val="115"/>
          <w:marBottom w:val="0"/>
          <w:divBdr>
            <w:top w:val="none" w:sz="0" w:space="0" w:color="auto"/>
            <w:left w:val="none" w:sz="0" w:space="0" w:color="auto"/>
            <w:bottom w:val="none" w:sz="0" w:space="0" w:color="auto"/>
            <w:right w:val="none" w:sz="0" w:space="0" w:color="auto"/>
          </w:divBdr>
        </w:div>
        <w:div w:id="830028271">
          <w:marLeft w:val="1166"/>
          <w:marRight w:val="0"/>
          <w:marTop w:val="115"/>
          <w:marBottom w:val="0"/>
          <w:divBdr>
            <w:top w:val="none" w:sz="0" w:space="0" w:color="auto"/>
            <w:left w:val="none" w:sz="0" w:space="0" w:color="auto"/>
            <w:bottom w:val="none" w:sz="0" w:space="0" w:color="auto"/>
            <w:right w:val="none" w:sz="0" w:space="0" w:color="auto"/>
          </w:divBdr>
        </w:div>
      </w:divsChild>
    </w:div>
    <w:div w:id="1057583786">
      <w:bodyDiv w:val="1"/>
      <w:marLeft w:val="0"/>
      <w:marRight w:val="0"/>
      <w:marTop w:val="0"/>
      <w:marBottom w:val="0"/>
      <w:divBdr>
        <w:top w:val="none" w:sz="0" w:space="0" w:color="auto"/>
        <w:left w:val="none" w:sz="0" w:space="0" w:color="auto"/>
        <w:bottom w:val="none" w:sz="0" w:space="0" w:color="auto"/>
        <w:right w:val="none" w:sz="0" w:space="0" w:color="auto"/>
      </w:divBdr>
      <w:divsChild>
        <w:div w:id="470631694">
          <w:marLeft w:val="1166"/>
          <w:marRight w:val="0"/>
          <w:marTop w:val="115"/>
          <w:marBottom w:val="0"/>
          <w:divBdr>
            <w:top w:val="none" w:sz="0" w:space="0" w:color="auto"/>
            <w:left w:val="none" w:sz="0" w:space="0" w:color="auto"/>
            <w:bottom w:val="none" w:sz="0" w:space="0" w:color="auto"/>
            <w:right w:val="none" w:sz="0" w:space="0" w:color="auto"/>
          </w:divBdr>
        </w:div>
        <w:div w:id="1706980261">
          <w:marLeft w:val="1166"/>
          <w:marRight w:val="0"/>
          <w:marTop w:val="115"/>
          <w:marBottom w:val="0"/>
          <w:divBdr>
            <w:top w:val="none" w:sz="0" w:space="0" w:color="auto"/>
            <w:left w:val="none" w:sz="0" w:space="0" w:color="auto"/>
            <w:bottom w:val="none" w:sz="0" w:space="0" w:color="auto"/>
            <w:right w:val="none" w:sz="0" w:space="0" w:color="auto"/>
          </w:divBdr>
        </w:div>
      </w:divsChild>
    </w:div>
    <w:div w:id="12607962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2492</Words>
  <Characters>14211</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cp:revision>
  <cp:lastPrinted>2017-07-10T03:34:00Z</cp:lastPrinted>
  <dcterms:created xsi:type="dcterms:W3CDTF">2017-09-20T22:18:00Z</dcterms:created>
  <dcterms:modified xsi:type="dcterms:W3CDTF">2017-09-20T22:18:00Z</dcterms:modified>
</cp:coreProperties>
</file>