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39" w:rsidRPr="004F0F39" w:rsidRDefault="004F0F39" w:rsidP="004F0F39">
      <w:pPr>
        <w:rPr>
          <w:rFonts w:ascii="Arial" w:hAnsi="Arial" w:cs="Arial"/>
          <w:b/>
          <w:sz w:val="22"/>
          <w:szCs w:val="22"/>
        </w:rPr>
      </w:pPr>
      <w:r w:rsidRPr="004F0F39">
        <w:rPr>
          <w:rFonts w:ascii="Arial" w:hAnsi="Arial" w:cs="Arial"/>
          <w:b/>
          <w:sz w:val="22"/>
          <w:szCs w:val="22"/>
        </w:rPr>
        <w:t>THE EFFECT OF PROBENECID, WITH AND WITHOUT FOOD, ON ORAL FLUCLOXACILLIN PHARMACOKINETICS IN VOLUNTEERS</w:t>
      </w:r>
    </w:p>
    <w:p w:rsidR="004F0F39" w:rsidRPr="00BA1F3E" w:rsidRDefault="004F0F39" w:rsidP="00B32CC1">
      <w:pPr>
        <w:rPr>
          <w:rFonts w:ascii="Arial" w:hAnsi="Arial" w:cs="Arial"/>
          <w:b/>
          <w:sz w:val="22"/>
        </w:rPr>
      </w:pPr>
    </w:p>
    <w:p w:rsidR="00B32CC1" w:rsidRPr="00BA1F3E" w:rsidRDefault="00B32CC1" w:rsidP="00B32CC1">
      <w:pPr>
        <w:rPr>
          <w:rFonts w:ascii="Arial" w:hAnsi="Arial" w:cs="Arial"/>
          <w:b/>
          <w:sz w:val="22"/>
        </w:rPr>
      </w:pPr>
      <w:r w:rsidRPr="00BA1F3E">
        <w:rPr>
          <w:rFonts w:ascii="Arial" w:hAnsi="Arial" w:cs="Arial"/>
          <w:b/>
          <w:sz w:val="22"/>
        </w:rPr>
        <w:t>Authors:</w:t>
      </w:r>
    </w:p>
    <w:p w:rsidR="004F0F39" w:rsidRPr="00CF7DCE" w:rsidRDefault="004F0F39" w:rsidP="004F0F39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u w:val="single"/>
        </w:rPr>
        <w:t>Everts RJ</w:t>
      </w:r>
      <w:r w:rsidRPr="004F0F39">
        <w:rPr>
          <w:rFonts w:ascii="Arial" w:hAnsi="Arial" w:cs="Arial"/>
          <w:sz w:val="22"/>
          <w:szCs w:val="22"/>
          <w:u w:val="single"/>
          <w:vertAlign w:val="superscript"/>
        </w:rPr>
        <w:t>1</w:t>
      </w:r>
      <w:r w:rsidRPr="00CF7DC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Begg EJ</w:t>
      </w:r>
      <w:r w:rsidRPr="00CF7DCE">
        <w:rPr>
          <w:rFonts w:ascii="Arial" w:hAnsi="Arial" w:cs="Arial"/>
          <w:sz w:val="22"/>
          <w:szCs w:val="22"/>
          <w:vertAlign w:val="superscript"/>
        </w:rPr>
        <w:t>2</w:t>
      </w:r>
      <w:r w:rsidRPr="00CF7DCE">
        <w:rPr>
          <w:rFonts w:ascii="Arial" w:hAnsi="Arial" w:cs="Arial"/>
          <w:sz w:val="22"/>
          <w:szCs w:val="22"/>
        </w:rPr>
        <w:t>, Zhang</w:t>
      </w:r>
      <w:r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proofErr w:type="gramStart"/>
      <w:r>
        <w:rPr>
          <w:rFonts w:ascii="Arial" w:hAnsi="Arial" w:cs="Arial"/>
          <w:sz w:val="22"/>
          <w:szCs w:val="22"/>
          <w:vertAlign w:val="superscript"/>
        </w:rPr>
        <w:t>,</w:t>
      </w:r>
      <w:r w:rsidRPr="00CF7DCE">
        <w:rPr>
          <w:rFonts w:ascii="Arial" w:hAnsi="Arial" w:cs="Arial"/>
          <w:sz w:val="22"/>
          <w:szCs w:val="22"/>
          <w:vertAlign w:val="superscript"/>
        </w:rPr>
        <w:t>3</w:t>
      </w:r>
      <w:proofErr w:type="gramEnd"/>
      <w:r w:rsidRPr="00CF7DCE">
        <w:rPr>
          <w:rFonts w:ascii="Arial" w:hAnsi="Arial" w:cs="Arial"/>
          <w:sz w:val="22"/>
          <w:szCs w:val="22"/>
        </w:rPr>
        <w:t>, Turnidge</w:t>
      </w:r>
      <w:r>
        <w:rPr>
          <w:rFonts w:ascii="Arial" w:hAnsi="Arial" w:cs="Arial"/>
          <w:sz w:val="22"/>
          <w:szCs w:val="22"/>
        </w:rPr>
        <w:t xml:space="preserve"> J</w:t>
      </w:r>
      <w:r w:rsidRPr="00CF7DCE">
        <w:rPr>
          <w:rFonts w:ascii="Arial" w:hAnsi="Arial" w:cs="Arial"/>
          <w:sz w:val="22"/>
          <w:szCs w:val="22"/>
          <w:vertAlign w:val="superscript"/>
        </w:rPr>
        <w:t>4</w:t>
      </w:r>
      <w:r w:rsidRPr="00CF7DCE">
        <w:rPr>
          <w:rFonts w:ascii="Arial" w:hAnsi="Arial" w:cs="Arial"/>
          <w:sz w:val="22"/>
          <w:szCs w:val="22"/>
        </w:rPr>
        <w:t>, Chambers</w:t>
      </w:r>
      <w:r>
        <w:rPr>
          <w:rFonts w:ascii="Arial" w:hAnsi="Arial" w:cs="Arial"/>
          <w:sz w:val="22"/>
          <w:szCs w:val="22"/>
        </w:rPr>
        <w:t xml:space="preserve"> ST</w:t>
      </w:r>
      <w:r w:rsidRPr="00CF7DCE">
        <w:rPr>
          <w:rFonts w:ascii="Arial" w:hAnsi="Arial" w:cs="Arial"/>
          <w:sz w:val="22"/>
          <w:szCs w:val="22"/>
          <w:vertAlign w:val="superscript"/>
        </w:rPr>
        <w:t>5</w:t>
      </w:r>
    </w:p>
    <w:p w:rsidR="004F0F39" w:rsidRDefault="004F0F39" w:rsidP="00B32CC1">
      <w:pPr>
        <w:rPr>
          <w:rFonts w:ascii="Arial" w:hAnsi="Arial" w:cs="Arial"/>
          <w:sz w:val="22"/>
        </w:rPr>
      </w:pPr>
    </w:p>
    <w:p w:rsidR="004F0F39" w:rsidRPr="00CF7DCE" w:rsidRDefault="004F0F39" w:rsidP="004F0F39">
      <w:pPr>
        <w:rPr>
          <w:rFonts w:ascii="Arial" w:hAnsi="Arial" w:cs="Arial"/>
          <w:sz w:val="22"/>
          <w:szCs w:val="22"/>
        </w:rPr>
      </w:pPr>
      <w:r w:rsidRPr="00CF7DCE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CF7DCE">
        <w:rPr>
          <w:rFonts w:ascii="Arial" w:hAnsi="Arial" w:cs="Arial"/>
          <w:sz w:val="22"/>
          <w:szCs w:val="22"/>
        </w:rPr>
        <w:t>Department of Medicine, Nelson Hospital, Nelson, New Zealand</w:t>
      </w:r>
    </w:p>
    <w:p w:rsidR="004F0F39" w:rsidRPr="00CF7DCE" w:rsidRDefault="004F0F39" w:rsidP="004F0F39">
      <w:pPr>
        <w:rPr>
          <w:rFonts w:ascii="Arial" w:hAnsi="Arial" w:cs="Arial"/>
          <w:sz w:val="22"/>
          <w:szCs w:val="22"/>
        </w:rPr>
      </w:pPr>
      <w:r w:rsidRPr="00CF7DCE">
        <w:rPr>
          <w:rFonts w:ascii="Arial" w:hAnsi="Arial" w:cs="Arial"/>
          <w:sz w:val="22"/>
          <w:szCs w:val="22"/>
          <w:vertAlign w:val="superscript"/>
        </w:rPr>
        <w:t>2</w:t>
      </w:r>
      <w:r w:rsidRPr="00CF7DC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7DCE">
        <w:rPr>
          <w:rFonts w:ascii="Arial" w:hAnsi="Arial" w:cs="Arial"/>
          <w:sz w:val="22"/>
          <w:szCs w:val="22"/>
        </w:rPr>
        <w:t>Department</w:t>
      </w:r>
      <w:proofErr w:type="gramEnd"/>
      <w:r w:rsidRPr="00CF7DCE">
        <w:rPr>
          <w:rFonts w:ascii="Arial" w:hAnsi="Arial" w:cs="Arial"/>
          <w:sz w:val="22"/>
          <w:szCs w:val="22"/>
        </w:rPr>
        <w:t xml:space="preserve"> of M</w:t>
      </w:r>
      <w:r w:rsidR="004F3530">
        <w:rPr>
          <w:rFonts w:ascii="Arial" w:hAnsi="Arial" w:cs="Arial"/>
          <w:sz w:val="22"/>
          <w:szCs w:val="22"/>
        </w:rPr>
        <w:t xml:space="preserve">edicine, University of </w:t>
      </w:r>
      <w:proofErr w:type="spellStart"/>
      <w:r w:rsidR="004F3530">
        <w:rPr>
          <w:rFonts w:ascii="Arial" w:hAnsi="Arial" w:cs="Arial"/>
          <w:sz w:val="22"/>
          <w:szCs w:val="22"/>
        </w:rPr>
        <w:t>Otago</w:t>
      </w:r>
      <w:proofErr w:type="spellEnd"/>
      <w:r w:rsidR="004F3530">
        <w:rPr>
          <w:rFonts w:ascii="Arial" w:hAnsi="Arial" w:cs="Arial"/>
          <w:sz w:val="22"/>
          <w:szCs w:val="22"/>
        </w:rPr>
        <w:t>-</w:t>
      </w:r>
      <w:r w:rsidRPr="00CF7DCE">
        <w:rPr>
          <w:rFonts w:ascii="Arial" w:hAnsi="Arial" w:cs="Arial"/>
          <w:sz w:val="22"/>
          <w:szCs w:val="22"/>
        </w:rPr>
        <w:t>Christchurch, Christchurch, New Zealand</w:t>
      </w:r>
    </w:p>
    <w:p w:rsidR="004F0F39" w:rsidRPr="00CF7DCE" w:rsidRDefault="004F0F39" w:rsidP="004F0F39">
      <w:pPr>
        <w:rPr>
          <w:rFonts w:ascii="Arial" w:hAnsi="Arial" w:cs="Arial"/>
          <w:sz w:val="22"/>
          <w:szCs w:val="22"/>
        </w:rPr>
      </w:pPr>
      <w:proofErr w:type="gramStart"/>
      <w:r w:rsidRPr="00CF7DCE">
        <w:rPr>
          <w:rFonts w:ascii="Arial" w:hAnsi="Arial" w:cs="Arial"/>
          <w:sz w:val="22"/>
          <w:szCs w:val="22"/>
          <w:vertAlign w:val="superscript"/>
        </w:rPr>
        <w:t>3</w:t>
      </w:r>
      <w:r w:rsidRPr="00CF7DCE">
        <w:rPr>
          <w:rFonts w:ascii="Arial" w:hAnsi="Arial" w:cs="Arial"/>
          <w:sz w:val="22"/>
          <w:szCs w:val="22"/>
        </w:rPr>
        <w:t xml:space="preserve"> Toxicology, Canterbury Health Laboratories, Christchurch, New Zealand</w:t>
      </w:r>
      <w:proofErr w:type="gramEnd"/>
      <w:r w:rsidRPr="00CF7DCE" w:rsidDel="00C16A7E">
        <w:rPr>
          <w:rFonts w:ascii="Arial" w:hAnsi="Arial" w:cs="Arial"/>
          <w:sz w:val="22"/>
          <w:szCs w:val="22"/>
        </w:rPr>
        <w:t xml:space="preserve"> </w:t>
      </w:r>
    </w:p>
    <w:p w:rsidR="004F0F39" w:rsidRPr="00CF7DCE" w:rsidRDefault="004F3530" w:rsidP="004F0F39">
      <w:pPr>
        <w:rPr>
          <w:rFonts w:ascii="Arial" w:hAnsi="Arial" w:cs="Arial"/>
          <w:sz w:val="22"/>
          <w:szCs w:val="22"/>
        </w:rPr>
      </w:pPr>
      <w:r w:rsidRPr="004F3530">
        <w:rPr>
          <w:rFonts w:ascii="Arial" w:hAnsi="Arial" w:cs="Arial"/>
          <w:sz w:val="22"/>
          <w:szCs w:val="22"/>
          <w:vertAlign w:val="superscript"/>
        </w:rPr>
        <w:t>4</w:t>
      </w:r>
      <w:r>
        <w:rPr>
          <w:rFonts w:ascii="Arial" w:hAnsi="Arial" w:cs="Arial"/>
          <w:sz w:val="22"/>
          <w:szCs w:val="22"/>
        </w:rPr>
        <w:t xml:space="preserve"> </w:t>
      </w:r>
      <w:r w:rsidR="004F0F39" w:rsidRPr="00CF7DCE">
        <w:rPr>
          <w:rFonts w:ascii="Arial" w:hAnsi="Arial" w:cs="Arial"/>
          <w:sz w:val="22"/>
          <w:szCs w:val="22"/>
        </w:rPr>
        <w:t xml:space="preserve">Departments of Pathology, </w:t>
      </w:r>
      <w:proofErr w:type="spellStart"/>
      <w:r w:rsidR="004F0F39" w:rsidRPr="00CF7DCE">
        <w:rPr>
          <w:rFonts w:ascii="Arial" w:hAnsi="Arial" w:cs="Arial"/>
          <w:sz w:val="22"/>
          <w:szCs w:val="22"/>
        </w:rPr>
        <w:t>Paediatrics</w:t>
      </w:r>
      <w:proofErr w:type="spellEnd"/>
      <w:r w:rsidR="004F0F39" w:rsidRPr="00CF7DCE">
        <w:rPr>
          <w:rFonts w:ascii="Arial" w:hAnsi="Arial" w:cs="Arial"/>
          <w:sz w:val="22"/>
          <w:szCs w:val="22"/>
        </w:rPr>
        <w:t xml:space="preserve"> and Molecular and Biomedical Sciences, University of Adelaide, Australia</w:t>
      </w:r>
    </w:p>
    <w:p w:rsidR="004F0F39" w:rsidRPr="00CF7DCE" w:rsidRDefault="004F0F39" w:rsidP="004F0F39">
      <w:pPr>
        <w:rPr>
          <w:rFonts w:ascii="Arial" w:hAnsi="Arial" w:cs="Arial"/>
          <w:sz w:val="22"/>
          <w:szCs w:val="22"/>
        </w:rPr>
      </w:pPr>
      <w:r w:rsidRPr="00CF7DCE">
        <w:rPr>
          <w:rFonts w:ascii="Arial" w:hAnsi="Arial" w:cs="Arial"/>
          <w:position w:val="6"/>
          <w:sz w:val="22"/>
          <w:szCs w:val="22"/>
          <w:vertAlign w:val="superscript"/>
        </w:rPr>
        <w:t>5</w:t>
      </w:r>
      <w:r w:rsidRPr="00CF7DC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F7DCE">
        <w:rPr>
          <w:rFonts w:ascii="Arial" w:hAnsi="Arial" w:cs="Arial"/>
          <w:sz w:val="22"/>
          <w:szCs w:val="22"/>
        </w:rPr>
        <w:t>Department</w:t>
      </w:r>
      <w:proofErr w:type="gramEnd"/>
      <w:r w:rsidRPr="00CF7DCE">
        <w:rPr>
          <w:rFonts w:ascii="Arial" w:hAnsi="Arial" w:cs="Arial"/>
          <w:sz w:val="22"/>
          <w:szCs w:val="22"/>
        </w:rPr>
        <w:t xml:space="preserve"> of </w:t>
      </w:r>
      <w:r w:rsidR="004F3530">
        <w:rPr>
          <w:rFonts w:ascii="Arial" w:hAnsi="Arial" w:cs="Arial"/>
          <w:sz w:val="22"/>
          <w:szCs w:val="22"/>
        </w:rPr>
        <w:t xml:space="preserve">Pathology, University of </w:t>
      </w:r>
      <w:proofErr w:type="spellStart"/>
      <w:r w:rsidR="004F3530">
        <w:rPr>
          <w:rFonts w:ascii="Arial" w:hAnsi="Arial" w:cs="Arial"/>
          <w:sz w:val="22"/>
          <w:szCs w:val="22"/>
        </w:rPr>
        <w:t>Otago</w:t>
      </w:r>
      <w:proofErr w:type="spellEnd"/>
      <w:r w:rsidR="004F3530">
        <w:rPr>
          <w:rFonts w:ascii="Arial" w:hAnsi="Arial" w:cs="Arial"/>
          <w:sz w:val="22"/>
          <w:szCs w:val="22"/>
        </w:rPr>
        <w:t>-</w:t>
      </w:r>
      <w:r w:rsidRPr="00CF7DCE">
        <w:rPr>
          <w:rFonts w:ascii="Arial" w:hAnsi="Arial" w:cs="Arial"/>
          <w:sz w:val="22"/>
          <w:szCs w:val="22"/>
        </w:rPr>
        <w:t>Christchurch, Christchurch, New Zealand</w:t>
      </w:r>
    </w:p>
    <w:p w:rsidR="00435EA5" w:rsidRPr="00BA1F3E" w:rsidRDefault="00435EA5">
      <w:pPr>
        <w:rPr>
          <w:rFonts w:ascii="Arial" w:hAnsi="Arial" w:cs="Arial"/>
          <w:sz w:val="22"/>
        </w:rPr>
      </w:pPr>
    </w:p>
    <w:p w:rsidR="00435EA5" w:rsidRPr="00BA1F3E" w:rsidRDefault="00435EA5">
      <w:pPr>
        <w:rPr>
          <w:rFonts w:ascii="Arial" w:hAnsi="Arial" w:cs="Arial"/>
          <w:b/>
          <w:sz w:val="22"/>
        </w:rPr>
      </w:pPr>
      <w:r w:rsidRPr="00BA1F3E">
        <w:rPr>
          <w:rFonts w:ascii="Arial" w:hAnsi="Arial" w:cs="Arial"/>
          <w:b/>
          <w:sz w:val="22"/>
        </w:rPr>
        <w:t>Introduction:</w:t>
      </w:r>
    </w:p>
    <w:p w:rsidR="004F3530" w:rsidRPr="00CF7DCE" w:rsidRDefault="004F3530" w:rsidP="004F3530">
      <w:pPr>
        <w:rPr>
          <w:rFonts w:ascii="Arial" w:hAnsi="Arial" w:cs="Arial"/>
          <w:sz w:val="22"/>
          <w:szCs w:val="22"/>
        </w:rPr>
      </w:pPr>
      <w:proofErr w:type="spellStart"/>
      <w:r w:rsidRPr="00CF7DCE">
        <w:rPr>
          <w:rFonts w:ascii="Arial" w:hAnsi="Arial" w:cs="Arial"/>
          <w:sz w:val="22"/>
          <w:szCs w:val="22"/>
        </w:rPr>
        <w:t>Probenecid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inhibits renal tubular secretion of </w:t>
      </w:r>
      <w:proofErr w:type="spellStart"/>
      <w:r w:rsidRPr="00CF7DCE">
        <w:rPr>
          <w:rFonts w:ascii="Arial" w:hAnsi="Arial" w:cs="Arial"/>
          <w:sz w:val="22"/>
          <w:szCs w:val="22"/>
        </w:rPr>
        <w:t>flucloxacillin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. This study was undertaken to accurately measure the effect of </w:t>
      </w:r>
      <w:proofErr w:type="spellStart"/>
      <w:r w:rsidRPr="00CF7DCE">
        <w:rPr>
          <w:rFonts w:ascii="Arial" w:hAnsi="Arial" w:cs="Arial"/>
          <w:sz w:val="22"/>
          <w:szCs w:val="22"/>
        </w:rPr>
        <w:t>probenecid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on unbound </w:t>
      </w:r>
      <w:proofErr w:type="spellStart"/>
      <w:r w:rsidRPr="00CF7DCE">
        <w:rPr>
          <w:rFonts w:ascii="Arial" w:hAnsi="Arial" w:cs="Arial"/>
          <w:sz w:val="22"/>
          <w:szCs w:val="22"/>
        </w:rPr>
        <w:t>flucloxacillin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pharmacokinetics, with and without food. </w:t>
      </w:r>
    </w:p>
    <w:p w:rsidR="00435EA5" w:rsidRPr="00BA1F3E" w:rsidRDefault="00435EA5">
      <w:pPr>
        <w:rPr>
          <w:rFonts w:ascii="Arial" w:hAnsi="Arial" w:cs="Arial"/>
          <w:sz w:val="22"/>
        </w:rPr>
      </w:pPr>
    </w:p>
    <w:p w:rsidR="00435EA5" w:rsidRPr="00BA1F3E" w:rsidRDefault="00435EA5">
      <w:pPr>
        <w:rPr>
          <w:rFonts w:ascii="Arial" w:hAnsi="Arial" w:cs="Arial"/>
          <w:b/>
          <w:sz w:val="22"/>
        </w:rPr>
      </w:pPr>
      <w:r w:rsidRPr="00BA1F3E">
        <w:rPr>
          <w:rFonts w:ascii="Arial" w:hAnsi="Arial" w:cs="Arial"/>
          <w:b/>
          <w:sz w:val="22"/>
        </w:rPr>
        <w:t>Methods:</w:t>
      </w:r>
    </w:p>
    <w:p w:rsidR="00435EA5" w:rsidRPr="004F3530" w:rsidRDefault="004F3530" w:rsidP="00435EA5">
      <w:pPr>
        <w:rPr>
          <w:rFonts w:ascii="Arial" w:hAnsi="Arial" w:cs="Arial"/>
          <w:sz w:val="22"/>
          <w:szCs w:val="22"/>
        </w:rPr>
      </w:pPr>
      <w:r w:rsidRPr="00CF7DCE">
        <w:rPr>
          <w:rFonts w:ascii="Arial" w:hAnsi="Arial" w:cs="Arial"/>
          <w:sz w:val="22"/>
          <w:szCs w:val="22"/>
        </w:rPr>
        <w:t xml:space="preserve">An open-label, three-part, cross-over study in 11 healthy volunteers aged 18 to 33 years was undertaken. </w:t>
      </w:r>
      <w:proofErr w:type="gramStart"/>
      <w:r w:rsidRPr="00CF7DCE">
        <w:rPr>
          <w:rFonts w:ascii="Arial" w:hAnsi="Arial" w:cs="Arial"/>
          <w:sz w:val="22"/>
          <w:szCs w:val="22"/>
        </w:rPr>
        <w:t xml:space="preserve">Fasting subjects received </w:t>
      </w:r>
      <w:proofErr w:type="spellStart"/>
      <w:r w:rsidRPr="00CF7DCE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lucloxacillin</w:t>
      </w:r>
      <w:proofErr w:type="spellEnd"/>
      <w:r>
        <w:rPr>
          <w:rFonts w:ascii="Arial" w:hAnsi="Arial" w:cs="Arial"/>
          <w:sz w:val="22"/>
          <w:szCs w:val="22"/>
        </w:rPr>
        <w:t xml:space="preserve"> 1 g orally alone,</w:t>
      </w:r>
      <w:r w:rsidRPr="00CF7DC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7DCE">
        <w:rPr>
          <w:rFonts w:ascii="Arial" w:hAnsi="Arial" w:cs="Arial"/>
          <w:sz w:val="22"/>
          <w:szCs w:val="22"/>
        </w:rPr>
        <w:t>flucloxacillin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1 g orally with </w:t>
      </w:r>
      <w:proofErr w:type="spellStart"/>
      <w:r w:rsidRPr="00CF7DCE">
        <w:rPr>
          <w:rFonts w:ascii="Arial" w:hAnsi="Arial" w:cs="Arial"/>
          <w:sz w:val="22"/>
          <w:szCs w:val="22"/>
        </w:rPr>
        <w:t>probenecid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500 mg orally, then </w:t>
      </w:r>
      <w:proofErr w:type="spellStart"/>
      <w:r w:rsidRPr="00CF7DCE">
        <w:rPr>
          <w:rFonts w:ascii="Arial" w:hAnsi="Arial" w:cs="Arial"/>
          <w:sz w:val="22"/>
          <w:szCs w:val="22"/>
        </w:rPr>
        <w:t>flucloxacillin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1 g orally with </w:t>
      </w:r>
      <w:proofErr w:type="spellStart"/>
      <w:r w:rsidRPr="00CF7DCE">
        <w:rPr>
          <w:rFonts w:ascii="Arial" w:hAnsi="Arial" w:cs="Arial"/>
          <w:sz w:val="22"/>
          <w:szCs w:val="22"/>
        </w:rPr>
        <w:t>probenecid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500 mg orally with a standard meal, on three separate days one week apart.</w:t>
      </w:r>
      <w:proofErr w:type="gramEnd"/>
      <w:r w:rsidRPr="00CF7DCE">
        <w:rPr>
          <w:rFonts w:ascii="Arial" w:hAnsi="Arial" w:cs="Arial"/>
          <w:sz w:val="22"/>
          <w:szCs w:val="22"/>
        </w:rPr>
        <w:t xml:space="preserve"> Timed peripheral blood samples were taken over 12 hours following </w:t>
      </w:r>
      <w:proofErr w:type="spellStart"/>
      <w:r w:rsidRPr="00CF7DCE">
        <w:rPr>
          <w:rFonts w:ascii="Arial" w:hAnsi="Arial" w:cs="Arial"/>
          <w:sz w:val="22"/>
          <w:szCs w:val="22"/>
        </w:rPr>
        <w:t>flucloxacillin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ingestion and total and free plasma concentration of </w:t>
      </w:r>
      <w:proofErr w:type="spellStart"/>
      <w:r w:rsidRPr="00CF7DCE">
        <w:rPr>
          <w:rFonts w:ascii="Arial" w:hAnsi="Arial" w:cs="Arial"/>
          <w:sz w:val="22"/>
          <w:szCs w:val="22"/>
        </w:rPr>
        <w:t>flucloxacillin</w:t>
      </w:r>
      <w:proofErr w:type="spellEnd"/>
      <w:r w:rsidRPr="00CF7DCE">
        <w:rPr>
          <w:rFonts w:ascii="Arial" w:hAnsi="Arial" w:cs="Arial"/>
          <w:sz w:val="22"/>
          <w:szCs w:val="22"/>
        </w:rPr>
        <w:t xml:space="preserve"> were measured by</w:t>
      </w:r>
      <w:r w:rsidRPr="00CF7DCE" w:rsidDel="00C16A7E">
        <w:rPr>
          <w:rFonts w:ascii="Arial" w:hAnsi="Arial" w:cs="Arial"/>
          <w:sz w:val="22"/>
          <w:szCs w:val="22"/>
        </w:rPr>
        <w:t xml:space="preserve"> </w:t>
      </w:r>
      <w:r w:rsidRPr="00CF7DCE">
        <w:rPr>
          <w:rFonts w:ascii="Arial" w:hAnsi="Arial" w:cs="Arial"/>
          <w:sz w:val="22"/>
          <w:szCs w:val="22"/>
        </w:rPr>
        <w:t>liquid chromatography/tandem mass spectrometry (LC-MS/MS) in a batch</w:t>
      </w:r>
      <w:r>
        <w:rPr>
          <w:rFonts w:ascii="Arial" w:hAnsi="Arial" w:cs="Arial"/>
          <w:sz w:val="22"/>
          <w:szCs w:val="22"/>
        </w:rPr>
        <w:t xml:space="preserve">.   </w:t>
      </w:r>
    </w:p>
    <w:p w:rsidR="00435EA5" w:rsidRPr="00BA1F3E" w:rsidRDefault="00435EA5" w:rsidP="00435EA5">
      <w:pPr>
        <w:rPr>
          <w:rFonts w:ascii="Arial" w:hAnsi="Arial" w:cs="Arial"/>
          <w:sz w:val="22"/>
        </w:rPr>
      </w:pPr>
    </w:p>
    <w:p w:rsidR="00435EA5" w:rsidRPr="00BA1F3E" w:rsidRDefault="00435EA5" w:rsidP="00435EA5">
      <w:pPr>
        <w:rPr>
          <w:rFonts w:ascii="Arial" w:hAnsi="Arial" w:cs="Arial"/>
          <w:b/>
          <w:sz w:val="22"/>
        </w:rPr>
      </w:pPr>
      <w:r w:rsidRPr="00BA1F3E">
        <w:rPr>
          <w:rFonts w:ascii="Arial" w:hAnsi="Arial" w:cs="Arial"/>
          <w:b/>
          <w:sz w:val="22"/>
        </w:rPr>
        <w:t>Results:</w:t>
      </w:r>
    </w:p>
    <w:p w:rsidR="004F3530" w:rsidRPr="00566B8D" w:rsidRDefault="004F3530" w:rsidP="004F3530">
      <w:pPr>
        <w:rPr>
          <w:rFonts w:ascii="Arial" w:hAnsi="Arial" w:cs="Arial"/>
          <w:sz w:val="22"/>
          <w:szCs w:val="22"/>
        </w:rPr>
      </w:pPr>
      <w:proofErr w:type="spellStart"/>
      <w:r w:rsidRPr="00566B8D">
        <w:rPr>
          <w:rFonts w:ascii="Arial" w:hAnsi="Arial" w:cs="Arial"/>
          <w:sz w:val="22"/>
          <w:szCs w:val="22"/>
        </w:rPr>
        <w:t>Probenecid</w:t>
      </w:r>
      <w:proofErr w:type="spellEnd"/>
      <w:r w:rsidRPr="00566B8D">
        <w:rPr>
          <w:rFonts w:ascii="Arial" w:hAnsi="Arial" w:cs="Arial"/>
          <w:sz w:val="22"/>
          <w:szCs w:val="22"/>
        </w:rPr>
        <w:t xml:space="preserve"> significantly reduced </w:t>
      </w:r>
      <w:proofErr w:type="spellStart"/>
      <w:r w:rsidRPr="00566B8D">
        <w:rPr>
          <w:rFonts w:ascii="Arial" w:hAnsi="Arial" w:cs="Arial"/>
          <w:sz w:val="22"/>
          <w:szCs w:val="22"/>
        </w:rPr>
        <w:t>flucloxacillin</w:t>
      </w:r>
      <w:proofErr w:type="spellEnd"/>
      <w:r w:rsidRPr="00566B8D">
        <w:rPr>
          <w:rFonts w:ascii="Arial" w:hAnsi="Arial" w:cs="Arial"/>
          <w:sz w:val="22"/>
          <w:szCs w:val="22"/>
        </w:rPr>
        <w:t xml:space="preserve"> clearance and increased the AUC. Food prolonged the time to maximum </w:t>
      </w:r>
      <w:proofErr w:type="spellStart"/>
      <w:r w:rsidRPr="00566B8D">
        <w:rPr>
          <w:rFonts w:ascii="Arial" w:hAnsi="Arial" w:cs="Arial"/>
          <w:sz w:val="22"/>
          <w:szCs w:val="22"/>
        </w:rPr>
        <w:t>flucloxacillin</w:t>
      </w:r>
      <w:proofErr w:type="spellEnd"/>
      <w:r w:rsidRPr="00566B8D">
        <w:rPr>
          <w:rFonts w:ascii="Arial" w:hAnsi="Arial" w:cs="Arial"/>
          <w:sz w:val="22"/>
          <w:szCs w:val="22"/>
        </w:rPr>
        <w:t xml:space="preserve"> plasma concentration but had no significant effect on AUC.</w:t>
      </w:r>
      <w:r w:rsidR="00566B8D" w:rsidRPr="00566B8D">
        <w:rPr>
          <w:rFonts w:ascii="Arial" w:hAnsi="Arial" w:cs="Arial"/>
          <w:sz w:val="22"/>
          <w:szCs w:val="22"/>
        </w:rPr>
        <w:t xml:space="preserve">  The mean time of free </w:t>
      </w:r>
      <w:proofErr w:type="spellStart"/>
      <w:r w:rsidR="00566B8D" w:rsidRPr="00566B8D">
        <w:rPr>
          <w:rFonts w:ascii="Arial" w:hAnsi="Arial" w:cs="Arial"/>
          <w:sz w:val="22"/>
          <w:szCs w:val="22"/>
        </w:rPr>
        <w:t>flucloxacillin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 xml:space="preserve"> above 0.5 mg/L (MIC</w:t>
      </w:r>
      <w:r w:rsidR="00566B8D" w:rsidRPr="00566B8D">
        <w:rPr>
          <w:rFonts w:ascii="Arial" w:hAnsi="Arial" w:cs="Arial"/>
          <w:sz w:val="22"/>
          <w:szCs w:val="22"/>
          <w:vertAlign w:val="subscript"/>
        </w:rPr>
        <w:t>90</w:t>
      </w:r>
      <w:r w:rsidR="00566B8D" w:rsidRPr="00566B8D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="00566B8D" w:rsidRPr="00566B8D">
        <w:rPr>
          <w:rFonts w:ascii="Arial" w:hAnsi="Arial" w:cs="Arial"/>
          <w:sz w:val="22"/>
          <w:szCs w:val="22"/>
        </w:rPr>
        <w:t>methicillin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>-susceptible</w:t>
      </w:r>
      <w:r w:rsidR="00566B8D" w:rsidRPr="00566B8D">
        <w:rPr>
          <w:rFonts w:ascii="Arial" w:hAnsi="Arial" w:cs="Arial"/>
          <w:i/>
          <w:sz w:val="22"/>
          <w:szCs w:val="22"/>
        </w:rPr>
        <w:t xml:space="preserve"> Staphylococcus </w:t>
      </w:r>
      <w:proofErr w:type="spellStart"/>
      <w:r w:rsidR="00566B8D" w:rsidRPr="00566B8D">
        <w:rPr>
          <w:rFonts w:ascii="Arial" w:hAnsi="Arial" w:cs="Arial"/>
          <w:i/>
          <w:sz w:val="22"/>
          <w:szCs w:val="22"/>
        </w:rPr>
        <w:t>aureus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 xml:space="preserve">) was 1.9 hours for </w:t>
      </w:r>
      <w:proofErr w:type="spellStart"/>
      <w:r w:rsidR="00566B8D" w:rsidRPr="00566B8D">
        <w:rPr>
          <w:rFonts w:ascii="Arial" w:hAnsi="Arial" w:cs="Arial"/>
          <w:sz w:val="22"/>
          <w:szCs w:val="22"/>
        </w:rPr>
        <w:t>flucloxacillin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 xml:space="preserve"> alone without food, 3.8 hours for </w:t>
      </w:r>
      <w:proofErr w:type="spellStart"/>
      <w:r w:rsidR="00566B8D" w:rsidRPr="00566B8D">
        <w:rPr>
          <w:rFonts w:ascii="Arial" w:hAnsi="Arial" w:cs="Arial"/>
          <w:sz w:val="22"/>
          <w:szCs w:val="22"/>
        </w:rPr>
        <w:t>flucloxacillin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66B8D" w:rsidRPr="00566B8D">
        <w:rPr>
          <w:rFonts w:ascii="Arial" w:hAnsi="Arial" w:cs="Arial"/>
          <w:sz w:val="22"/>
          <w:szCs w:val="22"/>
        </w:rPr>
        <w:t>probenecid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 xml:space="preserve"> without food, and 4.2 hours for </w:t>
      </w:r>
      <w:proofErr w:type="spellStart"/>
      <w:r w:rsidR="00566B8D" w:rsidRPr="00566B8D">
        <w:rPr>
          <w:rFonts w:ascii="Arial" w:hAnsi="Arial" w:cs="Arial"/>
          <w:sz w:val="22"/>
          <w:szCs w:val="22"/>
        </w:rPr>
        <w:t>flucloxacillin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566B8D" w:rsidRPr="00566B8D">
        <w:rPr>
          <w:rFonts w:ascii="Arial" w:hAnsi="Arial" w:cs="Arial"/>
          <w:sz w:val="22"/>
          <w:szCs w:val="22"/>
        </w:rPr>
        <w:t>probenecid</w:t>
      </w:r>
      <w:proofErr w:type="spellEnd"/>
      <w:r w:rsidR="00566B8D" w:rsidRPr="00566B8D">
        <w:rPr>
          <w:rFonts w:ascii="Arial" w:hAnsi="Arial" w:cs="Arial"/>
          <w:sz w:val="22"/>
          <w:szCs w:val="22"/>
        </w:rPr>
        <w:t xml:space="preserve"> with food. </w:t>
      </w:r>
      <w:r w:rsidRPr="00566B8D">
        <w:rPr>
          <w:rFonts w:ascii="Arial" w:hAnsi="Arial" w:cs="Arial"/>
          <w:sz w:val="22"/>
          <w:szCs w:val="22"/>
        </w:rPr>
        <w:t xml:space="preserve">  </w:t>
      </w:r>
    </w:p>
    <w:p w:rsidR="00435EA5" w:rsidRPr="00BA1F3E" w:rsidRDefault="00435EA5" w:rsidP="00435EA5">
      <w:pPr>
        <w:rPr>
          <w:rFonts w:ascii="Arial" w:hAnsi="Arial" w:cs="Arial"/>
          <w:sz w:val="22"/>
        </w:rPr>
      </w:pPr>
    </w:p>
    <w:p w:rsidR="00435EA5" w:rsidRPr="00BA1F3E" w:rsidRDefault="00435EA5" w:rsidP="00435EA5">
      <w:pPr>
        <w:rPr>
          <w:rFonts w:ascii="Arial" w:hAnsi="Arial" w:cs="Arial"/>
          <w:b/>
          <w:sz w:val="22"/>
        </w:rPr>
      </w:pPr>
      <w:r w:rsidRPr="00BA1F3E">
        <w:rPr>
          <w:rFonts w:ascii="Arial" w:hAnsi="Arial" w:cs="Arial"/>
          <w:b/>
          <w:sz w:val="22"/>
        </w:rPr>
        <w:t>Conclusion:</w:t>
      </w:r>
    </w:p>
    <w:p w:rsidR="00435EA5" w:rsidRPr="004F3530" w:rsidRDefault="004F3530" w:rsidP="00435EA5">
      <w:pPr>
        <w:rPr>
          <w:rFonts w:ascii="Arial" w:hAnsi="Arial" w:cs="Arial"/>
          <w:sz w:val="22"/>
          <w:szCs w:val="22"/>
        </w:rPr>
      </w:pPr>
      <w:r w:rsidRPr="004F3530">
        <w:rPr>
          <w:rFonts w:ascii="Arial" w:hAnsi="Arial" w:cs="Arial"/>
          <w:sz w:val="22"/>
          <w:szCs w:val="22"/>
        </w:rPr>
        <w:t xml:space="preserve">Based on these data and the results of other published pharmacokinetic and </w:t>
      </w:r>
      <w:proofErr w:type="spellStart"/>
      <w:r w:rsidRPr="004F3530">
        <w:rPr>
          <w:rFonts w:ascii="Arial" w:hAnsi="Arial" w:cs="Arial"/>
          <w:sz w:val="22"/>
          <w:szCs w:val="22"/>
        </w:rPr>
        <w:t>pharmacodynamic</w:t>
      </w:r>
      <w:proofErr w:type="spellEnd"/>
      <w:r w:rsidRPr="004F3530">
        <w:rPr>
          <w:rFonts w:ascii="Arial" w:hAnsi="Arial" w:cs="Arial"/>
          <w:sz w:val="22"/>
          <w:szCs w:val="22"/>
        </w:rPr>
        <w:t xml:space="preserve"> studies, twice-daily </w:t>
      </w:r>
      <w:proofErr w:type="spellStart"/>
      <w:r w:rsidRPr="004F3530">
        <w:rPr>
          <w:rFonts w:ascii="Arial" w:hAnsi="Arial" w:cs="Arial"/>
          <w:sz w:val="22"/>
          <w:szCs w:val="22"/>
        </w:rPr>
        <w:t>probenecid</w:t>
      </w:r>
      <w:proofErr w:type="spellEnd"/>
      <w:r w:rsidRPr="004F3530">
        <w:rPr>
          <w:rFonts w:ascii="Arial" w:hAnsi="Arial" w:cs="Arial"/>
          <w:sz w:val="22"/>
          <w:szCs w:val="22"/>
        </w:rPr>
        <w:t xml:space="preserve">-boosted oral </w:t>
      </w:r>
      <w:proofErr w:type="spellStart"/>
      <w:r w:rsidRPr="004F3530">
        <w:rPr>
          <w:rFonts w:ascii="Arial" w:hAnsi="Arial" w:cs="Arial"/>
          <w:sz w:val="22"/>
          <w:szCs w:val="22"/>
        </w:rPr>
        <w:t>flucloxacillin</w:t>
      </w:r>
      <w:proofErr w:type="spellEnd"/>
      <w:r w:rsidRPr="004F3530">
        <w:rPr>
          <w:rFonts w:ascii="Arial" w:hAnsi="Arial" w:cs="Arial"/>
          <w:sz w:val="22"/>
          <w:szCs w:val="22"/>
        </w:rPr>
        <w:t xml:space="preserve"> with meals should have similar efficacy to the standard </w:t>
      </w:r>
      <w:proofErr w:type="gramStart"/>
      <w:r w:rsidRPr="004F3530">
        <w:rPr>
          <w:rFonts w:ascii="Arial" w:hAnsi="Arial" w:cs="Arial"/>
          <w:sz w:val="22"/>
          <w:szCs w:val="22"/>
        </w:rPr>
        <w:t>four-times</w:t>
      </w:r>
      <w:proofErr w:type="gramEnd"/>
      <w:r w:rsidRPr="004F3530">
        <w:rPr>
          <w:rFonts w:ascii="Arial" w:hAnsi="Arial" w:cs="Arial"/>
          <w:sz w:val="22"/>
          <w:szCs w:val="22"/>
        </w:rPr>
        <w:t xml:space="preserve"> daily oral </w:t>
      </w:r>
      <w:proofErr w:type="spellStart"/>
      <w:r w:rsidRPr="004F3530">
        <w:rPr>
          <w:rFonts w:ascii="Arial" w:hAnsi="Arial" w:cs="Arial"/>
          <w:sz w:val="22"/>
          <w:szCs w:val="22"/>
        </w:rPr>
        <w:t>flucloxacillin</w:t>
      </w:r>
      <w:proofErr w:type="spellEnd"/>
      <w:r w:rsidRPr="004F3530">
        <w:rPr>
          <w:rFonts w:ascii="Arial" w:hAnsi="Arial" w:cs="Arial"/>
          <w:sz w:val="22"/>
          <w:szCs w:val="22"/>
        </w:rPr>
        <w:t xml:space="preserve"> taken on an empty stomach for mild gram-positive bacterial infections. Similarly, </w:t>
      </w:r>
      <w:proofErr w:type="gramStart"/>
      <w:r w:rsidRPr="004F3530">
        <w:rPr>
          <w:rFonts w:ascii="Arial" w:hAnsi="Arial" w:cs="Arial"/>
          <w:sz w:val="22"/>
          <w:szCs w:val="22"/>
        </w:rPr>
        <w:t>three-times</w:t>
      </w:r>
      <w:proofErr w:type="gramEnd"/>
      <w:r w:rsidRPr="004F3530">
        <w:rPr>
          <w:rFonts w:ascii="Arial" w:hAnsi="Arial" w:cs="Arial"/>
          <w:sz w:val="22"/>
          <w:szCs w:val="22"/>
        </w:rPr>
        <w:t xml:space="preserve"> daily </w:t>
      </w:r>
      <w:proofErr w:type="spellStart"/>
      <w:r w:rsidRPr="004F3530">
        <w:rPr>
          <w:rFonts w:ascii="Arial" w:hAnsi="Arial" w:cs="Arial"/>
          <w:sz w:val="22"/>
          <w:szCs w:val="22"/>
        </w:rPr>
        <w:t>probenecid</w:t>
      </w:r>
      <w:proofErr w:type="spellEnd"/>
      <w:r w:rsidRPr="004F3530">
        <w:rPr>
          <w:rFonts w:ascii="Arial" w:hAnsi="Arial" w:cs="Arial"/>
          <w:sz w:val="22"/>
          <w:szCs w:val="22"/>
        </w:rPr>
        <w:t xml:space="preserve">-boosted oral </w:t>
      </w:r>
      <w:proofErr w:type="spellStart"/>
      <w:r w:rsidRPr="004F3530">
        <w:rPr>
          <w:rFonts w:ascii="Arial" w:hAnsi="Arial" w:cs="Arial"/>
          <w:sz w:val="22"/>
          <w:szCs w:val="22"/>
        </w:rPr>
        <w:t>flucloxacillin</w:t>
      </w:r>
      <w:proofErr w:type="spellEnd"/>
      <w:r w:rsidRPr="004F3530">
        <w:rPr>
          <w:rFonts w:ascii="Arial" w:hAnsi="Arial" w:cs="Arial"/>
          <w:sz w:val="22"/>
          <w:szCs w:val="22"/>
        </w:rPr>
        <w:t xml:space="preserve"> may offer an alternative to outpatient IV infusion of </w:t>
      </w:r>
      <w:proofErr w:type="spellStart"/>
      <w:r w:rsidRPr="004F3530">
        <w:rPr>
          <w:rFonts w:ascii="Arial" w:hAnsi="Arial" w:cs="Arial"/>
          <w:sz w:val="22"/>
          <w:szCs w:val="22"/>
        </w:rPr>
        <w:t>flucloxacillin</w:t>
      </w:r>
      <w:proofErr w:type="spellEnd"/>
      <w:r w:rsidRPr="004F3530">
        <w:rPr>
          <w:rFonts w:ascii="Arial" w:hAnsi="Arial" w:cs="Arial"/>
          <w:sz w:val="22"/>
          <w:szCs w:val="22"/>
        </w:rPr>
        <w:t xml:space="preserve"> for moderate gram-positive bacterial infections. </w:t>
      </w:r>
    </w:p>
    <w:p w:rsidR="004F3530" w:rsidRPr="004F3530" w:rsidRDefault="004F3530" w:rsidP="00435EA5">
      <w:pPr>
        <w:rPr>
          <w:rFonts w:ascii="Arial" w:hAnsi="Arial" w:cs="Arial"/>
          <w:sz w:val="22"/>
          <w:szCs w:val="22"/>
        </w:rPr>
      </w:pPr>
    </w:p>
    <w:p w:rsidR="003F576C" w:rsidRPr="004F3530" w:rsidRDefault="003F576C" w:rsidP="007766F8">
      <w:pPr>
        <w:rPr>
          <w:rFonts w:ascii="Arial" w:hAnsi="Arial" w:cs="Arial"/>
          <w:sz w:val="22"/>
          <w:szCs w:val="22"/>
        </w:rPr>
      </w:pPr>
      <w:r w:rsidRPr="004F3530">
        <w:rPr>
          <w:rFonts w:ascii="Arial" w:eastAsia="Times New Roman" w:hAnsi="Arial" w:cs="Arial"/>
          <w:b/>
          <w:bCs/>
          <w:sz w:val="22"/>
          <w:szCs w:val="22"/>
          <w:lang w:bidi="ar-SA"/>
        </w:rPr>
        <w:t>Disclosure of Interest Statement</w:t>
      </w:r>
      <w:proofErr w:type="gramStart"/>
      <w:r w:rsidRPr="004F3530">
        <w:rPr>
          <w:rFonts w:ascii="Arial" w:eastAsia="Times New Roman" w:hAnsi="Arial" w:cs="Arial"/>
          <w:b/>
          <w:bCs/>
          <w:sz w:val="22"/>
          <w:szCs w:val="22"/>
          <w:lang w:bidi="ar-SA"/>
        </w:rPr>
        <w:t>:</w:t>
      </w:r>
      <w:proofErr w:type="gramEnd"/>
      <w:r w:rsidRPr="004F3530">
        <w:rPr>
          <w:rFonts w:ascii="Arial" w:eastAsia="Times New Roman" w:hAnsi="Arial" w:cs="Arial"/>
          <w:b/>
          <w:bCs/>
          <w:sz w:val="22"/>
          <w:szCs w:val="22"/>
          <w:lang w:bidi="ar-SA"/>
        </w:rPr>
        <w:br/>
      </w:r>
      <w:r w:rsidR="004F3530" w:rsidRPr="004F3530">
        <w:rPr>
          <w:rFonts w:ascii="Arial" w:hAnsi="Arial" w:cs="Arial"/>
          <w:sz w:val="22"/>
          <w:szCs w:val="22"/>
        </w:rPr>
        <w:t xml:space="preserve">This study was funded by the Nelson Medical Research and Education Trust and the Department of Clinical Pharmacology, University of </w:t>
      </w:r>
      <w:proofErr w:type="spellStart"/>
      <w:r w:rsidR="004F3530" w:rsidRPr="004F3530">
        <w:rPr>
          <w:rFonts w:ascii="Arial" w:hAnsi="Arial" w:cs="Arial"/>
          <w:sz w:val="22"/>
          <w:szCs w:val="22"/>
        </w:rPr>
        <w:t>Otago</w:t>
      </w:r>
      <w:proofErr w:type="spellEnd"/>
      <w:r w:rsidR="004F3530" w:rsidRPr="004F3530">
        <w:rPr>
          <w:rFonts w:ascii="Arial" w:hAnsi="Arial" w:cs="Arial"/>
          <w:sz w:val="22"/>
          <w:szCs w:val="22"/>
        </w:rPr>
        <w:t>.  No pharmaceutical grants were received in the development of this study.</w:t>
      </w:r>
    </w:p>
    <w:p w:rsidR="00435EA5" w:rsidRPr="00BA1F3E" w:rsidRDefault="00435EA5">
      <w:pPr>
        <w:rPr>
          <w:rFonts w:ascii="Arial" w:hAnsi="Arial" w:cs="Arial"/>
          <w:sz w:val="20"/>
          <w:szCs w:val="22"/>
        </w:rPr>
      </w:pPr>
    </w:p>
    <w:sectPr w:rsidR="00435EA5" w:rsidRPr="00BA1F3E" w:rsidSect="00B45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F39" w:rsidRDefault="004F0F39" w:rsidP="006303EA">
      <w:r>
        <w:separator/>
      </w:r>
    </w:p>
  </w:endnote>
  <w:endnote w:type="continuationSeparator" w:id="0">
    <w:p w:rsidR="004F0F39" w:rsidRDefault="004F0F39" w:rsidP="0063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F39" w:rsidRDefault="004F0F39" w:rsidP="006303EA">
      <w:r>
        <w:separator/>
      </w:r>
    </w:p>
  </w:footnote>
  <w:footnote w:type="continuationSeparator" w:id="0">
    <w:p w:rsidR="004F0F39" w:rsidRDefault="004F0F39" w:rsidP="00630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53449"/>
    <w:rsid w:val="00032DD3"/>
    <w:rsid w:val="0004301C"/>
    <w:rsid w:val="00055422"/>
    <w:rsid w:val="000C0BA8"/>
    <w:rsid w:val="0028642B"/>
    <w:rsid w:val="00354377"/>
    <w:rsid w:val="003B0DE2"/>
    <w:rsid w:val="003F576C"/>
    <w:rsid w:val="00435EA5"/>
    <w:rsid w:val="004E3095"/>
    <w:rsid w:val="004F0F39"/>
    <w:rsid w:val="004F3530"/>
    <w:rsid w:val="00566B8D"/>
    <w:rsid w:val="005D279C"/>
    <w:rsid w:val="006303EA"/>
    <w:rsid w:val="006369E3"/>
    <w:rsid w:val="00653EF4"/>
    <w:rsid w:val="006D4409"/>
    <w:rsid w:val="006E6C99"/>
    <w:rsid w:val="00753449"/>
    <w:rsid w:val="007766F8"/>
    <w:rsid w:val="007A7F5F"/>
    <w:rsid w:val="00B32CC1"/>
    <w:rsid w:val="00B45670"/>
    <w:rsid w:val="00B74F7B"/>
    <w:rsid w:val="00BA1F3E"/>
    <w:rsid w:val="00C30437"/>
    <w:rsid w:val="00C445B3"/>
    <w:rsid w:val="00C53098"/>
    <w:rsid w:val="00F04EC5"/>
    <w:rsid w:val="00FA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E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E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E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E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5E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5E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5E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5E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5E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5E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EA"/>
  </w:style>
  <w:style w:type="paragraph" w:styleId="Footer">
    <w:name w:val="footer"/>
    <w:basedOn w:val="Normal"/>
    <w:link w:val="FooterChar"/>
    <w:uiPriority w:val="99"/>
    <w:unhideWhenUsed/>
    <w:rsid w:val="00630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EA"/>
  </w:style>
  <w:style w:type="character" w:styleId="Strong">
    <w:name w:val="Strong"/>
    <w:basedOn w:val="DefaultParagraphFont"/>
    <w:uiPriority w:val="22"/>
    <w:qFormat/>
    <w:rsid w:val="00435EA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35E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5E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E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35E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5EA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5E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5E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5E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5E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35E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35E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E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35EA5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35EA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35EA5"/>
    <w:rPr>
      <w:szCs w:val="32"/>
    </w:rPr>
  </w:style>
  <w:style w:type="paragraph" w:styleId="ListParagraph">
    <w:name w:val="List Paragraph"/>
    <w:basedOn w:val="Normal"/>
    <w:uiPriority w:val="99"/>
    <w:qFormat/>
    <w:rsid w:val="00435E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35E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35E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5E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5EA5"/>
    <w:rPr>
      <w:b/>
      <w:i/>
      <w:sz w:val="24"/>
    </w:rPr>
  </w:style>
  <w:style w:type="character" w:styleId="SubtleEmphasis">
    <w:name w:val="Subtle Emphasis"/>
    <w:uiPriority w:val="19"/>
    <w:qFormat/>
    <w:rsid w:val="00435E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35E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35E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35E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35E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5E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3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B83CA-0192-4E8F-9CE6-5AFFF972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ASHM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steven.thorne</dc:creator>
  <cp:lastModifiedBy>NMDHB</cp:lastModifiedBy>
  <cp:revision>4</cp:revision>
  <dcterms:created xsi:type="dcterms:W3CDTF">2014-01-23T16:47:00Z</dcterms:created>
  <dcterms:modified xsi:type="dcterms:W3CDTF">2014-03-17T16:19:00Z</dcterms:modified>
</cp:coreProperties>
</file>