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F2BD6" w14:textId="1A7DFEBD" w:rsidR="009256BD" w:rsidRPr="00ED3661" w:rsidRDefault="009256BD" w:rsidP="00ED3661">
      <w:pPr>
        <w:spacing w:after="0" w:line="360" w:lineRule="auto"/>
        <w:jc w:val="both"/>
        <w:rPr>
          <w:rFonts w:ascii="Times New Roman" w:hAnsi="Times New Roman"/>
          <w:b/>
          <w:sz w:val="24"/>
          <w:szCs w:val="24"/>
          <w:lang w:val="en-US" w:eastAsia="en-US"/>
        </w:rPr>
      </w:pPr>
      <w:bookmarkStart w:id="0" w:name="_GoBack"/>
      <w:bookmarkEnd w:id="0"/>
      <w:r w:rsidRPr="00ED3661">
        <w:rPr>
          <w:rFonts w:ascii="Times New Roman" w:hAnsi="Times New Roman"/>
          <w:b/>
          <w:sz w:val="24"/>
          <w:szCs w:val="24"/>
          <w:lang w:val="en-US" w:eastAsia="en-US"/>
        </w:rPr>
        <w:t>PROTOCOL OUTLINE</w:t>
      </w:r>
    </w:p>
    <w:p w14:paraId="638161BE" w14:textId="77777777" w:rsidR="000B3538" w:rsidRPr="00ED3661" w:rsidRDefault="000B3538" w:rsidP="00ED3661">
      <w:pPr>
        <w:spacing w:after="0" w:line="360" w:lineRule="auto"/>
        <w:jc w:val="both"/>
        <w:rPr>
          <w:rFonts w:ascii="Times New Roman" w:hAnsi="Times New Roman"/>
          <w:b/>
          <w:sz w:val="24"/>
          <w:szCs w:val="24"/>
          <w:lang w:val="en-US" w:eastAsia="en-US"/>
        </w:rPr>
      </w:pPr>
    </w:p>
    <w:p w14:paraId="22A6EE8E" w14:textId="737CD144" w:rsidR="009B4851" w:rsidRPr="003277B4" w:rsidRDefault="004B0933" w:rsidP="00483777">
      <w:pPr>
        <w:pStyle w:val="Heading1"/>
      </w:pPr>
      <w:r w:rsidRPr="003277B4">
        <w:t>1. Title</w:t>
      </w:r>
      <w:r w:rsidR="004D12E4" w:rsidRPr="003277B4">
        <w:t xml:space="preserve"> </w:t>
      </w:r>
    </w:p>
    <w:p w14:paraId="241DEE74" w14:textId="6129440C" w:rsidR="009256BD" w:rsidRDefault="004D12E4" w:rsidP="00ED3661">
      <w:pPr>
        <w:spacing w:after="0" w:line="360" w:lineRule="auto"/>
        <w:jc w:val="both"/>
        <w:rPr>
          <w:rFonts w:ascii="Times New Roman" w:hAnsi="Times New Roman"/>
          <w:sz w:val="24"/>
          <w:szCs w:val="24"/>
          <w:lang w:val="en-US" w:eastAsia="en-US"/>
        </w:rPr>
      </w:pPr>
      <w:r w:rsidRPr="003663A2">
        <w:rPr>
          <w:rFonts w:ascii="Times New Roman" w:hAnsi="Times New Roman"/>
          <w:sz w:val="24"/>
          <w:szCs w:val="24"/>
          <w:lang w:val="en-US" w:eastAsia="en-US"/>
        </w:rPr>
        <w:t xml:space="preserve">Feasibility </w:t>
      </w:r>
      <w:r w:rsidR="00FC71CD">
        <w:rPr>
          <w:rFonts w:ascii="Times New Roman" w:hAnsi="Times New Roman"/>
          <w:sz w:val="24"/>
          <w:szCs w:val="24"/>
          <w:lang w:val="en-US" w:eastAsia="en-US"/>
        </w:rPr>
        <w:t>of using</w:t>
      </w:r>
      <w:r w:rsidRPr="003663A2">
        <w:rPr>
          <w:rFonts w:ascii="Times New Roman" w:hAnsi="Times New Roman"/>
          <w:sz w:val="24"/>
          <w:szCs w:val="24"/>
          <w:lang w:val="en-US" w:eastAsia="en-US"/>
        </w:rPr>
        <w:t xml:space="preserve"> silicone </w:t>
      </w:r>
      <w:r w:rsidR="00FC71CD" w:rsidRPr="003663A2">
        <w:rPr>
          <w:rFonts w:ascii="Times New Roman" w:hAnsi="Times New Roman"/>
          <w:sz w:val="24"/>
          <w:szCs w:val="24"/>
          <w:lang w:val="en-US" w:eastAsia="en-US"/>
        </w:rPr>
        <w:t>oil for</w:t>
      </w:r>
      <w:r w:rsidRPr="003663A2">
        <w:rPr>
          <w:rFonts w:ascii="Times New Roman" w:hAnsi="Times New Roman"/>
          <w:sz w:val="24"/>
          <w:szCs w:val="24"/>
          <w:lang w:val="en-US" w:eastAsia="en-US"/>
        </w:rPr>
        <w:t xml:space="preserve"> hand exercises </w:t>
      </w:r>
      <w:r w:rsidR="00FC71CD">
        <w:rPr>
          <w:rFonts w:ascii="Times New Roman" w:hAnsi="Times New Roman"/>
          <w:sz w:val="24"/>
          <w:szCs w:val="24"/>
          <w:lang w:val="en-US" w:eastAsia="en-US"/>
        </w:rPr>
        <w:t>as a home based rehabilitation program following</w:t>
      </w:r>
      <w:r w:rsidRPr="003663A2">
        <w:rPr>
          <w:rFonts w:ascii="Times New Roman" w:hAnsi="Times New Roman"/>
          <w:sz w:val="24"/>
          <w:szCs w:val="24"/>
          <w:lang w:val="en-US" w:eastAsia="en-US"/>
        </w:rPr>
        <w:t xml:space="preserve"> Dupuytrens contracture release</w:t>
      </w:r>
      <w:r w:rsidR="00FC71CD">
        <w:rPr>
          <w:rFonts w:ascii="Times New Roman" w:hAnsi="Times New Roman"/>
          <w:sz w:val="24"/>
          <w:szCs w:val="24"/>
          <w:lang w:val="en-US" w:eastAsia="en-US"/>
        </w:rPr>
        <w:t xml:space="preserve"> surgery</w:t>
      </w:r>
      <w:r w:rsidRPr="003663A2">
        <w:rPr>
          <w:rFonts w:ascii="Times New Roman" w:hAnsi="Times New Roman"/>
          <w:sz w:val="24"/>
          <w:szCs w:val="24"/>
          <w:lang w:val="en-US" w:eastAsia="en-US"/>
        </w:rPr>
        <w:t>.</w:t>
      </w:r>
    </w:p>
    <w:p w14:paraId="3C41E215" w14:textId="77777777" w:rsidR="00F04086" w:rsidRPr="003663A2" w:rsidRDefault="00F04086" w:rsidP="00ED3661">
      <w:pPr>
        <w:spacing w:after="0" w:line="360" w:lineRule="auto"/>
        <w:jc w:val="both"/>
        <w:rPr>
          <w:rFonts w:ascii="Times New Roman" w:hAnsi="Times New Roman"/>
          <w:b/>
          <w:sz w:val="24"/>
          <w:szCs w:val="24"/>
          <w:u w:val="single"/>
          <w:lang w:val="en-US" w:eastAsia="en-US"/>
        </w:rPr>
      </w:pPr>
    </w:p>
    <w:p w14:paraId="0A98E712" w14:textId="77777777" w:rsidR="00F04086" w:rsidRDefault="00F04086" w:rsidP="00ED3661">
      <w:pPr>
        <w:spacing w:after="0" w:line="360" w:lineRule="auto"/>
        <w:jc w:val="both"/>
        <w:rPr>
          <w:rFonts w:ascii="Times New Roman" w:hAnsi="Times New Roman"/>
          <w:sz w:val="24"/>
          <w:szCs w:val="24"/>
          <w:lang w:val="en-US" w:eastAsia="en-US"/>
        </w:rPr>
      </w:pPr>
      <w:r w:rsidRPr="003277B4">
        <w:rPr>
          <w:rStyle w:val="Heading1Char"/>
        </w:rPr>
        <w:t xml:space="preserve">2. </w:t>
      </w:r>
      <w:r w:rsidR="009B4851" w:rsidRPr="003277B4">
        <w:rPr>
          <w:rStyle w:val="Heading1Char"/>
        </w:rPr>
        <w:t>Short title:</w:t>
      </w:r>
      <w:r w:rsidR="009B4851" w:rsidRPr="00ED3661">
        <w:rPr>
          <w:rFonts w:ascii="Times New Roman" w:hAnsi="Times New Roman"/>
          <w:sz w:val="24"/>
          <w:szCs w:val="24"/>
          <w:lang w:val="en-US" w:eastAsia="en-US"/>
        </w:rPr>
        <w:t xml:space="preserve"> </w:t>
      </w:r>
    </w:p>
    <w:p w14:paraId="748DE53D" w14:textId="44EC28F0" w:rsidR="004D12E4" w:rsidRPr="00ED3661" w:rsidRDefault="004D12E4"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Silicone oil</w:t>
      </w:r>
      <w:r w:rsidR="00FC71CD">
        <w:rPr>
          <w:rFonts w:ascii="Times New Roman" w:hAnsi="Times New Roman"/>
          <w:sz w:val="24"/>
          <w:szCs w:val="24"/>
          <w:lang w:val="en-US" w:eastAsia="en-US"/>
        </w:rPr>
        <w:t xml:space="preserve">: a medium for </w:t>
      </w:r>
      <w:r w:rsidR="00F04086">
        <w:rPr>
          <w:rFonts w:ascii="Times New Roman" w:hAnsi="Times New Roman"/>
          <w:sz w:val="24"/>
          <w:szCs w:val="24"/>
          <w:lang w:val="en-US" w:eastAsia="en-US"/>
        </w:rPr>
        <w:t xml:space="preserve">hand </w:t>
      </w:r>
      <w:r w:rsidR="00041903">
        <w:rPr>
          <w:rFonts w:ascii="Times New Roman" w:hAnsi="Times New Roman"/>
          <w:sz w:val="24"/>
          <w:szCs w:val="24"/>
          <w:lang w:val="en-US" w:eastAsia="en-US"/>
        </w:rPr>
        <w:t>rehabilitation hand</w:t>
      </w:r>
      <w:r w:rsidR="009A56C9">
        <w:rPr>
          <w:rFonts w:ascii="Times New Roman" w:hAnsi="Times New Roman"/>
          <w:sz w:val="24"/>
          <w:szCs w:val="24"/>
          <w:lang w:val="en-US" w:eastAsia="en-US"/>
        </w:rPr>
        <w:t xml:space="preserve"> following Dupuytren</w:t>
      </w:r>
      <w:r w:rsidR="00041903">
        <w:rPr>
          <w:rFonts w:ascii="Times New Roman" w:hAnsi="Times New Roman"/>
          <w:sz w:val="24"/>
          <w:szCs w:val="24"/>
          <w:lang w:val="en-US" w:eastAsia="en-US"/>
        </w:rPr>
        <w:t>s</w:t>
      </w:r>
      <w:r w:rsidR="009A56C9">
        <w:rPr>
          <w:rFonts w:ascii="Times New Roman" w:hAnsi="Times New Roman"/>
          <w:sz w:val="24"/>
          <w:szCs w:val="24"/>
          <w:lang w:val="en-US" w:eastAsia="en-US"/>
        </w:rPr>
        <w:t xml:space="preserve"> </w:t>
      </w:r>
      <w:r w:rsidR="00041903">
        <w:rPr>
          <w:rFonts w:ascii="Times New Roman" w:hAnsi="Times New Roman"/>
          <w:sz w:val="24"/>
          <w:szCs w:val="24"/>
          <w:lang w:val="en-US" w:eastAsia="en-US"/>
        </w:rPr>
        <w:t>s</w:t>
      </w:r>
      <w:r w:rsidR="009A56C9">
        <w:rPr>
          <w:rFonts w:ascii="Times New Roman" w:hAnsi="Times New Roman"/>
          <w:sz w:val="24"/>
          <w:szCs w:val="24"/>
          <w:lang w:val="en-US" w:eastAsia="en-US"/>
        </w:rPr>
        <w:t>urgery</w:t>
      </w:r>
      <w:r w:rsidR="00194B6B">
        <w:rPr>
          <w:rFonts w:ascii="Times New Roman" w:hAnsi="Times New Roman"/>
          <w:sz w:val="24"/>
          <w:szCs w:val="24"/>
          <w:lang w:val="en-US" w:eastAsia="en-US"/>
        </w:rPr>
        <w:t>.</w:t>
      </w:r>
    </w:p>
    <w:p w14:paraId="02A03CF1" w14:textId="77777777" w:rsidR="004D12E4" w:rsidRPr="00ED3661" w:rsidRDefault="004D12E4" w:rsidP="00ED3661">
      <w:pPr>
        <w:spacing w:after="0" w:line="360" w:lineRule="auto"/>
        <w:jc w:val="both"/>
        <w:rPr>
          <w:rFonts w:ascii="Times New Roman" w:hAnsi="Times New Roman"/>
          <w:sz w:val="24"/>
          <w:szCs w:val="24"/>
          <w:lang w:val="en-US" w:eastAsia="en-US"/>
        </w:rPr>
      </w:pPr>
    </w:p>
    <w:p w14:paraId="58784369" w14:textId="6AA9D2F2" w:rsidR="009256BD" w:rsidRPr="00ED3661" w:rsidRDefault="00FF7AA0" w:rsidP="00ED3661">
      <w:pPr>
        <w:spacing w:after="0" w:line="360" w:lineRule="auto"/>
        <w:jc w:val="both"/>
        <w:rPr>
          <w:rFonts w:ascii="Times New Roman" w:hAnsi="Times New Roman"/>
          <w:b/>
          <w:sz w:val="24"/>
          <w:szCs w:val="24"/>
          <w:u w:val="single"/>
          <w:lang w:val="en-US" w:eastAsia="en-US"/>
        </w:rPr>
      </w:pPr>
      <w:r w:rsidRPr="00ED3661">
        <w:rPr>
          <w:rFonts w:ascii="Times New Roman" w:hAnsi="Times New Roman"/>
          <w:b/>
          <w:sz w:val="24"/>
          <w:szCs w:val="24"/>
          <w:u w:val="single"/>
          <w:lang w:val="en-US" w:eastAsia="en-US"/>
        </w:rPr>
        <w:t>2</w:t>
      </w:r>
      <w:r w:rsidR="009256BD" w:rsidRPr="00ED3661">
        <w:rPr>
          <w:rFonts w:ascii="Times New Roman" w:hAnsi="Times New Roman"/>
          <w:b/>
          <w:sz w:val="24"/>
          <w:szCs w:val="24"/>
          <w:u w:val="single"/>
          <w:lang w:val="en-US" w:eastAsia="en-US"/>
        </w:rPr>
        <w:t>.</w:t>
      </w:r>
      <w:r w:rsidR="00D97B4C">
        <w:rPr>
          <w:rFonts w:ascii="Times New Roman" w:hAnsi="Times New Roman"/>
          <w:b/>
          <w:sz w:val="24"/>
          <w:szCs w:val="24"/>
          <w:u w:val="single"/>
          <w:lang w:val="en-US" w:eastAsia="en-US"/>
        </w:rPr>
        <w:t xml:space="preserve"> </w:t>
      </w:r>
      <w:r w:rsidR="009256BD" w:rsidRPr="00ED3661">
        <w:rPr>
          <w:rFonts w:ascii="Times New Roman" w:hAnsi="Times New Roman"/>
          <w:b/>
          <w:sz w:val="24"/>
          <w:szCs w:val="24"/>
          <w:u w:val="single"/>
          <w:lang w:val="en-US" w:eastAsia="en-US"/>
        </w:rPr>
        <w:t>Investigators</w:t>
      </w:r>
    </w:p>
    <w:p w14:paraId="18BEED36" w14:textId="38F86746" w:rsidR="009256BD" w:rsidRPr="00ED3661" w:rsidRDefault="00FE1DF2"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Principal Investigator (PI) </w:t>
      </w:r>
      <w:r w:rsidR="004D12E4" w:rsidRPr="00ED3661">
        <w:rPr>
          <w:rFonts w:ascii="Times New Roman" w:hAnsi="Times New Roman"/>
          <w:sz w:val="24"/>
          <w:szCs w:val="24"/>
          <w:lang w:val="en-US" w:eastAsia="en-US"/>
        </w:rPr>
        <w:t xml:space="preserve">Gail Donaldson, </w:t>
      </w:r>
      <w:r w:rsidR="00973C20" w:rsidRPr="00ED3661">
        <w:rPr>
          <w:rFonts w:ascii="Times New Roman" w:hAnsi="Times New Roman"/>
          <w:sz w:val="24"/>
          <w:szCs w:val="24"/>
          <w:lang w:val="en-US" w:eastAsia="en-US"/>
        </w:rPr>
        <w:t>PhD Student University of Otago</w:t>
      </w:r>
      <w:r w:rsidR="00097E01" w:rsidRPr="00ED3661">
        <w:rPr>
          <w:rFonts w:ascii="Times New Roman" w:hAnsi="Times New Roman"/>
          <w:sz w:val="24"/>
          <w:szCs w:val="24"/>
          <w:lang w:val="en-US" w:eastAsia="en-US"/>
        </w:rPr>
        <w:t>-(Wellington-based)</w:t>
      </w:r>
      <w:r w:rsidR="009256BD" w:rsidRPr="00ED3661">
        <w:rPr>
          <w:rFonts w:ascii="Times New Roman" w:hAnsi="Times New Roman"/>
          <w:sz w:val="24"/>
          <w:szCs w:val="24"/>
          <w:lang w:val="en-US" w:eastAsia="en-US"/>
        </w:rPr>
        <w:t>; Sup</w:t>
      </w:r>
      <w:r w:rsidR="00DB5538" w:rsidRPr="00ED3661">
        <w:rPr>
          <w:rFonts w:ascii="Times New Roman" w:hAnsi="Times New Roman"/>
          <w:sz w:val="24"/>
          <w:szCs w:val="24"/>
          <w:lang w:val="en-US" w:eastAsia="en-US"/>
        </w:rPr>
        <w:t>ervisors: Dr Gillian Johnson</w:t>
      </w:r>
      <w:r w:rsidR="009256BD" w:rsidRPr="00ED3661">
        <w:rPr>
          <w:rFonts w:ascii="Times New Roman" w:hAnsi="Times New Roman"/>
          <w:sz w:val="24"/>
          <w:szCs w:val="24"/>
          <w:lang w:val="en-US" w:eastAsia="en-US"/>
        </w:rPr>
        <w:t xml:space="preserve">: </w:t>
      </w:r>
      <w:r w:rsidR="00F04086">
        <w:rPr>
          <w:rFonts w:ascii="Times New Roman" w:hAnsi="Times New Roman"/>
          <w:sz w:val="24"/>
          <w:szCs w:val="24"/>
          <w:lang w:val="en-US" w:eastAsia="en-US"/>
        </w:rPr>
        <w:t>Associate Professor</w:t>
      </w:r>
      <w:r w:rsidR="009256BD" w:rsidRPr="00ED3661">
        <w:rPr>
          <w:rFonts w:ascii="Times New Roman" w:hAnsi="Times New Roman"/>
          <w:sz w:val="24"/>
          <w:szCs w:val="24"/>
          <w:lang w:val="en-US" w:eastAsia="en-US"/>
        </w:rPr>
        <w:t xml:space="preserve">, Centre for Health, Activity, and Rehabilitation Research (CHARR), School of Physiotherapy, University of Otago, Dunedin; </w:t>
      </w:r>
      <w:r w:rsidR="00973C20" w:rsidRPr="00ED3661">
        <w:rPr>
          <w:rFonts w:ascii="Times New Roman" w:hAnsi="Times New Roman"/>
          <w:sz w:val="24"/>
          <w:szCs w:val="24"/>
          <w:lang w:val="en-US" w:eastAsia="en-US"/>
        </w:rPr>
        <w:t xml:space="preserve">Dr </w:t>
      </w:r>
      <w:r w:rsidR="008329AF" w:rsidRPr="00ED3661">
        <w:rPr>
          <w:rFonts w:ascii="Times New Roman" w:hAnsi="Times New Roman"/>
          <w:sz w:val="24"/>
          <w:szCs w:val="24"/>
          <w:lang w:val="en-US" w:eastAsia="en-US"/>
        </w:rPr>
        <w:t>Meredith</w:t>
      </w:r>
      <w:r w:rsidR="00973C20" w:rsidRPr="00ED3661">
        <w:rPr>
          <w:rFonts w:ascii="Times New Roman" w:hAnsi="Times New Roman"/>
          <w:sz w:val="24"/>
          <w:szCs w:val="24"/>
          <w:lang w:val="en-US" w:eastAsia="en-US"/>
        </w:rPr>
        <w:t xml:space="preserve"> Perry.</w:t>
      </w:r>
      <w:r w:rsidR="00DB5538" w:rsidRPr="00ED3661">
        <w:rPr>
          <w:rFonts w:ascii="Times New Roman" w:hAnsi="Times New Roman"/>
          <w:sz w:val="24"/>
          <w:szCs w:val="24"/>
          <w:lang w:val="en-US" w:eastAsia="en-US"/>
        </w:rPr>
        <w:t xml:space="preserve"> Lecturer</w:t>
      </w:r>
      <w:r w:rsidR="001E6CFC">
        <w:rPr>
          <w:rFonts w:ascii="Times New Roman" w:hAnsi="Times New Roman"/>
          <w:sz w:val="24"/>
          <w:szCs w:val="24"/>
          <w:lang w:val="en-US" w:eastAsia="en-US"/>
        </w:rPr>
        <w:t>,</w:t>
      </w:r>
      <w:r w:rsidR="00DB5538" w:rsidRPr="00ED3661">
        <w:rPr>
          <w:rFonts w:ascii="Times New Roman" w:hAnsi="Times New Roman"/>
          <w:sz w:val="24"/>
          <w:szCs w:val="24"/>
          <w:lang w:val="en-US" w:eastAsia="en-US"/>
        </w:rPr>
        <w:t xml:space="preserve"> </w:t>
      </w:r>
      <w:r w:rsidR="00097E01" w:rsidRPr="00ED3661">
        <w:rPr>
          <w:rFonts w:ascii="Times New Roman" w:hAnsi="Times New Roman"/>
          <w:sz w:val="24"/>
          <w:szCs w:val="24"/>
          <w:lang w:val="en-US" w:eastAsia="en-US"/>
        </w:rPr>
        <w:t>Centre for Health, Activity, and Rehabilitation Research (CHARR), School of Physiotherapy</w:t>
      </w:r>
      <w:r w:rsidR="001E6CFC">
        <w:rPr>
          <w:rFonts w:ascii="Times New Roman" w:hAnsi="Times New Roman"/>
          <w:sz w:val="24"/>
          <w:szCs w:val="24"/>
          <w:lang w:val="en-US" w:eastAsia="en-US"/>
        </w:rPr>
        <w:t>, University of Otago-Wellington</w:t>
      </w:r>
      <w:r w:rsidR="00097E01" w:rsidRPr="00ED3661">
        <w:rPr>
          <w:rFonts w:ascii="Times New Roman" w:hAnsi="Times New Roman"/>
          <w:sz w:val="24"/>
          <w:szCs w:val="24"/>
          <w:lang w:val="en-US" w:eastAsia="en-US"/>
        </w:rPr>
        <w:t>.</w:t>
      </w:r>
    </w:p>
    <w:p w14:paraId="6F9EF0D4" w14:textId="77777777" w:rsidR="005E7F00" w:rsidRPr="00ED3661" w:rsidRDefault="005E7F00" w:rsidP="00ED3661">
      <w:pPr>
        <w:spacing w:after="0" w:line="360" w:lineRule="auto"/>
        <w:jc w:val="both"/>
        <w:rPr>
          <w:rFonts w:ascii="Times New Roman" w:hAnsi="Times New Roman"/>
          <w:b/>
          <w:sz w:val="24"/>
          <w:szCs w:val="24"/>
          <w:u w:val="single"/>
          <w:lang w:val="en-US" w:eastAsia="en-US"/>
        </w:rPr>
      </w:pPr>
    </w:p>
    <w:p w14:paraId="32B226E3" w14:textId="22B9251B" w:rsidR="00FF7AA0" w:rsidRPr="00ED3661" w:rsidRDefault="00FF7AA0" w:rsidP="00ED3661">
      <w:pPr>
        <w:spacing w:after="0" w:line="360" w:lineRule="auto"/>
        <w:jc w:val="both"/>
        <w:rPr>
          <w:rFonts w:ascii="Times New Roman" w:hAnsi="Times New Roman"/>
          <w:b/>
          <w:sz w:val="24"/>
          <w:szCs w:val="24"/>
          <w:u w:val="single"/>
          <w:lang w:val="en-US" w:eastAsia="en-US"/>
        </w:rPr>
      </w:pPr>
      <w:r w:rsidRPr="003663A2">
        <w:rPr>
          <w:rFonts w:ascii="Times New Roman" w:hAnsi="Times New Roman"/>
          <w:b/>
          <w:sz w:val="24"/>
          <w:szCs w:val="24"/>
          <w:u w:val="single"/>
          <w:lang w:val="en-US" w:eastAsia="en-US"/>
        </w:rPr>
        <w:t xml:space="preserve">3. Specific </w:t>
      </w:r>
      <w:r w:rsidR="004B0933">
        <w:rPr>
          <w:rFonts w:ascii="Times New Roman" w:hAnsi="Times New Roman"/>
          <w:b/>
          <w:sz w:val="24"/>
          <w:szCs w:val="24"/>
          <w:u w:val="single"/>
          <w:lang w:val="en-US" w:eastAsia="en-US"/>
        </w:rPr>
        <w:t>O</w:t>
      </w:r>
      <w:r w:rsidRPr="003663A2">
        <w:rPr>
          <w:rFonts w:ascii="Times New Roman" w:hAnsi="Times New Roman"/>
          <w:b/>
          <w:sz w:val="24"/>
          <w:szCs w:val="24"/>
          <w:u w:val="single"/>
          <w:lang w:val="en-US" w:eastAsia="en-US"/>
        </w:rPr>
        <w:t>bjectives</w:t>
      </w:r>
    </w:p>
    <w:p w14:paraId="523EEE8A" w14:textId="01666E3C" w:rsidR="00BD11E7" w:rsidRPr="00ED3661" w:rsidRDefault="00BD11E7" w:rsidP="00BD11E7">
      <w:pPr>
        <w:spacing w:after="0" w:line="360" w:lineRule="auto"/>
        <w:jc w:val="both"/>
        <w:rPr>
          <w:rFonts w:ascii="Times New Roman" w:hAnsi="Times New Roman"/>
          <w:sz w:val="24"/>
          <w:szCs w:val="24"/>
          <w:lang w:val="en-US" w:eastAsia="en-US"/>
        </w:rPr>
      </w:pPr>
      <w:r w:rsidRPr="00546B4B">
        <w:rPr>
          <w:rFonts w:ascii="Times New Roman" w:hAnsi="Times New Roman"/>
          <w:sz w:val="24"/>
          <w:szCs w:val="24"/>
          <w:lang w:val="en-US" w:eastAsia="en-US"/>
        </w:rPr>
        <w:t xml:space="preserve">To assess the feasibility of using silicone oil (SO) for hand exercises as a home based rehabilitation program following surgical release of Dupuytrens contracture </w:t>
      </w:r>
      <w:r w:rsidR="00540C7E" w:rsidRPr="00546B4B">
        <w:rPr>
          <w:rFonts w:ascii="Times New Roman" w:hAnsi="Times New Roman"/>
          <w:sz w:val="24"/>
          <w:szCs w:val="24"/>
          <w:lang w:val="en-US" w:eastAsia="en-US"/>
        </w:rPr>
        <w:t xml:space="preserve">as determined by evaluation of </w:t>
      </w:r>
      <w:r w:rsidRPr="00546B4B">
        <w:rPr>
          <w:rFonts w:ascii="Times New Roman" w:hAnsi="Times New Roman"/>
          <w:sz w:val="24"/>
          <w:szCs w:val="24"/>
          <w:lang w:val="en-US" w:eastAsia="en-US"/>
        </w:rPr>
        <w:t>patient satisfaction</w:t>
      </w:r>
      <w:r w:rsidR="00540C7E" w:rsidRPr="00546B4B">
        <w:rPr>
          <w:rFonts w:ascii="Times New Roman" w:hAnsi="Times New Roman"/>
          <w:sz w:val="24"/>
          <w:szCs w:val="24"/>
          <w:lang w:val="en-US" w:eastAsia="en-US"/>
        </w:rPr>
        <w:t xml:space="preserve"> levels</w:t>
      </w:r>
      <w:r w:rsidRPr="00546B4B">
        <w:rPr>
          <w:rFonts w:ascii="Times New Roman" w:hAnsi="Times New Roman"/>
          <w:sz w:val="24"/>
          <w:szCs w:val="24"/>
          <w:lang w:val="en-US" w:eastAsia="en-US"/>
        </w:rPr>
        <w:t xml:space="preserve"> and treatment fidelity.</w:t>
      </w:r>
    </w:p>
    <w:p w14:paraId="3F89E868" w14:textId="77777777" w:rsidR="005E7F00" w:rsidRPr="00ED3661" w:rsidRDefault="005E7F00" w:rsidP="00ED3661">
      <w:pPr>
        <w:spacing w:after="0" w:line="360" w:lineRule="auto"/>
        <w:jc w:val="both"/>
        <w:rPr>
          <w:rFonts w:ascii="Times New Roman" w:hAnsi="Times New Roman"/>
          <w:b/>
          <w:sz w:val="24"/>
          <w:szCs w:val="24"/>
          <w:u w:val="single"/>
          <w:lang w:val="en-US" w:eastAsia="en-US"/>
        </w:rPr>
      </w:pPr>
    </w:p>
    <w:p w14:paraId="3AEA37C5" w14:textId="1D9FC3B0" w:rsidR="00FF7AA0" w:rsidRPr="003663A2" w:rsidRDefault="00FF7AA0" w:rsidP="00ED3661">
      <w:pPr>
        <w:spacing w:after="0" w:line="360" w:lineRule="auto"/>
        <w:jc w:val="both"/>
        <w:rPr>
          <w:rFonts w:ascii="Times New Roman" w:hAnsi="Times New Roman"/>
          <w:b/>
          <w:sz w:val="24"/>
          <w:szCs w:val="24"/>
          <w:u w:val="single"/>
          <w:lang w:val="en-US" w:eastAsia="en-US"/>
        </w:rPr>
      </w:pPr>
      <w:r w:rsidRPr="00ED3661">
        <w:rPr>
          <w:rFonts w:ascii="Times New Roman" w:hAnsi="Times New Roman"/>
          <w:b/>
          <w:sz w:val="24"/>
          <w:szCs w:val="24"/>
          <w:u w:val="single"/>
          <w:lang w:val="en-US" w:eastAsia="en-US"/>
        </w:rPr>
        <w:t>4. Relevance to Physiotherapy</w:t>
      </w:r>
    </w:p>
    <w:p w14:paraId="21EECA48" w14:textId="77777777" w:rsidR="00FA4093" w:rsidRPr="00041903" w:rsidRDefault="00FA4093" w:rsidP="00ED3661">
      <w:pPr>
        <w:spacing w:after="0" w:line="360" w:lineRule="auto"/>
        <w:jc w:val="both"/>
        <w:rPr>
          <w:rFonts w:ascii="Times New Roman" w:hAnsi="Times New Roman"/>
          <w:b/>
          <w:sz w:val="24"/>
          <w:szCs w:val="24"/>
          <w:lang w:val="en-US" w:eastAsia="en-US"/>
        </w:rPr>
      </w:pPr>
      <w:r w:rsidRPr="00041903">
        <w:rPr>
          <w:rFonts w:ascii="Times New Roman" w:hAnsi="Times New Roman"/>
          <w:b/>
          <w:sz w:val="24"/>
          <w:szCs w:val="24"/>
          <w:lang w:val="en-US" w:eastAsia="en-US"/>
        </w:rPr>
        <w:t>The problem:</w:t>
      </w:r>
    </w:p>
    <w:p w14:paraId="051AB146" w14:textId="52DBD5BC" w:rsidR="00F04086" w:rsidRDefault="00FA4093" w:rsidP="00ED3661">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The various approaches utilized in h</w:t>
      </w:r>
      <w:r w:rsidRPr="00ED3661">
        <w:rPr>
          <w:rFonts w:ascii="Times New Roman" w:hAnsi="Times New Roman"/>
          <w:sz w:val="24"/>
          <w:szCs w:val="24"/>
          <w:lang w:val="en-US" w:eastAsia="en-US"/>
        </w:rPr>
        <w:t xml:space="preserve">and </w:t>
      </w:r>
      <w:r w:rsidR="00416D92" w:rsidRPr="00ED3661">
        <w:rPr>
          <w:rFonts w:ascii="Times New Roman" w:hAnsi="Times New Roman"/>
          <w:sz w:val="24"/>
          <w:szCs w:val="24"/>
          <w:lang w:val="en-US" w:eastAsia="en-US"/>
        </w:rPr>
        <w:t>therapy</w:t>
      </w:r>
      <w:r>
        <w:rPr>
          <w:rFonts w:ascii="Times New Roman" w:hAnsi="Times New Roman"/>
          <w:sz w:val="24"/>
          <w:szCs w:val="24"/>
          <w:lang w:val="en-US" w:eastAsia="en-US"/>
        </w:rPr>
        <w:t xml:space="preserve"> rehabilitation by physiotherapists following</w:t>
      </w:r>
      <w:r w:rsidRPr="00ED3661">
        <w:rPr>
          <w:rFonts w:ascii="Times New Roman" w:hAnsi="Times New Roman"/>
          <w:sz w:val="24"/>
          <w:szCs w:val="24"/>
          <w:lang w:val="en-US" w:eastAsia="en-US"/>
        </w:rPr>
        <w:t xml:space="preserve"> </w:t>
      </w:r>
      <w:r w:rsidR="00FF7AA0" w:rsidRPr="00ED3661">
        <w:rPr>
          <w:rFonts w:ascii="Times New Roman" w:hAnsi="Times New Roman"/>
          <w:sz w:val="24"/>
          <w:szCs w:val="24"/>
          <w:lang w:val="en-US" w:eastAsia="en-US"/>
        </w:rPr>
        <w:t xml:space="preserve">Dupuytrens surgery </w:t>
      </w:r>
      <w:r w:rsidRPr="00ED3661">
        <w:rPr>
          <w:rFonts w:ascii="Times New Roman" w:hAnsi="Times New Roman"/>
          <w:sz w:val="24"/>
          <w:szCs w:val="24"/>
          <w:lang w:val="en-US" w:eastAsia="en-US"/>
        </w:rPr>
        <w:t>ha</w:t>
      </w:r>
      <w:r>
        <w:rPr>
          <w:rFonts w:ascii="Times New Roman" w:hAnsi="Times New Roman"/>
          <w:sz w:val="24"/>
          <w:szCs w:val="24"/>
          <w:lang w:val="en-US" w:eastAsia="en-US"/>
        </w:rPr>
        <w:t>ve</w:t>
      </w:r>
      <w:r w:rsidRPr="00ED3661">
        <w:rPr>
          <w:rFonts w:ascii="Times New Roman" w:hAnsi="Times New Roman"/>
          <w:sz w:val="24"/>
          <w:szCs w:val="24"/>
          <w:lang w:val="en-US" w:eastAsia="en-US"/>
        </w:rPr>
        <w:t xml:space="preserve"> </w:t>
      </w:r>
      <w:r w:rsidR="00A43F1D" w:rsidRPr="00ED3661">
        <w:rPr>
          <w:rFonts w:ascii="Times New Roman" w:hAnsi="Times New Roman"/>
          <w:sz w:val="24"/>
          <w:szCs w:val="24"/>
          <w:lang w:val="en-US" w:eastAsia="en-US"/>
        </w:rPr>
        <w:t>limited</w:t>
      </w:r>
      <w:r w:rsidR="00FF7AA0" w:rsidRPr="00ED3661">
        <w:rPr>
          <w:rFonts w:ascii="Times New Roman" w:hAnsi="Times New Roman"/>
          <w:sz w:val="24"/>
          <w:szCs w:val="24"/>
          <w:lang w:val="en-US" w:eastAsia="en-US"/>
        </w:rPr>
        <w:t xml:space="preserve"> evidence</w:t>
      </w:r>
      <w:r>
        <w:rPr>
          <w:rFonts w:ascii="Times New Roman" w:hAnsi="Times New Roman"/>
          <w:sz w:val="24"/>
          <w:szCs w:val="24"/>
          <w:lang w:val="en-US" w:eastAsia="en-US"/>
        </w:rPr>
        <w:t xml:space="preserve"> to support their use</w:t>
      </w:r>
      <w:r w:rsidR="00A43F1D" w:rsidRPr="00ED3661">
        <w:rPr>
          <w:rFonts w:ascii="Times New Roman" w:hAnsi="Times New Roman"/>
          <w:sz w:val="24"/>
          <w:szCs w:val="24"/>
          <w:lang w:val="en-US" w:eastAsia="en-US"/>
        </w:rPr>
        <w:t xml:space="preserve"> </w:t>
      </w:r>
      <w:r>
        <w:rPr>
          <w:rFonts w:ascii="Times New Roman" w:hAnsi="Times New Roman"/>
          <w:sz w:val="24"/>
          <w:szCs w:val="24"/>
          <w:lang w:val="en-US" w:eastAsia="en-US"/>
        </w:rPr>
        <w:t>and there</w:t>
      </w:r>
      <w:r w:rsidR="00A43F1D" w:rsidRPr="00ED3661">
        <w:rPr>
          <w:rFonts w:ascii="Times New Roman" w:hAnsi="Times New Roman"/>
          <w:sz w:val="24"/>
          <w:szCs w:val="24"/>
          <w:lang w:val="en-US" w:eastAsia="en-US"/>
        </w:rPr>
        <w:t xml:space="preserve"> is a </w:t>
      </w:r>
      <w:r w:rsidR="00204312">
        <w:rPr>
          <w:rFonts w:ascii="Times New Roman" w:hAnsi="Times New Roman"/>
          <w:sz w:val="24"/>
          <w:szCs w:val="24"/>
          <w:lang w:val="en-US" w:eastAsia="en-US"/>
        </w:rPr>
        <w:t xml:space="preserve">clear </w:t>
      </w:r>
      <w:r w:rsidR="00A43F1D" w:rsidRPr="00ED3661">
        <w:rPr>
          <w:rFonts w:ascii="Times New Roman" w:hAnsi="Times New Roman"/>
          <w:sz w:val="24"/>
          <w:szCs w:val="24"/>
          <w:lang w:val="en-US" w:eastAsia="en-US"/>
        </w:rPr>
        <w:t xml:space="preserve">need </w:t>
      </w:r>
      <w:r w:rsidR="00FF7AA0" w:rsidRPr="00ED3661">
        <w:rPr>
          <w:rFonts w:ascii="Times New Roman" w:hAnsi="Times New Roman"/>
          <w:sz w:val="24"/>
          <w:szCs w:val="24"/>
          <w:lang w:val="en-US" w:eastAsia="en-US"/>
        </w:rPr>
        <w:t xml:space="preserve">to evaluate exercise regimes with quality research </w:t>
      </w:r>
      <w:r w:rsidR="00DF4D4E">
        <w:rPr>
          <w:rFonts w:ascii="Times New Roman" w:hAnsi="Times New Roman"/>
          <w:sz w:val="24"/>
          <w:szCs w:val="24"/>
          <w:lang w:val="en-US" w:eastAsia="en-US"/>
        </w:rPr>
        <w:fldChar w:fldCharType="begin"/>
      </w:r>
      <w:r w:rsidR="00B539F8">
        <w:rPr>
          <w:rFonts w:ascii="Times New Roman" w:hAnsi="Times New Roman"/>
          <w:sz w:val="24"/>
          <w:szCs w:val="24"/>
          <w:lang w:val="en-US" w:eastAsia="en-US"/>
        </w:rPr>
        <w:instrText xml:space="preserve"> ADDIN EN.CITE &lt;EndNote&gt;&lt;Cite&gt;&lt;Author&gt;Herweijer&lt;/Author&gt;&lt;Year&gt;2007&lt;/Year&gt;&lt;RecNum&gt;96&lt;/RecNum&gt;&lt;DisplayText&gt;[1]&lt;/DisplayText&gt;&lt;record&gt;&lt;rec-number&gt;96&lt;/rec-number&gt;&lt;foreign-keys&gt;&lt;key app="EN" db-id="90fvzzpsr9e5whe5a9i5zv97psfez2tpraet" timestamp="1411613995"&gt;96&lt;/key&gt;&lt;/foreign-keys&gt;&lt;ref-type name="Journal Article"&gt;17&lt;/ref-type&gt;&lt;contributors&gt;&lt;authors&gt;&lt;author&gt;Herweijer, Hester&lt;/author&gt;&lt;author&gt;Dijkstra, Pieter U&lt;/author&gt;&lt;author&gt;Nicolai, Jean-Philippe A&lt;/author&gt;&lt;author&gt;van der Sluis, Corry K&lt;/author&gt;&lt;/authors&gt;&lt;/contributors&gt;&lt;titles&gt;&lt;title&gt;Postoperative hand therapy in Dupuytren&amp;apos;s disease&lt;/title&gt;&lt;secondary-title&gt;Disability &amp;amp; Rehabilitation&lt;/secondary-title&gt;&lt;/titles&gt;&lt;periodical&gt;&lt;full-title&gt;Disability &amp;amp; Rehabilitation&lt;/full-title&gt;&lt;/periodical&gt;&lt;pages&gt;1736-1741&lt;/pages&gt;&lt;volume&gt;29&lt;/volume&gt;&lt;number&gt;22&lt;/number&gt;&lt;dates&gt;&lt;year&gt;2007&lt;/year&gt;&lt;/dates&gt;&lt;isbn&gt;0963-8288&lt;/isbn&gt;&lt;urls&gt;&lt;/urls&gt;&lt;/record&gt;&lt;/Cite&gt;&lt;/EndNote&gt;</w:instrText>
      </w:r>
      <w:r w:rsidR="00DF4D4E">
        <w:rPr>
          <w:rFonts w:ascii="Times New Roman" w:hAnsi="Times New Roman"/>
          <w:sz w:val="24"/>
          <w:szCs w:val="24"/>
          <w:lang w:val="en-US" w:eastAsia="en-US"/>
        </w:rPr>
        <w:fldChar w:fldCharType="separate"/>
      </w:r>
      <w:r w:rsidR="00B539F8">
        <w:rPr>
          <w:rFonts w:ascii="Times New Roman" w:hAnsi="Times New Roman"/>
          <w:noProof/>
          <w:sz w:val="24"/>
          <w:szCs w:val="24"/>
          <w:lang w:val="en-US" w:eastAsia="en-US"/>
        </w:rPr>
        <w:t>[</w:t>
      </w:r>
      <w:hyperlink w:anchor="_ENREF_1" w:tooltip="Herweijer, 2007 #96" w:history="1">
        <w:r w:rsidR="00E901F9">
          <w:rPr>
            <w:rFonts w:ascii="Times New Roman" w:hAnsi="Times New Roman"/>
            <w:noProof/>
            <w:sz w:val="24"/>
            <w:szCs w:val="24"/>
            <w:lang w:val="en-US" w:eastAsia="en-US"/>
          </w:rPr>
          <w:t>1</w:t>
        </w:r>
      </w:hyperlink>
      <w:r w:rsidR="00B539F8">
        <w:rPr>
          <w:rFonts w:ascii="Times New Roman" w:hAnsi="Times New Roman"/>
          <w:noProof/>
          <w:sz w:val="24"/>
          <w:szCs w:val="24"/>
          <w:lang w:val="en-US" w:eastAsia="en-US"/>
        </w:rPr>
        <w:t>]</w:t>
      </w:r>
      <w:r w:rsidR="00DF4D4E">
        <w:rPr>
          <w:rFonts w:ascii="Times New Roman" w:hAnsi="Times New Roman"/>
          <w:sz w:val="24"/>
          <w:szCs w:val="24"/>
          <w:lang w:val="en-US" w:eastAsia="en-US"/>
        </w:rPr>
        <w:fldChar w:fldCharType="end"/>
      </w:r>
      <w:r w:rsidR="00FF7AA0" w:rsidRPr="00ED3661">
        <w:rPr>
          <w:rFonts w:ascii="Times New Roman" w:hAnsi="Times New Roman"/>
          <w:sz w:val="24"/>
          <w:szCs w:val="24"/>
          <w:lang w:val="en-US" w:eastAsia="en-US"/>
        </w:rPr>
        <w:t>.</w:t>
      </w:r>
      <w:r w:rsidR="00D97339" w:rsidRPr="00ED3661">
        <w:rPr>
          <w:rFonts w:ascii="Times New Roman" w:hAnsi="Times New Roman"/>
          <w:sz w:val="24"/>
          <w:szCs w:val="24"/>
          <w:lang w:val="en-US" w:eastAsia="en-US"/>
        </w:rPr>
        <w:t xml:space="preserve"> </w:t>
      </w:r>
    </w:p>
    <w:p w14:paraId="72A3606D" w14:textId="77777777" w:rsidR="00FA4093" w:rsidRDefault="00FA4093" w:rsidP="00ED3661">
      <w:pPr>
        <w:spacing w:after="0" w:line="360" w:lineRule="auto"/>
        <w:jc w:val="both"/>
        <w:rPr>
          <w:rFonts w:ascii="Times New Roman" w:hAnsi="Times New Roman"/>
          <w:sz w:val="24"/>
          <w:szCs w:val="24"/>
          <w:lang w:val="en-US" w:eastAsia="en-US"/>
        </w:rPr>
      </w:pPr>
    </w:p>
    <w:p w14:paraId="71001C71" w14:textId="6BA0BDD5" w:rsidR="009023FF" w:rsidRDefault="00A43F1D" w:rsidP="009023FF">
      <w:pPr>
        <w:spacing w:after="0" w:line="360" w:lineRule="auto"/>
        <w:jc w:val="both"/>
        <w:rPr>
          <w:rStyle w:val="CommentReference"/>
          <w:rFonts w:ascii="Times New Roman" w:hAnsi="Times New Roman"/>
          <w:sz w:val="24"/>
          <w:szCs w:val="24"/>
        </w:rPr>
      </w:pPr>
      <w:r w:rsidRPr="00ED3661">
        <w:rPr>
          <w:rFonts w:ascii="Times New Roman" w:hAnsi="Times New Roman"/>
          <w:sz w:val="24"/>
          <w:szCs w:val="24"/>
          <w:lang w:val="en-US" w:eastAsia="en-US"/>
        </w:rPr>
        <w:t xml:space="preserve">A </w:t>
      </w:r>
      <w:r w:rsidR="00FA4093">
        <w:rPr>
          <w:rFonts w:ascii="Times New Roman" w:hAnsi="Times New Roman"/>
          <w:sz w:val="24"/>
          <w:szCs w:val="24"/>
          <w:lang w:val="en-US" w:eastAsia="en-US"/>
        </w:rPr>
        <w:t xml:space="preserve">recent </w:t>
      </w:r>
      <w:r w:rsidRPr="00ED3661">
        <w:rPr>
          <w:rFonts w:ascii="Times New Roman" w:hAnsi="Times New Roman"/>
          <w:sz w:val="24"/>
          <w:szCs w:val="24"/>
          <w:lang w:val="en-US" w:eastAsia="en-US"/>
        </w:rPr>
        <w:t xml:space="preserve">survey of Australasian hand therapists </w:t>
      </w:r>
      <w:r w:rsidR="009211F0">
        <w:rPr>
          <w:rFonts w:ascii="Times New Roman" w:hAnsi="Times New Roman"/>
          <w:sz w:val="24"/>
          <w:szCs w:val="24"/>
          <w:lang w:val="en-US" w:eastAsia="en-US"/>
        </w:rPr>
        <w:t xml:space="preserve">(n=126) </w:t>
      </w:r>
      <w:r w:rsidR="00FA4093">
        <w:rPr>
          <w:rFonts w:ascii="Times New Roman" w:hAnsi="Times New Roman"/>
          <w:sz w:val="24"/>
          <w:szCs w:val="24"/>
          <w:lang w:val="en-US" w:eastAsia="en-US"/>
        </w:rPr>
        <w:t>undertaken by the PI</w:t>
      </w:r>
      <w:r w:rsidR="00416D92" w:rsidRPr="00ED3661">
        <w:rPr>
          <w:rFonts w:ascii="Times New Roman" w:hAnsi="Times New Roman"/>
          <w:sz w:val="24"/>
          <w:szCs w:val="24"/>
          <w:lang w:val="en-US" w:eastAsia="en-US"/>
        </w:rPr>
        <w:t xml:space="preserve"> revealed</w:t>
      </w:r>
      <w:r w:rsidR="00F13F83" w:rsidRPr="00ED3661">
        <w:rPr>
          <w:rFonts w:ascii="Times New Roman" w:hAnsi="Times New Roman"/>
          <w:sz w:val="24"/>
          <w:szCs w:val="24"/>
          <w:lang w:val="en-US" w:eastAsia="en-US"/>
        </w:rPr>
        <w:t xml:space="preserve"> that 45%</w:t>
      </w:r>
      <w:r w:rsidR="00832084" w:rsidRPr="00ED3661">
        <w:rPr>
          <w:rFonts w:ascii="Times New Roman" w:hAnsi="Times New Roman"/>
          <w:sz w:val="24"/>
          <w:szCs w:val="24"/>
          <w:lang w:val="en-US" w:eastAsia="en-US"/>
        </w:rPr>
        <w:t xml:space="preserve"> of</w:t>
      </w:r>
      <w:r w:rsidR="00416D92" w:rsidRPr="00ED3661">
        <w:rPr>
          <w:rFonts w:ascii="Times New Roman" w:hAnsi="Times New Roman"/>
          <w:sz w:val="24"/>
          <w:szCs w:val="24"/>
          <w:lang w:val="en-US" w:eastAsia="en-US"/>
        </w:rPr>
        <w:t xml:space="preserve"> practitioner’s</w:t>
      </w:r>
      <w:r w:rsidR="00F13F83" w:rsidRPr="00ED3661">
        <w:rPr>
          <w:rFonts w:ascii="Times New Roman" w:hAnsi="Times New Roman"/>
          <w:sz w:val="24"/>
          <w:szCs w:val="24"/>
          <w:lang w:val="en-US" w:eastAsia="en-US"/>
        </w:rPr>
        <w:t xml:space="preserve"> </w:t>
      </w:r>
      <w:r w:rsidR="00786B3C" w:rsidRPr="00ED3661">
        <w:rPr>
          <w:rFonts w:ascii="Times New Roman" w:hAnsi="Times New Roman"/>
          <w:sz w:val="24"/>
          <w:szCs w:val="24"/>
          <w:lang w:val="en-US" w:eastAsia="en-US"/>
        </w:rPr>
        <w:t>have at some point</w:t>
      </w:r>
      <w:r w:rsidR="00F13F83" w:rsidRPr="00ED3661">
        <w:rPr>
          <w:rFonts w:ascii="Times New Roman" w:hAnsi="Times New Roman"/>
          <w:sz w:val="24"/>
          <w:szCs w:val="24"/>
          <w:lang w:val="en-US" w:eastAsia="en-US"/>
        </w:rPr>
        <w:t xml:space="preserve"> used </w:t>
      </w:r>
      <w:r w:rsidR="00204312">
        <w:rPr>
          <w:rFonts w:ascii="Times New Roman" w:hAnsi="Times New Roman"/>
          <w:sz w:val="24"/>
          <w:szCs w:val="24"/>
          <w:lang w:val="en-US" w:eastAsia="en-US"/>
        </w:rPr>
        <w:t>SO</w:t>
      </w:r>
      <w:r w:rsidR="00832084" w:rsidRPr="00ED3661">
        <w:rPr>
          <w:rFonts w:ascii="Times New Roman" w:hAnsi="Times New Roman"/>
          <w:sz w:val="24"/>
          <w:szCs w:val="24"/>
          <w:lang w:val="en-US" w:eastAsia="en-US"/>
        </w:rPr>
        <w:t xml:space="preserve"> as a medium for hand exercises</w:t>
      </w:r>
      <w:r w:rsidR="009023FF">
        <w:rPr>
          <w:rFonts w:ascii="Times New Roman" w:hAnsi="Times New Roman"/>
          <w:sz w:val="24"/>
          <w:szCs w:val="24"/>
          <w:lang w:val="en-US" w:eastAsia="en-US"/>
        </w:rPr>
        <w:t xml:space="preserve"> and</w:t>
      </w:r>
      <w:r w:rsidR="00F04086">
        <w:rPr>
          <w:rFonts w:ascii="Times New Roman" w:hAnsi="Times New Roman"/>
          <w:sz w:val="24"/>
          <w:szCs w:val="24"/>
          <w:lang w:val="en-US" w:eastAsia="en-US"/>
        </w:rPr>
        <w:t>,</w:t>
      </w:r>
      <w:r w:rsidR="009023FF">
        <w:rPr>
          <w:rFonts w:ascii="Times New Roman" w:hAnsi="Times New Roman"/>
          <w:sz w:val="24"/>
          <w:szCs w:val="24"/>
          <w:lang w:val="en-US" w:eastAsia="en-US"/>
        </w:rPr>
        <w:t xml:space="preserve"> of the</w:t>
      </w:r>
      <w:r w:rsidR="00540C7E">
        <w:rPr>
          <w:rFonts w:ascii="Times New Roman" w:hAnsi="Times New Roman"/>
          <w:sz w:val="24"/>
          <w:szCs w:val="24"/>
          <w:lang w:val="en-US" w:eastAsia="en-US"/>
        </w:rPr>
        <w:t>se</w:t>
      </w:r>
      <w:r w:rsidR="009023FF">
        <w:rPr>
          <w:rFonts w:ascii="Times New Roman" w:hAnsi="Times New Roman"/>
          <w:sz w:val="24"/>
          <w:szCs w:val="24"/>
          <w:lang w:val="en-US" w:eastAsia="en-US"/>
        </w:rPr>
        <w:t xml:space="preserve"> therapists surveyed</w:t>
      </w:r>
      <w:r w:rsidR="00F04086">
        <w:rPr>
          <w:rFonts w:ascii="Times New Roman" w:hAnsi="Times New Roman"/>
          <w:sz w:val="24"/>
          <w:szCs w:val="24"/>
          <w:lang w:val="en-US" w:eastAsia="en-US"/>
        </w:rPr>
        <w:t xml:space="preserve">, </w:t>
      </w:r>
      <w:r w:rsidR="009023FF">
        <w:rPr>
          <w:rFonts w:ascii="Times New Roman" w:hAnsi="Times New Roman"/>
          <w:sz w:val="24"/>
          <w:szCs w:val="24"/>
          <w:lang w:val="en-US" w:eastAsia="en-US"/>
        </w:rPr>
        <w:t>8.7% cited Dupuytrens rehabilitation as a reason for using SO</w:t>
      </w:r>
      <w:r w:rsidR="00540C7E">
        <w:rPr>
          <w:rFonts w:ascii="Times New Roman" w:hAnsi="Times New Roman"/>
          <w:sz w:val="24"/>
          <w:szCs w:val="24"/>
          <w:lang w:val="en-US" w:eastAsia="en-US"/>
        </w:rPr>
        <w:t xml:space="preserve"> </w:t>
      </w:r>
      <w:r w:rsidR="00837C52">
        <w:rPr>
          <w:rFonts w:ascii="Times New Roman" w:hAnsi="Times New Roman"/>
          <w:sz w:val="24"/>
          <w:szCs w:val="24"/>
          <w:lang w:val="en-US" w:eastAsia="en-US"/>
        </w:rPr>
        <w:fldChar w:fldCharType="begin"/>
      </w:r>
      <w:r w:rsidR="00837C52">
        <w:rPr>
          <w:rFonts w:ascii="Times New Roman" w:hAnsi="Times New Roman"/>
          <w:sz w:val="24"/>
          <w:szCs w:val="24"/>
          <w:lang w:val="en-US" w:eastAsia="en-US"/>
        </w:rPr>
        <w:instrText xml:space="preserve"> ADDIN EN.CITE &lt;EndNote&gt;&lt;Cite&gt;&lt;Author&gt;Donaldson&lt;/Author&gt;&lt;Year&gt;2014&lt;/Year&gt;&lt;RecNum&gt;128&lt;/RecNum&gt;&lt;DisplayText&gt;[2]&lt;/DisplayText&gt;&lt;record&gt;&lt;rec-number&gt;128&lt;/rec-number&gt;&lt;foreign-keys&gt;&lt;key app="EN" db-id="90fvzzpsr9e5whe5a9i5zv97psfez2tpraet" timestamp="1415752996"&gt;128&lt;/key&gt;&lt;/foreign-keys&gt;&lt;ref-type name="Conference Proceedings"&gt;10&lt;/ref-type&gt;&lt;contributors&gt;&lt;authors&gt;&lt;author&gt;Donaldson, G&lt;/author&gt;&lt;/authors&gt;&lt;/contributors&gt;&lt;titles&gt;&lt;title&gt;Silicon Oil: an Australasian Survey&lt;/title&gt;&lt;secondary-title&gt;New Zealand Orthopaedic Surgeons Conference&lt;/secondary-title&gt;&lt;/titles&gt;&lt;dates&gt;&lt;year&gt;2014&lt;/year&gt;&lt;/dates&gt;&lt;pub-location&gt;Queenstown New Zealand&lt;/pub-location&gt;&lt;urls&gt;&lt;/urls&gt;&lt;/record&gt;&lt;/Cite&gt;&lt;/EndNote&gt;</w:instrText>
      </w:r>
      <w:r w:rsidR="00837C52">
        <w:rPr>
          <w:rFonts w:ascii="Times New Roman" w:hAnsi="Times New Roman"/>
          <w:sz w:val="24"/>
          <w:szCs w:val="24"/>
          <w:lang w:val="en-US" w:eastAsia="en-US"/>
        </w:rPr>
        <w:fldChar w:fldCharType="separate"/>
      </w:r>
      <w:r w:rsidR="00837C52">
        <w:rPr>
          <w:rFonts w:ascii="Times New Roman" w:hAnsi="Times New Roman"/>
          <w:noProof/>
          <w:sz w:val="24"/>
          <w:szCs w:val="24"/>
          <w:lang w:val="en-US" w:eastAsia="en-US"/>
        </w:rPr>
        <w:t>[</w:t>
      </w:r>
      <w:hyperlink w:anchor="_ENREF_2" w:tooltip="Donaldson, 2014 #128" w:history="1">
        <w:r w:rsidR="00E901F9">
          <w:rPr>
            <w:rFonts w:ascii="Times New Roman" w:hAnsi="Times New Roman"/>
            <w:noProof/>
            <w:sz w:val="24"/>
            <w:szCs w:val="24"/>
            <w:lang w:val="en-US" w:eastAsia="en-US"/>
          </w:rPr>
          <w:t>2</w:t>
        </w:r>
      </w:hyperlink>
      <w:r w:rsidR="00837C52">
        <w:rPr>
          <w:rFonts w:ascii="Times New Roman" w:hAnsi="Times New Roman"/>
          <w:noProof/>
          <w:sz w:val="24"/>
          <w:szCs w:val="24"/>
          <w:lang w:val="en-US" w:eastAsia="en-US"/>
        </w:rPr>
        <w:t>]</w:t>
      </w:r>
      <w:r w:rsidR="00837C52">
        <w:rPr>
          <w:rFonts w:ascii="Times New Roman" w:hAnsi="Times New Roman"/>
          <w:sz w:val="24"/>
          <w:szCs w:val="24"/>
          <w:lang w:val="en-US" w:eastAsia="en-US"/>
        </w:rPr>
        <w:fldChar w:fldCharType="end"/>
      </w:r>
      <w:r w:rsidR="00837C52">
        <w:rPr>
          <w:rFonts w:ascii="Times New Roman" w:hAnsi="Times New Roman"/>
          <w:sz w:val="24"/>
          <w:szCs w:val="24"/>
          <w:lang w:val="en-US" w:eastAsia="en-US"/>
        </w:rPr>
        <w:t xml:space="preserve">. </w:t>
      </w:r>
      <w:r w:rsidR="00204312">
        <w:rPr>
          <w:rFonts w:ascii="Times New Roman" w:hAnsi="Times New Roman"/>
          <w:sz w:val="24"/>
          <w:szCs w:val="24"/>
          <w:lang w:val="en-US" w:eastAsia="en-US"/>
        </w:rPr>
        <w:t xml:space="preserve">Of interest </w:t>
      </w:r>
      <w:r w:rsidR="00F04086">
        <w:rPr>
          <w:rFonts w:ascii="Times New Roman" w:hAnsi="Times New Roman"/>
          <w:sz w:val="24"/>
          <w:szCs w:val="24"/>
          <w:lang w:val="en-US" w:eastAsia="en-US"/>
        </w:rPr>
        <w:t xml:space="preserve">is that </w:t>
      </w:r>
      <w:r w:rsidR="00204312">
        <w:rPr>
          <w:rFonts w:ascii="Times New Roman" w:hAnsi="Times New Roman"/>
          <w:sz w:val="24"/>
          <w:szCs w:val="24"/>
          <w:lang w:val="en-US" w:eastAsia="en-US"/>
        </w:rPr>
        <w:t xml:space="preserve">as many as </w:t>
      </w:r>
      <w:r w:rsidR="00786B3C" w:rsidRPr="00ED3661">
        <w:rPr>
          <w:rFonts w:ascii="Times New Roman" w:hAnsi="Times New Roman"/>
          <w:sz w:val="24"/>
          <w:szCs w:val="24"/>
          <w:lang w:val="en-US" w:eastAsia="en-US"/>
        </w:rPr>
        <w:t xml:space="preserve">25% </w:t>
      </w:r>
      <w:r w:rsidR="00204312">
        <w:rPr>
          <w:rFonts w:ascii="Times New Roman" w:hAnsi="Times New Roman"/>
          <w:sz w:val="24"/>
          <w:szCs w:val="24"/>
          <w:lang w:val="en-US" w:eastAsia="en-US"/>
        </w:rPr>
        <w:t>of therapists</w:t>
      </w:r>
      <w:r w:rsidR="00204312" w:rsidRPr="00ED3661">
        <w:rPr>
          <w:rFonts w:ascii="Times New Roman" w:hAnsi="Times New Roman"/>
          <w:sz w:val="24"/>
          <w:szCs w:val="24"/>
          <w:lang w:val="en-US" w:eastAsia="en-US"/>
        </w:rPr>
        <w:t xml:space="preserve"> </w:t>
      </w:r>
      <w:r w:rsidR="00853579">
        <w:rPr>
          <w:rFonts w:ascii="Times New Roman" w:hAnsi="Times New Roman"/>
          <w:sz w:val="24"/>
          <w:szCs w:val="24"/>
          <w:lang w:val="en-US" w:eastAsia="en-US"/>
        </w:rPr>
        <w:t xml:space="preserve">have </w:t>
      </w:r>
      <w:r w:rsidR="00786B3C" w:rsidRPr="00ED3661">
        <w:rPr>
          <w:rFonts w:ascii="Times New Roman" w:hAnsi="Times New Roman"/>
          <w:sz w:val="24"/>
          <w:szCs w:val="24"/>
          <w:lang w:val="en-US" w:eastAsia="en-US"/>
        </w:rPr>
        <w:t>use</w:t>
      </w:r>
      <w:r w:rsidR="006840D6">
        <w:rPr>
          <w:rFonts w:ascii="Times New Roman" w:hAnsi="Times New Roman"/>
          <w:sz w:val="24"/>
          <w:szCs w:val="24"/>
          <w:lang w:val="en-US" w:eastAsia="en-US"/>
        </w:rPr>
        <w:t>d SO in</w:t>
      </w:r>
      <w:r w:rsidR="00786B3C" w:rsidRPr="00ED3661">
        <w:rPr>
          <w:rFonts w:ascii="Times New Roman" w:hAnsi="Times New Roman"/>
          <w:sz w:val="24"/>
          <w:szCs w:val="24"/>
          <w:lang w:val="en-US" w:eastAsia="en-US"/>
        </w:rPr>
        <w:t xml:space="preserve"> practice</w:t>
      </w:r>
      <w:r w:rsidR="00853579">
        <w:rPr>
          <w:rFonts w:ascii="Times New Roman" w:hAnsi="Times New Roman"/>
          <w:sz w:val="24"/>
          <w:szCs w:val="24"/>
          <w:lang w:val="en-US" w:eastAsia="en-US"/>
        </w:rPr>
        <w:t>,</w:t>
      </w:r>
      <w:r w:rsidR="00C14DE4">
        <w:rPr>
          <w:rFonts w:ascii="Times New Roman" w:hAnsi="Times New Roman"/>
          <w:sz w:val="24"/>
          <w:szCs w:val="24"/>
          <w:lang w:val="en-US" w:eastAsia="en-US"/>
        </w:rPr>
        <w:t xml:space="preserve"> </w:t>
      </w:r>
      <w:r w:rsidR="001523BC">
        <w:rPr>
          <w:rFonts w:ascii="Times New Roman" w:hAnsi="Times New Roman"/>
          <w:sz w:val="24"/>
          <w:szCs w:val="24"/>
          <w:lang w:val="en-US" w:eastAsia="en-US"/>
        </w:rPr>
        <w:t>due to</w:t>
      </w:r>
      <w:r w:rsidR="00204312">
        <w:rPr>
          <w:rFonts w:ascii="Times New Roman" w:hAnsi="Times New Roman"/>
          <w:sz w:val="24"/>
          <w:szCs w:val="24"/>
          <w:lang w:val="en-US" w:eastAsia="en-US"/>
        </w:rPr>
        <w:t xml:space="preserve"> the</w:t>
      </w:r>
      <w:r w:rsidR="00C14DE4">
        <w:rPr>
          <w:rFonts w:ascii="Times New Roman" w:hAnsi="Times New Roman"/>
          <w:sz w:val="24"/>
          <w:szCs w:val="24"/>
          <w:lang w:val="en-US" w:eastAsia="en-US"/>
        </w:rPr>
        <w:t xml:space="preserve"> </w:t>
      </w:r>
      <w:r w:rsidR="00204312">
        <w:rPr>
          <w:rFonts w:ascii="Times New Roman" w:hAnsi="Times New Roman"/>
          <w:sz w:val="24"/>
          <w:szCs w:val="24"/>
          <w:lang w:val="en-US" w:eastAsia="en-US"/>
        </w:rPr>
        <w:t xml:space="preserve">belief that this medium </w:t>
      </w:r>
      <w:r w:rsidR="00C14DE4">
        <w:rPr>
          <w:rFonts w:ascii="Times New Roman" w:hAnsi="Times New Roman"/>
          <w:sz w:val="24"/>
          <w:szCs w:val="24"/>
          <w:lang w:val="en-US" w:eastAsia="en-US"/>
        </w:rPr>
        <w:t xml:space="preserve">assists with wound healing and regaining </w:t>
      </w:r>
      <w:r w:rsidR="00C667CB">
        <w:rPr>
          <w:rFonts w:ascii="Times New Roman" w:hAnsi="Times New Roman"/>
          <w:sz w:val="24"/>
          <w:szCs w:val="24"/>
          <w:lang w:val="en-US" w:eastAsia="en-US"/>
        </w:rPr>
        <w:t xml:space="preserve">range of </w:t>
      </w:r>
      <w:r w:rsidR="00C14DE4">
        <w:rPr>
          <w:rFonts w:ascii="Times New Roman" w:hAnsi="Times New Roman"/>
          <w:sz w:val="24"/>
          <w:szCs w:val="24"/>
          <w:lang w:val="en-US" w:eastAsia="en-US"/>
        </w:rPr>
        <w:t xml:space="preserve">motion </w:t>
      </w:r>
      <w:r w:rsidR="00DF4D4E">
        <w:rPr>
          <w:rFonts w:ascii="Times New Roman" w:hAnsi="Times New Roman"/>
          <w:sz w:val="24"/>
          <w:szCs w:val="24"/>
          <w:lang w:val="en-US" w:eastAsia="en-US"/>
        </w:rPr>
        <w:fldChar w:fldCharType="begin"/>
      </w:r>
      <w:r w:rsidR="00B539F8">
        <w:rPr>
          <w:rFonts w:ascii="Times New Roman" w:hAnsi="Times New Roman"/>
          <w:sz w:val="24"/>
          <w:szCs w:val="24"/>
          <w:lang w:val="en-US" w:eastAsia="en-US"/>
        </w:rPr>
        <w:instrText xml:space="preserve"> ADDIN EN.CITE &lt;EndNote&gt;&lt;Cite&gt;&lt;Author&gt;Donaldson&lt;/Author&gt;&lt;Year&gt;2014&lt;/Year&gt;&lt;RecNum&gt;128&lt;/RecNum&gt;&lt;DisplayText&gt;[2]&lt;/DisplayText&gt;&lt;record&gt;&lt;rec-number&gt;128&lt;/rec-number&gt;&lt;foreign-keys&gt;&lt;key app="EN" db-id="90fvzzpsr9e5whe5a9i5zv97psfez2tpraet" timestamp="1415752996"&gt;128&lt;/key&gt;&lt;/foreign-keys&gt;&lt;ref-type name="Conference Proceedings"&gt;10&lt;/ref-type&gt;&lt;contributors&gt;&lt;authors&gt;&lt;author&gt;Donaldson, G&lt;/author&gt;&lt;/authors&gt;&lt;/contributors&gt;&lt;titles&gt;&lt;title&gt;Silicon Oil: an Australasian Survey&lt;/title&gt;&lt;secondary-title&gt;New Zealand Orthopaedic Surgeons Conference&lt;/secondary-title&gt;&lt;/titles&gt;&lt;dates&gt;&lt;year&gt;2014&lt;/year&gt;&lt;/dates&gt;&lt;pub-location&gt;Queenstown New Zealand&lt;/pub-location&gt;&lt;urls&gt;&lt;/urls&gt;&lt;/record&gt;&lt;/Cite&gt;&lt;/EndNote&gt;</w:instrText>
      </w:r>
      <w:r w:rsidR="00DF4D4E">
        <w:rPr>
          <w:rFonts w:ascii="Times New Roman" w:hAnsi="Times New Roman"/>
          <w:sz w:val="24"/>
          <w:szCs w:val="24"/>
          <w:lang w:val="en-US" w:eastAsia="en-US"/>
        </w:rPr>
        <w:fldChar w:fldCharType="separate"/>
      </w:r>
      <w:r w:rsidR="00B539F8">
        <w:rPr>
          <w:rFonts w:ascii="Times New Roman" w:hAnsi="Times New Roman"/>
          <w:noProof/>
          <w:sz w:val="24"/>
          <w:szCs w:val="24"/>
          <w:lang w:val="en-US" w:eastAsia="en-US"/>
        </w:rPr>
        <w:t>[</w:t>
      </w:r>
      <w:hyperlink w:anchor="_ENREF_2" w:tooltip="Donaldson, 2014 #128" w:history="1">
        <w:r w:rsidR="00E901F9">
          <w:rPr>
            <w:rFonts w:ascii="Times New Roman" w:hAnsi="Times New Roman"/>
            <w:noProof/>
            <w:sz w:val="24"/>
            <w:szCs w:val="24"/>
            <w:lang w:val="en-US" w:eastAsia="en-US"/>
          </w:rPr>
          <w:t>2</w:t>
        </w:r>
      </w:hyperlink>
      <w:r w:rsidR="00B539F8">
        <w:rPr>
          <w:rFonts w:ascii="Times New Roman" w:hAnsi="Times New Roman"/>
          <w:noProof/>
          <w:sz w:val="24"/>
          <w:szCs w:val="24"/>
          <w:lang w:val="en-US" w:eastAsia="en-US"/>
        </w:rPr>
        <w:t>]</w:t>
      </w:r>
      <w:r w:rsidR="00DF4D4E">
        <w:rPr>
          <w:rFonts w:ascii="Times New Roman" w:hAnsi="Times New Roman"/>
          <w:sz w:val="24"/>
          <w:szCs w:val="24"/>
          <w:lang w:val="en-US" w:eastAsia="en-US"/>
        </w:rPr>
        <w:fldChar w:fldCharType="end"/>
      </w:r>
      <w:r w:rsidR="00832084" w:rsidRPr="00ED3661">
        <w:rPr>
          <w:rFonts w:ascii="Times New Roman" w:hAnsi="Times New Roman"/>
          <w:sz w:val="24"/>
          <w:szCs w:val="24"/>
          <w:lang w:val="en-US" w:eastAsia="en-US"/>
        </w:rPr>
        <w:t>.</w:t>
      </w:r>
      <w:r w:rsidR="009023FF" w:rsidRPr="009023FF">
        <w:rPr>
          <w:rFonts w:ascii="Times New Roman" w:hAnsi="Times New Roman"/>
          <w:sz w:val="24"/>
          <w:szCs w:val="24"/>
          <w:lang w:val="en-US" w:eastAsia="en-US"/>
        </w:rPr>
        <w:t xml:space="preserve"> Both pain and stress surrounding post-operative dressing changes are known to have a negative impact on wound </w:t>
      </w:r>
      <w:r w:rsidR="009023FF" w:rsidRPr="009023FF">
        <w:rPr>
          <w:rFonts w:ascii="Times New Roman" w:hAnsi="Times New Roman"/>
          <w:sz w:val="24"/>
          <w:szCs w:val="24"/>
          <w:lang w:val="en-US" w:eastAsia="en-US"/>
        </w:rPr>
        <w:lastRenderedPageBreak/>
        <w:t>healing</w:t>
      </w:r>
      <w:r w:rsidR="00A52F0A">
        <w:rPr>
          <w:rFonts w:ascii="Times New Roman" w:hAnsi="Times New Roman"/>
          <w:sz w:val="24"/>
          <w:szCs w:val="24"/>
          <w:lang w:val="en-US" w:eastAsia="en-US"/>
        </w:rPr>
        <w:t xml:space="preserve"> </w:t>
      </w:r>
      <w:r w:rsidR="00A52F0A">
        <w:rPr>
          <w:rFonts w:ascii="Times New Roman" w:hAnsi="Times New Roman"/>
          <w:sz w:val="24"/>
          <w:szCs w:val="24"/>
          <w:lang w:val="en-US" w:eastAsia="en-US"/>
        </w:rPr>
        <w:fldChar w:fldCharType="begin"/>
      </w:r>
      <w:r w:rsidR="00594766">
        <w:rPr>
          <w:rFonts w:ascii="Times New Roman" w:hAnsi="Times New Roman"/>
          <w:sz w:val="24"/>
          <w:szCs w:val="24"/>
          <w:lang w:val="en-US" w:eastAsia="en-US"/>
        </w:rPr>
        <w:instrText xml:space="preserve"> ADDIN EN.CITE &lt;EndNote&gt;&lt;Cite&gt;&lt;Author&gt;Matsuzaki&lt;/Author&gt;&lt;Year&gt;2013&lt;/Year&gt;&lt;RecNum&gt;163&lt;/RecNum&gt;&lt;DisplayText&gt;[3, 4]&lt;/DisplayText&gt;&lt;record&gt;&lt;rec-number&gt;163&lt;/rec-number&gt;&lt;foreign-keys&gt;&lt;key app="EN" db-id="90fvzzpsr9e5whe5a9i5zv97psfez2tpraet" timestamp="1418011930"&gt;163&lt;/key&gt;&lt;/foreign-keys&gt;&lt;ref-type name="Journal Article"&gt;17&lt;/ref-type&gt;&lt;contributors&gt;&lt;authors&gt;&lt;author&gt;Matsuzaki, Kyoichi&lt;/author&gt;&lt;author&gt;Upton, Dominic&lt;/author&gt;&lt;/authors&gt;&lt;/contributors&gt;&lt;titles&gt;&lt;title&gt;Wound treatment and pain management: A stressful time&lt;/title&gt;&lt;secondary-title&gt;International Wound Journal&lt;/secondary-title&gt;&lt;/titles&gt;&lt;periodical&gt;&lt;full-title&gt;International wound journal&lt;/full-title&gt;&lt;/periodical&gt;&lt;pages&gt;638-644&lt;/pages&gt;&lt;volume&gt;10&lt;/volume&gt;&lt;number&gt;6&lt;/number&gt;&lt;dates&gt;&lt;year&gt;2013&lt;/year&gt;&lt;/dates&gt;&lt;isbn&gt;1742-481X&lt;/isbn&gt;&lt;urls&gt;&lt;/urls&gt;&lt;/record&gt;&lt;/Cite&gt;&lt;Cite&gt;&lt;Author&gt;Upton&lt;/Author&gt;&lt;Year&gt;2010&lt;/Year&gt;&lt;RecNum&gt;162&lt;/RecNum&gt;&lt;record&gt;&lt;rec-number&gt;162&lt;/rec-number&gt;&lt;foreign-keys&gt;&lt;key app="EN" db-id="90fvzzpsr9e5whe5a9i5zv97psfez2tpraet" timestamp="1418010785"&gt;162&lt;/key&gt;&lt;/foreign-keys&gt;&lt;ref-type name="Journal Article"&gt;17&lt;/ref-type&gt;&lt;contributors&gt;&lt;authors&gt;&lt;author&gt;Upton, D&lt;/author&gt;&lt;author&gt;Solowiej, K&lt;/author&gt;&lt;/authors&gt;&lt;/contributors&gt;&lt;titles&gt;&lt;title&gt;Pain and stress as contributors to delayed wound healing&lt;/title&gt;&lt;secondary-title&gt;Wound Practice &amp;amp; Research: Journal of the Australian Wound Management Association&lt;/secondary-title&gt;&lt;/titles&gt;&lt;periodical&gt;&lt;full-title&gt;Wound Practice &amp;amp; Research: Journal of the Australian Wound Management Association&lt;/full-title&gt;&lt;/periodical&gt;&lt;pages&gt;114&lt;/pages&gt;&lt;volume&gt;18&lt;/volume&gt;&lt;number&gt;3&lt;/number&gt;&lt;dates&gt;&lt;year&gt;2010&lt;/year&gt;&lt;/dates&gt;&lt;urls&gt;&lt;/urls&gt;&lt;/record&gt;&lt;/Cite&gt;&lt;/EndNote&gt;</w:instrText>
      </w:r>
      <w:r w:rsidR="00A52F0A">
        <w:rPr>
          <w:rFonts w:ascii="Times New Roman" w:hAnsi="Times New Roman"/>
          <w:sz w:val="24"/>
          <w:szCs w:val="24"/>
          <w:lang w:val="en-US" w:eastAsia="en-US"/>
        </w:rPr>
        <w:fldChar w:fldCharType="separate"/>
      </w:r>
      <w:r w:rsidR="00A52F0A">
        <w:rPr>
          <w:rFonts w:ascii="Times New Roman" w:hAnsi="Times New Roman"/>
          <w:noProof/>
          <w:sz w:val="24"/>
          <w:szCs w:val="24"/>
          <w:lang w:val="en-US" w:eastAsia="en-US"/>
        </w:rPr>
        <w:t>[</w:t>
      </w:r>
      <w:hyperlink w:anchor="_ENREF_3" w:tooltip="Matsuzaki, 2013 #163" w:history="1">
        <w:r w:rsidR="00E901F9">
          <w:rPr>
            <w:rFonts w:ascii="Times New Roman" w:hAnsi="Times New Roman"/>
            <w:noProof/>
            <w:sz w:val="24"/>
            <w:szCs w:val="24"/>
            <w:lang w:val="en-US" w:eastAsia="en-US"/>
          </w:rPr>
          <w:t>3</w:t>
        </w:r>
      </w:hyperlink>
      <w:r w:rsidR="00A52F0A">
        <w:rPr>
          <w:rFonts w:ascii="Times New Roman" w:hAnsi="Times New Roman"/>
          <w:noProof/>
          <w:sz w:val="24"/>
          <w:szCs w:val="24"/>
          <w:lang w:val="en-US" w:eastAsia="en-US"/>
        </w:rPr>
        <w:t xml:space="preserve">, </w:t>
      </w:r>
      <w:hyperlink w:anchor="_ENREF_4" w:tooltip="Upton, 2010 #162" w:history="1">
        <w:r w:rsidR="00E901F9">
          <w:rPr>
            <w:rFonts w:ascii="Times New Roman" w:hAnsi="Times New Roman"/>
            <w:noProof/>
            <w:sz w:val="24"/>
            <w:szCs w:val="24"/>
            <w:lang w:val="en-US" w:eastAsia="en-US"/>
          </w:rPr>
          <w:t>4</w:t>
        </w:r>
      </w:hyperlink>
      <w:r w:rsidR="00A52F0A">
        <w:rPr>
          <w:rFonts w:ascii="Times New Roman" w:hAnsi="Times New Roman"/>
          <w:noProof/>
          <w:sz w:val="24"/>
          <w:szCs w:val="24"/>
          <w:lang w:val="en-US" w:eastAsia="en-US"/>
        </w:rPr>
        <w:t>]</w:t>
      </w:r>
      <w:r w:rsidR="00A52F0A">
        <w:rPr>
          <w:rFonts w:ascii="Times New Roman" w:hAnsi="Times New Roman"/>
          <w:sz w:val="24"/>
          <w:szCs w:val="24"/>
          <w:lang w:val="en-US" w:eastAsia="en-US"/>
        </w:rPr>
        <w:fldChar w:fldCharType="end"/>
      </w:r>
      <w:r w:rsidR="009023FF" w:rsidRPr="009023FF">
        <w:rPr>
          <w:rFonts w:ascii="Times New Roman" w:hAnsi="Times New Roman"/>
          <w:sz w:val="24"/>
          <w:szCs w:val="24"/>
          <w:lang w:val="en-US" w:eastAsia="en-US"/>
        </w:rPr>
        <w:t xml:space="preserve"> </w:t>
      </w:r>
      <w:r w:rsidR="009023FF" w:rsidRPr="009023FF">
        <w:rPr>
          <w:rStyle w:val="CommentReference"/>
          <w:rFonts w:ascii="Times New Roman" w:hAnsi="Times New Roman"/>
          <w:sz w:val="24"/>
          <w:szCs w:val="24"/>
        </w:rPr>
        <w:t>thereby highlighting the diverse factors impacting on the rehabilitat</w:t>
      </w:r>
      <w:r w:rsidR="009023FF">
        <w:rPr>
          <w:rStyle w:val="CommentReference"/>
          <w:rFonts w:ascii="Times New Roman" w:hAnsi="Times New Roman"/>
          <w:sz w:val="24"/>
          <w:szCs w:val="24"/>
        </w:rPr>
        <w:t xml:space="preserve">ion process. The patient experience </w:t>
      </w:r>
      <w:r w:rsidR="00540C7E">
        <w:rPr>
          <w:rStyle w:val="CommentReference"/>
          <w:rFonts w:ascii="Times New Roman" w:hAnsi="Times New Roman"/>
          <w:sz w:val="24"/>
          <w:szCs w:val="24"/>
        </w:rPr>
        <w:t xml:space="preserve">and associated levels of satisfaction </w:t>
      </w:r>
      <w:r w:rsidR="009023FF">
        <w:rPr>
          <w:rStyle w:val="CommentReference"/>
          <w:rFonts w:ascii="Times New Roman" w:hAnsi="Times New Roman"/>
          <w:sz w:val="24"/>
          <w:szCs w:val="24"/>
        </w:rPr>
        <w:t>in</w:t>
      </w:r>
      <w:r w:rsidR="00EF3F27">
        <w:rPr>
          <w:rStyle w:val="CommentReference"/>
          <w:rFonts w:ascii="Times New Roman" w:hAnsi="Times New Roman"/>
          <w:sz w:val="24"/>
          <w:szCs w:val="24"/>
        </w:rPr>
        <w:t xml:space="preserve"> a</w:t>
      </w:r>
      <w:r w:rsidR="009023FF">
        <w:rPr>
          <w:rStyle w:val="CommentReference"/>
          <w:rFonts w:ascii="Times New Roman" w:hAnsi="Times New Roman"/>
          <w:sz w:val="24"/>
          <w:szCs w:val="24"/>
        </w:rPr>
        <w:t xml:space="preserve"> post-</w:t>
      </w:r>
      <w:r w:rsidR="00EF3F27">
        <w:rPr>
          <w:rStyle w:val="CommentReference"/>
          <w:rFonts w:ascii="Times New Roman" w:hAnsi="Times New Roman"/>
          <w:sz w:val="24"/>
          <w:szCs w:val="24"/>
        </w:rPr>
        <w:t>operative rehabilitation program merits</w:t>
      </w:r>
      <w:r w:rsidR="009023FF">
        <w:rPr>
          <w:rStyle w:val="CommentReference"/>
          <w:rFonts w:ascii="Times New Roman" w:hAnsi="Times New Roman"/>
          <w:sz w:val="24"/>
          <w:szCs w:val="24"/>
        </w:rPr>
        <w:t xml:space="preserve"> consideration and </w:t>
      </w:r>
      <w:r w:rsidR="00EF3F27">
        <w:rPr>
          <w:rStyle w:val="CommentReference"/>
          <w:rFonts w:ascii="Times New Roman" w:hAnsi="Times New Roman"/>
          <w:sz w:val="24"/>
          <w:szCs w:val="24"/>
        </w:rPr>
        <w:t>this element can be regarded as an</w:t>
      </w:r>
      <w:r w:rsidR="009023FF">
        <w:rPr>
          <w:rStyle w:val="CommentReference"/>
          <w:rFonts w:ascii="Times New Roman" w:hAnsi="Times New Roman"/>
          <w:sz w:val="24"/>
          <w:szCs w:val="24"/>
        </w:rPr>
        <w:t xml:space="preserve"> important outcome</w:t>
      </w:r>
      <w:r w:rsidR="00540C7E">
        <w:rPr>
          <w:rStyle w:val="CommentReference"/>
          <w:rFonts w:ascii="Times New Roman" w:hAnsi="Times New Roman"/>
          <w:sz w:val="24"/>
          <w:szCs w:val="24"/>
        </w:rPr>
        <w:t xml:space="preserve"> in itself</w:t>
      </w:r>
      <w:r w:rsidR="003E1123">
        <w:rPr>
          <w:rStyle w:val="CommentReference"/>
          <w:rFonts w:ascii="Times New Roman" w:hAnsi="Times New Roman"/>
          <w:sz w:val="24"/>
          <w:szCs w:val="24"/>
        </w:rPr>
        <w:t>.</w:t>
      </w:r>
      <w:r w:rsidR="009023FF">
        <w:rPr>
          <w:rStyle w:val="CommentReference"/>
          <w:rFonts w:ascii="Times New Roman" w:hAnsi="Times New Roman"/>
          <w:sz w:val="24"/>
          <w:szCs w:val="24"/>
        </w:rPr>
        <w:t xml:space="preserve"> </w:t>
      </w:r>
    </w:p>
    <w:p w14:paraId="224AA83A" w14:textId="77777777" w:rsidR="00540C7E" w:rsidRPr="009023FF" w:rsidRDefault="00540C7E" w:rsidP="009023FF">
      <w:pPr>
        <w:spacing w:after="0" w:line="360" w:lineRule="auto"/>
        <w:jc w:val="both"/>
        <w:rPr>
          <w:rFonts w:ascii="Times New Roman" w:hAnsi="Times New Roman"/>
          <w:sz w:val="24"/>
          <w:szCs w:val="24"/>
          <w:lang w:val="en-US" w:eastAsia="en-US"/>
        </w:rPr>
      </w:pPr>
    </w:p>
    <w:p w14:paraId="10562DE3" w14:textId="4C9D1A29" w:rsidR="00AC2163" w:rsidRPr="00ED3661" w:rsidRDefault="00D97339" w:rsidP="00AC2163">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Establishing </w:t>
      </w:r>
      <w:r w:rsidR="006B2C26">
        <w:rPr>
          <w:rFonts w:ascii="Times New Roman" w:hAnsi="Times New Roman"/>
          <w:sz w:val="24"/>
          <w:szCs w:val="24"/>
          <w:lang w:val="en-US" w:eastAsia="en-US"/>
        </w:rPr>
        <w:t xml:space="preserve">effective </w:t>
      </w:r>
      <w:r w:rsidRPr="00ED3661">
        <w:rPr>
          <w:rFonts w:ascii="Times New Roman" w:hAnsi="Times New Roman"/>
          <w:sz w:val="24"/>
          <w:szCs w:val="24"/>
          <w:lang w:val="en-US" w:eastAsia="en-US"/>
        </w:rPr>
        <w:t xml:space="preserve">exercise protocols is essential to </w:t>
      </w:r>
      <w:r w:rsidR="0020605C">
        <w:rPr>
          <w:rFonts w:ascii="Times New Roman" w:hAnsi="Times New Roman"/>
          <w:sz w:val="24"/>
          <w:szCs w:val="24"/>
          <w:lang w:val="en-US" w:eastAsia="en-US"/>
        </w:rPr>
        <w:t>ensure</w:t>
      </w:r>
      <w:r w:rsidRPr="00ED3661">
        <w:rPr>
          <w:rFonts w:ascii="Times New Roman" w:hAnsi="Times New Roman"/>
          <w:sz w:val="24"/>
          <w:szCs w:val="24"/>
          <w:lang w:val="en-US" w:eastAsia="en-US"/>
        </w:rPr>
        <w:t xml:space="preserve"> patients regain function quickly while minimizing pain</w:t>
      </w:r>
      <w:r w:rsidR="00204312">
        <w:rPr>
          <w:rFonts w:ascii="Times New Roman" w:hAnsi="Times New Roman"/>
          <w:sz w:val="24"/>
          <w:szCs w:val="24"/>
          <w:lang w:val="en-US" w:eastAsia="en-US"/>
        </w:rPr>
        <w:t xml:space="preserve"> but</w:t>
      </w:r>
      <w:r w:rsidR="00383F07">
        <w:rPr>
          <w:rFonts w:ascii="Times New Roman" w:hAnsi="Times New Roman"/>
          <w:sz w:val="24"/>
          <w:szCs w:val="24"/>
          <w:lang w:val="en-US" w:eastAsia="en-US"/>
        </w:rPr>
        <w:t>,</w:t>
      </w:r>
      <w:r w:rsidR="00204312">
        <w:rPr>
          <w:rFonts w:ascii="Times New Roman" w:hAnsi="Times New Roman"/>
          <w:sz w:val="24"/>
          <w:szCs w:val="24"/>
          <w:lang w:val="en-US" w:eastAsia="en-US"/>
        </w:rPr>
        <w:t xml:space="preserve"> as yet</w:t>
      </w:r>
      <w:r w:rsidR="00540C7E">
        <w:rPr>
          <w:rFonts w:ascii="Times New Roman" w:hAnsi="Times New Roman"/>
          <w:sz w:val="24"/>
          <w:szCs w:val="24"/>
          <w:lang w:val="en-US" w:eastAsia="en-US"/>
        </w:rPr>
        <w:t>,</w:t>
      </w:r>
      <w:r w:rsidR="00204312" w:rsidRPr="00ED3661">
        <w:rPr>
          <w:rFonts w:ascii="Times New Roman" w:hAnsi="Times New Roman"/>
          <w:sz w:val="24"/>
          <w:szCs w:val="24"/>
          <w:lang w:val="en-US" w:eastAsia="en-US"/>
        </w:rPr>
        <w:t xml:space="preserve"> the efficacy of </w:t>
      </w:r>
      <w:r w:rsidR="00204312">
        <w:rPr>
          <w:rFonts w:ascii="Times New Roman" w:hAnsi="Times New Roman"/>
          <w:sz w:val="24"/>
          <w:szCs w:val="24"/>
          <w:lang w:val="en-US" w:eastAsia="en-US"/>
        </w:rPr>
        <w:t>SO</w:t>
      </w:r>
      <w:r w:rsidR="00204312" w:rsidRPr="00ED3661">
        <w:rPr>
          <w:rFonts w:ascii="Times New Roman" w:hAnsi="Times New Roman"/>
          <w:sz w:val="24"/>
          <w:szCs w:val="24"/>
          <w:lang w:val="en-US" w:eastAsia="en-US"/>
        </w:rPr>
        <w:t xml:space="preserve"> as an exercise medium has </w:t>
      </w:r>
      <w:r w:rsidR="00204312">
        <w:rPr>
          <w:rFonts w:ascii="Times New Roman" w:hAnsi="Times New Roman"/>
          <w:sz w:val="24"/>
          <w:szCs w:val="24"/>
          <w:lang w:val="en-US" w:eastAsia="en-US"/>
        </w:rPr>
        <w:t>yet to be</w:t>
      </w:r>
      <w:r w:rsidR="001523BC">
        <w:rPr>
          <w:rFonts w:ascii="Times New Roman" w:hAnsi="Times New Roman"/>
          <w:sz w:val="24"/>
          <w:szCs w:val="24"/>
          <w:lang w:val="en-US" w:eastAsia="en-US"/>
        </w:rPr>
        <w:t xml:space="preserve"> determined</w:t>
      </w:r>
      <w:r w:rsidRPr="00ED3661">
        <w:rPr>
          <w:rFonts w:ascii="Times New Roman" w:hAnsi="Times New Roman"/>
          <w:sz w:val="24"/>
          <w:szCs w:val="24"/>
          <w:lang w:val="en-US" w:eastAsia="en-US"/>
        </w:rPr>
        <w:t xml:space="preserve">. </w:t>
      </w:r>
      <w:r w:rsidR="00786B3C" w:rsidRPr="00ED3661">
        <w:rPr>
          <w:rFonts w:ascii="Times New Roman" w:hAnsi="Times New Roman"/>
          <w:sz w:val="24"/>
          <w:szCs w:val="24"/>
        </w:rPr>
        <w:t xml:space="preserve">If the use of </w:t>
      </w:r>
      <w:r w:rsidR="00204312">
        <w:rPr>
          <w:rFonts w:ascii="Times New Roman" w:hAnsi="Times New Roman"/>
          <w:sz w:val="24"/>
          <w:szCs w:val="24"/>
        </w:rPr>
        <w:t>SO</w:t>
      </w:r>
      <w:r w:rsidR="00786B3C" w:rsidRPr="00ED3661">
        <w:rPr>
          <w:rFonts w:ascii="Times New Roman" w:hAnsi="Times New Roman"/>
          <w:sz w:val="24"/>
          <w:szCs w:val="24"/>
        </w:rPr>
        <w:t xml:space="preserve"> </w:t>
      </w:r>
      <w:r w:rsidR="0083174E" w:rsidRPr="00ED3661">
        <w:rPr>
          <w:rFonts w:ascii="Times New Roman" w:hAnsi="Times New Roman"/>
          <w:sz w:val="24"/>
          <w:szCs w:val="24"/>
        </w:rPr>
        <w:t xml:space="preserve">can be shown to improve </w:t>
      </w:r>
      <w:r w:rsidR="00890EAA">
        <w:rPr>
          <w:rFonts w:ascii="Times New Roman" w:hAnsi="Times New Roman"/>
          <w:sz w:val="24"/>
          <w:szCs w:val="24"/>
        </w:rPr>
        <w:t xml:space="preserve">the </w:t>
      </w:r>
      <w:r w:rsidR="0064603F" w:rsidRPr="00ED3661">
        <w:rPr>
          <w:rFonts w:ascii="Times New Roman" w:hAnsi="Times New Roman"/>
          <w:sz w:val="24"/>
          <w:szCs w:val="24"/>
        </w:rPr>
        <w:t>overall</w:t>
      </w:r>
      <w:r w:rsidR="00786B3C" w:rsidRPr="00ED3661">
        <w:rPr>
          <w:rFonts w:ascii="Times New Roman" w:hAnsi="Times New Roman"/>
          <w:sz w:val="24"/>
          <w:szCs w:val="24"/>
        </w:rPr>
        <w:t xml:space="preserve"> </w:t>
      </w:r>
      <w:r w:rsidR="0083174E" w:rsidRPr="00ED3661">
        <w:rPr>
          <w:rFonts w:ascii="Times New Roman" w:hAnsi="Times New Roman"/>
          <w:sz w:val="24"/>
          <w:szCs w:val="24"/>
        </w:rPr>
        <w:t>post-operative experience</w:t>
      </w:r>
      <w:r w:rsidR="00540C7E">
        <w:rPr>
          <w:rFonts w:ascii="Times New Roman" w:hAnsi="Times New Roman"/>
          <w:sz w:val="24"/>
          <w:szCs w:val="24"/>
        </w:rPr>
        <w:t xml:space="preserve"> </w:t>
      </w:r>
      <w:r w:rsidR="00890EAA">
        <w:rPr>
          <w:rFonts w:ascii="Times New Roman" w:hAnsi="Times New Roman"/>
          <w:sz w:val="24"/>
          <w:szCs w:val="24"/>
        </w:rPr>
        <w:t>from the</w:t>
      </w:r>
      <w:r w:rsidR="00540C7E">
        <w:rPr>
          <w:rFonts w:ascii="Times New Roman" w:hAnsi="Times New Roman"/>
          <w:sz w:val="24"/>
          <w:szCs w:val="24"/>
        </w:rPr>
        <w:t xml:space="preserve"> patient</w:t>
      </w:r>
      <w:r w:rsidR="00890EAA">
        <w:rPr>
          <w:rFonts w:ascii="Times New Roman" w:hAnsi="Times New Roman"/>
          <w:sz w:val="24"/>
          <w:szCs w:val="24"/>
        </w:rPr>
        <w:t xml:space="preserve"> perspective then a potential value can be attributed to SO.</w:t>
      </w:r>
      <w:r w:rsidR="00F04086">
        <w:rPr>
          <w:rFonts w:ascii="Times New Roman" w:hAnsi="Times New Roman"/>
          <w:sz w:val="24"/>
          <w:szCs w:val="24"/>
        </w:rPr>
        <w:t xml:space="preserve"> The</w:t>
      </w:r>
      <w:r w:rsidR="0083174E" w:rsidRPr="00ED3661">
        <w:rPr>
          <w:rFonts w:ascii="Times New Roman" w:hAnsi="Times New Roman"/>
          <w:sz w:val="24"/>
          <w:szCs w:val="24"/>
        </w:rPr>
        <w:t xml:space="preserve"> knowledge</w:t>
      </w:r>
      <w:r w:rsidR="00F04086">
        <w:rPr>
          <w:rFonts w:ascii="Times New Roman" w:hAnsi="Times New Roman"/>
          <w:sz w:val="24"/>
          <w:szCs w:val="24"/>
        </w:rPr>
        <w:t xml:space="preserve"> gained from this investigation</w:t>
      </w:r>
      <w:r w:rsidR="0083174E" w:rsidRPr="00ED3661">
        <w:rPr>
          <w:rFonts w:ascii="Times New Roman" w:hAnsi="Times New Roman"/>
          <w:sz w:val="24"/>
          <w:szCs w:val="24"/>
        </w:rPr>
        <w:t xml:space="preserve"> </w:t>
      </w:r>
      <w:r w:rsidR="00FA1859">
        <w:rPr>
          <w:rFonts w:ascii="Times New Roman" w:hAnsi="Times New Roman"/>
          <w:sz w:val="24"/>
          <w:szCs w:val="24"/>
        </w:rPr>
        <w:t xml:space="preserve">will provide </w:t>
      </w:r>
      <w:r w:rsidR="00AC2163">
        <w:rPr>
          <w:rFonts w:ascii="Times New Roman" w:hAnsi="Times New Roman"/>
          <w:sz w:val="24"/>
          <w:szCs w:val="24"/>
        </w:rPr>
        <w:t>the basis for future randomised controlled studies examining the effectiveness of this medium in the management of Dup</w:t>
      </w:r>
      <w:r w:rsidR="00352867">
        <w:rPr>
          <w:rFonts w:ascii="Times New Roman" w:hAnsi="Times New Roman"/>
          <w:sz w:val="24"/>
          <w:szCs w:val="24"/>
        </w:rPr>
        <w:t>u</w:t>
      </w:r>
      <w:r w:rsidR="00AC2163">
        <w:rPr>
          <w:rFonts w:ascii="Times New Roman" w:hAnsi="Times New Roman"/>
          <w:sz w:val="24"/>
          <w:szCs w:val="24"/>
        </w:rPr>
        <w:t>ytren’s contracture.</w:t>
      </w:r>
    </w:p>
    <w:p w14:paraId="02470BFF" w14:textId="77777777" w:rsidR="0020605C" w:rsidRDefault="0020605C" w:rsidP="00ED3661">
      <w:pPr>
        <w:spacing w:after="0" w:line="360" w:lineRule="auto"/>
        <w:jc w:val="both"/>
        <w:rPr>
          <w:rFonts w:ascii="Times New Roman" w:hAnsi="Times New Roman"/>
          <w:b/>
          <w:sz w:val="24"/>
          <w:szCs w:val="24"/>
          <w:u w:val="single"/>
          <w:lang w:val="en-US" w:eastAsia="en-US"/>
        </w:rPr>
      </w:pPr>
    </w:p>
    <w:p w14:paraId="28A5AD22" w14:textId="30BD1C27" w:rsidR="00694C11" w:rsidRPr="00ED3661" w:rsidRDefault="00691CF2" w:rsidP="00ED3661">
      <w:pPr>
        <w:spacing w:after="0" w:line="360" w:lineRule="auto"/>
        <w:jc w:val="both"/>
        <w:rPr>
          <w:rFonts w:ascii="Times New Roman" w:hAnsi="Times New Roman"/>
          <w:b/>
          <w:sz w:val="24"/>
          <w:szCs w:val="24"/>
          <w:u w:val="single"/>
          <w:lang w:val="en-US" w:eastAsia="en-US"/>
        </w:rPr>
      </w:pPr>
      <w:r w:rsidRPr="00ED3661">
        <w:rPr>
          <w:rFonts w:ascii="Times New Roman" w:hAnsi="Times New Roman"/>
          <w:b/>
          <w:sz w:val="24"/>
          <w:szCs w:val="24"/>
          <w:u w:val="single"/>
          <w:lang w:val="en-US" w:eastAsia="en-US"/>
        </w:rPr>
        <w:t>5</w:t>
      </w:r>
      <w:r w:rsidR="00694C11" w:rsidRPr="00ED3661">
        <w:rPr>
          <w:rFonts w:ascii="Times New Roman" w:hAnsi="Times New Roman"/>
          <w:b/>
          <w:sz w:val="24"/>
          <w:szCs w:val="24"/>
          <w:u w:val="single"/>
          <w:lang w:val="en-US" w:eastAsia="en-US"/>
        </w:rPr>
        <w:t>. Background</w:t>
      </w:r>
    </w:p>
    <w:p w14:paraId="59820BE6" w14:textId="31C785F5" w:rsidR="005626B0" w:rsidRPr="00ED3661" w:rsidRDefault="0020100D" w:rsidP="005626B0">
      <w:pPr>
        <w:autoSpaceDE w:val="0"/>
        <w:autoSpaceDN w:val="0"/>
        <w:adjustRightInd w:val="0"/>
        <w:spacing w:after="0" w:line="360" w:lineRule="auto"/>
        <w:jc w:val="both"/>
        <w:rPr>
          <w:rFonts w:ascii="Times New Roman" w:hAnsi="Times New Roman"/>
          <w:sz w:val="24"/>
          <w:szCs w:val="24"/>
          <w:lang w:val="en-US" w:eastAsia="en-US"/>
        </w:rPr>
      </w:pPr>
      <w:r w:rsidRPr="00ED3661">
        <w:rPr>
          <w:rFonts w:ascii="Times New Roman" w:hAnsi="Times New Roman"/>
          <w:sz w:val="24"/>
          <w:szCs w:val="24"/>
        </w:rPr>
        <w:t>Dupuytren</w:t>
      </w:r>
      <w:r w:rsidR="008B2302" w:rsidRPr="00ED3661">
        <w:rPr>
          <w:rFonts w:ascii="Times New Roman" w:hAnsi="Times New Roman"/>
          <w:sz w:val="24"/>
          <w:szCs w:val="24"/>
        </w:rPr>
        <w:t>s</w:t>
      </w:r>
      <w:r w:rsidR="000B6EFC" w:rsidRPr="00ED3661">
        <w:rPr>
          <w:rFonts w:ascii="Times New Roman" w:hAnsi="Times New Roman"/>
          <w:sz w:val="24"/>
          <w:szCs w:val="24"/>
        </w:rPr>
        <w:t xml:space="preserve"> disease </w:t>
      </w:r>
      <w:r w:rsidR="001464B4" w:rsidRPr="00ED3661">
        <w:rPr>
          <w:rFonts w:ascii="Times New Roman" w:hAnsi="Times New Roman"/>
          <w:sz w:val="24"/>
          <w:szCs w:val="24"/>
        </w:rPr>
        <w:t xml:space="preserve">(DD) </w:t>
      </w:r>
      <w:r w:rsidRPr="00ED3661">
        <w:rPr>
          <w:rFonts w:ascii="Times New Roman" w:hAnsi="Times New Roman"/>
          <w:sz w:val="24"/>
          <w:szCs w:val="24"/>
        </w:rPr>
        <w:t>is a common non-malignant disease affecting the palmar fascia of the hand</w:t>
      </w:r>
      <w:r w:rsidR="00691CF2" w:rsidRPr="00ED3661">
        <w:rPr>
          <w:rFonts w:ascii="Times New Roman" w:hAnsi="Times New Roman"/>
          <w:sz w:val="24"/>
          <w:szCs w:val="24"/>
        </w:rPr>
        <w:t xml:space="preserve">. </w:t>
      </w:r>
      <w:r w:rsidR="00003222" w:rsidRPr="00ED3661">
        <w:rPr>
          <w:rFonts w:ascii="Times New Roman" w:hAnsi="Times New Roman"/>
          <w:sz w:val="24"/>
          <w:szCs w:val="24"/>
        </w:rPr>
        <w:t>Fibroblast proliferation</w:t>
      </w:r>
      <w:r w:rsidR="00691CF2" w:rsidRPr="00ED3661">
        <w:rPr>
          <w:rFonts w:ascii="Times New Roman" w:hAnsi="Times New Roman"/>
          <w:sz w:val="24"/>
          <w:szCs w:val="24"/>
        </w:rPr>
        <w:t xml:space="preserve"> </w:t>
      </w:r>
      <w:r w:rsidRPr="00ED3661">
        <w:rPr>
          <w:rFonts w:ascii="Times New Roman" w:hAnsi="Times New Roman"/>
          <w:sz w:val="24"/>
          <w:szCs w:val="24"/>
        </w:rPr>
        <w:t>result</w:t>
      </w:r>
      <w:r w:rsidR="00003222" w:rsidRPr="00ED3661">
        <w:rPr>
          <w:rFonts w:ascii="Times New Roman" w:hAnsi="Times New Roman"/>
          <w:sz w:val="24"/>
          <w:szCs w:val="24"/>
        </w:rPr>
        <w:t>s</w:t>
      </w:r>
      <w:r w:rsidRPr="00ED3661">
        <w:rPr>
          <w:rFonts w:ascii="Times New Roman" w:hAnsi="Times New Roman"/>
          <w:sz w:val="24"/>
          <w:szCs w:val="24"/>
        </w:rPr>
        <w:t xml:space="preserve"> in thickened nodules and tight bands appearing in the palm</w:t>
      </w:r>
      <w:r w:rsidR="00003222" w:rsidRPr="00ED3661">
        <w:rPr>
          <w:rFonts w:ascii="Times New Roman" w:hAnsi="Times New Roman"/>
          <w:sz w:val="24"/>
          <w:szCs w:val="24"/>
        </w:rPr>
        <w:t>,</w:t>
      </w:r>
      <w:r w:rsidRPr="00ED3661">
        <w:rPr>
          <w:rFonts w:ascii="Times New Roman" w:hAnsi="Times New Roman"/>
          <w:sz w:val="24"/>
          <w:szCs w:val="24"/>
        </w:rPr>
        <w:t xml:space="preserve"> leading to progressive and irreversible flexion deformities of the fingers</w:t>
      </w:r>
      <w:r w:rsidR="00003222" w:rsidRPr="00ED3661">
        <w:rPr>
          <w:rFonts w:ascii="Times New Roman" w:hAnsi="Times New Roman"/>
          <w:sz w:val="24"/>
          <w:szCs w:val="24"/>
        </w:rPr>
        <w:t xml:space="preserve"> </w:t>
      </w:r>
      <w:r w:rsidR="00DF4D4E">
        <w:rPr>
          <w:rFonts w:ascii="Times New Roman" w:hAnsi="Times New Roman"/>
          <w:sz w:val="24"/>
          <w:szCs w:val="24"/>
        </w:rPr>
        <w:fldChar w:fldCharType="begin"/>
      </w:r>
      <w:r w:rsidR="00FF6A2C">
        <w:rPr>
          <w:rFonts w:ascii="Times New Roman" w:hAnsi="Times New Roman"/>
          <w:sz w:val="24"/>
          <w:szCs w:val="24"/>
        </w:rPr>
        <w:instrText xml:space="preserve"> ADDIN EN.CITE &lt;EndNote&gt;&lt;Cite&gt;&lt;Author&gt;Bayat&lt;/Author&gt;&lt;Year&gt;2012&lt;/Year&gt;&lt;RecNum&gt;156&lt;/RecNum&gt;&lt;DisplayText&gt;[5]&lt;/DisplayText&gt;&lt;record&gt;&lt;rec-number&gt;156&lt;/rec-number&gt;&lt;foreign-keys&gt;&lt;key app="EN" db-id="90fvzzpsr9e5whe5a9i5zv97psfez2tpraet" timestamp="1417567953"&gt;156&lt;/key&gt;&lt;/foreign-keys&gt;&lt;ref-type name="Journal Article"&gt;17&lt;/ref-type&gt;&lt;contributors&gt;&lt;authors&gt;&lt;author&gt;Bayat, A.&lt;/author&gt;&lt;/authors&gt;&lt;/contributors&gt;&lt;titles&gt;&lt;title&gt;Connective Tissue Diseases Unpicking Dupuytren disease etiology-is Wnt the way?&lt;/title&gt;&lt;secondary-title&gt;Nature Reviews Rheumatology&lt;/secondary-title&gt;&lt;/titles&gt;&lt;periodical&gt;&lt;full-title&gt;Nature Reviews Rheumatology&lt;/full-title&gt;&lt;/periodical&gt;&lt;pages&gt;5-6&lt;/pages&gt;&lt;volume&gt;8&lt;/volume&gt;&lt;number&gt;1&lt;/number&gt;&lt;dates&gt;&lt;year&gt;2012&lt;/year&gt;&lt;pub-dates&gt;&lt;date&gt;Jan&lt;/date&gt;&lt;/pub-dates&gt;&lt;/dates&gt;&lt;isbn&gt;1759-4790&lt;/isbn&gt;&lt;accession-num&gt;WOS:000298382100001&lt;/accession-num&gt;&lt;urls&gt;&lt;related-urls&gt;&lt;url&gt;&amp;lt;Go to ISI&amp;gt;://WOS:000298382100001&lt;/url&gt;&lt;/related-urls&gt;&lt;/urls&gt;&lt;electronic-resource-num&gt;10.1038/nrrheum.2011.172&lt;/electronic-resource-num&gt;&lt;/record&gt;&lt;/Cite&gt;&lt;/EndNote&gt;</w:instrText>
      </w:r>
      <w:r w:rsidR="00DF4D4E">
        <w:rPr>
          <w:rFonts w:ascii="Times New Roman" w:hAnsi="Times New Roman"/>
          <w:sz w:val="24"/>
          <w:szCs w:val="24"/>
        </w:rPr>
        <w:fldChar w:fldCharType="separate"/>
      </w:r>
      <w:r w:rsidR="00B539F8">
        <w:rPr>
          <w:rFonts w:ascii="Times New Roman" w:hAnsi="Times New Roman"/>
          <w:noProof/>
          <w:sz w:val="24"/>
          <w:szCs w:val="24"/>
        </w:rPr>
        <w:t>[</w:t>
      </w:r>
      <w:hyperlink w:anchor="_ENREF_5" w:tooltip="Bayat, 2012 #156" w:history="1">
        <w:r w:rsidR="00E901F9">
          <w:rPr>
            <w:rFonts w:ascii="Times New Roman" w:hAnsi="Times New Roman"/>
            <w:noProof/>
            <w:sz w:val="24"/>
            <w:szCs w:val="24"/>
          </w:rPr>
          <w:t>5</w:t>
        </w:r>
      </w:hyperlink>
      <w:r w:rsidR="00B539F8">
        <w:rPr>
          <w:rFonts w:ascii="Times New Roman" w:hAnsi="Times New Roman"/>
          <w:noProof/>
          <w:sz w:val="24"/>
          <w:szCs w:val="24"/>
        </w:rPr>
        <w:t>]</w:t>
      </w:r>
      <w:r w:rsidR="00DF4D4E">
        <w:rPr>
          <w:rFonts w:ascii="Times New Roman" w:hAnsi="Times New Roman"/>
          <w:sz w:val="24"/>
          <w:szCs w:val="24"/>
        </w:rPr>
        <w:fldChar w:fldCharType="end"/>
      </w:r>
      <w:r w:rsidRPr="00ED3661">
        <w:rPr>
          <w:rFonts w:ascii="Times New Roman" w:hAnsi="Times New Roman"/>
          <w:sz w:val="24"/>
          <w:szCs w:val="24"/>
        </w:rPr>
        <w:t>. T</w:t>
      </w:r>
      <w:r w:rsidR="00FA1859">
        <w:rPr>
          <w:rFonts w:ascii="Times New Roman" w:hAnsi="Times New Roman"/>
          <w:sz w:val="24"/>
          <w:szCs w:val="24"/>
        </w:rPr>
        <w:t xml:space="preserve">he </w:t>
      </w:r>
      <w:r w:rsidR="00097E01" w:rsidRPr="00ED3661">
        <w:rPr>
          <w:rFonts w:ascii="Times New Roman" w:hAnsi="Times New Roman"/>
          <w:sz w:val="24"/>
          <w:szCs w:val="24"/>
        </w:rPr>
        <w:t xml:space="preserve">condition </w:t>
      </w:r>
      <w:r w:rsidR="00FA1859">
        <w:rPr>
          <w:rFonts w:ascii="Times New Roman" w:hAnsi="Times New Roman"/>
          <w:sz w:val="24"/>
          <w:szCs w:val="24"/>
        </w:rPr>
        <w:t xml:space="preserve">of DD </w:t>
      </w:r>
      <w:r w:rsidRPr="00ED3661">
        <w:rPr>
          <w:rFonts w:ascii="Times New Roman" w:hAnsi="Times New Roman"/>
          <w:sz w:val="24"/>
          <w:szCs w:val="24"/>
        </w:rPr>
        <w:t>limits hand function and impacts on activities of everyday life</w:t>
      </w:r>
      <w:r w:rsidR="00FA1859">
        <w:rPr>
          <w:rFonts w:ascii="Times New Roman" w:hAnsi="Times New Roman"/>
          <w:sz w:val="24"/>
          <w:szCs w:val="24"/>
        </w:rPr>
        <w:t xml:space="preserve"> with the</w:t>
      </w:r>
      <w:r w:rsidR="00BC0184" w:rsidRPr="00ED3661">
        <w:rPr>
          <w:rFonts w:ascii="Times New Roman" w:hAnsi="Times New Roman"/>
          <w:sz w:val="24"/>
          <w:szCs w:val="24"/>
        </w:rPr>
        <w:t xml:space="preserve"> ring and little fingers </w:t>
      </w:r>
      <w:r w:rsidR="00FA1859">
        <w:rPr>
          <w:rFonts w:ascii="Times New Roman" w:hAnsi="Times New Roman"/>
          <w:sz w:val="24"/>
          <w:szCs w:val="24"/>
        </w:rPr>
        <w:t xml:space="preserve">being the </w:t>
      </w:r>
      <w:r w:rsidR="00BC0184" w:rsidRPr="00ED3661">
        <w:rPr>
          <w:rFonts w:ascii="Times New Roman" w:hAnsi="Times New Roman"/>
          <w:sz w:val="24"/>
          <w:szCs w:val="24"/>
        </w:rPr>
        <w:t xml:space="preserve">most commonly </w:t>
      </w:r>
      <w:r w:rsidR="00454344">
        <w:rPr>
          <w:rFonts w:ascii="Times New Roman" w:hAnsi="Times New Roman"/>
          <w:sz w:val="24"/>
          <w:szCs w:val="24"/>
        </w:rPr>
        <w:t>a</w:t>
      </w:r>
      <w:r w:rsidR="00003222" w:rsidRPr="00ED3661">
        <w:rPr>
          <w:rFonts w:ascii="Times New Roman" w:hAnsi="Times New Roman"/>
          <w:sz w:val="24"/>
          <w:szCs w:val="24"/>
        </w:rPr>
        <w:t>f</w:t>
      </w:r>
      <w:r w:rsidR="00BC0184" w:rsidRPr="00ED3661">
        <w:rPr>
          <w:rFonts w:ascii="Times New Roman" w:hAnsi="Times New Roman"/>
          <w:sz w:val="24"/>
          <w:szCs w:val="24"/>
        </w:rPr>
        <w:t>fected</w:t>
      </w:r>
      <w:r w:rsidR="00DF4D4E">
        <w:rPr>
          <w:rFonts w:ascii="Times New Roman" w:hAnsi="Times New Roman"/>
          <w:sz w:val="24"/>
          <w:szCs w:val="24"/>
        </w:rPr>
        <w:t xml:space="preserve"> </w:t>
      </w:r>
      <w:r w:rsidR="00DF4D4E">
        <w:rPr>
          <w:rFonts w:ascii="Times New Roman" w:hAnsi="Times New Roman"/>
          <w:sz w:val="24"/>
          <w:szCs w:val="24"/>
        </w:rPr>
        <w:fldChar w:fldCharType="begin"/>
      </w:r>
      <w:r w:rsidR="00B539F8">
        <w:rPr>
          <w:rFonts w:ascii="Times New Roman" w:hAnsi="Times New Roman"/>
          <w:sz w:val="24"/>
          <w:szCs w:val="24"/>
        </w:rPr>
        <w:instrText xml:space="preserve"> ADDIN EN.CITE &lt;EndNote&gt;&lt;Cite&gt;&lt;Author&gt;Anthony&lt;/Author&gt;&lt;Year&gt;2008&lt;/Year&gt;&lt;RecNum&gt;90&lt;/RecNum&gt;&lt;DisplayText&gt;[6]&lt;/DisplayText&gt;&lt;record&gt;&lt;rec-number&gt;90&lt;/rec-number&gt;&lt;foreign-keys&gt;&lt;key app="EN" db-id="90fvzzpsr9e5whe5a9i5zv97psfez2tpraet" timestamp="1411601750"&gt;90&lt;/key&gt;&lt;/foreign-keys&gt;&lt;ref-type name="Journal Article"&gt;17&lt;/ref-type&gt;&lt;contributors&gt;&lt;authors&gt;&lt;author&gt;Anthony, Shawn G&lt;/author&gt;&lt;author&gt;Lozano-Calderon, Santiago A&lt;/author&gt;&lt;author&gt;Simmons, Barry P&lt;/author&gt;&lt;author&gt;Jupiter, Jesse B&lt;/author&gt;&lt;/authors&gt;&lt;/contributors&gt;&lt;titles&gt;&lt;title&gt;Gender ratio of Dupuytren’s disease in the modern US population&lt;/title&gt;&lt;secondary-title&gt;Hand&lt;/secondary-title&gt;&lt;/titles&gt;&lt;periodical&gt;&lt;full-title&gt;Hand&lt;/full-title&gt;&lt;/periodical&gt;&lt;pages&gt;87-90&lt;/pages&gt;&lt;volume&gt;3&lt;/volume&gt;&lt;number&gt;2&lt;/number&gt;&lt;dates&gt;&lt;year&gt;2008&lt;/year&gt;&lt;/dates&gt;&lt;isbn&gt;1558-9447&lt;/isbn&gt;&lt;urls&gt;&lt;/urls&gt;&lt;/record&gt;&lt;/Cite&gt;&lt;/EndNote&gt;</w:instrText>
      </w:r>
      <w:r w:rsidR="00DF4D4E">
        <w:rPr>
          <w:rFonts w:ascii="Times New Roman" w:hAnsi="Times New Roman"/>
          <w:sz w:val="24"/>
          <w:szCs w:val="24"/>
        </w:rPr>
        <w:fldChar w:fldCharType="separate"/>
      </w:r>
      <w:r w:rsidR="00B539F8">
        <w:rPr>
          <w:rFonts w:ascii="Times New Roman" w:hAnsi="Times New Roman"/>
          <w:noProof/>
          <w:sz w:val="24"/>
          <w:szCs w:val="24"/>
        </w:rPr>
        <w:t>[</w:t>
      </w:r>
      <w:hyperlink w:anchor="_ENREF_6" w:tooltip="Anthony, 2008 #90" w:history="1">
        <w:r w:rsidR="00E901F9">
          <w:rPr>
            <w:rFonts w:ascii="Times New Roman" w:hAnsi="Times New Roman"/>
            <w:noProof/>
            <w:sz w:val="24"/>
            <w:szCs w:val="24"/>
          </w:rPr>
          <w:t>6</w:t>
        </w:r>
      </w:hyperlink>
      <w:r w:rsidR="00B539F8">
        <w:rPr>
          <w:rFonts w:ascii="Times New Roman" w:hAnsi="Times New Roman"/>
          <w:noProof/>
          <w:sz w:val="24"/>
          <w:szCs w:val="24"/>
        </w:rPr>
        <w:t>]</w:t>
      </w:r>
      <w:r w:rsidR="00DF4D4E">
        <w:rPr>
          <w:rFonts w:ascii="Times New Roman" w:hAnsi="Times New Roman"/>
          <w:sz w:val="24"/>
          <w:szCs w:val="24"/>
        </w:rPr>
        <w:fldChar w:fldCharType="end"/>
      </w:r>
      <w:r w:rsidR="00BC0184" w:rsidRPr="00ED3661">
        <w:rPr>
          <w:rFonts w:ascii="Times New Roman" w:hAnsi="Times New Roman"/>
          <w:sz w:val="24"/>
          <w:szCs w:val="24"/>
        </w:rPr>
        <w:t>.</w:t>
      </w:r>
      <w:r w:rsidR="005626B0" w:rsidRPr="005626B0">
        <w:rPr>
          <w:rFonts w:ascii="Times New Roman" w:hAnsi="Times New Roman"/>
          <w:sz w:val="24"/>
          <w:szCs w:val="24"/>
          <w:lang w:val="en-US" w:eastAsia="en-US"/>
        </w:rPr>
        <w:t xml:space="preserve"> </w:t>
      </w:r>
      <w:r w:rsidR="005626B0">
        <w:rPr>
          <w:rFonts w:ascii="Times New Roman" w:hAnsi="Times New Roman"/>
          <w:sz w:val="24"/>
          <w:szCs w:val="24"/>
          <w:lang w:val="en-US" w:eastAsia="en-US"/>
        </w:rPr>
        <w:t>Worldwide</w:t>
      </w:r>
      <w:r w:rsidR="00F04086">
        <w:rPr>
          <w:rFonts w:ascii="Times New Roman" w:hAnsi="Times New Roman"/>
          <w:sz w:val="24"/>
          <w:szCs w:val="24"/>
          <w:lang w:val="en-US" w:eastAsia="en-US"/>
        </w:rPr>
        <w:t>,</w:t>
      </w:r>
      <w:r w:rsidR="005626B0" w:rsidRPr="00ED3661">
        <w:rPr>
          <w:rFonts w:ascii="Times New Roman" w:hAnsi="Times New Roman"/>
          <w:sz w:val="24"/>
          <w:szCs w:val="24"/>
          <w:lang w:val="en-US" w:eastAsia="en-US"/>
        </w:rPr>
        <w:t xml:space="preserve"> th</w:t>
      </w:r>
      <w:r w:rsidR="005626B0">
        <w:rPr>
          <w:rFonts w:ascii="Times New Roman" w:hAnsi="Times New Roman"/>
          <w:sz w:val="24"/>
          <w:szCs w:val="24"/>
          <w:lang w:val="en-US" w:eastAsia="en-US"/>
        </w:rPr>
        <w:t xml:space="preserve">e </w:t>
      </w:r>
      <w:r w:rsidR="005626B0" w:rsidRPr="00ED3661">
        <w:rPr>
          <w:rFonts w:ascii="Times New Roman" w:hAnsi="Times New Roman"/>
          <w:sz w:val="24"/>
          <w:szCs w:val="24"/>
          <w:lang w:val="en-US" w:eastAsia="en-US"/>
        </w:rPr>
        <w:t xml:space="preserve">disorder </w:t>
      </w:r>
      <w:r w:rsidR="005626B0">
        <w:rPr>
          <w:rFonts w:ascii="Times New Roman" w:hAnsi="Times New Roman"/>
          <w:sz w:val="24"/>
          <w:szCs w:val="24"/>
          <w:lang w:val="en-US" w:eastAsia="en-US"/>
        </w:rPr>
        <w:t xml:space="preserve">of DD </w:t>
      </w:r>
      <w:r w:rsidR="005626B0" w:rsidRPr="00ED3661">
        <w:rPr>
          <w:rFonts w:ascii="Times New Roman" w:hAnsi="Times New Roman"/>
          <w:sz w:val="24"/>
          <w:szCs w:val="24"/>
          <w:lang w:val="en-US" w:eastAsia="en-US"/>
        </w:rPr>
        <w:t xml:space="preserve">impacts on the lives of millions of people </w:t>
      </w:r>
      <w:r w:rsidR="00F04086">
        <w:rPr>
          <w:rFonts w:ascii="Times New Roman" w:hAnsi="Times New Roman"/>
          <w:sz w:val="24"/>
          <w:szCs w:val="24"/>
          <w:lang w:val="en-US" w:eastAsia="en-US"/>
        </w:rPr>
        <w:t xml:space="preserve">and </w:t>
      </w:r>
      <w:r w:rsidR="005626B0" w:rsidRPr="00ED3661">
        <w:rPr>
          <w:rFonts w:ascii="Times New Roman" w:hAnsi="Times New Roman"/>
          <w:sz w:val="24"/>
          <w:szCs w:val="24"/>
          <w:lang w:val="en-US" w:eastAsia="en-US"/>
        </w:rPr>
        <w:t xml:space="preserve">costs of associated healthcare are huge </w:t>
      </w:r>
      <w:r w:rsidR="005626B0">
        <w:rPr>
          <w:rFonts w:ascii="Times New Roman" w:hAnsi="Times New Roman"/>
          <w:sz w:val="24"/>
          <w:szCs w:val="24"/>
          <w:lang w:val="en-US" w:eastAsia="en-US"/>
        </w:rPr>
        <w:fldChar w:fldCharType="begin"/>
      </w:r>
      <w:r w:rsidR="00B539F8">
        <w:rPr>
          <w:rFonts w:ascii="Times New Roman" w:hAnsi="Times New Roman"/>
          <w:sz w:val="24"/>
          <w:szCs w:val="24"/>
          <w:lang w:val="en-US" w:eastAsia="en-US"/>
        </w:rPr>
        <w:instrText xml:space="preserve"> ADDIN EN.CITE &lt;EndNote&gt;&lt;Cite&gt;&lt;Author&gt;Baltzer&lt;/Author&gt;&lt;Year&gt;2013&lt;/Year&gt;&lt;RecNum&gt;142&lt;/RecNum&gt;&lt;DisplayText&gt;[7]&lt;/DisplayText&gt;&lt;record&gt;&lt;rec-number&gt;142&lt;/rec-number&gt;&lt;foreign-keys&gt;&lt;key app="EN" db-id="90fvzzpsr9e5whe5a9i5zv97psfez2tpraet" timestamp="1415923067"&gt;142&lt;/key&gt;&lt;/foreign-keys&gt;&lt;ref-type name="Journal Article"&gt;17&lt;/ref-type&gt;&lt;contributors&gt;&lt;authors&gt;&lt;author&gt;Baltzer, H&lt;/author&gt;&lt;author&gt;Binhammer, PA&lt;/author&gt;&lt;/authors&gt;&lt;/contributors&gt;&lt;titles&gt;&lt;title&gt;Cost-effectiveness in the management of Dupuytren’s contracture A Canadian cost-utility analysis of current and future management strategies&lt;/title&gt;&lt;secondary-title&gt;Bone &amp;amp; Joint Journal&lt;/secondary-title&gt;&lt;/titles&gt;&lt;periodical&gt;&lt;full-title&gt;Bone &amp;amp; Joint Journal&lt;/full-title&gt;&lt;/periodical&gt;&lt;pages&gt;1094-1100&lt;/pages&gt;&lt;volume&gt;95&lt;/volume&gt;&lt;number&gt;8&lt;/number&gt;&lt;dates&gt;&lt;year&gt;2013&lt;/year&gt;&lt;/dates&gt;&lt;isbn&gt;2049-4394&lt;/isbn&gt;&lt;urls&gt;&lt;/urls&gt;&lt;/record&gt;&lt;/Cite&gt;&lt;/EndNote&gt;</w:instrText>
      </w:r>
      <w:r w:rsidR="005626B0">
        <w:rPr>
          <w:rFonts w:ascii="Times New Roman" w:hAnsi="Times New Roman"/>
          <w:sz w:val="24"/>
          <w:szCs w:val="24"/>
          <w:lang w:val="en-US" w:eastAsia="en-US"/>
        </w:rPr>
        <w:fldChar w:fldCharType="separate"/>
      </w:r>
      <w:r w:rsidR="00B539F8">
        <w:rPr>
          <w:rFonts w:ascii="Times New Roman" w:hAnsi="Times New Roman"/>
          <w:noProof/>
          <w:sz w:val="24"/>
          <w:szCs w:val="24"/>
          <w:lang w:val="en-US" w:eastAsia="en-US"/>
        </w:rPr>
        <w:t>[</w:t>
      </w:r>
      <w:hyperlink w:anchor="_ENREF_7" w:tooltip="Baltzer, 2013 #142" w:history="1">
        <w:r w:rsidR="00E901F9">
          <w:rPr>
            <w:rFonts w:ascii="Times New Roman" w:hAnsi="Times New Roman"/>
            <w:noProof/>
            <w:sz w:val="24"/>
            <w:szCs w:val="24"/>
            <w:lang w:val="en-US" w:eastAsia="en-US"/>
          </w:rPr>
          <w:t>7</w:t>
        </w:r>
      </w:hyperlink>
      <w:r w:rsidR="00B539F8">
        <w:rPr>
          <w:rFonts w:ascii="Times New Roman" w:hAnsi="Times New Roman"/>
          <w:noProof/>
          <w:sz w:val="24"/>
          <w:szCs w:val="24"/>
          <w:lang w:val="en-US" w:eastAsia="en-US"/>
        </w:rPr>
        <w:t>]</w:t>
      </w:r>
      <w:r w:rsidR="005626B0">
        <w:rPr>
          <w:rFonts w:ascii="Times New Roman" w:hAnsi="Times New Roman"/>
          <w:sz w:val="24"/>
          <w:szCs w:val="24"/>
          <w:lang w:val="en-US" w:eastAsia="en-US"/>
        </w:rPr>
        <w:fldChar w:fldCharType="end"/>
      </w:r>
      <w:r w:rsidR="005626B0" w:rsidRPr="00ED3661">
        <w:rPr>
          <w:rFonts w:ascii="Times New Roman" w:hAnsi="Times New Roman"/>
          <w:sz w:val="24"/>
          <w:szCs w:val="24"/>
          <w:lang w:val="en-US" w:eastAsia="en-US"/>
        </w:rPr>
        <w:t>.</w:t>
      </w:r>
    </w:p>
    <w:p w14:paraId="68DB56CC" w14:textId="2C9D25E0" w:rsidR="00D87259" w:rsidRDefault="00D87259" w:rsidP="00ED3661">
      <w:pPr>
        <w:autoSpaceDE w:val="0"/>
        <w:autoSpaceDN w:val="0"/>
        <w:adjustRightInd w:val="0"/>
        <w:spacing w:after="0" w:line="360" w:lineRule="auto"/>
        <w:rPr>
          <w:rFonts w:ascii="Times New Roman" w:hAnsi="Times New Roman"/>
          <w:sz w:val="24"/>
          <w:szCs w:val="24"/>
        </w:rPr>
      </w:pPr>
    </w:p>
    <w:p w14:paraId="0A7ABEDF" w14:textId="65B6D419" w:rsidR="00D87259" w:rsidRDefault="00D87259" w:rsidP="00ED3661">
      <w:pPr>
        <w:autoSpaceDE w:val="0"/>
        <w:autoSpaceDN w:val="0"/>
        <w:adjustRightInd w:val="0"/>
        <w:spacing w:after="0" w:line="360" w:lineRule="auto"/>
        <w:rPr>
          <w:rFonts w:ascii="Times New Roman" w:hAnsi="Times New Roman"/>
          <w:sz w:val="24"/>
          <w:szCs w:val="24"/>
        </w:rPr>
      </w:pPr>
      <w:r w:rsidRPr="00ED3661">
        <w:rPr>
          <w:rFonts w:ascii="Times New Roman" w:hAnsi="Times New Roman"/>
          <w:sz w:val="24"/>
          <w:szCs w:val="24"/>
        </w:rPr>
        <w:t xml:space="preserve">The incidence of DD varies </w:t>
      </w:r>
      <w:r w:rsidR="00FA1859">
        <w:rPr>
          <w:rFonts w:ascii="Times New Roman" w:hAnsi="Times New Roman"/>
          <w:sz w:val="24"/>
          <w:szCs w:val="24"/>
        </w:rPr>
        <w:t>with different</w:t>
      </w:r>
      <w:r w:rsidR="00FA1859" w:rsidRPr="00ED3661">
        <w:rPr>
          <w:rFonts w:ascii="Times New Roman" w:hAnsi="Times New Roman"/>
          <w:sz w:val="24"/>
          <w:szCs w:val="24"/>
        </w:rPr>
        <w:t xml:space="preserve"> </w:t>
      </w:r>
      <w:r w:rsidRPr="00ED3661">
        <w:rPr>
          <w:rFonts w:ascii="Times New Roman" w:hAnsi="Times New Roman"/>
          <w:sz w:val="24"/>
          <w:szCs w:val="24"/>
        </w:rPr>
        <w:t xml:space="preserve">population groups however the </w:t>
      </w:r>
      <w:r w:rsidR="00BC0184" w:rsidRPr="00ED3661">
        <w:rPr>
          <w:rFonts w:ascii="Times New Roman" w:hAnsi="Times New Roman"/>
          <w:sz w:val="24"/>
          <w:szCs w:val="24"/>
        </w:rPr>
        <w:t xml:space="preserve">estimated global prevalence </w:t>
      </w:r>
      <w:r w:rsidR="008E607C" w:rsidRPr="00ED3661">
        <w:rPr>
          <w:rFonts w:ascii="Times New Roman" w:hAnsi="Times New Roman"/>
          <w:sz w:val="24"/>
          <w:szCs w:val="24"/>
        </w:rPr>
        <w:t xml:space="preserve">of </w:t>
      </w:r>
      <w:r w:rsidR="001464B4" w:rsidRPr="00ED3661">
        <w:rPr>
          <w:rFonts w:ascii="Times New Roman" w:hAnsi="Times New Roman"/>
          <w:sz w:val="24"/>
          <w:szCs w:val="24"/>
        </w:rPr>
        <w:t>DD</w:t>
      </w:r>
      <w:r w:rsidR="00851746">
        <w:rPr>
          <w:rFonts w:ascii="Times New Roman" w:hAnsi="Times New Roman"/>
          <w:sz w:val="24"/>
          <w:szCs w:val="24"/>
        </w:rPr>
        <w:t xml:space="preserve"> is 2</w:t>
      </w:r>
      <w:r w:rsidR="00BC0184" w:rsidRPr="00ED3661">
        <w:rPr>
          <w:rFonts w:ascii="Times New Roman" w:hAnsi="Times New Roman"/>
          <w:sz w:val="24"/>
          <w:szCs w:val="24"/>
        </w:rPr>
        <w:t>-</w:t>
      </w:r>
      <w:r w:rsidR="00851746">
        <w:rPr>
          <w:rFonts w:ascii="Times New Roman" w:hAnsi="Times New Roman"/>
          <w:sz w:val="24"/>
          <w:szCs w:val="24"/>
        </w:rPr>
        <w:t xml:space="preserve">42% </w:t>
      </w:r>
      <w:r w:rsidR="00851746">
        <w:rPr>
          <w:rFonts w:ascii="Times New Roman" w:hAnsi="Times New Roman"/>
          <w:sz w:val="24"/>
          <w:szCs w:val="24"/>
        </w:rPr>
        <w:fldChar w:fldCharType="begin"/>
      </w:r>
      <w:r w:rsidR="00B539F8">
        <w:rPr>
          <w:rFonts w:ascii="Times New Roman" w:hAnsi="Times New Roman"/>
          <w:sz w:val="24"/>
          <w:szCs w:val="24"/>
        </w:rPr>
        <w:instrText xml:space="preserve"> ADDIN EN.CITE &lt;EndNote&gt;&lt;Cite&gt;&lt;Author&gt;Anthony&lt;/Author&gt;&lt;Year&gt;2008&lt;/Year&gt;&lt;RecNum&gt;90&lt;/RecNum&gt;&lt;DisplayText&gt;[6]&lt;/DisplayText&gt;&lt;record&gt;&lt;rec-number&gt;90&lt;/rec-number&gt;&lt;foreign-keys&gt;&lt;key app="EN" db-id="90fvzzpsr9e5whe5a9i5zv97psfez2tpraet" timestamp="1411601750"&gt;90&lt;/key&gt;&lt;/foreign-keys&gt;&lt;ref-type name="Journal Article"&gt;17&lt;/ref-type&gt;&lt;contributors&gt;&lt;authors&gt;&lt;author&gt;Anthony, Shawn G&lt;/author&gt;&lt;author&gt;Lozano-Calderon, Santiago A&lt;/author&gt;&lt;author&gt;Simmons, Barry P&lt;/author&gt;&lt;author&gt;Jupiter, Jesse B&lt;/author&gt;&lt;/authors&gt;&lt;/contributors&gt;&lt;titles&gt;&lt;title&gt;Gender ratio of Dupuytren’s disease in the modern US population&lt;/title&gt;&lt;secondary-title&gt;Hand&lt;/secondary-title&gt;&lt;/titles&gt;&lt;periodical&gt;&lt;full-title&gt;Hand&lt;/full-title&gt;&lt;/periodical&gt;&lt;pages&gt;87-90&lt;/pages&gt;&lt;volume&gt;3&lt;/volume&gt;&lt;number&gt;2&lt;/number&gt;&lt;dates&gt;&lt;year&gt;2008&lt;/year&gt;&lt;/dates&gt;&lt;isbn&gt;1558-9447&lt;/isbn&gt;&lt;urls&gt;&lt;/urls&gt;&lt;/record&gt;&lt;/Cite&gt;&lt;/EndNote&gt;</w:instrText>
      </w:r>
      <w:r w:rsidR="00851746">
        <w:rPr>
          <w:rFonts w:ascii="Times New Roman" w:hAnsi="Times New Roman"/>
          <w:sz w:val="24"/>
          <w:szCs w:val="24"/>
        </w:rPr>
        <w:fldChar w:fldCharType="separate"/>
      </w:r>
      <w:r w:rsidR="00B539F8">
        <w:rPr>
          <w:rFonts w:ascii="Times New Roman" w:hAnsi="Times New Roman"/>
          <w:noProof/>
          <w:sz w:val="24"/>
          <w:szCs w:val="24"/>
        </w:rPr>
        <w:t>[</w:t>
      </w:r>
      <w:hyperlink w:anchor="_ENREF_6" w:tooltip="Anthony, 2008 #90" w:history="1">
        <w:r w:rsidR="00E901F9">
          <w:rPr>
            <w:rFonts w:ascii="Times New Roman" w:hAnsi="Times New Roman"/>
            <w:noProof/>
            <w:sz w:val="24"/>
            <w:szCs w:val="24"/>
          </w:rPr>
          <w:t>6</w:t>
        </w:r>
      </w:hyperlink>
      <w:r w:rsidR="00B539F8">
        <w:rPr>
          <w:rFonts w:ascii="Times New Roman" w:hAnsi="Times New Roman"/>
          <w:noProof/>
          <w:sz w:val="24"/>
          <w:szCs w:val="24"/>
        </w:rPr>
        <w:t>]</w:t>
      </w:r>
      <w:r w:rsidR="00851746">
        <w:rPr>
          <w:rFonts w:ascii="Times New Roman" w:hAnsi="Times New Roman"/>
          <w:sz w:val="24"/>
          <w:szCs w:val="24"/>
        </w:rPr>
        <w:fldChar w:fldCharType="end"/>
      </w:r>
      <w:r w:rsidR="00851746">
        <w:rPr>
          <w:rFonts w:ascii="Times New Roman" w:hAnsi="Times New Roman"/>
          <w:sz w:val="24"/>
          <w:szCs w:val="24"/>
        </w:rPr>
        <w:t>. T</w:t>
      </w:r>
      <w:r w:rsidR="00FA1859">
        <w:rPr>
          <w:rFonts w:ascii="Times New Roman" w:hAnsi="Times New Roman"/>
          <w:sz w:val="24"/>
          <w:szCs w:val="24"/>
        </w:rPr>
        <w:t>he p</w:t>
      </w:r>
      <w:r w:rsidR="00851746">
        <w:rPr>
          <w:rFonts w:ascii="Times New Roman" w:hAnsi="Times New Roman"/>
          <w:sz w:val="24"/>
          <w:szCs w:val="24"/>
        </w:rPr>
        <w:t>revalence is</w:t>
      </w:r>
      <w:r w:rsidR="008B2302" w:rsidRPr="00ED3661">
        <w:rPr>
          <w:rFonts w:ascii="Times New Roman" w:hAnsi="Times New Roman"/>
          <w:sz w:val="24"/>
          <w:szCs w:val="24"/>
        </w:rPr>
        <w:t xml:space="preserve"> high</w:t>
      </w:r>
      <w:r w:rsidR="00851746">
        <w:rPr>
          <w:rFonts w:ascii="Times New Roman" w:hAnsi="Times New Roman"/>
          <w:sz w:val="24"/>
          <w:szCs w:val="24"/>
        </w:rPr>
        <w:t>er</w:t>
      </w:r>
      <w:r w:rsidR="008B2302" w:rsidRPr="00ED3661">
        <w:rPr>
          <w:rFonts w:ascii="Times New Roman" w:hAnsi="Times New Roman"/>
          <w:sz w:val="24"/>
          <w:szCs w:val="24"/>
        </w:rPr>
        <w:t xml:space="preserve"> </w:t>
      </w:r>
      <w:r w:rsidR="009C2679">
        <w:rPr>
          <w:rFonts w:ascii="Times New Roman" w:hAnsi="Times New Roman"/>
          <w:sz w:val="24"/>
          <w:szCs w:val="24"/>
        </w:rPr>
        <w:t xml:space="preserve">in specific groups, </w:t>
      </w:r>
      <w:r w:rsidR="00A006BF">
        <w:rPr>
          <w:rFonts w:ascii="Times New Roman" w:hAnsi="Times New Roman"/>
          <w:sz w:val="24"/>
          <w:szCs w:val="24"/>
        </w:rPr>
        <w:t>particularly</w:t>
      </w:r>
      <w:r w:rsidR="000B6EFC" w:rsidRPr="00ED3661">
        <w:rPr>
          <w:rFonts w:ascii="Times New Roman" w:hAnsi="Times New Roman"/>
          <w:sz w:val="24"/>
          <w:szCs w:val="24"/>
        </w:rPr>
        <w:t xml:space="preserve"> </w:t>
      </w:r>
      <w:r w:rsidR="00DC53D4">
        <w:rPr>
          <w:rFonts w:ascii="Times New Roman" w:hAnsi="Times New Roman"/>
          <w:sz w:val="24"/>
          <w:szCs w:val="24"/>
        </w:rPr>
        <w:t>Caucasian</w:t>
      </w:r>
      <w:r w:rsidR="009C2679">
        <w:rPr>
          <w:rFonts w:ascii="Times New Roman" w:hAnsi="Times New Roman"/>
          <w:sz w:val="24"/>
          <w:szCs w:val="24"/>
        </w:rPr>
        <w:t xml:space="preserve"> males</w:t>
      </w:r>
      <w:r w:rsidR="00A006BF">
        <w:rPr>
          <w:rFonts w:ascii="Times New Roman" w:hAnsi="Times New Roman"/>
          <w:sz w:val="24"/>
          <w:szCs w:val="24"/>
        </w:rPr>
        <w:t xml:space="preserve"> o</w:t>
      </w:r>
      <w:r w:rsidR="00DF4D4E">
        <w:rPr>
          <w:rFonts w:ascii="Times New Roman" w:hAnsi="Times New Roman"/>
          <w:sz w:val="24"/>
          <w:szCs w:val="24"/>
        </w:rPr>
        <w:t>f</w:t>
      </w:r>
      <w:r w:rsidR="000B6EFC" w:rsidRPr="00ED3661">
        <w:rPr>
          <w:rFonts w:ascii="Times New Roman" w:hAnsi="Times New Roman"/>
          <w:sz w:val="24"/>
          <w:szCs w:val="24"/>
        </w:rPr>
        <w:t xml:space="preserve"> Northern </w:t>
      </w:r>
      <w:r w:rsidR="00BC0184" w:rsidRPr="00ED3661">
        <w:rPr>
          <w:rFonts w:ascii="Times New Roman" w:hAnsi="Times New Roman"/>
          <w:sz w:val="24"/>
          <w:szCs w:val="24"/>
        </w:rPr>
        <w:t>European descent</w:t>
      </w:r>
      <w:r w:rsidR="009C2679">
        <w:rPr>
          <w:rFonts w:ascii="Times New Roman" w:hAnsi="Times New Roman"/>
          <w:sz w:val="24"/>
          <w:szCs w:val="24"/>
        </w:rPr>
        <w:t xml:space="preserve"> </w:t>
      </w:r>
      <w:r w:rsidR="009C2679">
        <w:rPr>
          <w:rFonts w:ascii="Times New Roman" w:hAnsi="Times New Roman"/>
          <w:sz w:val="24"/>
          <w:szCs w:val="24"/>
        </w:rPr>
        <w:fldChar w:fldCharType="begin"/>
      </w:r>
      <w:r w:rsidR="00B539F8">
        <w:rPr>
          <w:rFonts w:ascii="Times New Roman" w:hAnsi="Times New Roman"/>
          <w:sz w:val="24"/>
          <w:szCs w:val="24"/>
        </w:rPr>
        <w:instrText xml:space="preserve"> ADDIN EN.CITE &lt;EndNote&gt;&lt;Cite&gt;&lt;Author&gt;Hindocha&lt;/Author&gt;&lt;Year&gt;2009&lt;/Year&gt;&lt;RecNum&gt;141&lt;/RecNum&gt;&lt;DisplayText&gt;[8]&lt;/DisplayText&gt;&lt;record&gt;&lt;rec-number&gt;141&lt;/rec-number&gt;&lt;foreign-keys&gt;&lt;key app="EN" db-id="90fvzzpsr9e5whe5a9i5zv97psfez2tpraet" timestamp="1415921952"&gt;141&lt;/key&gt;&lt;/foreign-keys&gt;&lt;ref-type name="Journal Article"&gt;17&lt;/ref-type&gt;&lt;contributors&gt;&lt;authors&gt;&lt;author&gt;Hindocha, Sandip&lt;/author&gt;&lt;author&gt;McGrouther, Duncan Angus&lt;/author&gt;&lt;author&gt;Bayat, Ardeshir&lt;/author&gt;&lt;/authors&gt;&lt;/contributors&gt;&lt;titles&gt;&lt;title&gt;Epidemiological evaluation of Dupuytren’s disease incidence and prevalence rates in relation to etiology&lt;/title&gt;&lt;secondary-title&gt;Hand&lt;/secondary-title&gt;&lt;/titles&gt;&lt;periodical&gt;&lt;full-title&gt;Hand&lt;/full-title&gt;&lt;/periodical&gt;&lt;pages&gt;256-269&lt;/pages&gt;&lt;volume&gt;4&lt;/volume&gt;&lt;number&gt;3&lt;/number&gt;&lt;dates&gt;&lt;year&gt;2009&lt;/year&gt;&lt;/dates&gt;&lt;isbn&gt;1558-9447&lt;/isbn&gt;&lt;urls&gt;&lt;/urls&gt;&lt;/record&gt;&lt;/Cite&gt;&lt;/EndNote&gt;</w:instrText>
      </w:r>
      <w:r w:rsidR="009C2679">
        <w:rPr>
          <w:rFonts w:ascii="Times New Roman" w:hAnsi="Times New Roman"/>
          <w:sz w:val="24"/>
          <w:szCs w:val="24"/>
        </w:rPr>
        <w:fldChar w:fldCharType="separate"/>
      </w:r>
      <w:r w:rsidR="00B539F8">
        <w:rPr>
          <w:rFonts w:ascii="Times New Roman" w:hAnsi="Times New Roman"/>
          <w:noProof/>
          <w:sz w:val="24"/>
          <w:szCs w:val="24"/>
        </w:rPr>
        <w:t>[</w:t>
      </w:r>
      <w:hyperlink w:anchor="_ENREF_8" w:tooltip="Hindocha, 2009 #141" w:history="1">
        <w:r w:rsidR="00E901F9">
          <w:rPr>
            <w:rFonts w:ascii="Times New Roman" w:hAnsi="Times New Roman"/>
            <w:noProof/>
            <w:sz w:val="24"/>
            <w:szCs w:val="24"/>
          </w:rPr>
          <w:t>8</w:t>
        </w:r>
      </w:hyperlink>
      <w:r w:rsidR="00B539F8">
        <w:rPr>
          <w:rFonts w:ascii="Times New Roman" w:hAnsi="Times New Roman"/>
          <w:noProof/>
          <w:sz w:val="24"/>
          <w:szCs w:val="24"/>
        </w:rPr>
        <w:t>]</w:t>
      </w:r>
      <w:r w:rsidR="009C2679">
        <w:rPr>
          <w:rFonts w:ascii="Times New Roman" w:hAnsi="Times New Roman"/>
          <w:sz w:val="24"/>
          <w:szCs w:val="24"/>
        </w:rPr>
        <w:fldChar w:fldCharType="end"/>
      </w:r>
      <w:r w:rsidR="009C2679">
        <w:rPr>
          <w:rFonts w:ascii="Times New Roman" w:hAnsi="Times New Roman"/>
          <w:sz w:val="24"/>
          <w:szCs w:val="24"/>
        </w:rPr>
        <w:t xml:space="preserve">. </w:t>
      </w:r>
      <w:r w:rsidR="006A7CBE">
        <w:rPr>
          <w:rFonts w:ascii="Times New Roman" w:hAnsi="Times New Roman"/>
          <w:sz w:val="24"/>
          <w:szCs w:val="24"/>
        </w:rPr>
        <w:t>New Zealand is classified as part of Oceania</w:t>
      </w:r>
      <w:r w:rsidRPr="00ED3661">
        <w:rPr>
          <w:rFonts w:ascii="Times New Roman" w:hAnsi="Times New Roman"/>
          <w:sz w:val="24"/>
          <w:szCs w:val="24"/>
        </w:rPr>
        <w:t xml:space="preserve">, </w:t>
      </w:r>
      <w:r w:rsidR="006A7CBE">
        <w:rPr>
          <w:rFonts w:ascii="Times New Roman" w:hAnsi="Times New Roman"/>
          <w:sz w:val="24"/>
          <w:szCs w:val="24"/>
        </w:rPr>
        <w:t xml:space="preserve">where </w:t>
      </w:r>
      <w:r w:rsidRPr="00ED3661">
        <w:rPr>
          <w:rFonts w:ascii="Times New Roman" w:hAnsi="Times New Roman"/>
          <w:sz w:val="24"/>
          <w:szCs w:val="24"/>
        </w:rPr>
        <w:t xml:space="preserve">the prevalence </w:t>
      </w:r>
      <w:r w:rsidR="00FA1859">
        <w:rPr>
          <w:rFonts w:ascii="Times New Roman" w:hAnsi="Times New Roman"/>
          <w:sz w:val="24"/>
          <w:szCs w:val="24"/>
        </w:rPr>
        <w:t xml:space="preserve">for DD </w:t>
      </w:r>
      <w:r w:rsidRPr="00ED3661">
        <w:rPr>
          <w:rFonts w:ascii="Times New Roman" w:hAnsi="Times New Roman"/>
          <w:sz w:val="24"/>
          <w:szCs w:val="24"/>
        </w:rPr>
        <w:t xml:space="preserve">is estimated </w:t>
      </w:r>
      <w:r w:rsidR="00EF3F27">
        <w:rPr>
          <w:rFonts w:ascii="Times New Roman" w:hAnsi="Times New Roman"/>
          <w:sz w:val="24"/>
          <w:szCs w:val="24"/>
        </w:rPr>
        <w:t xml:space="preserve">to </w:t>
      </w:r>
      <w:r w:rsidR="00FA1859">
        <w:rPr>
          <w:rFonts w:ascii="Times New Roman" w:hAnsi="Times New Roman"/>
          <w:sz w:val="24"/>
          <w:szCs w:val="24"/>
        </w:rPr>
        <w:t xml:space="preserve">be </w:t>
      </w:r>
      <w:r w:rsidR="00003222" w:rsidRPr="00ED3661">
        <w:rPr>
          <w:rFonts w:ascii="Times New Roman" w:hAnsi="Times New Roman"/>
          <w:sz w:val="24"/>
          <w:szCs w:val="24"/>
        </w:rPr>
        <w:t>2</w:t>
      </w:r>
      <w:r w:rsidR="006A7CBE">
        <w:rPr>
          <w:rFonts w:ascii="Times New Roman" w:hAnsi="Times New Roman"/>
          <w:sz w:val="24"/>
          <w:szCs w:val="24"/>
        </w:rPr>
        <w:t>3%</w:t>
      </w:r>
      <w:r w:rsidR="009A56C9">
        <w:rPr>
          <w:rFonts w:ascii="Times New Roman" w:hAnsi="Times New Roman"/>
          <w:sz w:val="24"/>
          <w:szCs w:val="24"/>
        </w:rPr>
        <w:t xml:space="preserve"> </w:t>
      </w:r>
      <w:r w:rsidR="00DF4D4E">
        <w:rPr>
          <w:rFonts w:ascii="Times New Roman" w:hAnsi="Times New Roman"/>
          <w:sz w:val="24"/>
          <w:szCs w:val="24"/>
        </w:rPr>
        <w:fldChar w:fldCharType="begin"/>
      </w:r>
      <w:r w:rsidR="00B539F8">
        <w:rPr>
          <w:rFonts w:ascii="Times New Roman" w:hAnsi="Times New Roman"/>
          <w:sz w:val="24"/>
          <w:szCs w:val="24"/>
        </w:rPr>
        <w:instrText xml:space="preserve"> ADDIN EN.CITE &lt;EndNote&gt;&lt;Cite&gt;&lt;Author&gt;Hindocha&lt;/Author&gt;&lt;Year&gt;2009&lt;/Year&gt;&lt;RecNum&gt;141&lt;/RecNum&gt;&lt;DisplayText&gt;[8]&lt;/DisplayText&gt;&lt;record&gt;&lt;rec-number&gt;141&lt;/rec-number&gt;&lt;foreign-keys&gt;&lt;key app="EN" db-id="90fvzzpsr9e5whe5a9i5zv97psfez2tpraet" timestamp="1415921952"&gt;141&lt;/key&gt;&lt;/foreign-keys&gt;&lt;ref-type name="Journal Article"&gt;17&lt;/ref-type&gt;&lt;contributors&gt;&lt;authors&gt;&lt;author&gt;Hindocha, Sandip&lt;/author&gt;&lt;author&gt;McGrouther, Duncan Angus&lt;/author&gt;&lt;author&gt;Bayat, Ardeshir&lt;/author&gt;&lt;/authors&gt;&lt;/contributors&gt;&lt;titles&gt;&lt;title&gt;Epidemiological evaluation of Dupuytren’s disease incidence and prevalence rates in relation to etiology&lt;/title&gt;&lt;secondary-title&gt;Hand&lt;/secondary-title&gt;&lt;/titles&gt;&lt;periodical&gt;&lt;full-title&gt;Hand&lt;/full-title&gt;&lt;/periodical&gt;&lt;pages&gt;256-269&lt;/pages&gt;&lt;volume&gt;4&lt;/volume&gt;&lt;number&gt;3&lt;/number&gt;&lt;dates&gt;&lt;year&gt;2009&lt;/year&gt;&lt;/dates&gt;&lt;isbn&gt;1558-9447&lt;/isbn&gt;&lt;urls&gt;&lt;/urls&gt;&lt;/record&gt;&lt;/Cite&gt;&lt;/EndNote&gt;</w:instrText>
      </w:r>
      <w:r w:rsidR="00DF4D4E">
        <w:rPr>
          <w:rFonts w:ascii="Times New Roman" w:hAnsi="Times New Roman"/>
          <w:sz w:val="24"/>
          <w:szCs w:val="24"/>
        </w:rPr>
        <w:fldChar w:fldCharType="separate"/>
      </w:r>
      <w:r w:rsidR="00B539F8">
        <w:rPr>
          <w:rFonts w:ascii="Times New Roman" w:hAnsi="Times New Roman"/>
          <w:noProof/>
          <w:sz w:val="24"/>
          <w:szCs w:val="24"/>
        </w:rPr>
        <w:t>[</w:t>
      </w:r>
      <w:hyperlink w:anchor="_ENREF_8" w:tooltip="Hindocha, 2009 #141" w:history="1">
        <w:r w:rsidR="00E901F9">
          <w:rPr>
            <w:rFonts w:ascii="Times New Roman" w:hAnsi="Times New Roman"/>
            <w:noProof/>
            <w:sz w:val="24"/>
            <w:szCs w:val="24"/>
          </w:rPr>
          <w:t>8</w:t>
        </w:r>
      </w:hyperlink>
      <w:r w:rsidR="00B539F8">
        <w:rPr>
          <w:rFonts w:ascii="Times New Roman" w:hAnsi="Times New Roman"/>
          <w:noProof/>
          <w:sz w:val="24"/>
          <w:szCs w:val="24"/>
        </w:rPr>
        <w:t>]</w:t>
      </w:r>
      <w:r w:rsidR="00DF4D4E">
        <w:rPr>
          <w:rFonts w:ascii="Times New Roman" w:hAnsi="Times New Roman"/>
          <w:sz w:val="24"/>
          <w:szCs w:val="24"/>
        </w:rPr>
        <w:fldChar w:fldCharType="end"/>
      </w:r>
      <w:r w:rsidR="00A006BF">
        <w:rPr>
          <w:rFonts w:ascii="Times New Roman" w:hAnsi="Times New Roman"/>
          <w:sz w:val="24"/>
          <w:szCs w:val="24"/>
        </w:rPr>
        <w:t xml:space="preserve"> but</w:t>
      </w:r>
      <w:r w:rsidR="00A006BF" w:rsidRPr="00ED3661">
        <w:rPr>
          <w:rFonts w:ascii="Times New Roman" w:hAnsi="Times New Roman"/>
          <w:sz w:val="24"/>
          <w:szCs w:val="24"/>
        </w:rPr>
        <w:t xml:space="preserve"> </w:t>
      </w:r>
      <w:r w:rsidR="00F04086">
        <w:rPr>
          <w:rFonts w:ascii="Times New Roman" w:hAnsi="Times New Roman"/>
          <w:sz w:val="24"/>
          <w:szCs w:val="24"/>
        </w:rPr>
        <w:t xml:space="preserve">it </w:t>
      </w:r>
      <w:r w:rsidR="008E607C" w:rsidRPr="00ED3661">
        <w:rPr>
          <w:rFonts w:ascii="Times New Roman" w:hAnsi="Times New Roman"/>
          <w:sz w:val="24"/>
          <w:szCs w:val="24"/>
        </w:rPr>
        <w:t>is considered rare in non-</w:t>
      </w:r>
      <w:r w:rsidR="00DC53D4">
        <w:rPr>
          <w:rFonts w:ascii="Times New Roman" w:hAnsi="Times New Roman"/>
          <w:sz w:val="24"/>
          <w:szCs w:val="24"/>
        </w:rPr>
        <w:t>C</w:t>
      </w:r>
      <w:r w:rsidR="00DC53D4" w:rsidRPr="00ED3661">
        <w:rPr>
          <w:rFonts w:ascii="Times New Roman" w:hAnsi="Times New Roman"/>
          <w:sz w:val="24"/>
          <w:szCs w:val="24"/>
        </w:rPr>
        <w:t>aucasian</w:t>
      </w:r>
      <w:r w:rsidR="008E607C" w:rsidRPr="00ED3661">
        <w:rPr>
          <w:rFonts w:ascii="Times New Roman" w:hAnsi="Times New Roman"/>
          <w:sz w:val="24"/>
          <w:szCs w:val="24"/>
        </w:rPr>
        <w:t xml:space="preserve"> population</w:t>
      </w:r>
      <w:r w:rsidRPr="00ED3661">
        <w:rPr>
          <w:rFonts w:ascii="Times New Roman" w:hAnsi="Times New Roman"/>
          <w:sz w:val="24"/>
          <w:szCs w:val="24"/>
        </w:rPr>
        <w:t>s</w:t>
      </w:r>
      <w:r w:rsidR="008E607C" w:rsidRPr="00ED3661">
        <w:rPr>
          <w:rFonts w:ascii="Times New Roman" w:hAnsi="Times New Roman"/>
          <w:sz w:val="24"/>
          <w:szCs w:val="24"/>
        </w:rPr>
        <w:t xml:space="preserve"> </w:t>
      </w:r>
      <w:r w:rsidR="00DF4D4E">
        <w:rPr>
          <w:rFonts w:ascii="Times New Roman" w:hAnsi="Times New Roman"/>
          <w:sz w:val="24"/>
          <w:szCs w:val="24"/>
        </w:rPr>
        <w:fldChar w:fldCharType="begin"/>
      </w:r>
      <w:r w:rsidR="00B539F8">
        <w:rPr>
          <w:rFonts w:ascii="Times New Roman" w:hAnsi="Times New Roman"/>
          <w:sz w:val="24"/>
          <w:szCs w:val="24"/>
        </w:rPr>
        <w:instrText xml:space="preserve"> ADDIN EN.CITE &lt;EndNote&gt;&lt;Cite&gt;&lt;Author&gt;Mitra&lt;/Author&gt;&lt;Year&gt;1994&lt;/Year&gt;&lt;RecNum&gt;95&lt;/RecNum&gt;&lt;DisplayText&gt;[9]&lt;/DisplayText&gt;&lt;record&gt;&lt;rec-number&gt;95&lt;/rec-number&gt;&lt;foreign-keys&gt;&lt;key app="EN" db-id="90fvzzpsr9e5whe5a9i5zv97psfez2tpraet" timestamp="1411602485"&gt;95&lt;/key&gt;&lt;/foreign-keys&gt;&lt;ref-type name="Journal Article"&gt;17&lt;/ref-type&gt;&lt;contributors&gt;&lt;authors&gt;&lt;author&gt;Mitra, A.&lt;/author&gt;&lt;author&gt;Goldstein, R. Y.&lt;/author&gt;&lt;/authors&gt;&lt;/contributors&gt;&lt;auth-address&gt;Section of Plastic and Reconstructive Surgery, Temple University Hospital School of Medicine, Philadelphia, PA 19140.&lt;/auth-address&gt;&lt;titles&gt;&lt;title&gt;Dupuytren&amp;apos;s contracture in the black population: a review&lt;/title&gt;&lt;secondary-title&gt;Ann Plast Surg&lt;/secondary-title&gt;&lt;alt-title&gt;Annals of plastic surgery&lt;/alt-title&gt;&lt;/titles&gt;&lt;alt-periodical&gt;&lt;full-title&gt;Annals of plastic surgery&lt;/full-title&gt;&lt;/alt-periodical&gt;&lt;pages&gt;619-22&lt;/pages&gt;&lt;volume&gt;32&lt;/volume&gt;&lt;number&gt;6&lt;/number&gt;&lt;edition&gt;1994/06/01&lt;/edition&gt;&lt;keywords&gt;&lt;keyword&gt;*African Continental Ancestry Group&lt;/keyword&gt;&lt;keyword&gt;Aged&lt;/keyword&gt;&lt;keyword&gt;Dupuytren Contracture/*epidemiology&lt;/keyword&gt;&lt;keyword&gt;Female&lt;/keyword&gt;&lt;keyword&gt;Humans&lt;/keyword&gt;&lt;keyword&gt;Male&lt;/keyword&gt;&lt;keyword&gt;Middle Aged&lt;/keyword&gt;&lt;keyword&gt;Philadelphia/epidemiology&lt;/keyword&gt;&lt;/keywords&gt;&lt;dates&gt;&lt;year&gt;1994&lt;/year&gt;&lt;pub-dates&gt;&lt;date&gt;Jun&lt;/date&gt;&lt;/pub-dates&gt;&lt;/dates&gt;&lt;isbn&gt;0148-7043 (Print)&amp;#xD;0148-7043&lt;/isbn&gt;&lt;accession-num&gt;8074370&lt;/accession-num&gt;&lt;urls&gt;&lt;/urls&gt;&lt;remote-database-provider&gt;Nlm&lt;/remote-database-provider&gt;&lt;language&gt;eng&lt;/language&gt;&lt;/record&gt;&lt;/Cite&gt;&lt;/EndNote&gt;</w:instrText>
      </w:r>
      <w:r w:rsidR="00DF4D4E">
        <w:rPr>
          <w:rFonts w:ascii="Times New Roman" w:hAnsi="Times New Roman"/>
          <w:sz w:val="24"/>
          <w:szCs w:val="24"/>
        </w:rPr>
        <w:fldChar w:fldCharType="separate"/>
      </w:r>
      <w:r w:rsidR="00B539F8">
        <w:rPr>
          <w:rFonts w:ascii="Times New Roman" w:hAnsi="Times New Roman"/>
          <w:noProof/>
          <w:sz w:val="24"/>
          <w:szCs w:val="24"/>
        </w:rPr>
        <w:t>[</w:t>
      </w:r>
      <w:hyperlink w:anchor="_ENREF_9" w:tooltip="Mitra, 1994 #95" w:history="1">
        <w:r w:rsidR="00E901F9">
          <w:rPr>
            <w:rFonts w:ascii="Times New Roman" w:hAnsi="Times New Roman"/>
            <w:noProof/>
            <w:sz w:val="24"/>
            <w:szCs w:val="24"/>
          </w:rPr>
          <w:t>9</w:t>
        </w:r>
      </w:hyperlink>
      <w:r w:rsidR="00B539F8">
        <w:rPr>
          <w:rFonts w:ascii="Times New Roman" w:hAnsi="Times New Roman"/>
          <w:noProof/>
          <w:sz w:val="24"/>
          <w:szCs w:val="24"/>
        </w:rPr>
        <w:t>]</w:t>
      </w:r>
      <w:r w:rsidR="00DF4D4E">
        <w:rPr>
          <w:rFonts w:ascii="Times New Roman" w:hAnsi="Times New Roman"/>
          <w:sz w:val="24"/>
          <w:szCs w:val="24"/>
        </w:rPr>
        <w:fldChar w:fldCharType="end"/>
      </w:r>
      <w:r w:rsidR="008E607C" w:rsidRPr="00ED3661">
        <w:rPr>
          <w:rFonts w:ascii="Times New Roman" w:hAnsi="Times New Roman"/>
          <w:sz w:val="24"/>
          <w:szCs w:val="24"/>
        </w:rPr>
        <w:t xml:space="preserve">. </w:t>
      </w:r>
      <w:r w:rsidR="008B2302" w:rsidRPr="00ED3661">
        <w:rPr>
          <w:rFonts w:ascii="Times New Roman" w:hAnsi="Times New Roman"/>
          <w:sz w:val="24"/>
          <w:szCs w:val="24"/>
        </w:rPr>
        <w:t xml:space="preserve">The male to female ratio </w:t>
      </w:r>
      <w:r w:rsidR="00FA1859">
        <w:rPr>
          <w:rFonts w:ascii="Times New Roman" w:hAnsi="Times New Roman"/>
          <w:sz w:val="24"/>
          <w:szCs w:val="24"/>
        </w:rPr>
        <w:t xml:space="preserve">of DD </w:t>
      </w:r>
      <w:r w:rsidR="008B2302" w:rsidRPr="00ED3661">
        <w:rPr>
          <w:rFonts w:ascii="Times New Roman" w:hAnsi="Times New Roman"/>
          <w:sz w:val="24"/>
          <w:szCs w:val="24"/>
        </w:rPr>
        <w:t xml:space="preserve">is </w:t>
      </w:r>
      <w:r w:rsidR="00A006BF">
        <w:rPr>
          <w:rFonts w:ascii="Times New Roman" w:hAnsi="Times New Roman"/>
          <w:sz w:val="24"/>
          <w:szCs w:val="24"/>
        </w:rPr>
        <w:t>5.9</w:t>
      </w:r>
      <w:r w:rsidR="008B2302" w:rsidRPr="00ED3661">
        <w:rPr>
          <w:rFonts w:ascii="Times New Roman" w:hAnsi="Times New Roman"/>
          <w:sz w:val="24"/>
          <w:szCs w:val="24"/>
        </w:rPr>
        <w:t xml:space="preserve">:1 </w:t>
      </w:r>
      <w:r w:rsidR="00DF4D4E">
        <w:rPr>
          <w:rFonts w:ascii="Times New Roman" w:hAnsi="Times New Roman"/>
          <w:sz w:val="24"/>
          <w:szCs w:val="24"/>
        </w:rPr>
        <w:fldChar w:fldCharType="begin"/>
      </w:r>
      <w:r w:rsidR="00B539F8">
        <w:rPr>
          <w:rFonts w:ascii="Times New Roman" w:hAnsi="Times New Roman"/>
          <w:sz w:val="24"/>
          <w:szCs w:val="24"/>
        </w:rPr>
        <w:instrText xml:space="preserve"> ADDIN EN.CITE &lt;EndNote&gt;&lt;Cite&gt;&lt;Author&gt;Hindocha&lt;/Author&gt;&lt;Year&gt;2009&lt;/Year&gt;&lt;RecNum&gt;141&lt;/RecNum&gt;&lt;DisplayText&gt;[8]&lt;/DisplayText&gt;&lt;record&gt;&lt;rec-number&gt;141&lt;/rec-number&gt;&lt;foreign-keys&gt;&lt;key app="EN" db-id="90fvzzpsr9e5whe5a9i5zv97psfez2tpraet" timestamp="1415921952"&gt;141&lt;/key&gt;&lt;/foreign-keys&gt;&lt;ref-type name="Journal Article"&gt;17&lt;/ref-type&gt;&lt;contributors&gt;&lt;authors&gt;&lt;author&gt;Hindocha, Sandip&lt;/author&gt;&lt;author&gt;McGrouther, Duncan Angus&lt;/author&gt;&lt;author&gt;Bayat, Ardeshir&lt;/author&gt;&lt;/authors&gt;&lt;/contributors&gt;&lt;titles&gt;&lt;title&gt;Epidemiological evaluation of Dupuytren’s disease incidence and prevalence rates in relation to etiology&lt;/title&gt;&lt;secondary-title&gt;Hand&lt;/secondary-title&gt;&lt;/titles&gt;&lt;periodical&gt;&lt;full-title&gt;Hand&lt;/full-title&gt;&lt;/periodical&gt;&lt;pages&gt;256-269&lt;/pages&gt;&lt;volume&gt;4&lt;/volume&gt;&lt;number&gt;3&lt;/number&gt;&lt;dates&gt;&lt;year&gt;2009&lt;/year&gt;&lt;/dates&gt;&lt;isbn&gt;1558-9447&lt;/isbn&gt;&lt;urls&gt;&lt;/urls&gt;&lt;/record&gt;&lt;/Cite&gt;&lt;/EndNote&gt;</w:instrText>
      </w:r>
      <w:r w:rsidR="00DF4D4E">
        <w:rPr>
          <w:rFonts w:ascii="Times New Roman" w:hAnsi="Times New Roman"/>
          <w:sz w:val="24"/>
          <w:szCs w:val="24"/>
        </w:rPr>
        <w:fldChar w:fldCharType="separate"/>
      </w:r>
      <w:r w:rsidR="00B539F8">
        <w:rPr>
          <w:rFonts w:ascii="Times New Roman" w:hAnsi="Times New Roman"/>
          <w:noProof/>
          <w:sz w:val="24"/>
          <w:szCs w:val="24"/>
        </w:rPr>
        <w:t>[</w:t>
      </w:r>
      <w:hyperlink w:anchor="_ENREF_8" w:tooltip="Hindocha, 2009 #141" w:history="1">
        <w:r w:rsidR="00E901F9">
          <w:rPr>
            <w:rFonts w:ascii="Times New Roman" w:hAnsi="Times New Roman"/>
            <w:noProof/>
            <w:sz w:val="24"/>
            <w:szCs w:val="24"/>
          </w:rPr>
          <w:t>8</w:t>
        </w:r>
      </w:hyperlink>
      <w:r w:rsidR="00B539F8">
        <w:rPr>
          <w:rFonts w:ascii="Times New Roman" w:hAnsi="Times New Roman"/>
          <w:noProof/>
          <w:sz w:val="24"/>
          <w:szCs w:val="24"/>
        </w:rPr>
        <w:t>]</w:t>
      </w:r>
      <w:r w:rsidR="00DF4D4E">
        <w:rPr>
          <w:rFonts w:ascii="Times New Roman" w:hAnsi="Times New Roman"/>
          <w:sz w:val="24"/>
          <w:szCs w:val="24"/>
        </w:rPr>
        <w:fldChar w:fldCharType="end"/>
      </w:r>
      <w:r w:rsidR="008B2302" w:rsidRPr="00ED3661">
        <w:rPr>
          <w:rFonts w:ascii="Times New Roman" w:hAnsi="Times New Roman"/>
          <w:sz w:val="24"/>
          <w:szCs w:val="24"/>
        </w:rPr>
        <w:t xml:space="preserve">. </w:t>
      </w:r>
    </w:p>
    <w:p w14:paraId="07D421AB" w14:textId="77777777" w:rsidR="00C477C4" w:rsidRPr="00ED3661" w:rsidRDefault="00C477C4" w:rsidP="00ED3661">
      <w:pPr>
        <w:autoSpaceDE w:val="0"/>
        <w:autoSpaceDN w:val="0"/>
        <w:adjustRightInd w:val="0"/>
        <w:spacing w:after="0" w:line="360" w:lineRule="auto"/>
        <w:rPr>
          <w:rFonts w:ascii="Times New Roman" w:hAnsi="Times New Roman"/>
          <w:sz w:val="24"/>
          <w:szCs w:val="24"/>
        </w:rPr>
      </w:pPr>
    </w:p>
    <w:p w14:paraId="6F7A12E3" w14:textId="33A7EF89" w:rsidR="008B2302" w:rsidRPr="00ED3661" w:rsidRDefault="00694C11" w:rsidP="00ED3661">
      <w:pPr>
        <w:autoSpaceDE w:val="0"/>
        <w:autoSpaceDN w:val="0"/>
        <w:adjustRightInd w:val="0"/>
        <w:spacing w:after="0" w:line="360" w:lineRule="auto"/>
        <w:rPr>
          <w:rFonts w:ascii="Times New Roman" w:hAnsi="Times New Roman"/>
          <w:sz w:val="24"/>
          <w:szCs w:val="24"/>
        </w:rPr>
      </w:pPr>
      <w:r w:rsidRPr="00ED3661">
        <w:rPr>
          <w:rFonts w:ascii="Times New Roman" w:hAnsi="Times New Roman"/>
          <w:sz w:val="24"/>
          <w:szCs w:val="24"/>
        </w:rPr>
        <w:t>The optimal treat</w:t>
      </w:r>
      <w:r w:rsidR="00C65A88" w:rsidRPr="00ED3661">
        <w:rPr>
          <w:rFonts w:ascii="Times New Roman" w:hAnsi="Times New Roman"/>
          <w:sz w:val="24"/>
          <w:szCs w:val="24"/>
        </w:rPr>
        <w:t xml:space="preserve">ment </w:t>
      </w:r>
      <w:r w:rsidR="000B6EFC" w:rsidRPr="00ED3661">
        <w:rPr>
          <w:rFonts w:ascii="Times New Roman" w:hAnsi="Times New Roman"/>
          <w:sz w:val="24"/>
          <w:szCs w:val="24"/>
        </w:rPr>
        <w:t xml:space="preserve">for </w:t>
      </w:r>
      <w:r w:rsidR="001464B4" w:rsidRPr="00ED3661">
        <w:rPr>
          <w:rFonts w:ascii="Times New Roman" w:hAnsi="Times New Roman"/>
          <w:sz w:val="24"/>
          <w:szCs w:val="24"/>
        </w:rPr>
        <w:t>DD</w:t>
      </w:r>
      <w:r w:rsidR="000B6EFC" w:rsidRPr="00ED3661">
        <w:rPr>
          <w:rFonts w:ascii="Times New Roman" w:hAnsi="Times New Roman"/>
          <w:sz w:val="24"/>
          <w:szCs w:val="24"/>
        </w:rPr>
        <w:t xml:space="preserve"> </w:t>
      </w:r>
      <w:r w:rsidR="00A006BF">
        <w:rPr>
          <w:rFonts w:ascii="Times New Roman" w:hAnsi="Times New Roman"/>
          <w:sz w:val="24"/>
          <w:szCs w:val="24"/>
        </w:rPr>
        <w:t>is</w:t>
      </w:r>
      <w:r w:rsidR="00A006BF" w:rsidRPr="00ED3661">
        <w:rPr>
          <w:rFonts w:ascii="Times New Roman" w:hAnsi="Times New Roman"/>
          <w:sz w:val="24"/>
          <w:szCs w:val="24"/>
        </w:rPr>
        <w:t xml:space="preserve"> </w:t>
      </w:r>
      <w:r w:rsidR="00C65A88" w:rsidRPr="00ED3661">
        <w:rPr>
          <w:rFonts w:ascii="Times New Roman" w:hAnsi="Times New Roman"/>
          <w:sz w:val="24"/>
          <w:szCs w:val="24"/>
        </w:rPr>
        <w:t>unclear as</w:t>
      </w:r>
      <w:r w:rsidRPr="00ED3661">
        <w:rPr>
          <w:rFonts w:ascii="Times New Roman" w:hAnsi="Times New Roman"/>
          <w:sz w:val="24"/>
          <w:szCs w:val="24"/>
        </w:rPr>
        <w:t xml:space="preserve"> studies have used a variety of </w:t>
      </w:r>
      <w:r w:rsidR="00C65A88" w:rsidRPr="00ED3661">
        <w:rPr>
          <w:rFonts w:ascii="Times New Roman" w:hAnsi="Times New Roman"/>
          <w:sz w:val="24"/>
          <w:szCs w:val="24"/>
        </w:rPr>
        <w:t>surgical interventions and more recently collagenase injections</w:t>
      </w:r>
      <w:r w:rsidR="00C667CB">
        <w:rPr>
          <w:rFonts w:ascii="Times New Roman" w:hAnsi="Times New Roman"/>
          <w:sz w:val="24"/>
          <w:szCs w:val="24"/>
        </w:rPr>
        <w:t xml:space="preserve"> </w:t>
      </w:r>
      <w:r w:rsidR="009211F0">
        <w:rPr>
          <w:rFonts w:ascii="Times New Roman" w:hAnsi="Times New Roman"/>
          <w:sz w:val="24"/>
          <w:szCs w:val="24"/>
        </w:rPr>
        <w:t xml:space="preserve">to release the contracted palmar fascia </w:t>
      </w:r>
      <w:r w:rsidR="006A151C">
        <w:rPr>
          <w:rFonts w:ascii="Times New Roman" w:hAnsi="Times New Roman"/>
          <w:sz w:val="24"/>
          <w:szCs w:val="24"/>
        </w:rPr>
        <w:fldChar w:fldCharType="begin"/>
      </w:r>
      <w:r w:rsidR="00EA7A59">
        <w:rPr>
          <w:rFonts w:ascii="Times New Roman" w:hAnsi="Times New Roman"/>
          <w:sz w:val="24"/>
          <w:szCs w:val="24"/>
        </w:rPr>
        <w:instrText xml:space="preserve"> ADDIN EN.CITE &lt;EndNote&gt;&lt;Cite&gt;&lt;Author&gt;Hurst&lt;/Author&gt;&lt;Year&gt;2009&lt;/Year&gt;&lt;RecNum&gt;42&lt;/RecNum&gt;&lt;DisplayText&gt;[10, 11]&lt;/DisplayText&gt;&lt;record&gt;&lt;rec-number&gt;42&lt;/rec-number&gt;&lt;foreign-keys&gt;&lt;key app="EN" db-id="90fvzzpsr9e5whe5a9i5zv97psfez2tpraet" timestamp="1410480735"&gt;42&lt;/key&gt;&lt;/foreign-keys&gt;&lt;ref-type name="Journal Article"&gt;17&lt;/ref-type&gt;&lt;contributors&gt;&lt;authors&gt;&lt;author&gt;Hurst, Lawrence C&lt;/author&gt;&lt;author&gt;Badalamente, Marie A&lt;/author&gt;&lt;author&gt;Hentz, Vincent R&lt;/author&gt;&lt;author&gt;Hotchkiss, Robert N&lt;/author&gt;&lt;author&gt;Kaplan, F Thomas D&lt;/author&gt;&lt;author&gt;Meals, Roy A&lt;/author&gt;&lt;author&gt;Smith, Theodore M&lt;/author&gt;&lt;author&gt;Rodzvilla, John&lt;/author&gt;&lt;/authors&gt;&lt;/contributors&gt;&lt;titles&gt;&lt;title&gt;Injectable collagenase clostridium histolyticum for Dupuytren&amp;apos;s contracture&lt;/title&gt;&lt;secondary-title&gt;New England Journal of Medicine&lt;/secondary-title&gt;&lt;/titles&gt;&lt;periodical&gt;&lt;full-title&gt;New England Journal of Medicine&lt;/full-title&gt;&lt;/periodical&gt;&lt;pages&gt;968-979&lt;/pages&gt;&lt;volume&gt;361&lt;/volume&gt;&lt;number&gt;10&lt;/number&gt;&lt;dates&gt;&lt;year&gt;2009&lt;/year&gt;&lt;/dates&gt;&lt;isbn&gt;0028-4793&lt;/isbn&gt;&lt;urls&gt;&lt;/urls&gt;&lt;/record&gt;&lt;/Cite&gt;&lt;Cite&gt;&lt;Author&gt;Lo&lt;/Author&gt;&lt;Year&gt;2013&lt;/Year&gt;&lt;RecNum&gt;47&lt;/RecNum&gt;&lt;record&gt;&lt;rec-number&gt;47&lt;/rec-number&gt;&lt;foreign-keys&gt;&lt;key app="EN" db-id="90fvzzpsr9e5whe5a9i5zv97psfez2tpraet" timestamp="1410485472"&gt;47&lt;/key&gt;&lt;/foreign-keys&gt;&lt;ref-type name="Journal Article"&gt;17&lt;/ref-type&gt;&lt;contributors&gt;&lt;authors&gt;&lt;author&gt;Lo, Steven&lt;/author&gt;&lt;author&gt;Pickford, Mark&lt;/author&gt;&lt;/authors&gt;&lt;/contributors&gt;&lt;titles&gt;&lt;title&gt;Current Concepts in Dupuytren’s disease&lt;/title&gt;&lt;secondary-title&gt;Current Reviews in Musculoskeletal Medicine&lt;/secondary-title&gt;&lt;/titles&gt;&lt;periodical&gt;&lt;full-title&gt;Current reviews in musculoskeletal medicine&lt;/full-title&gt;&lt;/periodical&gt;&lt;pages&gt;26-34&lt;/pages&gt;&lt;volume&gt;6&lt;/volume&gt;&lt;number&gt;1&lt;/number&gt;&lt;dates&gt;&lt;year&gt;2013&lt;/year&gt;&lt;/dates&gt;&lt;isbn&gt;1935-973X&lt;/isbn&gt;&lt;urls&gt;&lt;/urls&gt;&lt;/record&gt;&lt;/Cite&gt;&lt;/EndNote&gt;</w:instrText>
      </w:r>
      <w:r w:rsidR="006A151C">
        <w:rPr>
          <w:rFonts w:ascii="Times New Roman" w:hAnsi="Times New Roman"/>
          <w:sz w:val="24"/>
          <w:szCs w:val="24"/>
        </w:rPr>
        <w:fldChar w:fldCharType="separate"/>
      </w:r>
      <w:r w:rsidR="00B539F8">
        <w:rPr>
          <w:rFonts w:ascii="Times New Roman" w:hAnsi="Times New Roman"/>
          <w:noProof/>
          <w:sz w:val="24"/>
          <w:szCs w:val="24"/>
        </w:rPr>
        <w:t>[</w:t>
      </w:r>
      <w:hyperlink w:anchor="_ENREF_10" w:tooltip="Hurst, 2009 #42" w:history="1">
        <w:r w:rsidR="00E901F9">
          <w:rPr>
            <w:rFonts w:ascii="Times New Roman" w:hAnsi="Times New Roman"/>
            <w:noProof/>
            <w:sz w:val="24"/>
            <w:szCs w:val="24"/>
          </w:rPr>
          <w:t>10</w:t>
        </w:r>
      </w:hyperlink>
      <w:r w:rsidR="00B539F8">
        <w:rPr>
          <w:rFonts w:ascii="Times New Roman" w:hAnsi="Times New Roman"/>
          <w:noProof/>
          <w:sz w:val="24"/>
          <w:szCs w:val="24"/>
        </w:rPr>
        <w:t xml:space="preserve">, </w:t>
      </w:r>
      <w:hyperlink w:anchor="_ENREF_11" w:tooltip="Lo, 2013 #47" w:history="1">
        <w:r w:rsidR="00E901F9">
          <w:rPr>
            <w:rFonts w:ascii="Times New Roman" w:hAnsi="Times New Roman"/>
            <w:noProof/>
            <w:sz w:val="24"/>
            <w:szCs w:val="24"/>
          </w:rPr>
          <w:t>11</w:t>
        </w:r>
      </w:hyperlink>
      <w:r w:rsidR="00B539F8">
        <w:rPr>
          <w:rFonts w:ascii="Times New Roman" w:hAnsi="Times New Roman"/>
          <w:noProof/>
          <w:sz w:val="24"/>
          <w:szCs w:val="24"/>
        </w:rPr>
        <w:t>]</w:t>
      </w:r>
      <w:r w:rsidR="006A151C">
        <w:rPr>
          <w:rFonts w:ascii="Times New Roman" w:hAnsi="Times New Roman"/>
          <w:sz w:val="24"/>
          <w:szCs w:val="24"/>
        </w:rPr>
        <w:fldChar w:fldCharType="end"/>
      </w:r>
      <w:r w:rsidR="006A151C">
        <w:rPr>
          <w:rFonts w:ascii="Times New Roman" w:hAnsi="Times New Roman"/>
          <w:sz w:val="24"/>
          <w:szCs w:val="24"/>
        </w:rPr>
        <w:t>.</w:t>
      </w:r>
      <w:r w:rsidR="00C65A88" w:rsidRPr="00ED3661">
        <w:rPr>
          <w:rFonts w:ascii="Times New Roman" w:hAnsi="Times New Roman"/>
          <w:sz w:val="24"/>
          <w:szCs w:val="24"/>
        </w:rPr>
        <w:t xml:space="preserve"> However</w:t>
      </w:r>
      <w:r w:rsidR="00383F07">
        <w:rPr>
          <w:rFonts w:ascii="Times New Roman" w:hAnsi="Times New Roman"/>
          <w:sz w:val="24"/>
          <w:szCs w:val="24"/>
        </w:rPr>
        <w:t>,</w:t>
      </w:r>
      <w:r w:rsidR="00C65A88" w:rsidRPr="00ED3661">
        <w:rPr>
          <w:rFonts w:ascii="Times New Roman" w:hAnsi="Times New Roman"/>
          <w:sz w:val="24"/>
          <w:szCs w:val="24"/>
        </w:rPr>
        <w:t xml:space="preserve"> the aim </w:t>
      </w:r>
      <w:r w:rsidR="009211F0">
        <w:rPr>
          <w:rFonts w:ascii="Times New Roman" w:hAnsi="Times New Roman"/>
          <w:sz w:val="24"/>
          <w:szCs w:val="24"/>
        </w:rPr>
        <w:t>after</w:t>
      </w:r>
      <w:r w:rsidR="00C65A88" w:rsidRPr="00ED3661">
        <w:rPr>
          <w:rFonts w:ascii="Times New Roman" w:hAnsi="Times New Roman"/>
          <w:sz w:val="24"/>
          <w:szCs w:val="24"/>
        </w:rPr>
        <w:t xml:space="preserve"> all </w:t>
      </w:r>
      <w:r w:rsidR="00DC53D4">
        <w:rPr>
          <w:rFonts w:ascii="Times New Roman" w:hAnsi="Times New Roman"/>
          <w:sz w:val="24"/>
          <w:szCs w:val="24"/>
        </w:rPr>
        <w:t>interventions</w:t>
      </w:r>
      <w:r w:rsidR="004C6BFB" w:rsidRPr="00ED3661">
        <w:rPr>
          <w:rFonts w:ascii="Times New Roman" w:hAnsi="Times New Roman"/>
          <w:sz w:val="24"/>
          <w:szCs w:val="24"/>
        </w:rPr>
        <w:t xml:space="preserve"> </w:t>
      </w:r>
      <w:r w:rsidR="009211F0">
        <w:rPr>
          <w:rFonts w:ascii="Times New Roman" w:hAnsi="Times New Roman"/>
          <w:sz w:val="24"/>
          <w:szCs w:val="24"/>
        </w:rPr>
        <w:t>i</w:t>
      </w:r>
      <w:r w:rsidR="00A006BF">
        <w:rPr>
          <w:rFonts w:ascii="Times New Roman" w:hAnsi="Times New Roman"/>
          <w:sz w:val="24"/>
          <w:szCs w:val="24"/>
        </w:rPr>
        <w:t>s to</w:t>
      </w:r>
      <w:r w:rsidR="004C6BFB" w:rsidRPr="00ED3661">
        <w:rPr>
          <w:rFonts w:ascii="Times New Roman" w:hAnsi="Times New Roman"/>
          <w:sz w:val="24"/>
          <w:szCs w:val="24"/>
        </w:rPr>
        <w:t xml:space="preserve"> regain </w:t>
      </w:r>
      <w:r w:rsidR="00DC53D4">
        <w:rPr>
          <w:rFonts w:ascii="Times New Roman" w:hAnsi="Times New Roman"/>
          <w:sz w:val="24"/>
          <w:szCs w:val="24"/>
        </w:rPr>
        <w:t xml:space="preserve">full </w:t>
      </w:r>
      <w:r w:rsidR="004C6BFB" w:rsidRPr="00ED3661">
        <w:rPr>
          <w:rFonts w:ascii="Times New Roman" w:hAnsi="Times New Roman"/>
          <w:sz w:val="24"/>
          <w:szCs w:val="24"/>
        </w:rPr>
        <w:t>finger</w:t>
      </w:r>
      <w:r w:rsidR="009211F0">
        <w:rPr>
          <w:rFonts w:ascii="Times New Roman" w:hAnsi="Times New Roman"/>
          <w:sz w:val="24"/>
          <w:szCs w:val="24"/>
        </w:rPr>
        <w:t xml:space="preserve"> extension</w:t>
      </w:r>
      <w:r w:rsidR="004C6BFB" w:rsidRPr="00ED3661">
        <w:rPr>
          <w:rFonts w:ascii="Times New Roman" w:hAnsi="Times New Roman"/>
          <w:sz w:val="24"/>
          <w:szCs w:val="24"/>
        </w:rPr>
        <w:t xml:space="preserve"> </w:t>
      </w:r>
      <w:r w:rsidR="00384FE6" w:rsidRPr="00ED3661">
        <w:rPr>
          <w:rFonts w:ascii="Times New Roman" w:hAnsi="Times New Roman"/>
          <w:sz w:val="24"/>
          <w:szCs w:val="24"/>
        </w:rPr>
        <w:t>as quick</w:t>
      </w:r>
      <w:r w:rsidR="004C6BFB" w:rsidRPr="00ED3661">
        <w:rPr>
          <w:rFonts w:ascii="Times New Roman" w:hAnsi="Times New Roman"/>
          <w:sz w:val="24"/>
          <w:szCs w:val="24"/>
        </w:rPr>
        <w:t>ly and painlessly as possible with minimal complications.</w:t>
      </w:r>
      <w:r w:rsidR="008B2302" w:rsidRPr="00ED3661">
        <w:rPr>
          <w:rFonts w:ascii="AdvTT3713a231" w:hAnsi="AdvTT3713a231" w:cs="AdvTT3713a231"/>
          <w:color w:val="131413"/>
          <w:sz w:val="24"/>
          <w:szCs w:val="24"/>
        </w:rPr>
        <w:t xml:space="preserve"> </w:t>
      </w:r>
    </w:p>
    <w:p w14:paraId="172F2D65" w14:textId="77777777" w:rsidR="00B054AB" w:rsidRPr="00ED3661" w:rsidRDefault="00B054AB" w:rsidP="00D97B4C">
      <w:pPr>
        <w:autoSpaceDE w:val="0"/>
        <w:autoSpaceDN w:val="0"/>
        <w:adjustRightInd w:val="0"/>
        <w:spacing w:after="0" w:line="360" w:lineRule="auto"/>
        <w:jc w:val="both"/>
        <w:rPr>
          <w:rFonts w:ascii="Times New Roman" w:hAnsi="Times New Roman"/>
          <w:sz w:val="24"/>
          <w:szCs w:val="24"/>
        </w:rPr>
      </w:pPr>
    </w:p>
    <w:p w14:paraId="28582BAA" w14:textId="2ECC5062" w:rsidR="00DC53D4" w:rsidRDefault="00DC53D4" w:rsidP="003663A2">
      <w:pPr>
        <w:spacing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Patients who have undergone surgery for DD usually have a skin deficit following release of the contracture </w:t>
      </w:r>
      <w:r>
        <w:rPr>
          <w:rFonts w:ascii="Times New Roman" w:hAnsi="Times New Roman"/>
          <w:sz w:val="24"/>
          <w:szCs w:val="24"/>
          <w:lang w:val="en-US" w:eastAsia="en-US"/>
        </w:rPr>
        <w:t xml:space="preserve">and it is common practice for </w:t>
      </w:r>
      <w:r w:rsidRPr="00ED3661">
        <w:rPr>
          <w:rFonts w:ascii="Times New Roman" w:hAnsi="Times New Roman"/>
          <w:sz w:val="24"/>
          <w:szCs w:val="24"/>
          <w:lang w:val="en-US" w:eastAsia="en-US"/>
        </w:rPr>
        <w:t>th</w:t>
      </w:r>
      <w:r>
        <w:rPr>
          <w:rFonts w:ascii="Times New Roman" w:hAnsi="Times New Roman"/>
          <w:sz w:val="24"/>
          <w:szCs w:val="24"/>
          <w:lang w:val="en-US" w:eastAsia="en-US"/>
        </w:rPr>
        <w:t>is</w:t>
      </w:r>
      <w:r w:rsidRPr="00ED3661">
        <w:rPr>
          <w:rFonts w:ascii="Times New Roman" w:hAnsi="Times New Roman"/>
          <w:sz w:val="24"/>
          <w:szCs w:val="24"/>
          <w:lang w:val="en-US" w:eastAsia="en-US"/>
        </w:rPr>
        <w:t xml:space="preserve"> open wound</w:t>
      </w:r>
      <w:r>
        <w:rPr>
          <w:rFonts w:ascii="Times New Roman" w:hAnsi="Times New Roman"/>
          <w:sz w:val="24"/>
          <w:szCs w:val="24"/>
          <w:lang w:val="en-US" w:eastAsia="en-US"/>
        </w:rPr>
        <w:t xml:space="preserve"> and skin</w:t>
      </w:r>
      <w:r w:rsidRPr="00ED3661">
        <w:rPr>
          <w:rFonts w:ascii="Times New Roman" w:hAnsi="Times New Roman"/>
          <w:sz w:val="24"/>
          <w:szCs w:val="24"/>
          <w:lang w:val="en-US" w:eastAsia="en-US"/>
        </w:rPr>
        <w:t xml:space="preserve"> surrounding the surgical </w:t>
      </w:r>
      <w:r w:rsidRPr="00ED3661">
        <w:rPr>
          <w:rFonts w:ascii="Times New Roman" w:hAnsi="Times New Roman"/>
          <w:sz w:val="24"/>
          <w:szCs w:val="24"/>
          <w:lang w:val="en-US" w:eastAsia="en-US"/>
        </w:rPr>
        <w:lastRenderedPageBreak/>
        <w:t xml:space="preserve">incision (where there are skin deficits) </w:t>
      </w:r>
      <w:r>
        <w:rPr>
          <w:rFonts w:ascii="Times New Roman" w:hAnsi="Times New Roman"/>
          <w:sz w:val="24"/>
          <w:szCs w:val="24"/>
          <w:lang w:val="en-US" w:eastAsia="en-US"/>
        </w:rPr>
        <w:t>to be</w:t>
      </w:r>
      <w:r w:rsidRPr="00ED3661">
        <w:rPr>
          <w:rFonts w:ascii="Times New Roman" w:hAnsi="Times New Roman"/>
          <w:sz w:val="24"/>
          <w:szCs w:val="24"/>
          <w:lang w:val="en-US" w:eastAsia="en-US"/>
        </w:rPr>
        <w:t xml:space="preserve"> left to heal naturally </w:t>
      </w:r>
      <w:r>
        <w:rPr>
          <w:rFonts w:ascii="Times New Roman" w:hAnsi="Times New Roman"/>
          <w:sz w:val="24"/>
          <w:szCs w:val="24"/>
          <w:lang w:val="en-US" w:eastAsia="en-US"/>
        </w:rPr>
        <w:fldChar w:fldCharType="begin"/>
      </w:r>
      <w:r w:rsidR="00837C52">
        <w:rPr>
          <w:rFonts w:ascii="Times New Roman" w:hAnsi="Times New Roman"/>
          <w:sz w:val="24"/>
          <w:szCs w:val="24"/>
          <w:lang w:val="en-US" w:eastAsia="en-US"/>
        </w:rPr>
        <w:instrText xml:space="preserve"> ADDIN EN.CITE &lt;EndNote&gt;&lt;Cite&gt;&lt;Author&gt;Gelberman&lt;/Author&gt;&lt;Year&gt;1982&lt;/Year&gt;&lt;RecNum&gt;97&lt;/RecNum&gt;&lt;DisplayText&gt;[12]&lt;/DisplayText&gt;&lt;record&gt;&lt;rec-number&gt;97&lt;/rec-number&gt;&lt;foreign-keys&gt;&lt;key app="EN" db-id="90fvzzpsr9e5whe5a9i5zv97psfez2tpraet" timestamp="1413493285"&gt;97&lt;/key&gt;&lt;/foreign-keys&gt;&lt;ref-type name="Journal Article"&gt;17&lt;/ref-type&gt;&lt;contributors&gt;&lt;authors&gt;&lt;author&gt;Gelberman, RH&lt;/author&gt;&lt;author&gt;Panagis, JS&lt;/author&gt;&lt;author&gt;Hergenroeder, Patrick T&lt;/author&gt;&lt;author&gt;Zakaib, GS&lt;/author&gt;&lt;/authors&gt;&lt;/contributors&gt;&lt;titles&gt;&lt;title&gt;Wound complications in the surgical management of Dupuytren’s contracture: a comparison of operative incisions&lt;/title&gt;&lt;secondary-title&gt;The Hand&lt;/secondary-title&gt;&lt;/titles&gt;&lt;periodical&gt;&lt;full-title&gt;The Hand&lt;/full-title&gt;&lt;/periodical&gt;&lt;pages&gt;248-254&lt;/pages&gt;&lt;number&gt;3&lt;/number&gt;&lt;dates&gt;&lt;year&gt;1982&lt;/year&gt;&lt;/dates&gt;&lt;isbn&gt;1753-1934&lt;/isbn&gt;&lt;urls&gt;&lt;/urls&gt;&lt;/record&gt;&lt;/Cite&gt;&lt;/EndNote&gt;</w:instrText>
      </w:r>
      <w:r>
        <w:rPr>
          <w:rFonts w:ascii="Times New Roman" w:hAnsi="Times New Roman"/>
          <w:sz w:val="24"/>
          <w:szCs w:val="24"/>
          <w:lang w:val="en-US" w:eastAsia="en-US"/>
        </w:rPr>
        <w:fldChar w:fldCharType="separate"/>
      </w:r>
      <w:r w:rsidR="00837C52">
        <w:rPr>
          <w:rFonts w:ascii="Times New Roman" w:hAnsi="Times New Roman"/>
          <w:noProof/>
          <w:sz w:val="24"/>
          <w:szCs w:val="24"/>
          <w:lang w:val="en-US" w:eastAsia="en-US"/>
        </w:rPr>
        <w:t>[</w:t>
      </w:r>
      <w:hyperlink w:anchor="_ENREF_12" w:tooltip="Gelberman, 1982 #97" w:history="1">
        <w:r w:rsidR="00E901F9">
          <w:rPr>
            <w:rFonts w:ascii="Times New Roman" w:hAnsi="Times New Roman"/>
            <w:noProof/>
            <w:sz w:val="24"/>
            <w:szCs w:val="24"/>
            <w:lang w:val="en-US" w:eastAsia="en-US"/>
          </w:rPr>
          <w:t>12</w:t>
        </w:r>
      </w:hyperlink>
      <w:r w:rsidR="00837C52">
        <w:rPr>
          <w:rFonts w:ascii="Times New Roman" w:hAnsi="Times New Roman"/>
          <w:noProof/>
          <w:sz w:val="24"/>
          <w:szCs w:val="24"/>
          <w:lang w:val="en-US" w:eastAsia="en-US"/>
        </w:rPr>
        <w:t>]</w:t>
      </w:r>
      <w:r>
        <w:rPr>
          <w:rFonts w:ascii="Times New Roman" w:hAnsi="Times New Roman"/>
          <w:sz w:val="24"/>
          <w:szCs w:val="24"/>
          <w:lang w:val="en-US" w:eastAsia="en-US"/>
        </w:rPr>
        <w:fldChar w:fldCharType="end"/>
      </w:r>
      <w:r>
        <w:rPr>
          <w:rFonts w:ascii="Times New Roman" w:hAnsi="Times New Roman"/>
          <w:sz w:val="24"/>
          <w:szCs w:val="24"/>
          <w:lang w:val="en-US" w:eastAsia="en-US"/>
        </w:rPr>
        <w:t>. However, the patient is still required to exercise their hand to regain full finger movement.</w:t>
      </w:r>
      <w:r w:rsidRPr="00ED3661">
        <w:rPr>
          <w:rFonts w:ascii="Times New Roman" w:hAnsi="Times New Roman"/>
          <w:sz w:val="24"/>
          <w:szCs w:val="24"/>
          <w:lang w:val="en-US" w:eastAsia="en-US"/>
        </w:rPr>
        <w:t xml:space="preserve"> </w:t>
      </w:r>
    </w:p>
    <w:p w14:paraId="7D950037" w14:textId="77777777" w:rsidR="00DC53D4" w:rsidRDefault="00DC53D4" w:rsidP="003663A2">
      <w:pPr>
        <w:spacing w:line="360" w:lineRule="auto"/>
        <w:jc w:val="both"/>
        <w:rPr>
          <w:rFonts w:ascii="Times New Roman" w:hAnsi="Times New Roman"/>
          <w:sz w:val="24"/>
          <w:szCs w:val="24"/>
          <w:lang w:val="en-US" w:eastAsia="en-US"/>
        </w:rPr>
      </w:pPr>
    </w:p>
    <w:p w14:paraId="07ED48B9" w14:textId="770D53E6" w:rsidR="000B6EFC" w:rsidRPr="00ED3661" w:rsidRDefault="00B8318A" w:rsidP="003663A2">
      <w:pPr>
        <w:spacing w:line="360" w:lineRule="auto"/>
        <w:jc w:val="both"/>
        <w:rPr>
          <w:rFonts w:ascii="Times New Roman" w:hAnsi="Times New Roman"/>
          <w:sz w:val="24"/>
          <w:szCs w:val="24"/>
        </w:rPr>
      </w:pPr>
      <w:r w:rsidRPr="00ED3661">
        <w:rPr>
          <w:rFonts w:ascii="Times New Roman" w:hAnsi="Times New Roman"/>
          <w:sz w:val="24"/>
          <w:szCs w:val="24"/>
        </w:rPr>
        <w:t>Silicone</w:t>
      </w:r>
      <w:r w:rsidR="00E87F25" w:rsidRPr="00ED3661">
        <w:rPr>
          <w:rFonts w:ascii="Times New Roman" w:hAnsi="Times New Roman"/>
          <w:sz w:val="24"/>
          <w:szCs w:val="24"/>
        </w:rPr>
        <w:t xml:space="preserve"> oil is a clear, oily liquid that is tasteless and odourless. </w:t>
      </w:r>
      <w:r w:rsidR="00933626" w:rsidRPr="00ED3661">
        <w:rPr>
          <w:rFonts w:ascii="Times New Roman" w:hAnsi="Times New Roman"/>
          <w:sz w:val="24"/>
          <w:szCs w:val="24"/>
        </w:rPr>
        <w:t xml:space="preserve">Medical grade </w:t>
      </w:r>
      <w:r w:rsidR="00A006BF">
        <w:rPr>
          <w:rFonts w:ascii="Times New Roman" w:hAnsi="Times New Roman"/>
          <w:sz w:val="24"/>
          <w:szCs w:val="24"/>
        </w:rPr>
        <w:t>SO</w:t>
      </w:r>
      <w:r w:rsidR="00933626" w:rsidRPr="00ED3661">
        <w:rPr>
          <w:rFonts w:ascii="Times New Roman" w:hAnsi="Times New Roman"/>
          <w:sz w:val="24"/>
          <w:szCs w:val="24"/>
        </w:rPr>
        <w:t xml:space="preserve"> has</w:t>
      </w:r>
      <w:r w:rsidR="00A006BF">
        <w:rPr>
          <w:rFonts w:ascii="Times New Roman" w:hAnsi="Times New Roman"/>
          <w:sz w:val="24"/>
          <w:szCs w:val="24"/>
        </w:rPr>
        <w:t xml:space="preserve"> a</w:t>
      </w:r>
      <w:r w:rsidR="007268EA" w:rsidRPr="00ED3661">
        <w:rPr>
          <w:rFonts w:ascii="Times New Roman" w:hAnsi="Times New Roman"/>
          <w:sz w:val="24"/>
          <w:szCs w:val="24"/>
        </w:rPr>
        <w:t xml:space="preserve"> viscosity of 350 centistokes compared </w:t>
      </w:r>
      <w:r w:rsidR="00A006BF" w:rsidRPr="00ED3661">
        <w:rPr>
          <w:rFonts w:ascii="Times New Roman" w:hAnsi="Times New Roman"/>
          <w:sz w:val="24"/>
          <w:szCs w:val="24"/>
        </w:rPr>
        <w:t>t</w:t>
      </w:r>
      <w:r w:rsidR="00A006BF">
        <w:rPr>
          <w:rFonts w:ascii="Times New Roman" w:hAnsi="Times New Roman"/>
          <w:sz w:val="24"/>
          <w:szCs w:val="24"/>
        </w:rPr>
        <w:t>o that of</w:t>
      </w:r>
      <w:r w:rsidR="00A006BF" w:rsidRPr="00ED3661">
        <w:rPr>
          <w:rFonts w:ascii="Times New Roman" w:hAnsi="Times New Roman"/>
          <w:sz w:val="24"/>
          <w:szCs w:val="24"/>
        </w:rPr>
        <w:t xml:space="preserve"> </w:t>
      </w:r>
      <w:r w:rsidR="007268EA" w:rsidRPr="00ED3661">
        <w:rPr>
          <w:rFonts w:ascii="Times New Roman" w:hAnsi="Times New Roman"/>
          <w:sz w:val="24"/>
          <w:szCs w:val="24"/>
        </w:rPr>
        <w:t xml:space="preserve">water which </w:t>
      </w:r>
      <w:r w:rsidR="00A006BF">
        <w:rPr>
          <w:rFonts w:ascii="Times New Roman" w:hAnsi="Times New Roman"/>
          <w:sz w:val="24"/>
          <w:szCs w:val="24"/>
        </w:rPr>
        <w:t>has a viscosity of</w:t>
      </w:r>
      <w:r w:rsidR="00A006BF" w:rsidRPr="00ED3661">
        <w:rPr>
          <w:rFonts w:ascii="Times New Roman" w:hAnsi="Times New Roman"/>
          <w:sz w:val="24"/>
          <w:szCs w:val="24"/>
        </w:rPr>
        <w:t xml:space="preserve"> </w:t>
      </w:r>
      <w:r w:rsidR="00383F07">
        <w:rPr>
          <w:rFonts w:ascii="Times New Roman" w:hAnsi="Times New Roman"/>
          <w:sz w:val="24"/>
          <w:szCs w:val="24"/>
        </w:rPr>
        <w:t>one</w:t>
      </w:r>
      <w:r w:rsidR="00383F07" w:rsidRPr="00ED3661">
        <w:rPr>
          <w:rFonts w:ascii="Times New Roman" w:hAnsi="Times New Roman"/>
          <w:sz w:val="24"/>
          <w:szCs w:val="24"/>
        </w:rPr>
        <w:t xml:space="preserve"> </w:t>
      </w:r>
      <w:r w:rsidR="007268EA" w:rsidRPr="00ED3661">
        <w:rPr>
          <w:rFonts w:ascii="Times New Roman" w:hAnsi="Times New Roman"/>
          <w:sz w:val="24"/>
          <w:szCs w:val="24"/>
        </w:rPr>
        <w:t xml:space="preserve">centistoke. </w:t>
      </w:r>
      <w:r w:rsidR="00E87F25" w:rsidRPr="00ED3661">
        <w:rPr>
          <w:rFonts w:ascii="Times New Roman" w:hAnsi="Times New Roman"/>
          <w:sz w:val="24"/>
          <w:szCs w:val="24"/>
        </w:rPr>
        <w:t xml:space="preserve">The chemical structure of </w:t>
      </w:r>
      <w:r w:rsidR="00E87F25" w:rsidRPr="009C2679">
        <w:rPr>
          <w:rFonts w:ascii="Times New Roman" w:hAnsi="Times New Roman"/>
          <w:sz w:val="24"/>
          <w:szCs w:val="24"/>
        </w:rPr>
        <w:t xml:space="preserve">dimethyl </w:t>
      </w:r>
      <w:r w:rsidRPr="009C2679">
        <w:rPr>
          <w:rFonts w:ascii="Times New Roman" w:hAnsi="Times New Roman"/>
          <w:sz w:val="24"/>
          <w:szCs w:val="24"/>
        </w:rPr>
        <w:t>silicone</w:t>
      </w:r>
      <w:r w:rsidR="00E87F25" w:rsidRPr="009C2679">
        <w:rPr>
          <w:rFonts w:ascii="Times New Roman" w:hAnsi="Times New Roman"/>
          <w:sz w:val="24"/>
          <w:szCs w:val="24"/>
        </w:rPr>
        <w:t xml:space="preserve"> fluid</w:t>
      </w:r>
      <w:r w:rsidR="009C2679" w:rsidRPr="009C2679">
        <w:rPr>
          <w:rFonts w:ascii="Times New Roman" w:hAnsi="Times New Roman"/>
          <w:sz w:val="24"/>
          <w:szCs w:val="24"/>
        </w:rPr>
        <w:t>,</w:t>
      </w:r>
      <w:r w:rsidR="009C2679">
        <w:rPr>
          <w:rFonts w:ascii="Times New Roman" w:hAnsi="Times New Roman"/>
          <w:sz w:val="24"/>
          <w:szCs w:val="24"/>
        </w:rPr>
        <w:t xml:space="preserve"> (commonly referred to as SO) </w:t>
      </w:r>
      <w:r w:rsidR="00E87F25" w:rsidRPr="00ED3661">
        <w:rPr>
          <w:rFonts w:ascii="Times New Roman" w:hAnsi="Times New Roman"/>
          <w:sz w:val="24"/>
          <w:szCs w:val="24"/>
        </w:rPr>
        <w:t xml:space="preserve">is quite different from all other fluids due to its backbone of </w:t>
      </w:r>
      <w:r w:rsidRPr="00ED3661">
        <w:rPr>
          <w:rFonts w:ascii="Times New Roman" w:hAnsi="Times New Roman"/>
          <w:sz w:val="24"/>
          <w:szCs w:val="24"/>
        </w:rPr>
        <w:t>silicone</w:t>
      </w:r>
      <w:r w:rsidR="00E87F25" w:rsidRPr="00ED3661">
        <w:rPr>
          <w:rFonts w:ascii="Times New Roman" w:hAnsi="Times New Roman"/>
          <w:sz w:val="24"/>
          <w:szCs w:val="24"/>
        </w:rPr>
        <w:t>-oxygen linkages</w:t>
      </w:r>
      <w:r w:rsidR="009C2679">
        <w:rPr>
          <w:rFonts w:ascii="Times New Roman" w:hAnsi="Times New Roman"/>
          <w:sz w:val="24"/>
          <w:szCs w:val="24"/>
        </w:rPr>
        <w:t>. These links are much stronger so</w:t>
      </w:r>
      <w:r w:rsidR="007268EA" w:rsidRPr="00ED3661">
        <w:rPr>
          <w:rFonts w:ascii="Times New Roman" w:hAnsi="Times New Roman"/>
          <w:sz w:val="24"/>
          <w:szCs w:val="24"/>
        </w:rPr>
        <w:t xml:space="preserve"> they behave differently during</w:t>
      </w:r>
      <w:r w:rsidR="00E87F25" w:rsidRPr="00ED3661">
        <w:rPr>
          <w:rFonts w:ascii="Times New Roman" w:hAnsi="Times New Roman"/>
          <w:sz w:val="24"/>
          <w:szCs w:val="24"/>
        </w:rPr>
        <w:t xml:space="preserve"> oxidati</w:t>
      </w:r>
      <w:r w:rsidR="007268EA" w:rsidRPr="00ED3661">
        <w:rPr>
          <w:rFonts w:ascii="Times New Roman" w:hAnsi="Times New Roman"/>
          <w:sz w:val="24"/>
          <w:szCs w:val="24"/>
        </w:rPr>
        <w:t>on, shear stress and heating</w:t>
      </w:r>
      <w:r w:rsidR="00E87F25" w:rsidRPr="00ED3661">
        <w:rPr>
          <w:rFonts w:ascii="Times New Roman" w:hAnsi="Times New Roman"/>
          <w:sz w:val="24"/>
          <w:szCs w:val="24"/>
        </w:rPr>
        <w:t>. Due to this chemical composition</w:t>
      </w:r>
      <w:r w:rsidR="00383F07">
        <w:rPr>
          <w:rFonts w:ascii="Times New Roman" w:hAnsi="Times New Roman"/>
          <w:sz w:val="24"/>
          <w:szCs w:val="24"/>
        </w:rPr>
        <w:t>,</w:t>
      </w:r>
      <w:r w:rsidR="00E87F25" w:rsidRPr="00ED3661">
        <w:rPr>
          <w:rFonts w:ascii="Times New Roman" w:hAnsi="Times New Roman"/>
          <w:sz w:val="24"/>
          <w:szCs w:val="24"/>
        </w:rPr>
        <w:t xml:space="preserve"> </w:t>
      </w:r>
      <w:r w:rsidR="000675D5">
        <w:rPr>
          <w:rFonts w:ascii="Times New Roman" w:hAnsi="Times New Roman"/>
          <w:sz w:val="24"/>
          <w:szCs w:val="24"/>
        </w:rPr>
        <w:t xml:space="preserve">SO </w:t>
      </w:r>
      <w:r w:rsidR="00E87F25" w:rsidRPr="00ED3661">
        <w:rPr>
          <w:rFonts w:ascii="Times New Roman" w:hAnsi="Times New Roman"/>
          <w:sz w:val="24"/>
          <w:szCs w:val="24"/>
        </w:rPr>
        <w:t>exhibits a profile of properties</w:t>
      </w:r>
      <w:r w:rsidR="00B41532" w:rsidRPr="00ED3661">
        <w:rPr>
          <w:rFonts w:ascii="Times New Roman" w:hAnsi="Times New Roman"/>
          <w:sz w:val="24"/>
          <w:szCs w:val="24"/>
        </w:rPr>
        <w:t xml:space="preserve"> different to </w:t>
      </w:r>
      <w:r w:rsidR="006D239E" w:rsidRPr="00ED3661">
        <w:rPr>
          <w:rFonts w:ascii="Times New Roman" w:hAnsi="Times New Roman"/>
          <w:sz w:val="24"/>
          <w:szCs w:val="24"/>
        </w:rPr>
        <w:t xml:space="preserve">both </w:t>
      </w:r>
      <w:r w:rsidR="00B41532" w:rsidRPr="00ED3661">
        <w:rPr>
          <w:rFonts w:ascii="Times New Roman" w:hAnsi="Times New Roman"/>
          <w:sz w:val="24"/>
          <w:szCs w:val="24"/>
        </w:rPr>
        <w:t>water an</w:t>
      </w:r>
      <w:r w:rsidR="00517528" w:rsidRPr="00ED3661">
        <w:rPr>
          <w:rFonts w:ascii="Times New Roman" w:hAnsi="Times New Roman"/>
          <w:sz w:val="24"/>
          <w:szCs w:val="24"/>
        </w:rPr>
        <w:t>d air</w:t>
      </w:r>
      <w:r w:rsidR="005B6803" w:rsidRPr="00ED3661">
        <w:rPr>
          <w:rFonts w:ascii="Times New Roman" w:hAnsi="Times New Roman"/>
          <w:sz w:val="24"/>
          <w:szCs w:val="24"/>
        </w:rPr>
        <w:t xml:space="preserve"> </w:t>
      </w:r>
      <w:r w:rsidR="00DF4D4E">
        <w:rPr>
          <w:rFonts w:ascii="Times New Roman" w:hAnsi="Times New Roman"/>
          <w:sz w:val="24"/>
          <w:szCs w:val="24"/>
        </w:rPr>
        <w:fldChar w:fldCharType="begin"/>
      </w:r>
      <w:r w:rsidR="00837C52">
        <w:rPr>
          <w:rFonts w:ascii="Times New Roman" w:hAnsi="Times New Roman"/>
          <w:sz w:val="24"/>
          <w:szCs w:val="24"/>
        </w:rPr>
        <w:instrText xml:space="preserve"> ADDIN EN.CITE &lt;EndNote&gt;&lt;Cite&gt;&lt;Author&gt;Beruf&lt;/Author&gt;&lt;Year&gt;2000&lt;/Year&gt;&lt;RecNum&gt;79&lt;/RecNum&gt;&lt;DisplayText&gt;[13]&lt;/DisplayText&gt;&lt;record&gt;&lt;rec-number&gt;79&lt;/rec-number&gt;&lt;foreign-keys&gt;&lt;key app="EN" db-id="90fvzzpsr9e5whe5a9i5zv97psfez2tpraet" timestamp="1410911359"&gt;79&lt;/key&gt;&lt;/foreign-keys&gt;&lt;ref-type name="Book"&gt;6&lt;/ref-type&gt;&lt;contributors&gt;&lt;authors&gt;&lt;author&gt;Siegener Institut für Sprachen im Beruf,&lt;/author&gt;&lt;/authors&gt;&lt;/contributors&gt;&lt;titles&gt;&lt;title&gt;SISIB-Schriftenreihe: Aktuell&lt;/title&gt;&lt;/titles&gt;&lt;dates&gt;&lt;year&gt;2000&lt;/year&gt;&lt;/dates&gt;&lt;publisher&gt;SISIB&lt;/publisher&gt;&lt;urls&gt;&lt;/urls&gt;&lt;/record&gt;&lt;/Cite&gt;&lt;/EndNote&gt;</w:instrText>
      </w:r>
      <w:r w:rsidR="00DF4D4E">
        <w:rPr>
          <w:rFonts w:ascii="Times New Roman" w:hAnsi="Times New Roman"/>
          <w:sz w:val="24"/>
          <w:szCs w:val="24"/>
        </w:rPr>
        <w:fldChar w:fldCharType="separate"/>
      </w:r>
      <w:r w:rsidR="00837C52">
        <w:rPr>
          <w:rFonts w:ascii="Times New Roman" w:hAnsi="Times New Roman"/>
          <w:noProof/>
          <w:sz w:val="24"/>
          <w:szCs w:val="24"/>
        </w:rPr>
        <w:t>[</w:t>
      </w:r>
      <w:hyperlink w:anchor="_ENREF_13" w:tooltip="Siegener Institut für Sprachen im Beruf, 2000 #79" w:history="1">
        <w:r w:rsidR="00E901F9">
          <w:rPr>
            <w:rFonts w:ascii="Times New Roman" w:hAnsi="Times New Roman"/>
            <w:noProof/>
            <w:sz w:val="24"/>
            <w:szCs w:val="24"/>
          </w:rPr>
          <w:t>13</w:t>
        </w:r>
      </w:hyperlink>
      <w:r w:rsidR="00837C52">
        <w:rPr>
          <w:rFonts w:ascii="Times New Roman" w:hAnsi="Times New Roman"/>
          <w:noProof/>
          <w:sz w:val="24"/>
          <w:szCs w:val="24"/>
        </w:rPr>
        <w:t>]</w:t>
      </w:r>
      <w:r w:rsidR="00DF4D4E">
        <w:rPr>
          <w:rFonts w:ascii="Times New Roman" w:hAnsi="Times New Roman"/>
          <w:sz w:val="24"/>
          <w:szCs w:val="24"/>
        </w:rPr>
        <w:fldChar w:fldCharType="end"/>
      </w:r>
      <w:r w:rsidR="00923ACB" w:rsidRPr="003663A2">
        <w:rPr>
          <w:rFonts w:ascii="Times New Roman" w:hAnsi="Times New Roman"/>
          <w:sz w:val="24"/>
          <w:szCs w:val="24"/>
        </w:rPr>
        <w:t>.</w:t>
      </w:r>
    </w:p>
    <w:p w14:paraId="16C1615B" w14:textId="60A9747A" w:rsidR="005676C1" w:rsidRPr="00ED3661" w:rsidRDefault="00E87F25" w:rsidP="00ED3661">
      <w:pPr>
        <w:spacing w:line="360" w:lineRule="auto"/>
        <w:rPr>
          <w:rFonts w:ascii="Times New Roman" w:hAnsi="Times New Roman"/>
          <w:sz w:val="24"/>
          <w:szCs w:val="24"/>
        </w:rPr>
      </w:pPr>
      <w:r w:rsidRPr="00ED3661">
        <w:rPr>
          <w:rFonts w:ascii="Times New Roman" w:hAnsi="Times New Roman"/>
          <w:sz w:val="24"/>
          <w:szCs w:val="24"/>
        </w:rPr>
        <w:t xml:space="preserve">Burns and </w:t>
      </w:r>
      <w:r w:rsidR="000B3538" w:rsidRPr="00ED3661">
        <w:rPr>
          <w:rFonts w:ascii="Times New Roman" w:hAnsi="Times New Roman"/>
          <w:sz w:val="24"/>
          <w:szCs w:val="24"/>
        </w:rPr>
        <w:t xml:space="preserve">plastic surgery units </w:t>
      </w:r>
      <w:r w:rsidR="00923ACB" w:rsidRPr="003663A2">
        <w:rPr>
          <w:rFonts w:ascii="Times New Roman" w:hAnsi="Times New Roman"/>
          <w:sz w:val="24"/>
          <w:szCs w:val="24"/>
        </w:rPr>
        <w:t>in England</w:t>
      </w:r>
      <w:r w:rsidR="0020605C">
        <w:rPr>
          <w:rFonts w:ascii="Times New Roman" w:hAnsi="Times New Roman"/>
          <w:sz w:val="24"/>
          <w:szCs w:val="24"/>
        </w:rPr>
        <w:t>, New Zealand and</w:t>
      </w:r>
      <w:r w:rsidR="00923ACB" w:rsidRPr="003663A2">
        <w:rPr>
          <w:rFonts w:ascii="Times New Roman" w:hAnsi="Times New Roman"/>
          <w:sz w:val="24"/>
          <w:szCs w:val="24"/>
        </w:rPr>
        <w:t xml:space="preserve"> Sweden</w:t>
      </w:r>
      <w:r w:rsidRPr="00ED3661">
        <w:rPr>
          <w:rFonts w:ascii="Times New Roman" w:hAnsi="Times New Roman"/>
          <w:sz w:val="24"/>
          <w:szCs w:val="24"/>
        </w:rPr>
        <w:t xml:space="preserve"> have used medical grade </w:t>
      </w:r>
      <w:r w:rsidR="00E97512">
        <w:rPr>
          <w:rFonts w:ascii="Times New Roman" w:hAnsi="Times New Roman"/>
          <w:sz w:val="24"/>
          <w:szCs w:val="24"/>
        </w:rPr>
        <w:t>SO</w:t>
      </w:r>
      <w:r w:rsidR="00B8318A" w:rsidRPr="00ED3661">
        <w:rPr>
          <w:rFonts w:ascii="Times New Roman" w:hAnsi="Times New Roman"/>
          <w:sz w:val="24"/>
          <w:szCs w:val="24"/>
        </w:rPr>
        <w:t xml:space="preserve"> </w:t>
      </w:r>
      <w:r w:rsidR="00ED5454">
        <w:rPr>
          <w:rFonts w:ascii="Times New Roman" w:hAnsi="Times New Roman"/>
          <w:sz w:val="24"/>
          <w:szCs w:val="24"/>
        </w:rPr>
        <w:t xml:space="preserve">since the </w:t>
      </w:r>
      <w:r w:rsidR="000675D5">
        <w:rPr>
          <w:rFonts w:ascii="Times New Roman" w:hAnsi="Times New Roman"/>
          <w:sz w:val="24"/>
          <w:szCs w:val="24"/>
        </w:rPr>
        <w:t>1980’s</w:t>
      </w:r>
      <w:r w:rsidR="00ED5454">
        <w:rPr>
          <w:rFonts w:ascii="Times New Roman" w:hAnsi="Times New Roman"/>
          <w:sz w:val="24"/>
          <w:szCs w:val="24"/>
        </w:rPr>
        <w:t xml:space="preserve"> </w:t>
      </w:r>
      <w:r w:rsidR="00B8318A" w:rsidRPr="00ED3661">
        <w:rPr>
          <w:rFonts w:ascii="Times New Roman" w:hAnsi="Times New Roman"/>
          <w:sz w:val="24"/>
          <w:szCs w:val="24"/>
        </w:rPr>
        <w:t xml:space="preserve">for the </w:t>
      </w:r>
      <w:r w:rsidRPr="00ED3661">
        <w:rPr>
          <w:rFonts w:ascii="Times New Roman" w:hAnsi="Times New Roman"/>
          <w:sz w:val="24"/>
          <w:szCs w:val="24"/>
        </w:rPr>
        <w:t xml:space="preserve">rehabilitation of </w:t>
      </w:r>
      <w:r w:rsidR="00923ACB" w:rsidRPr="00ED3661">
        <w:rPr>
          <w:rFonts w:ascii="Times New Roman" w:hAnsi="Times New Roman"/>
          <w:sz w:val="24"/>
          <w:szCs w:val="24"/>
        </w:rPr>
        <w:t xml:space="preserve">burns and </w:t>
      </w:r>
      <w:r w:rsidRPr="00ED3661">
        <w:rPr>
          <w:rFonts w:ascii="Times New Roman" w:hAnsi="Times New Roman"/>
          <w:sz w:val="24"/>
          <w:szCs w:val="24"/>
        </w:rPr>
        <w:t xml:space="preserve">complex open hand injuries </w:t>
      </w:r>
      <w:r w:rsidR="00383F07">
        <w:rPr>
          <w:rFonts w:ascii="Times New Roman" w:hAnsi="Times New Roman"/>
          <w:sz w:val="24"/>
          <w:szCs w:val="24"/>
        </w:rPr>
        <w:t>in</w:t>
      </w:r>
      <w:r w:rsidR="00383F07" w:rsidRPr="00ED3661">
        <w:rPr>
          <w:rFonts w:ascii="Times New Roman" w:hAnsi="Times New Roman"/>
          <w:sz w:val="24"/>
          <w:szCs w:val="24"/>
        </w:rPr>
        <w:t xml:space="preserve"> </w:t>
      </w:r>
      <w:r w:rsidR="004F4985" w:rsidRPr="00ED3661">
        <w:rPr>
          <w:rFonts w:ascii="Times New Roman" w:hAnsi="Times New Roman"/>
          <w:sz w:val="24"/>
          <w:szCs w:val="24"/>
        </w:rPr>
        <w:t>the belief that</w:t>
      </w:r>
      <w:r w:rsidRPr="00ED3661">
        <w:rPr>
          <w:rFonts w:ascii="Times New Roman" w:hAnsi="Times New Roman"/>
          <w:sz w:val="24"/>
          <w:szCs w:val="24"/>
        </w:rPr>
        <w:t xml:space="preserve"> early movement </w:t>
      </w:r>
      <w:r w:rsidR="004F4985" w:rsidRPr="00ED3661">
        <w:rPr>
          <w:rFonts w:ascii="Times New Roman" w:hAnsi="Times New Roman"/>
          <w:sz w:val="24"/>
          <w:szCs w:val="24"/>
        </w:rPr>
        <w:t xml:space="preserve">is gained </w:t>
      </w:r>
      <w:r w:rsidRPr="00ED3661">
        <w:rPr>
          <w:rFonts w:ascii="Times New Roman" w:hAnsi="Times New Roman"/>
          <w:sz w:val="24"/>
          <w:szCs w:val="24"/>
        </w:rPr>
        <w:t>with less pain</w:t>
      </w:r>
      <w:r w:rsidR="00341B78" w:rsidRPr="00ED3661">
        <w:rPr>
          <w:rFonts w:ascii="Times New Roman" w:hAnsi="Times New Roman"/>
          <w:sz w:val="24"/>
          <w:szCs w:val="24"/>
        </w:rPr>
        <w:t xml:space="preserve"> </w:t>
      </w:r>
      <w:r w:rsidR="00DF4D4E">
        <w:rPr>
          <w:rFonts w:ascii="Times New Roman" w:hAnsi="Times New Roman"/>
          <w:sz w:val="24"/>
          <w:szCs w:val="24"/>
        </w:rPr>
        <w:fldChar w:fldCharType="begin"/>
      </w:r>
      <w:r w:rsidR="00837C52">
        <w:rPr>
          <w:rFonts w:ascii="Times New Roman" w:hAnsi="Times New Roman"/>
          <w:sz w:val="24"/>
          <w:szCs w:val="24"/>
        </w:rPr>
        <w:instrText xml:space="preserve"> ADDIN EN.CITE &lt;EndNote&gt;&lt;Cite&gt;&lt;Author&gt;Helal&lt;/Author&gt;&lt;Year&gt;1982&lt;/Year&gt;&lt;RecNum&gt;75&lt;/RecNum&gt;&lt;DisplayText&gt;[14, 15]&lt;/DisplayText&gt;&lt;record&gt;&lt;rec-number&gt;75&lt;/rec-number&gt;&lt;foreign-keys&gt;&lt;key app="EN" db-id="90fvzzpsr9e5whe5a9i5zv97psfez2tpraet" timestamp="1410575620"&gt;75&lt;/key&gt;&lt;/foreign-keys&gt;&lt;ref-type name="Journal Article"&gt;17&lt;/ref-type&gt;&lt;contributors&gt;&lt;authors&gt;&lt;author&gt;Helal, Basil&lt;/author&gt;&lt;author&gt;Chapman, Robin&lt;/author&gt;&lt;author&gt;Ellis, Margaret&lt;/author&gt;&lt;author&gt;Gifford, Doreen&lt;/author&gt;&lt;/authors&gt;&lt;/contributors&gt;&lt;titles&gt;&lt;title&gt;The use of silicon oil for mobilisation of the hand&lt;/title&gt;&lt;secondary-title&gt;Bone and Joint Journal&lt;/secondary-title&gt;&lt;/titles&gt;&lt;periodical&gt;&lt;full-title&gt;Bone and Joint Journal&lt;/full-title&gt;&lt;/periodical&gt;&lt;volume&gt;64-b&lt;/volume&gt;&lt;number&gt;1&lt;/number&gt;&lt;dates&gt;&lt;year&gt;1982&lt;/year&gt;&lt;/dates&gt;&lt;urls&gt;&lt;/urls&gt;&lt;/record&gt;&lt;/Cite&gt;&lt;Cite&gt;&lt;Author&gt;SPIRA&lt;/Author&gt;&lt;Year&gt;1967&lt;/Year&gt;&lt;RecNum&gt;104&lt;/RecNum&gt;&lt;record&gt;&lt;rec-number&gt;104&lt;/rec-number&gt;&lt;foreign-keys&gt;&lt;key app="EN" db-id="90fvzzpsr9e5whe5a9i5zv97psfez2tpraet" timestamp="1414706570"&gt;104&lt;/key&gt;&lt;/foreign-keys&gt;&lt;ref-type name="Journal Article"&gt;17&lt;/ref-type&gt;&lt;contributors&gt;&lt;authors&gt;&lt;author&gt;Spira, M&lt;/author&gt;&lt;author&gt;Miller, J&lt;/author&gt;&lt;author&gt;Hardy, S&lt;/author&gt;&lt;author&gt;Gerow, F&lt;/author&gt;&lt;/authors&gt;&lt;/contributors&gt;&lt;titles&gt;&lt;title&gt;Silicone bag treatment of burned hands&lt;/title&gt;&lt;secondary-title&gt;Plastic and Reconstructive Surgery&lt;/secondary-title&gt;&lt;/titles&gt;&lt;periodical&gt;&lt;full-title&gt;Plast Reconstr Surg&lt;/full-title&gt;&lt;abbr-1&gt;Plastic and reconstructive surgery&lt;/abbr-1&gt;&lt;/periodical&gt;&lt;pages&gt;357-365&lt;/pages&gt;&lt;volume&gt;39&lt;/volume&gt;&lt;number&gt;4&lt;/number&gt;&lt;dates&gt;&lt;year&gt;1967&lt;/year&gt;&lt;/dates&gt;&lt;isbn&gt;0032-1052&lt;/isbn&gt;&lt;urls&gt;&lt;/urls&gt;&lt;/record&gt;&lt;/Cite&gt;&lt;/EndNote&gt;</w:instrText>
      </w:r>
      <w:r w:rsidR="00DF4D4E">
        <w:rPr>
          <w:rFonts w:ascii="Times New Roman" w:hAnsi="Times New Roman"/>
          <w:sz w:val="24"/>
          <w:szCs w:val="24"/>
        </w:rPr>
        <w:fldChar w:fldCharType="separate"/>
      </w:r>
      <w:r w:rsidR="00837C52">
        <w:rPr>
          <w:rFonts w:ascii="Times New Roman" w:hAnsi="Times New Roman"/>
          <w:noProof/>
          <w:sz w:val="24"/>
          <w:szCs w:val="24"/>
        </w:rPr>
        <w:t>[</w:t>
      </w:r>
      <w:hyperlink w:anchor="_ENREF_14" w:tooltip="Helal, 1982 #75" w:history="1">
        <w:r w:rsidR="00E901F9">
          <w:rPr>
            <w:rFonts w:ascii="Times New Roman" w:hAnsi="Times New Roman"/>
            <w:noProof/>
            <w:sz w:val="24"/>
            <w:szCs w:val="24"/>
          </w:rPr>
          <w:t>14</w:t>
        </w:r>
      </w:hyperlink>
      <w:r w:rsidR="00837C52">
        <w:rPr>
          <w:rFonts w:ascii="Times New Roman" w:hAnsi="Times New Roman"/>
          <w:noProof/>
          <w:sz w:val="24"/>
          <w:szCs w:val="24"/>
        </w:rPr>
        <w:t xml:space="preserve">, </w:t>
      </w:r>
      <w:hyperlink w:anchor="_ENREF_15" w:tooltip="Spira, 1967 #104" w:history="1">
        <w:r w:rsidR="00E901F9">
          <w:rPr>
            <w:rFonts w:ascii="Times New Roman" w:hAnsi="Times New Roman"/>
            <w:noProof/>
            <w:sz w:val="24"/>
            <w:szCs w:val="24"/>
          </w:rPr>
          <w:t>15</w:t>
        </w:r>
      </w:hyperlink>
      <w:r w:rsidR="00837C52">
        <w:rPr>
          <w:rFonts w:ascii="Times New Roman" w:hAnsi="Times New Roman"/>
          <w:noProof/>
          <w:sz w:val="24"/>
          <w:szCs w:val="24"/>
        </w:rPr>
        <w:t>]</w:t>
      </w:r>
      <w:r w:rsidR="00DF4D4E">
        <w:rPr>
          <w:rFonts w:ascii="Times New Roman" w:hAnsi="Times New Roman"/>
          <w:sz w:val="24"/>
          <w:szCs w:val="24"/>
        </w:rPr>
        <w:fldChar w:fldCharType="end"/>
      </w:r>
      <w:r w:rsidR="002559C9" w:rsidRPr="00ED3661">
        <w:rPr>
          <w:rFonts w:ascii="Times New Roman" w:hAnsi="Times New Roman"/>
          <w:sz w:val="24"/>
          <w:szCs w:val="24"/>
        </w:rPr>
        <w:t>.</w:t>
      </w:r>
      <w:r w:rsidR="00B8318A" w:rsidRPr="00ED3661">
        <w:rPr>
          <w:rFonts w:ascii="Times New Roman" w:hAnsi="Times New Roman"/>
          <w:sz w:val="24"/>
          <w:szCs w:val="24"/>
        </w:rPr>
        <w:t xml:space="preserve"> </w:t>
      </w:r>
      <w:hyperlink w:anchor="_ENREF_14" w:tooltip="Helal, 1982 #75" w:history="1">
        <w:r w:rsidR="00E901F9" w:rsidRPr="007701FE">
          <w:rPr>
            <w:rFonts w:ascii="Times New Roman" w:hAnsi="Times New Roman"/>
            <w:sz w:val="24"/>
            <w:szCs w:val="24"/>
          </w:rPr>
          <w:fldChar w:fldCharType="begin"/>
        </w:r>
        <w:r w:rsidR="00E901F9">
          <w:rPr>
            <w:rFonts w:ascii="Times New Roman" w:hAnsi="Times New Roman"/>
            <w:sz w:val="24"/>
            <w:szCs w:val="24"/>
          </w:rPr>
          <w:instrText xml:space="preserve"> ADDIN EN.CITE &lt;EndNote&gt;&lt;Cite AuthorYear="1"&gt;&lt;Author&gt;Helal&lt;/Author&gt;&lt;Year&gt;1982&lt;/Year&gt;&lt;RecNum&gt;75&lt;/RecNum&gt;&lt;DisplayText&gt;Helal, Chapman [14]&lt;/DisplayText&gt;&lt;record&gt;&lt;rec-number&gt;75&lt;/rec-number&gt;&lt;foreign-keys&gt;&lt;key app="EN" db-id="90fvzzpsr9e5whe5a9i5zv97psfez2tpraet" timestamp="1410575620"&gt;75&lt;/key&gt;&lt;/foreign-keys&gt;&lt;ref-type name="Journal Article"&gt;17&lt;/ref-type&gt;&lt;contributors&gt;&lt;authors&gt;&lt;author&gt;Helal, Basil&lt;/author&gt;&lt;author&gt;Chapman, Robin&lt;/author&gt;&lt;author&gt;Ellis, Margaret&lt;/author&gt;&lt;author&gt;Gifford, Doreen&lt;/author&gt;&lt;/authors&gt;&lt;/contributors&gt;&lt;titles&gt;&lt;title&gt;The use of silicon oil for mobilisation of the hand&lt;/title&gt;&lt;secondary-title&gt;Bone and Joint Journal&lt;/secondary-title&gt;&lt;/titles&gt;&lt;periodical&gt;&lt;full-title&gt;Bone and Joint Journal&lt;/full-title&gt;&lt;/periodical&gt;&lt;volume&gt;64-b&lt;/volume&gt;&lt;number&gt;1&lt;/number&gt;&lt;dates&gt;&lt;year&gt;1982&lt;/year&gt;&lt;/dates&gt;&lt;urls&gt;&lt;/urls&gt;&lt;/record&gt;&lt;/Cite&gt;&lt;/EndNote&gt;</w:instrText>
        </w:r>
        <w:r w:rsidR="00E901F9" w:rsidRPr="007701FE">
          <w:rPr>
            <w:rFonts w:ascii="Times New Roman" w:hAnsi="Times New Roman"/>
            <w:sz w:val="24"/>
            <w:szCs w:val="24"/>
          </w:rPr>
          <w:fldChar w:fldCharType="separate"/>
        </w:r>
        <w:r w:rsidR="00E901F9">
          <w:rPr>
            <w:rFonts w:ascii="Times New Roman" w:hAnsi="Times New Roman"/>
            <w:noProof/>
            <w:sz w:val="24"/>
            <w:szCs w:val="24"/>
          </w:rPr>
          <w:t>Helal, Chapman [14]</w:t>
        </w:r>
        <w:r w:rsidR="00E901F9" w:rsidRPr="007701FE">
          <w:rPr>
            <w:rFonts w:ascii="Times New Roman" w:hAnsi="Times New Roman"/>
            <w:sz w:val="24"/>
            <w:szCs w:val="24"/>
          </w:rPr>
          <w:fldChar w:fldCharType="end"/>
        </w:r>
      </w:hyperlink>
      <w:r w:rsidR="00633F41">
        <w:rPr>
          <w:rFonts w:ascii="Times New Roman" w:hAnsi="Times New Roman"/>
          <w:sz w:val="24"/>
          <w:szCs w:val="24"/>
        </w:rPr>
        <w:t xml:space="preserve"> </w:t>
      </w:r>
      <w:r w:rsidR="00323347" w:rsidRPr="00ED3661">
        <w:rPr>
          <w:rFonts w:ascii="Times New Roman" w:hAnsi="Times New Roman"/>
          <w:sz w:val="24"/>
          <w:szCs w:val="24"/>
        </w:rPr>
        <w:t>report</w:t>
      </w:r>
      <w:r w:rsidR="00633F41">
        <w:rPr>
          <w:rFonts w:ascii="Times New Roman" w:hAnsi="Times New Roman"/>
          <w:sz w:val="24"/>
          <w:szCs w:val="24"/>
        </w:rPr>
        <w:t>ed that</w:t>
      </w:r>
      <w:r w:rsidR="00323347" w:rsidRPr="00ED3661">
        <w:rPr>
          <w:rFonts w:ascii="Times New Roman" w:hAnsi="Times New Roman"/>
          <w:sz w:val="24"/>
          <w:szCs w:val="24"/>
        </w:rPr>
        <w:t xml:space="preserve"> </w:t>
      </w:r>
      <w:r w:rsidR="00633F41">
        <w:rPr>
          <w:rFonts w:ascii="Times New Roman" w:hAnsi="Times New Roman"/>
          <w:sz w:val="24"/>
          <w:szCs w:val="24"/>
        </w:rPr>
        <w:t>i</w:t>
      </w:r>
      <w:r w:rsidR="00176B4C" w:rsidRPr="00ED3661">
        <w:rPr>
          <w:rFonts w:ascii="Times New Roman" w:hAnsi="Times New Roman"/>
          <w:sz w:val="24"/>
          <w:szCs w:val="24"/>
        </w:rPr>
        <w:t xml:space="preserve">n </w:t>
      </w:r>
      <w:r w:rsidR="00323347" w:rsidRPr="00ED3661">
        <w:rPr>
          <w:rFonts w:ascii="Times New Roman" w:hAnsi="Times New Roman"/>
          <w:sz w:val="24"/>
          <w:szCs w:val="24"/>
        </w:rPr>
        <w:t>five</w:t>
      </w:r>
      <w:r w:rsidR="007701FE">
        <w:rPr>
          <w:rFonts w:ascii="Times New Roman" w:hAnsi="Times New Roman"/>
          <w:sz w:val="24"/>
          <w:szCs w:val="24"/>
        </w:rPr>
        <w:t xml:space="preserve"> </w:t>
      </w:r>
      <w:r w:rsidR="00E24752">
        <w:rPr>
          <w:rFonts w:ascii="Times New Roman" w:hAnsi="Times New Roman"/>
          <w:sz w:val="24"/>
          <w:szCs w:val="24"/>
        </w:rPr>
        <w:t xml:space="preserve">cases with diverse </w:t>
      </w:r>
      <w:r w:rsidR="00633F41">
        <w:rPr>
          <w:rFonts w:ascii="Times New Roman" w:hAnsi="Times New Roman"/>
          <w:sz w:val="24"/>
          <w:szCs w:val="24"/>
        </w:rPr>
        <w:t xml:space="preserve">hand </w:t>
      </w:r>
      <w:r w:rsidR="00E24752">
        <w:rPr>
          <w:rFonts w:ascii="Times New Roman" w:hAnsi="Times New Roman"/>
          <w:sz w:val="24"/>
          <w:szCs w:val="24"/>
        </w:rPr>
        <w:t xml:space="preserve">pathology including DD release, </w:t>
      </w:r>
      <w:r w:rsidR="00ED5454">
        <w:rPr>
          <w:rFonts w:ascii="Times New Roman" w:hAnsi="Times New Roman"/>
          <w:sz w:val="24"/>
          <w:szCs w:val="24"/>
        </w:rPr>
        <w:t>daily exercise</w:t>
      </w:r>
      <w:r w:rsidR="00633F41">
        <w:rPr>
          <w:rFonts w:ascii="Times New Roman" w:hAnsi="Times New Roman"/>
          <w:sz w:val="24"/>
          <w:szCs w:val="24"/>
        </w:rPr>
        <w:t xml:space="preserve">s </w:t>
      </w:r>
      <w:r w:rsidR="00ED5454">
        <w:rPr>
          <w:rFonts w:ascii="Times New Roman" w:hAnsi="Times New Roman"/>
          <w:sz w:val="24"/>
          <w:szCs w:val="24"/>
        </w:rPr>
        <w:t xml:space="preserve">for 20 minutes in </w:t>
      </w:r>
      <w:r w:rsidR="00F04086">
        <w:rPr>
          <w:rFonts w:ascii="Times New Roman" w:hAnsi="Times New Roman"/>
          <w:sz w:val="24"/>
          <w:szCs w:val="24"/>
        </w:rPr>
        <w:t>SO</w:t>
      </w:r>
      <w:r w:rsidR="00F40119">
        <w:rPr>
          <w:rFonts w:ascii="Times New Roman" w:hAnsi="Times New Roman"/>
          <w:sz w:val="24"/>
          <w:szCs w:val="24"/>
        </w:rPr>
        <w:t xml:space="preserve"> achieved full wound healing without further surgery</w:t>
      </w:r>
      <w:r w:rsidR="00633F41">
        <w:rPr>
          <w:rFonts w:ascii="Times New Roman" w:hAnsi="Times New Roman"/>
          <w:sz w:val="24"/>
          <w:szCs w:val="24"/>
        </w:rPr>
        <w:t xml:space="preserve">. </w:t>
      </w:r>
      <w:r w:rsidR="00F40119">
        <w:rPr>
          <w:rFonts w:ascii="Times New Roman" w:hAnsi="Times New Roman"/>
          <w:sz w:val="24"/>
          <w:szCs w:val="24"/>
        </w:rPr>
        <w:t xml:space="preserve"> </w:t>
      </w:r>
      <w:r w:rsidR="00633F41">
        <w:rPr>
          <w:rFonts w:ascii="Times New Roman" w:hAnsi="Times New Roman"/>
          <w:sz w:val="24"/>
          <w:szCs w:val="24"/>
        </w:rPr>
        <w:t>Furthermore f</w:t>
      </w:r>
      <w:r w:rsidR="000675D5">
        <w:rPr>
          <w:rFonts w:ascii="Times New Roman" w:hAnsi="Times New Roman"/>
          <w:sz w:val="24"/>
          <w:szCs w:val="24"/>
        </w:rPr>
        <w:t>our</w:t>
      </w:r>
      <w:r w:rsidR="00633F41">
        <w:rPr>
          <w:rFonts w:ascii="Times New Roman" w:hAnsi="Times New Roman"/>
          <w:sz w:val="24"/>
          <w:szCs w:val="24"/>
        </w:rPr>
        <w:t xml:space="preserve"> of the five cases </w:t>
      </w:r>
      <w:r w:rsidR="00E97512">
        <w:rPr>
          <w:rFonts w:ascii="Times New Roman" w:hAnsi="Times New Roman"/>
          <w:sz w:val="24"/>
          <w:szCs w:val="24"/>
        </w:rPr>
        <w:t xml:space="preserve">achieved </w:t>
      </w:r>
      <w:r w:rsidR="00F40119">
        <w:rPr>
          <w:rFonts w:ascii="Times New Roman" w:hAnsi="Times New Roman"/>
          <w:sz w:val="24"/>
          <w:szCs w:val="24"/>
        </w:rPr>
        <w:t>near full range of</w:t>
      </w:r>
      <w:r w:rsidR="00633F41">
        <w:rPr>
          <w:rFonts w:ascii="Times New Roman" w:hAnsi="Times New Roman"/>
          <w:sz w:val="24"/>
          <w:szCs w:val="24"/>
        </w:rPr>
        <w:t xml:space="preserve"> finger</w:t>
      </w:r>
      <w:r w:rsidR="00F40119">
        <w:rPr>
          <w:rFonts w:ascii="Times New Roman" w:hAnsi="Times New Roman"/>
          <w:sz w:val="24"/>
          <w:szCs w:val="24"/>
        </w:rPr>
        <w:t xml:space="preserve"> motion</w:t>
      </w:r>
      <w:r w:rsidR="000675D5">
        <w:rPr>
          <w:rFonts w:ascii="Times New Roman" w:hAnsi="Times New Roman"/>
          <w:sz w:val="24"/>
          <w:szCs w:val="24"/>
        </w:rPr>
        <w:t>.</w:t>
      </w:r>
      <w:r w:rsidR="00077334" w:rsidRPr="00ED3661">
        <w:rPr>
          <w:rFonts w:ascii="Times New Roman" w:hAnsi="Times New Roman"/>
          <w:sz w:val="24"/>
          <w:szCs w:val="24"/>
        </w:rPr>
        <w:t xml:space="preserve"> </w:t>
      </w:r>
      <w:r w:rsidR="00F04086">
        <w:rPr>
          <w:rFonts w:ascii="Times New Roman" w:hAnsi="Times New Roman"/>
          <w:sz w:val="24"/>
          <w:szCs w:val="24"/>
        </w:rPr>
        <w:t>However, d</w:t>
      </w:r>
      <w:r w:rsidR="00F04086" w:rsidRPr="00ED3661">
        <w:rPr>
          <w:rFonts w:ascii="Times New Roman" w:hAnsi="Times New Roman"/>
          <w:sz w:val="24"/>
          <w:szCs w:val="24"/>
        </w:rPr>
        <w:t xml:space="preserve">espite </w:t>
      </w:r>
      <w:r w:rsidR="00077334" w:rsidRPr="00ED3661">
        <w:rPr>
          <w:rFonts w:ascii="Times New Roman" w:hAnsi="Times New Roman"/>
          <w:sz w:val="24"/>
          <w:szCs w:val="24"/>
        </w:rPr>
        <w:t xml:space="preserve">common usage of </w:t>
      </w:r>
      <w:r w:rsidR="00E97512">
        <w:rPr>
          <w:rFonts w:ascii="Times New Roman" w:hAnsi="Times New Roman"/>
          <w:sz w:val="24"/>
          <w:szCs w:val="24"/>
        </w:rPr>
        <w:t>SO</w:t>
      </w:r>
      <w:r w:rsidR="00077334" w:rsidRPr="00ED3661">
        <w:rPr>
          <w:rFonts w:ascii="Times New Roman" w:hAnsi="Times New Roman"/>
          <w:sz w:val="24"/>
          <w:szCs w:val="24"/>
        </w:rPr>
        <w:t xml:space="preserve"> by hand therapists</w:t>
      </w:r>
      <w:r w:rsidR="00E24752">
        <w:rPr>
          <w:rFonts w:ascii="Times New Roman" w:hAnsi="Times New Roman"/>
          <w:sz w:val="24"/>
          <w:szCs w:val="24"/>
        </w:rPr>
        <w:t xml:space="preserve"> </w:t>
      </w:r>
      <w:r w:rsidR="00E24752" w:rsidRPr="00ED3661">
        <w:rPr>
          <w:rFonts w:ascii="Times New Roman" w:hAnsi="Times New Roman"/>
          <w:sz w:val="24"/>
          <w:szCs w:val="24"/>
        </w:rPr>
        <w:t>in Australasia</w:t>
      </w:r>
      <w:r w:rsidR="00E24752">
        <w:rPr>
          <w:rFonts w:ascii="Times New Roman" w:hAnsi="Times New Roman"/>
          <w:sz w:val="24"/>
          <w:szCs w:val="24"/>
        </w:rPr>
        <w:t>,</w:t>
      </w:r>
      <w:r w:rsidR="00077334" w:rsidRPr="00ED3661">
        <w:rPr>
          <w:rFonts w:ascii="Times New Roman" w:hAnsi="Times New Roman"/>
          <w:sz w:val="24"/>
          <w:szCs w:val="24"/>
        </w:rPr>
        <w:t xml:space="preserve"> there is a lack of data regarding </w:t>
      </w:r>
      <w:r w:rsidR="007E62AB" w:rsidRPr="00ED3661">
        <w:rPr>
          <w:rFonts w:ascii="Times New Roman" w:hAnsi="Times New Roman"/>
          <w:sz w:val="24"/>
          <w:szCs w:val="24"/>
        </w:rPr>
        <w:t>its</w:t>
      </w:r>
      <w:r w:rsidR="00077334" w:rsidRPr="00ED3661">
        <w:rPr>
          <w:rFonts w:ascii="Times New Roman" w:hAnsi="Times New Roman"/>
          <w:sz w:val="24"/>
          <w:szCs w:val="24"/>
        </w:rPr>
        <w:t xml:space="preserve"> effectiveness</w:t>
      </w:r>
      <w:r w:rsidR="00633F41">
        <w:rPr>
          <w:rFonts w:ascii="Times New Roman" w:hAnsi="Times New Roman"/>
          <w:sz w:val="24"/>
          <w:szCs w:val="24"/>
        </w:rPr>
        <w:t xml:space="preserve"> and acceptability to patients</w:t>
      </w:r>
      <w:r w:rsidR="00077334" w:rsidRPr="00ED3661">
        <w:rPr>
          <w:rFonts w:ascii="Times New Roman" w:hAnsi="Times New Roman"/>
          <w:sz w:val="24"/>
          <w:szCs w:val="24"/>
        </w:rPr>
        <w:t>.</w:t>
      </w:r>
    </w:p>
    <w:p w14:paraId="5182C941" w14:textId="77777777" w:rsidR="00B41532" w:rsidRPr="00ED3661" w:rsidRDefault="00B41532" w:rsidP="00ED3661">
      <w:pPr>
        <w:spacing w:after="0" w:line="360" w:lineRule="auto"/>
        <w:jc w:val="both"/>
        <w:rPr>
          <w:rFonts w:ascii="Times New Roman" w:hAnsi="Times New Roman"/>
          <w:b/>
          <w:sz w:val="24"/>
          <w:szCs w:val="24"/>
          <w:u w:val="single"/>
          <w:lang w:val="en-US" w:eastAsia="en-US"/>
        </w:rPr>
      </w:pPr>
    </w:p>
    <w:p w14:paraId="163EAAED" w14:textId="77777777" w:rsidR="00A85C02" w:rsidRDefault="00623653" w:rsidP="00ED3661">
      <w:pPr>
        <w:autoSpaceDE w:val="0"/>
        <w:autoSpaceDN w:val="0"/>
        <w:adjustRightInd w:val="0"/>
        <w:spacing w:after="0" w:line="360" w:lineRule="auto"/>
        <w:jc w:val="both"/>
        <w:rPr>
          <w:rFonts w:ascii="Times New Roman" w:hAnsi="Times New Roman"/>
          <w:b/>
          <w:sz w:val="24"/>
          <w:szCs w:val="24"/>
          <w:u w:val="single"/>
          <w:lang w:val="en-US" w:eastAsia="en-US"/>
        </w:rPr>
      </w:pPr>
      <w:r w:rsidRPr="00ED3661">
        <w:rPr>
          <w:rFonts w:ascii="Times New Roman" w:hAnsi="Times New Roman"/>
          <w:b/>
          <w:sz w:val="24"/>
          <w:szCs w:val="24"/>
          <w:u w:val="single"/>
          <w:lang w:val="en-US" w:eastAsia="en-US"/>
        </w:rPr>
        <w:t>6. Significance of Study</w:t>
      </w:r>
    </w:p>
    <w:p w14:paraId="1817CEA9" w14:textId="5FE65046" w:rsidR="00CE78EF" w:rsidRPr="00ED3661" w:rsidRDefault="00CE78EF" w:rsidP="00CE78EF">
      <w:pPr>
        <w:autoSpaceDE w:val="0"/>
        <w:autoSpaceDN w:val="0"/>
        <w:adjustRightInd w:val="0"/>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The significance of this study is to i</w:t>
      </w:r>
      <w:r w:rsidR="00DE34E8" w:rsidRPr="00ED3661">
        <w:rPr>
          <w:rFonts w:ascii="Times New Roman" w:hAnsi="Times New Roman"/>
          <w:sz w:val="24"/>
          <w:szCs w:val="24"/>
          <w:lang w:val="en-US" w:eastAsia="en-US"/>
        </w:rPr>
        <w:t xml:space="preserve">dentify </w:t>
      </w:r>
      <w:r>
        <w:rPr>
          <w:rFonts w:ascii="Times New Roman" w:hAnsi="Times New Roman"/>
          <w:sz w:val="24"/>
          <w:szCs w:val="24"/>
          <w:lang w:val="en-US" w:eastAsia="en-US"/>
        </w:rPr>
        <w:t>an</w:t>
      </w:r>
      <w:r w:rsidR="00E97512">
        <w:rPr>
          <w:rFonts w:ascii="Times New Roman" w:hAnsi="Times New Roman"/>
          <w:sz w:val="24"/>
          <w:szCs w:val="24"/>
          <w:lang w:val="en-US" w:eastAsia="en-US"/>
        </w:rPr>
        <w:t xml:space="preserve"> </w:t>
      </w:r>
      <w:r w:rsidR="00DE34E8" w:rsidRPr="00ED3661">
        <w:rPr>
          <w:rFonts w:ascii="Times New Roman" w:hAnsi="Times New Roman"/>
          <w:sz w:val="24"/>
          <w:szCs w:val="24"/>
          <w:lang w:val="en-US" w:eastAsia="en-US"/>
        </w:rPr>
        <w:t xml:space="preserve">intervention </w:t>
      </w:r>
      <w:r>
        <w:rPr>
          <w:rFonts w:ascii="Times New Roman" w:hAnsi="Times New Roman"/>
          <w:sz w:val="24"/>
          <w:szCs w:val="24"/>
          <w:lang w:val="en-US" w:eastAsia="en-US"/>
        </w:rPr>
        <w:t>which could</w:t>
      </w:r>
      <w:r w:rsidR="00DE34E8" w:rsidRPr="00ED3661">
        <w:rPr>
          <w:rFonts w:ascii="Times New Roman" w:hAnsi="Times New Roman"/>
          <w:sz w:val="24"/>
          <w:szCs w:val="24"/>
          <w:lang w:val="en-US" w:eastAsia="en-US"/>
        </w:rPr>
        <w:t xml:space="preserve"> improve </w:t>
      </w:r>
      <w:r w:rsidR="003255E0">
        <w:rPr>
          <w:rFonts w:ascii="Times New Roman" w:hAnsi="Times New Roman"/>
          <w:sz w:val="24"/>
          <w:szCs w:val="24"/>
          <w:lang w:val="en-US" w:eastAsia="en-US"/>
        </w:rPr>
        <w:t xml:space="preserve">the overall </w:t>
      </w:r>
      <w:r w:rsidR="00DE34E8" w:rsidRPr="00ED3661">
        <w:rPr>
          <w:rFonts w:ascii="Times New Roman" w:hAnsi="Times New Roman"/>
          <w:sz w:val="24"/>
          <w:szCs w:val="24"/>
          <w:lang w:val="en-US" w:eastAsia="en-US"/>
        </w:rPr>
        <w:t>patient</w:t>
      </w:r>
      <w:r w:rsidR="00E97512">
        <w:rPr>
          <w:rFonts w:ascii="Times New Roman" w:hAnsi="Times New Roman"/>
          <w:sz w:val="24"/>
          <w:szCs w:val="24"/>
          <w:lang w:val="en-US" w:eastAsia="en-US"/>
        </w:rPr>
        <w:t xml:space="preserve"> post-operative experience </w:t>
      </w:r>
      <w:r>
        <w:rPr>
          <w:rFonts w:ascii="Times New Roman" w:hAnsi="Times New Roman"/>
          <w:sz w:val="24"/>
          <w:szCs w:val="24"/>
          <w:lang w:val="en-US" w:eastAsia="en-US"/>
        </w:rPr>
        <w:t>after open hand surgery. A part of investigating</w:t>
      </w:r>
      <w:r w:rsidRPr="00BD11E7">
        <w:rPr>
          <w:rFonts w:ascii="Times New Roman" w:hAnsi="Times New Roman"/>
          <w:sz w:val="24"/>
          <w:szCs w:val="24"/>
          <w:lang w:val="en-US" w:eastAsia="en-US"/>
        </w:rPr>
        <w:t xml:space="preserve"> </w:t>
      </w:r>
      <w:r w:rsidR="00383F07">
        <w:rPr>
          <w:rFonts w:ascii="Times New Roman" w:hAnsi="Times New Roman"/>
          <w:sz w:val="24"/>
          <w:szCs w:val="24"/>
          <w:lang w:val="en-US" w:eastAsia="en-US"/>
        </w:rPr>
        <w:t xml:space="preserve">a </w:t>
      </w:r>
      <w:r w:rsidRPr="00BD11E7">
        <w:rPr>
          <w:rFonts w:ascii="Times New Roman" w:hAnsi="Times New Roman"/>
          <w:sz w:val="24"/>
          <w:szCs w:val="24"/>
          <w:lang w:val="en-US" w:eastAsia="en-US"/>
        </w:rPr>
        <w:t xml:space="preserve">patient’s satisfaction when using SO is </w:t>
      </w:r>
      <w:r w:rsidR="002325E4">
        <w:rPr>
          <w:rFonts w:ascii="Times New Roman" w:hAnsi="Times New Roman"/>
          <w:sz w:val="24"/>
          <w:szCs w:val="24"/>
          <w:lang w:val="en-US" w:eastAsia="en-US"/>
        </w:rPr>
        <w:t xml:space="preserve">the relationship with </w:t>
      </w:r>
      <w:r w:rsidRPr="00BD11E7">
        <w:rPr>
          <w:rFonts w:ascii="Times New Roman" w:hAnsi="Times New Roman"/>
          <w:sz w:val="24"/>
          <w:szCs w:val="24"/>
          <w:lang w:val="en-US" w:eastAsia="en-US"/>
        </w:rPr>
        <w:t>self-rated pain levels while performing the exercise</w:t>
      </w:r>
      <w:r>
        <w:rPr>
          <w:rFonts w:ascii="Times New Roman" w:hAnsi="Times New Roman"/>
          <w:sz w:val="24"/>
          <w:szCs w:val="24"/>
          <w:lang w:val="en-US" w:eastAsia="en-US"/>
        </w:rPr>
        <w:t>s.  It is thought that</w:t>
      </w:r>
      <w:r w:rsidRPr="00BD11E7">
        <w:rPr>
          <w:rFonts w:ascii="Times New Roman" w:hAnsi="Times New Roman"/>
          <w:sz w:val="24"/>
          <w:szCs w:val="24"/>
          <w:lang w:val="en-US" w:eastAsia="en-US"/>
        </w:rPr>
        <w:t xml:space="preserve"> pain levels associated with finger motion may differ when SO is used</w:t>
      </w:r>
      <w:r>
        <w:rPr>
          <w:rFonts w:ascii="Times New Roman" w:hAnsi="Times New Roman"/>
          <w:sz w:val="24"/>
          <w:szCs w:val="24"/>
          <w:lang w:val="en-US" w:eastAsia="en-US"/>
        </w:rPr>
        <w:t xml:space="preserve"> </w:t>
      </w:r>
      <w:r>
        <w:rPr>
          <w:rFonts w:ascii="Times New Roman" w:hAnsi="Times New Roman"/>
          <w:sz w:val="24"/>
          <w:szCs w:val="24"/>
          <w:lang w:val="en-US" w:eastAsia="en-US"/>
        </w:rPr>
        <w:fldChar w:fldCharType="begin"/>
      </w:r>
      <w:r>
        <w:rPr>
          <w:rFonts w:ascii="Times New Roman" w:hAnsi="Times New Roman"/>
          <w:sz w:val="24"/>
          <w:szCs w:val="24"/>
          <w:lang w:val="en-US" w:eastAsia="en-US"/>
        </w:rPr>
        <w:instrText xml:space="preserve"> ADDIN EN.CITE &lt;EndNote&gt;&lt;Cite&gt;&lt;Author&gt;Hodnett&lt;/Author&gt;&lt;Year&gt;2002&lt;/Year&gt;&lt;RecNum&gt;212&lt;/RecNum&gt;&lt;DisplayText&gt;[17]&lt;/DisplayText&gt;&lt;record&gt;&lt;rec-number&gt;212&lt;/rec-number&gt;&lt;foreign-keys&gt;&lt;key app="EN" db-id="90fvzzpsr9e5whe5a9i5zv97psfez2tpraet" timestamp="1423777789"&gt;212&lt;/key&gt;&lt;/foreign-keys&gt;&lt;ref-type name="Journal Article"&gt;17&lt;/ref-type&gt;&lt;contributors&gt;&lt;authors&gt;&lt;author&gt;Hodnett, Ellen D&lt;/author&gt;&lt;/authors&gt;&lt;/contributors&gt;&lt;titles&gt;&lt;title&gt;Pain and women&amp;apos;s satisfaction with the experience of childbirth: a systematic review&lt;/title&gt;&lt;secondary-title&gt;American Journal of Obstetrics and Gynecology&lt;/secondary-title&gt;&lt;/titles&gt;&lt;periodical&gt;&lt;full-title&gt;American journal of obstetrics and gynecology&lt;/full-title&gt;&lt;/periodical&gt;&lt;pages&gt;S160-S172&lt;/pages&gt;&lt;volume&gt;186&lt;/volume&gt;&lt;number&gt;5&lt;/number&gt;&lt;dates&gt;&lt;year&gt;2002&lt;/year&gt;&lt;/dates&gt;&lt;isbn&gt;0002-9378&lt;/isbn&gt;&lt;urls&gt;&lt;/urls&gt;&lt;/record&gt;&lt;/Cite&gt;&lt;/EndNote&gt;</w:instrText>
      </w:r>
      <w:r>
        <w:rPr>
          <w:rFonts w:ascii="Times New Roman" w:hAnsi="Times New Roman"/>
          <w:sz w:val="24"/>
          <w:szCs w:val="24"/>
          <w:lang w:val="en-US" w:eastAsia="en-US"/>
        </w:rPr>
        <w:fldChar w:fldCharType="separate"/>
      </w:r>
      <w:r>
        <w:rPr>
          <w:rFonts w:ascii="Times New Roman" w:hAnsi="Times New Roman"/>
          <w:noProof/>
          <w:sz w:val="24"/>
          <w:szCs w:val="24"/>
          <w:lang w:val="en-US" w:eastAsia="en-US"/>
        </w:rPr>
        <w:t>[</w:t>
      </w:r>
      <w:hyperlink w:anchor="_ENREF_17" w:tooltip="Hodnett, 2002 #212" w:history="1">
        <w:r>
          <w:rPr>
            <w:rFonts w:ascii="Times New Roman" w:hAnsi="Times New Roman"/>
            <w:noProof/>
            <w:sz w:val="24"/>
            <w:szCs w:val="24"/>
            <w:lang w:val="en-US" w:eastAsia="en-US"/>
          </w:rPr>
          <w:t>17</w:t>
        </w:r>
      </w:hyperlink>
      <w:r>
        <w:rPr>
          <w:rFonts w:ascii="Times New Roman" w:hAnsi="Times New Roman"/>
          <w:noProof/>
          <w:sz w:val="24"/>
          <w:szCs w:val="24"/>
          <w:lang w:val="en-US" w:eastAsia="en-US"/>
        </w:rPr>
        <w:t>]</w:t>
      </w:r>
      <w:r>
        <w:rPr>
          <w:rFonts w:ascii="Times New Roman" w:hAnsi="Times New Roman"/>
          <w:sz w:val="24"/>
          <w:szCs w:val="24"/>
          <w:lang w:val="en-US" w:eastAsia="en-US"/>
        </w:rPr>
        <w:fldChar w:fldCharType="end"/>
      </w:r>
      <w:r>
        <w:rPr>
          <w:rFonts w:ascii="Times New Roman" w:hAnsi="Times New Roman"/>
          <w:sz w:val="24"/>
          <w:szCs w:val="24"/>
          <w:lang w:val="en-US" w:eastAsia="en-US"/>
        </w:rPr>
        <w:t xml:space="preserve"> and if there is better pain control this should lead to improved movement and a better outcome.</w:t>
      </w:r>
    </w:p>
    <w:p w14:paraId="73BC2788" w14:textId="74FD3C65" w:rsidR="00BD11E7" w:rsidRDefault="00CE78EF" w:rsidP="00FC4944">
      <w:pPr>
        <w:spacing w:line="360" w:lineRule="auto"/>
        <w:jc w:val="both"/>
        <w:rPr>
          <w:rFonts w:ascii="Times New Roman" w:hAnsi="Times New Roman"/>
          <w:sz w:val="24"/>
          <w:szCs w:val="24"/>
          <w:lang w:val="en-US" w:eastAsia="en-US"/>
        </w:rPr>
      </w:pPr>
      <w:r>
        <w:rPr>
          <w:rFonts w:ascii="Times New Roman" w:hAnsi="Times New Roman"/>
          <w:sz w:val="24"/>
          <w:szCs w:val="24"/>
          <w:lang w:val="en-US" w:eastAsia="en-US"/>
        </w:rPr>
        <w:t>T</w:t>
      </w:r>
      <w:r w:rsidR="00E97512">
        <w:rPr>
          <w:rFonts w:ascii="Times New Roman" w:hAnsi="Times New Roman"/>
          <w:sz w:val="24"/>
          <w:szCs w:val="24"/>
          <w:lang w:val="en-US" w:eastAsia="en-US"/>
        </w:rPr>
        <w:t xml:space="preserve">reatment </w:t>
      </w:r>
      <w:r>
        <w:rPr>
          <w:rFonts w:ascii="Times New Roman" w:hAnsi="Times New Roman"/>
          <w:sz w:val="24"/>
          <w:szCs w:val="24"/>
          <w:lang w:val="en-US" w:eastAsia="en-US"/>
        </w:rPr>
        <w:t>interventions that result in</w:t>
      </w:r>
      <w:r w:rsidR="00E97512">
        <w:rPr>
          <w:rFonts w:ascii="Times New Roman" w:hAnsi="Times New Roman"/>
          <w:sz w:val="24"/>
          <w:szCs w:val="24"/>
          <w:lang w:val="en-US" w:eastAsia="en-US"/>
        </w:rPr>
        <w:t xml:space="preserve"> </w:t>
      </w:r>
      <w:r w:rsidR="005626B0">
        <w:rPr>
          <w:rFonts w:ascii="Times New Roman" w:hAnsi="Times New Roman"/>
          <w:sz w:val="24"/>
          <w:szCs w:val="24"/>
          <w:lang w:val="en-US" w:eastAsia="en-US"/>
        </w:rPr>
        <w:t>less pain</w:t>
      </w:r>
      <w:r>
        <w:rPr>
          <w:rFonts w:ascii="Times New Roman" w:hAnsi="Times New Roman"/>
          <w:sz w:val="24"/>
          <w:szCs w:val="24"/>
          <w:lang w:val="en-US" w:eastAsia="en-US"/>
        </w:rPr>
        <w:t xml:space="preserve"> while</w:t>
      </w:r>
      <w:r w:rsidR="005626B0">
        <w:rPr>
          <w:rFonts w:ascii="Times New Roman" w:hAnsi="Times New Roman"/>
          <w:sz w:val="24"/>
          <w:szCs w:val="24"/>
          <w:lang w:val="en-US" w:eastAsia="en-US"/>
        </w:rPr>
        <w:t xml:space="preserve"> regaining motion</w:t>
      </w:r>
      <w:r>
        <w:rPr>
          <w:rFonts w:ascii="Times New Roman" w:hAnsi="Times New Roman"/>
          <w:sz w:val="24"/>
          <w:szCs w:val="24"/>
          <w:lang w:val="en-US" w:eastAsia="en-US"/>
        </w:rPr>
        <w:t xml:space="preserve">, prompting </w:t>
      </w:r>
      <w:r w:rsidR="00383F07">
        <w:rPr>
          <w:rFonts w:ascii="Times New Roman" w:hAnsi="Times New Roman"/>
          <w:sz w:val="24"/>
          <w:szCs w:val="24"/>
          <w:lang w:val="en-US" w:eastAsia="en-US"/>
        </w:rPr>
        <w:t xml:space="preserve">the </w:t>
      </w:r>
      <w:r>
        <w:rPr>
          <w:rFonts w:ascii="Times New Roman" w:hAnsi="Times New Roman"/>
          <w:sz w:val="24"/>
          <w:szCs w:val="24"/>
          <w:lang w:val="en-US" w:eastAsia="en-US"/>
        </w:rPr>
        <w:t>return of</w:t>
      </w:r>
      <w:r w:rsidR="005626B0">
        <w:rPr>
          <w:rFonts w:ascii="Times New Roman" w:hAnsi="Times New Roman"/>
          <w:sz w:val="24"/>
          <w:szCs w:val="24"/>
          <w:lang w:val="en-US" w:eastAsia="en-US"/>
        </w:rPr>
        <w:t xml:space="preserve"> grip strength</w:t>
      </w:r>
      <w:r w:rsidR="00383F07">
        <w:rPr>
          <w:rFonts w:ascii="Times New Roman" w:hAnsi="Times New Roman"/>
          <w:sz w:val="24"/>
          <w:szCs w:val="24"/>
          <w:lang w:val="en-US" w:eastAsia="en-US"/>
        </w:rPr>
        <w:t>,</w:t>
      </w:r>
      <w:r w:rsidR="005626B0">
        <w:rPr>
          <w:rFonts w:ascii="Times New Roman" w:hAnsi="Times New Roman"/>
          <w:sz w:val="24"/>
          <w:szCs w:val="24"/>
          <w:lang w:val="en-US" w:eastAsia="en-US"/>
        </w:rPr>
        <w:t xml:space="preserve"> </w:t>
      </w:r>
      <w:r w:rsidR="00F55507">
        <w:rPr>
          <w:rFonts w:ascii="Times New Roman" w:hAnsi="Times New Roman"/>
          <w:sz w:val="24"/>
          <w:szCs w:val="24"/>
          <w:lang w:val="en-US" w:eastAsia="en-US"/>
        </w:rPr>
        <w:t>will</w:t>
      </w:r>
      <w:r>
        <w:rPr>
          <w:rFonts w:ascii="Times New Roman" w:hAnsi="Times New Roman"/>
          <w:sz w:val="24"/>
          <w:szCs w:val="24"/>
          <w:lang w:val="en-US" w:eastAsia="en-US"/>
        </w:rPr>
        <w:t xml:space="preserve"> </w:t>
      </w:r>
      <w:r w:rsidR="003255E0">
        <w:rPr>
          <w:rFonts w:ascii="Times New Roman" w:hAnsi="Times New Roman"/>
          <w:sz w:val="24"/>
          <w:szCs w:val="24"/>
          <w:lang w:val="en-US" w:eastAsia="en-US"/>
        </w:rPr>
        <w:t>facilitate</w:t>
      </w:r>
      <w:r w:rsidR="00DE34E8" w:rsidRPr="00ED3661">
        <w:rPr>
          <w:rFonts w:ascii="Times New Roman" w:hAnsi="Times New Roman"/>
          <w:sz w:val="24"/>
          <w:szCs w:val="24"/>
          <w:lang w:val="en-US" w:eastAsia="en-US"/>
        </w:rPr>
        <w:t xml:space="preserve"> </w:t>
      </w:r>
      <w:r>
        <w:rPr>
          <w:rFonts w:ascii="Times New Roman" w:hAnsi="Times New Roman"/>
          <w:sz w:val="24"/>
          <w:szCs w:val="24"/>
          <w:lang w:val="en-US" w:eastAsia="en-US"/>
        </w:rPr>
        <w:t xml:space="preserve">a </w:t>
      </w:r>
      <w:r w:rsidR="00DE34E8" w:rsidRPr="00ED3661">
        <w:rPr>
          <w:rFonts w:ascii="Times New Roman" w:hAnsi="Times New Roman"/>
          <w:sz w:val="24"/>
          <w:szCs w:val="24"/>
          <w:lang w:val="en-US" w:eastAsia="en-US"/>
        </w:rPr>
        <w:t>timely return to work</w:t>
      </w:r>
      <w:r>
        <w:rPr>
          <w:rFonts w:ascii="Times New Roman" w:hAnsi="Times New Roman"/>
          <w:sz w:val="24"/>
          <w:szCs w:val="24"/>
          <w:lang w:val="en-US" w:eastAsia="en-US"/>
        </w:rPr>
        <w:t>.</w:t>
      </w:r>
      <w:r w:rsidR="00DE34E8" w:rsidRPr="00ED3661">
        <w:rPr>
          <w:rFonts w:ascii="Times New Roman" w:hAnsi="Times New Roman"/>
          <w:sz w:val="24"/>
          <w:szCs w:val="24"/>
          <w:lang w:val="en-US" w:eastAsia="en-US"/>
        </w:rPr>
        <w:t xml:space="preserve"> </w:t>
      </w:r>
      <w:r w:rsidR="00F55507">
        <w:rPr>
          <w:rFonts w:ascii="Times New Roman" w:hAnsi="Times New Roman"/>
          <w:sz w:val="24"/>
          <w:szCs w:val="24"/>
          <w:lang w:val="en-US" w:eastAsia="en-US"/>
        </w:rPr>
        <w:t xml:space="preserve">Such interventions are of </w:t>
      </w:r>
      <w:r w:rsidR="00DE34E8" w:rsidRPr="00ED3661">
        <w:rPr>
          <w:rFonts w:ascii="Times New Roman" w:hAnsi="Times New Roman"/>
          <w:sz w:val="24"/>
          <w:szCs w:val="24"/>
          <w:lang w:val="en-US" w:eastAsia="en-US"/>
        </w:rPr>
        <w:t xml:space="preserve">significant interest to </w:t>
      </w:r>
      <w:r w:rsidR="00F55507">
        <w:rPr>
          <w:rFonts w:ascii="Times New Roman" w:hAnsi="Times New Roman"/>
          <w:sz w:val="24"/>
          <w:szCs w:val="24"/>
          <w:lang w:val="en-US" w:eastAsia="en-US"/>
        </w:rPr>
        <w:t xml:space="preserve">patients, </w:t>
      </w:r>
      <w:r w:rsidR="00DE34E8" w:rsidRPr="00ED3661">
        <w:rPr>
          <w:rFonts w:ascii="Times New Roman" w:hAnsi="Times New Roman"/>
          <w:sz w:val="24"/>
          <w:szCs w:val="24"/>
          <w:lang w:val="en-US" w:eastAsia="en-US"/>
        </w:rPr>
        <w:t>hand surgeons</w:t>
      </w:r>
      <w:r w:rsidR="00F55507">
        <w:rPr>
          <w:rFonts w:ascii="Times New Roman" w:hAnsi="Times New Roman"/>
          <w:sz w:val="24"/>
          <w:szCs w:val="24"/>
          <w:lang w:val="en-US" w:eastAsia="en-US"/>
        </w:rPr>
        <w:t xml:space="preserve">, </w:t>
      </w:r>
      <w:r w:rsidR="00DE34E8" w:rsidRPr="00ED3661">
        <w:rPr>
          <w:rFonts w:ascii="Times New Roman" w:hAnsi="Times New Roman"/>
          <w:sz w:val="24"/>
          <w:szCs w:val="24"/>
          <w:lang w:val="en-US" w:eastAsia="en-US"/>
        </w:rPr>
        <w:t>hand therapists and funders of health care.</w:t>
      </w:r>
      <w:r w:rsidR="0016750B">
        <w:rPr>
          <w:rFonts w:ascii="Times New Roman" w:hAnsi="Times New Roman"/>
          <w:sz w:val="24"/>
          <w:szCs w:val="24"/>
          <w:lang w:val="en-US" w:eastAsia="en-US"/>
        </w:rPr>
        <w:t xml:space="preserve"> </w:t>
      </w:r>
      <w:r w:rsidR="00623653" w:rsidRPr="00ED3661">
        <w:rPr>
          <w:rFonts w:ascii="Times New Roman" w:hAnsi="Times New Roman"/>
          <w:sz w:val="24"/>
          <w:szCs w:val="24"/>
          <w:lang w:val="en-US" w:eastAsia="en-US"/>
        </w:rPr>
        <w:t>At the completion of this study</w:t>
      </w:r>
      <w:r w:rsidR="00383F07">
        <w:rPr>
          <w:rFonts w:ascii="Times New Roman" w:hAnsi="Times New Roman"/>
          <w:sz w:val="24"/>
          <w:szCs w:val="24"/>
          <w:lang w:val="en-US" w:eastAsia="en-US"/>
        </w:rPr>
        <w:t>,</w:t>
      </w:r>
      <w:r w:rsidR="00623653" w:rsidRPr="00ED3661">
        <w:rPr>
          <w:rFonts w:ascii="Times New Roman" w:hAnsi="Times New Roman"/>
          <w:sz w:val="24"/>
          <w:szCs w:val="24"/>
          <w:lang w:val="en-US" w:eastAsia="en-US"/>
        </w:rPr>
        <w:t xml:space="preserve"> the investigators </w:t>
      </w:r>
      <w:r w:rsidR="00E97512" w:rsidRPr="00FC4944">
        <w:rPr>
          <w:rFonts w:ascii="Times New Roman" w:hAnsi="Times New Roman"/>
          <w:sz w:val="24"/>
          <w:szCs w:val="24"/>
          <w:lang w:val="en-US" w:eastAsia="en-US"/>
        </w:rPr>
        <w:t xml:space="preserve">aim </w:t>
      </w:r>
      <w:r w:rsidR="00623653" w:rsidRPr="00FC4944">
        <w:rPr>
          <w:rFonts w:ascii="Times New Roman" w:hAnsi="Times New Roman"/>
          <w:sz w:val="24"/>
          <w:szCs w:val="24"/>
          <w:lang w:val="en-US" w:eastAsia="en-US"/>
        </w:rPr>
        <w:t>to have d</w:t>
      </w:r>
      <w:r w:rsidR="0072292B">
        <w:rPr>
          <w:rFonts w:ascii="Times New Roman" w:hAnsi="Times New Roman"/>
          <w:sz w:val="24"/>
          <w:szCs w:val="24"/>
          <w:lang w:val="en-US" w:eastAsia="en-US"/>
        </w:rPr>
        <w:t>etermined</w:t>
      </w:r>
      <w:r w:rsidR="00623653" w:rsidRPr="00FC4944">
        <w:rPr>
          <w:rFonts w:ascii="Times New Roman" w:hAnsi="Times New Roman"/>
          <w:sz w:val="24"/>
          <w:szCs w:val="24"/>
          <w:lang w:val="en-US" w:eastAsia="en-US"/>
        </w:rPr>
        <w:t xml:space="preserve"> the feasibility </w:t>
      </w:r>
      <w:r w:rsidR="0072292B">
        <w:rPr>
          <w:rFonts w:ascii="Times New Roman" w:hAnsi="Times New Roman"/>
          <w:sz w:val="24"/>
          <w:szCs w:val="24"/>
          <w:lang w:val="en-US" w:eastAsia="en-US"/>
        </w:rPr>
        <w:t xml:space="preserve">and efficacy </w:t>
      </w:r>
      <w:r w:rsidR="00623653" w:rsidRPr="00FC4944">
        <w:rPr>
          <w:rFonts w:ascii="Times New Roman" w:hAnsi="Times New Roman"/>
          <w:sz w:val="24"/>
          <w:szCs w:val="24"/>
          <w:lang w:val="en-US" w:eastAsia="en-US"/>
        </w:rPr>
        <w:t>of</w:t>
      </w:r>
      <w:r w:rsidR="003255E0" w:rsidRPr="00FC4944">
        <w:rPr>
          <w:rFonts w:ascii="Times New Roman" w:hAnsi="Times New Roman"/>
          <w:sz w:val="24"/>
          <w:szCs w:val="24"/>
          <w:lang w:val="en-US" w:eastAsia="en-US"/>
        </w:rPr>
        <w:t xml:space="preserve"> </w:t>
      </w:r>
      <w:r w:rsidR="006A1146" w:rsidRPr="00FC4944">
        <w:rPr>
          <w:rFonts w:ascii="Times New Roman" w:hAnsi="Times New Roman"/>
          <w:sz w:val="24"/>
          <w:szCs w:val="24"/>
          <w:lang w:val="en-US" w:eastAsia="en-US"/>
        </w:rPr>
        <w:t xml:space="preserve">SO </w:t>
      </w:r>
      <w:r w:rsidR="00623653" w:rsidRPr="00FC4944">
        <w:rPr>
          <w:rFonts w:ascii="Times New Roman" w:hAnsi="Times New Roman"/>
          <w:sz w:val="24"/>
          <w:szCs w:val="24"/>
          <w:lang w:val="en-US" w:eastAsia="en-US"/>
        </w:rPr>
        <w:t>immersion as a medium for hand exercises</w:t>
      </w:r>
      <w:r w:rsidR="0072292B">
        <w:rPr>
          <w:rFonts w:ascii="Times New Roman" w:hAnsi="Times New Roman"/>
          <w:sz w:val="24"/>
          <w:szCs w:val="24"/>
          <w:lang w:val="en-US" w:eastAsia="en-US"/>
        </w:rPr>
        <w:t>.</w:t>
      </w:r>
      <w:r w:rsidR="00034DDF" w:rsidRPr="00FC4944">
        <w:rPr>
          <w:rFonts w:ascii="Times New Roman" w:hAnsi="Times New Roman"/>
          <w:sz w:val="24"/>
          <w:szCs w:val="24"/>
          <w:lang w:val="en-US" w:eastAsia="en-US"/>
        </w:rPr>
        <w:t xml:space="preserve"> The home program must maintain</w:t>
      </w:r>
      <w:r w:rsidR="0016750B" w:rsidRPr="00FC4944">
        <w:rPr>
          <w:rFonts w:ascii="Times New Roman" w:hAnsi="Times New Roman"/>
          <w:sz w:val="24"/>
          <w:szCs w:val="24"/>
          <w:lang w:val="en-US" w:eastAsia="en-US"/>
        </w:rPr>
        <w:t xml:space="preserve"> acceptable treatment fidelity</w:t>
      </w:r>
      <w:r w:rsidR="00034DDF" w:rsidRPr="00FC4944">
        <w:rPr>
          <w:rFonts w:ascii="Times New Roman" w:hAnsi="Times New Roman"/>
          <w:sz w:val="24"/>
          <w:szCs w:val="24"/>
          <w:lang w:val="en-US" w:eastAsia="en-US"/>
        </w:rPr>
        <w:t xml:space="preserve"> based upon the five elements of</w:t>
      </w:r>
      <w:r w:rsidR="006335FE" w:rsidRPr="00FC4944">
        <w:rPr>
          <w:rFonts w:ascii="Times New Roman" w:hAnsi="Times New Roman"/>
          <w:sz w:val="24"/>
          <w:szCs w:val="24"/>
          <w:lang w:val="en-US" w:eastAsia="en-US"/>
        </w:rPr>
        <w:t>:</w:t>
      </w:r>
      <w:r w:rsidR="00034DDF" w:rsidRPr="00FC4944">
        <w:rPr>
          <w:rFonts w:ascii="Times New Roman" w:hAnsi="Times New Roman"/>
          <w:sz w:val="24"/>
          <w:szCs w:val="24"/>
          <w:lang w:val="en-US" w:eastAsia="en-US"/>
        </w:rPr>
        <w:t xml:space="preserve"> treatment</w:t>
      </w:r>
      <w:r w:rsidR="006335FE" w:rsidRPr="00FC4944">
        <w:rPr>
          <w:rFonts w:ascii="Times New Roman" w:hAnsi="Times New Roman"/>
          <w:sz w:val="24"/>
          <w:szCs w:val="24"/>
          <w:lang w:val="en-US" w:eastAsia="en-US"/>
        </w:rPr>
        <w:t xml:space="preserve"> protocol</w:t>
      </w:r>
      <w:r w:rsidR="00034DDF" w:rsidRPr="00FC4944">
        <w:rPr>
          <w:rFonts w:ascii="Times New Roman" w:hAnsi="Times New Roman"/>
          <w:sz w:val="24"/>
          <w:szCs w:val="24"/>
          <w:lang w:val="en-US" w:eastAsia="en-US"/>
        </w:rPr>
        <w:t xml:space="preserve"> design, provider training</w:t>
      </w:r>
      <w:r w:rsidR="006335FE" w:rsidRPr="00FC4944">
        <w:rPr>
          <w:rFonts w:ascii="Times New Roman" w:hAnsi="Times New Roman"/>
          <w:sz w:val="24"/>
          <w:szCs w:val="24"/>
          <w:lang w:val="en-US" w:eastAsia="en-US"/>
        </w:rPr>
        <w:t xml:space="preserve"> </w:t>
      </w:r>
      <w:r w:rsidR="006335FE" w:rsidRPr="00FC4944">
        <w:rPr>
          <w:rFonts w:ascii="Times New Roman" w:hAnsi="Times New Roman"/>
          <w:sz w:val="24"/>
          <w:szCs w:val="24"/>
          <w:lang w:val="en-US" w:eastAsia="en-US"/>
        </w:rPr>
        <w:lastRenderedPageBreak/>
        <w:t xml:space="preserve">and </w:t>
      </w:r>
      <w:r w:rsidR="00034DDF" w:rsidRPr="00FC4944">
        <w:rPr>
          <w:rFonts w:ascii="Times New Roman" w:hAnsi="Times New Roman"/>
          <w:sz w:val="24"/>
          <w:szCs w:val="24"/>
          <w:lang w:val="en-US" w:eastAsia="en-US"/>
        </w:rPr>
        <w:t>delivery</w:t>
      </w:r>
      <w:r w:rsidR="009A5E47" w:rsidRPr="00FC4944">
        <w:rPr>
          <w:rFonts w:ascii="Times New Roman" w:hAnsi="Times New Roman"/>
          <w:sz w:val="24"/>
          <w:szCs w:val="24"/>
          <w:lang w:val="en-US" w:eastAsia="en-US"/>
        </w:rPr>
        <w:t xml:space="preserve"> of treatment</w:t>
      </w:r>
      <w:r w:rsidR="00034DDF" w:rsidRPr="00FC4944">
        <w:rPr>
          <w:rFonts w:ascii="Times New Roman" w:hAnsi="Times New Roman"/>
          <w:sz w:val="24"/>
          <w:szCs w:val="24"/>
          <w:lang w:val="en-US" w:eastAsia="en-US"/>
        </w:rPr>
        <w:t>, receipt</w:t>
      </w:r>
      <w:r w:rsidR="009A5E47" w:rsidRPr="00FC4944">
        <w:rPr>
          <w:rFonts w:ascii="Times New Roman" w:hAnsi="Times New Roman"/>
          <w:sz w:val="24"/>
          <w:szCs w:val="24"/>
          <w:lang w:val="en-US" w:eastAsia="en-US"/>
        </w:rPr>
        <w:t xml:space="preserve"> of treatment</w:t>
      </w:r>
      <w:r w:rsidR="00034DDF" w:rsidRPr="00FC4944">
        <w:rPr>
          <w:rFonts w:ascii="Times New Roman" w:hAnsi="Times New Roman"/>
          <w:sz w:val="24"/>
          <w:szCs w:val="24"/>
          <w:lang w:val="en-US" w:eastAsia="en-US"/>
        </w:rPr>
        <w:t xml:space="preserve"> and enactment</w:t>
      </w:r>
      <w:r w:rsidR="009A5E47" w:rsidRPr="00FC4944">
        <w:rPr>
          <w:rFonts w:ascii="Times New Roman" w:hAnsi="Times New Roman"/>
          <w:sz w:val="24"/>
          <w:szCs w:val="24"/>
          <w:lang w:val="en-US" w:eastAsia="en-US"/>
        </w:rPr>
        <w:t xml:space="preserve"> of treatment</w:t>
      </w:r>
      <w:r w:rsidR="00FC4944">
        <w:rPr>
          <w:rFonts w:ascii="Times New Roman" w:hAnsi="Times New Roman"/>
          <w:sz w:val="24"/>
          <w:szCs w:val="24"/>
          <w:lang w:val="en-US" w:eastAsia="en-US"/>
        </w:rPr>
        <w:t xml:space="preserve"> </w:t>
      </w:r>
      <w:r w:rsidR="0016750B" w:rsidRPr="00FC4944">
        <w:rPr>
          <w:rFonts w:ascii="Times New Roman" w:hAnsi="Times New Roman"/>
          <w:sz w:val="24"/>
          <w:szCs w:val="24"/>
          <w:lang w:val="en-US" w:eastAsia="en-US"/>
        </w:rPr>
        <w:fldChar w:fldCharType="begin"/>
      </w:r>
      <w:r w:rsidR="00E901F9">
        <w:rPr>
          <w:rFonts w:ascii="Times New Roman" w:hAnsi="Times New Roman"/>
          <w:sz w:val="24"/>
          <w:szCs w:val="24"/>
          <w:lang w:val="en-US" w:eastAsia="en-US"/>
        </w:rPr>
        <w:instrText xml:space="preserve"> ADDIN EN.CITE &lt;EndNote&gt;&lt;Cite&gt;&lt;Author&gt;Borrelli&lt;/Author&gt;&lt;Year&gt;2005&lt;/Year&gt;&lt;RecNum&gt;114&lt;/RecNum&gt;&lt;DisplayText&gt;[18]&lt;/DisplayText&gt;&lt;record&gt;&lt;rec-number&gt;114&lt;/rec-number&gt;&lt;foreign-keys&gt;&lt;key app="EN" db-id="90fvzzpsr9e5whe5a9i5zv97psfez2tpraet" timestamp="1415572759"&gt;114&lt;/key&gt;&lt;/foreign-keys&gt;&lt;ref-type name="Journal Article"&gt;17&lt;/ref-type&gt;&lt;contributors&gt;&lt;authors&gt;&lt;author&gt;Borrelli, Belinda&lt;/author&gt;&lt;author&gt;Sepinwall, Deborah&lt;/author&gt;&lt;author&gt;Ernst, Denise&lt;/author&gt;&lt;author&gt;Bellg, Albert J&lt;/author&gt;&lt;author&gt;Czajkowski, Susan&lt;/author&gt;&lt;author&gt;Breger, Rosemary&lt;/author&gt;&lt;author&gt;DeFrancesco, Carol&lt;/author&gt;&lt;author&gt;Levesque, Chantal&lt;/author&gt;&lt;author&gt;Sharp, Daryl L&lt;/author&gt;&lt;author&gt;Ogedegbe, Gbenga&lt;/author&gt;&lt;/authors&gt;&lt;/contributors&gt;&lt;titles&gt;&lt;title&gt;A new tool to assess treatment fidelity and evaluation of treatment fidelity across 10 years of health behavior research&lt;/title&gt;&lt;secondary-title&gt;Journal of Consulting and Clinical Psychology&lt;/secondary-title&gt;&lt;/titles&gt;&lt;periodical&gt;&lt;full-title&gt;Journal of consulting and clinical psychology&lt;/full-title&gt;&lt;/periodical&gt;&lt;pages&gt;852&lt;/pages&gt;&lt;volume&gt;73&lt;/volume&gt;&lt;number&gt;5&lt;/number&gt;&lt;dates&gt;&lt;year&gt;2005&lt;/year&gt;&lt;/dates&gt;&lt;isbn&gt;1939-2117&lt;/isbn&gt;&lt;urls&gt;&lt;/urls&gt;&lt;/record&gt;&lt;/Cite&gt;&lt;/EndNote&gt;</w:instrText>
      </w:r>
      <w:r w:rsidR="0016750B" w:rsidRPr="00FC4944">
        <w:rPr>
          <w:rFonts w:ascii="Times New Roman" w:hAnsi="Times New Roman"/>
          <w:sz w:val="24"/>
          <w:szCs w:val="24"/>
          <w:lang w:val="en-US" w:eastAsia="en-US"/>
        </w:rPr>
        <w:fldChar w:fldCharType="separate"/>
      </w:r>
      <w:r w:rsidR="00FC4944">
        <w:rPr>
          <w:rFonts w:ascii="Times New Roman" w:hAnsi="Times New Roman"/>
          <w:noProof/>
          <w:sz w:val="24"/>
          <w:szCs w:val="24"/>
          <w:lang w:val="en-US" w:eastAsia="en-US"/>
        </w:rPr>
        <w:t>[</w:t>
      </w:r>
      <w:hyperlink w:anchor="_ENREF_18" w:tooltip="Borrelli, 2005 #114" w:history="1">
        <w:r w:rsidR="00E901F9">
          <w:rPr>
            <w:rFonts w:ascii="Times New Roman" w:hAnsi="Times New Roman"/>
            <w:noProof/>
            <w:sz w:val="24"/>
            <w:szCs w:val="24"/>
            <w:lang w:val="en-US" w:eastAsia="en-US"/>
          </w:rPr>
          <w:t>18</w:t>
        </w:r>
      </w:hyperlink>
      <w:r w:rsidR="00FC4944">
        <w:rPr>
          <w:rFonts w:ascii="Times New Roman" w:hAnsi="Times New Roman"/>
          <w:noProof/>
          <w:sz w:val="24"/>
          <w:szCs w:val="24"/>
          <w:lang w:val="en-US" w:eastAsia="en-US"/>
        </w:rPr>
        <w:t>]</w:t>
      </w:r>
      <w:r w:rsidR="0016750B" w:rsidRPr="00FC4944">
        <w:rPr>
          <w:rFonts w:ascii="Times New Roman" w:hAnsi="Times New Roman"/>
          <w:sz w:val="24"/>
          <w:szCs w:val="24"/>
          <w:lang w:val="en-US" w:eastAsia="en-US"/>
        </w:rPr>
        <w:fldChar w:fldCharType="end"/>
      </w:r>
      <w:r w:rsidR="00F836C9">
        <w:rPr>
          <w:rFonts w:ascii="Times New Roman" w:hAnsi="Times New Roman"/>
          <w:sz w:val="24"/>
          <w:szCs w:val="24"/>
          <w:lang w:val="en-US" w:eastAsia="en-US"/>
        </w:rPr>
        <w:t xml:space="preserve"> </w:t>
      </w:r>
      <w:r w:rsidR="00BD11E7">
        <w:rPr>
          <w:rFonts w:ascii="Times New Roman" w:hAnsi="Times New Roman"/>
          <w:sz w:val="24"/>
          <w:szCs w:val="24"/>
          <w:lang w:val="en-US" w:eastAsia="en-US"/>
        </w:rPr>
        <w:t>and furthermore</w:t>
      </w:r>
      <w:r w:rsidR="00AC2163">
        <w:rPr>
          <w:rFonts w:ascii="Times New Roman" w:hAnsi="Times New Roman"/>
          <w:sz w:val="24"/>
          <w:szCs w:val="24"/>
          <w:lang w:val="en-US" w:eastAsia="en-US"/>
        </w:rPr>
        <w:t>,</w:t>
      </w:r>
      <w:r w:rsidR="00BD11E7">
        <w:rPr>
          <w:rFonts w:ascii="Times New Roman" w:hAnsi="Times New Roman"/>
          <w:sz w:val="24"/>
          <w:szCs w:val="24"/>
          <w:lang w:val="en-US" w:eastAsia="en-US"/>
        </w:rPr>
        <w:t xml:space="preserve"> have a level of patient satisfaction that merits the use of SO as an intervention.</w:t>
      </w:r>
    </w:p>
    <w:p w14:paraId="6F5FD353" w14:textId="5535CFAC" w:rsidR="00AC2163" w:rsidRDefault="00AC2163" w:rsidP="006A1146">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Operational definitions</w:t>
      </w:r>
    </w:p>
    <w:p w14:paraId="17F0826D" w14:textId="3BC6AA3E" w:rsidR="006A1146" w:rsidRPr="00ED3661" w:rsidRDefault="006A1146" w:rsidP="006A1146">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For the purpose of this study </w:t>
      </w:r>
      <w:r>
        <w:rPr>
          <w:rFonts w:ascii="Times New Roman" w:hAnsi="Times New Roman"/>
          <w:sz w:val="24"/>
          <w:szCs w:val="24"/>
          <w:lang w:val="en-US" w:eastAsia="en-US"/>
        </w:rPr>
        <w:t xml:space="preserve">the term </w:t>
      </w:r>
      <w:r w:rsidRPr="00ED3661">
        <w:rPr>
          <w:rFonts w:ascii="Times New Roman" w:hAnsi="Times New Roman"/>
          <w:sz w:val="24"/>
          <w:szCs w:val="24"/>
          <w:lang w:val="en-US" w:eastAsia="en-US"/>
        </w:rPr>
        <w:t xml:space="preserve">treatment fidelity refers to the use of strategies that can monitor and enhance the accuracy and consistency of the </w:t>
      </w:r>
      <w:r>
        <w:rPr>
          <w:rFonts w:ascii="Times New Roman" w:hAnsi="Times New Roman"/>
          <w:sz w:val="24"/>
          <w:szCs w:val="24"/>
          <w:lang w:val="en-US" w:eastAsia="en-US"/>
        </w:rPr>
        <w:t>SO</w:t>
      </w:r>
      <w:r w:rsidRPr="00ED3661">
        <w:rPr>
          <w:rFonts w:ascii="Times New Roman" w:hAnsi="Times New Roman"/>
          <w:sz w:val="24"/>
          <w:szCs w:val="24"/>
          <w:lang w:val="en-US" w:eastAsia="en-US"/>
        </w:rPr>
        <w:t xml:space="preserve"> intervention to ensure it is implemented as planned and that each component is delivered in a comparable manner to all study participants over time </w:t>
      </w:r>
      <w:r>
        <w:rPr>
          <w:rFonts w:ascii="Times New Roman" w:hAnsi="Times New Roman"/>
          <w:sz w:val="24"/>
          <w:szCs w:val="24"/>
          <w:lang w:val="en-US" w:eastAsia="en-US"/>
        </w:rPr>
        <w:fldChar w:fldCharType="begin">
          <w:fldData xml:space="preserve">PEVuZE5vdGU+PENpdGU+PEF1dGhvcj5TbWl0aDwvQXV0aG9yPjxZZWFyPjIwMDc8L1llYXI+PFJl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</w:fldData>
        </w:fldChar>
      </w:r>
      <w:r w:rsidR="00BD11E7">
        <w:rPr>
          <w:rFonts w:ascii="Times New Roman" w:hAnsi="Times New Roman"/>
          <w:sz w:val="24"/>
          <w:szCs w:val="24"/>
          <w:lang w:val="en-US" w:eastAsia="en-US"/>
        </w:rPr>
        <w:instrText xml:space="preserve"> ADDIN EN.CITE </w:instrText>
      </w:r>
      <w:r w:rsidR="00BD11E7">
        <w:rPr>
          <w:rFonts w:ascii="Times New Roman" w:hAnsi="Times New Roman"/>
          <w:sz w:val="24"/>
          <w:szCs w:val="24"/>
          <w:lang w:val="en-US" w:eastAsia="en-US"/>
        </w:rPr>
        <w:fldChar w:fldCharType="begin">
          <w:fldData xml:space="preserve">PEVuZE5vdGU+PENpdGU+PEF1dGhvcj5TbWl0aDwvQXV0aG9yPjxZZWFyPjIwMDc8L1llYXI+PFJl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</w:fldData>
        </w:fldChar>
      </w:r>
      <w:r w:rsidR="00BD11E7">
        <w:rPr>
          <w:rFonts w:ascii="Times New Roman" w:hAnsi="Times New Roman"/>
          <w:sz w:val="24"/>
          <w:szCs w:val="24"/>
          <w:lang w:val="en-US" w:eastAsia="en-US"/>
        </w:rPr>
        <w:instrText xml:space="preserve"> ADDIN EN.CITE.DATA </w:instrText>
      </w:r>
      <w:r w:rsidR="00BD11E7">
        <w:rPr>
          <w:rFonts w:ascii="Times New Roman" w:hAnsi="Times New Roman"/>
          <w:sz w:val="24"/>
          <w:szCs w:val="24"/>
          <w:lang w:val="en-US" w:eastAsia="en-US"/>
        </w:rPr>
      </w:r>
      <w:r w:rsidR="00BD11E7">
        <w:rPr>
          <w:rFonts w:ascii="Times New Roman" w:hAnsi="Times New Roman"/>
          <w:sz w:val="24"/>
          <w:szCs w:val="24"/>
          <w:lang w:val="en-US" w:eastAsia="en-US"/>
        </w:rPr>
        <w:fldChar w:fldCharType="end"/>
      </w:r>
      <w:r>
        <w:rPr>
          <w:rFonts w:ascii="Times New Roman" w:hAnsi="Times New Roman"/>
          <w:sz w:val="24"/>
          <w:szCs w:val="24"/>
          <w:lang w:val="en-US" w:eastAsia="en-US"/>
        </w:rPr>
      </w:r>
      <w:r>
        <w:rPr>
          <w:rFonts w:ascii="Times New Roman" w:hAnsi="Times New Roman"/>
          <w:sz w:val="24"/>
          <w:szCs w:val="24"/>
          <w:lang w:val="en-US" w:eastAsia="en-US"/>
        </w:rPr>
        <w:fldChar w:fldCharType="separate"/>
      </w:r>
      <w:r w:rsidR="00BD11E7">
        <w:rPr>
          <w:rFonts w:ascii="Times New Roman" w:hAnsi="Times New Roman"/>
          <w:noProof/>
          <w:sz w:val="24"/>
          <w:szCs w:val="24"/>
          <w:lang w:val="en-US" w:eastAsia="en-US"/>
        </w:rPr>
        <w:t>[</w:t>
      </w:r>
      <w:hyperlink w:anchor="_ENREF_19" w:tooltip="Smith, 2007 #113" w:history="1">
        <w:r w:rsidR="00E901F9">
          <w:rPr>
            <w:rFonts w:ascii="Times New Roman" w:hAnsi="Times New Roman"/>
            <w:noProof/>
            <w:sz w:val="24"/>
            <w:szCs w:val="24"/>
            <w:lang w:val="en-US" w:eastAsia="en-US"/>
          </w:rPr>
          <w:t>19</w:t>
        </w:r>
      </w:hyperlink>
      <w:r w:rsidR="00BD11E7">
        <w:rPr>
          <w:rFonts w:ascii="Times New Roman" w:hAnsi="Times New Roman"/>
          <w:noProof/>
          <w:sz w:val="24"/>
          <w:szCs w:val="24"/>
          <w:lang w:val="en-US" w:eastAsia="en-US"/>
        </w:rPr>
        <w:t>]</w:t>
      </w:r>
      <w:r>
        <w:rPr>
          <w:rFonts w:ascii="Times New Roman" w:hAnsi="Times New Roman"/>
          <w:sz w:val="24"/>
          <w:szCs w:val="24"/>
          <w:lang w:val="en-US" w:eastAsia="en-US"/>
        </w:rPr>
        <w:fldChar w:fldCharType="end"/>
      </w:r>
      <w:r>
        <w:rPr>
          <w:rFonts w:ascii="Times New Roman" w:hAnsi="Times New Roman"/>
          <w:sz w:val="24"/>
          <w:szCs w:val="24"/>
          <w:lang w:val="en-US" w:eastAsia="en-US"/>
        </w:rPr>
        <w:t>.</w:t>
      </w:r>
    </w:p>
    <w:p w14:paraId="5356D76D" w14:textId="77777777" w:rsidR="006A1146" w:rsidRDefault="006A1146" w:rsidP="00ED3661">
      <w:pPr>
        <w:autoSpaceDE w:val="0"/>
        <w:autoSpaceDN w:val="0"/>
        <w:adjustRightInd w:val="0"/>
        <w:spacing w:after="0" w:line="360" w:lineRule="auto"/>
        <w:jc w:val="both"/>
        <w:rPr>
          <w:rFonts w:ascii="Times New Roman" w:hAnsi="Times New Roman"/>
          <w:sz w:val="24"/>
          <w:szCs w:val="24"/>
          <w:lang w:val="en-US" w:eastAsia="en-US"/>
        </w:rPr>
      </w:pPr>
    </w:p>
    <w:p w14:paraId="5443139B" w14:textId="365FAFD5" w:rsidR="00623653" w:rsidRDefault="006A1146" w:rsidP="00ED3661">
      <w:pPr>
        <w:autoSpaceDE w:val="0"/>
        <w:autoSpaceDN w:val="0"/>
        <w:adjustRightInd w:val="0"/>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 xml:space="preserve">Although </w:t>
      </w:r>
      <w:r w:rsidR="00483777">
        <w:rPr>
          <w:rFonts w:ascii="Times New Roman" w:hAnsi="Times New Roman"/>
          <w:sz w:val="24"/>
          <w:szCs w:val="24"/>
          <w:lang w:val="en-US" w:eastAsia="en-US"/>
        </w:rPr>
        <w:t>t</w:t>
      </w:r>
      <w:r w:rsidR="00623653" w:rsidRPr="00ED3661">
        <w:rPr>
          <w:rFonts w:ascii="Times New Roman" w:hAnsi="Times New Roman"/>
          <w:sz w:val="24"/>
          <w:szCs w:val="24"/>
          <w:lang w:val="en-US" w:eastAsia="en-US"/>
        </w:rPr>
        <w:t>he sample population of post-operative DD contracture release is a discrete study group</w:t>
      </w:r>
      <w:r w:rsidR="00383F07">
        <w:rPr>
          <w:rFonts w:ascii="Times New Roman" w:hAnsi="Times New Roman"/>
          <w:sz w:val="24"/>
          <w:szCs w:val="24"/>
          <w:lang w:val="en-US" w:eastAsia="en-US"/>
        </w:rPr>
        <w:t>,</w:t>
      </w:r>
      <w:r w:rsidR="00623653" w:rsidRPr="00ED3661">
        <w:rPr>
          <w:rFonts w:ascii="Times New Roman" w:hAnsi="Times New Roman"/>
          <w:sz w:val="24"/>
          <w:szCs w:val="24"/>
          <w:lang w:val="en-US" w:eastAsia="en-US"/>
        </w:rPr>
        <w:t xml:space="preserve"> this </w:t>
      </w:r>
      <w:r w:rsidR="00AC2163">
        <w:rPr>
          <w:rFonts w:ascii="Times New Roman" w:hAnsi="Times New Roman"/>
          <w:sz w:val="24"/>
          <w:szCs w:val="24"/>
          <w:lang w:val="en-US" w:eastAsia="en-US"/>
        </w:rPr>
        <w:t xml:space="preserve">current </w:t>
      </w:r>
      <w:r w:rsidR="00623653" w:rsidRPr="00ED3661">
        <w:rPr>
          <w:rFonts w:ascii="Times New Roman" w:hAnsi="Times New Roman"/>
          <w:sz w:val="24"/>
          <w:szCs w:val="24"/>
          <w:lang w:val="en-US" w:eastAsia="en-US"/>
        </w:rPr>
        <w:t xml:space="preserve">study </w:t>
      </w:r>
      <w:r w:rsidR="00E97512">
        <w:rPr>
          <w:rFonts w:ascii="Times New Roman" w:hAnsi="Times New Roman"/>
          <w:sz w:val="24"/>
          <w:szCs w:val="24"/>
          <w:lang w:val="en-US" w:eastAsia="en-US"/>
        </w:rPr>
        <w:t>is intended as</w:t>
      </w:r>
      <w:r w:rsidR="00E97512" w:rsidRPr="00ED3661">
        <w:rPr>
          <w:rFonts w:ascii="Times New Roman" w:hAnsi="Times New Roman"/>
          <w:sz w:val="24"/>
          <w:szCs w:val="24"/>
          <w:lang w:val="en-US" w:eastAsia="en-US"/>
        </w:rPr>
        <w:t xml:space="preserve"> </w:t>
      </w:r>
      <w:r w:rsidR="00623653" w:rsidRPr="00ED3661">
        <w:rPr>
          <w:rFonts w:ascii="Times New Roman" w:hAnsi="Times New Roman"/>
          <w:sz w:val="24"/>
          <w:szCs w:val="24"/>
          <w:lang w:val="en-US" w:eastAsia="en-US"/>
        </w:rPr>
        <w:t>a foundatio</w:t>
      </w:r>
      <w:r w:rsidR="00697AF2" w:rsidRPr="00ED3661">
        <w:rPr>
          <w:rFonts w:ascii="Times New Roman" w:hAnsi="Times New Roman"/>
          <w:sz w:val="24"/>
          <w:szCs w:val="24"/>
          <w:lang w:val="en-US" w:eastAsia="en-US"/>
        </w:rPr>
        <w:t>n</w:t>
      </w:r>
      <w:r w:rsidR="00623653" w:rsidRPr="00ED3661">
        <w:rPr>
          <w:rFonts w:ascii="Times New Roman" w:hAnsi="Times New Roman"/>
          <w:sz w:val="24"/>
          <w:szCs w:val="24"/>
          <w:lang w:val="en-US" w:eastAsia="en-US"/>
        </w:rPr>
        <w:t xml:space="preserve"> upon which future research could be based </w:t>
      </w:r>
      <w:r w:rsidR="003255E0">
        <w:rPr>
          <w:rFonts w:ascii="Times New Roman" w:hAnsi="Times New Roman"/>
          <w:sz w:val="24"/>
          <w:szCs w:val="24"/>
          <w:lang w:val="en-US" w:eastAsia="en-US"/>
        </w:rPr>
        <w:t>with the</w:t>
      </w:r>
      <w:r w:rsidR="00623653" w:rsidRPr="00ED3661">
        <w:rPr>
          <w:rFonts w:ascii="Times New Roman" w:hAnsi="Times New Roman"/>
          <w:sz w:val="24"/>
          <w:szCs w:val="24"/>
          <w:lang w:val="en-US" w:eastAsia="en-US"/>
        </w:rPr>
        <w:t xml:space="preserve"> potential </w:t>
      </w:r>
      <w:r w:rsidR="005626B0">
        <w:rPr>
          <w:rFonts w:ascii="Times New Roman" w:hAnsi="Times New Roman"/>
          <w:sz w:val="24"/>
          <w:szCs w:val="24"/>
          <w:lang w:val="en-US" w:eastAsia="en-US"/>
        </w:rPr>
        <w:t>for use with a wider population</w:t>
      </w:r>
      <w:r w:rsidR="005261D5">
        <w:rPr>
          <w:rFonts w:ascii="Times New Roman" w:hAnsi="Times New Roman"/>
          <w:sz w:val="24"/>
          <w:szCs w:val="24"/>
          <w:lang w:val="en-US" w:eastAsia="en-US"/>
        </w:rPr>
        <w:t>. T</w:t>
      </w:r>
      <w:r w:rsidR="00F44324">
        <w:rPr>
          <w:rFonts w:ascii="Times New Roman" w:hAnsi="Times New Roman"/>
          <w:sz w:val="24"/>
          <w:szCs w:val="24"/>
          <w:lang w:val="en-US" w:eastAsia="en-US"/>
        </w:rPr>
        <w:t>herefore</w:t>
      </w:r>
      <w:r w:rsidR="00383F07">
        <w:rPr>
          <w:rFonts w:ascii="Times New Roman" w:hAnsi="Times New Roman"/>
          <w:sz w:val="24"/>
          <w:szCs w:val="24"/>
          <w:lang w:val="en-US" w:eastAsia="en-US"/>
        </w:rPr>
        <w:t>,</w:t>
      </w:r>
      <w:r w:rsidR="00F44324">
        <w:rPr>
          <w:rFonts w:ascii="Times New Roman" w:hAnsi="Times New Roman"/>
          <w:sz w:val="24"/>
          <w:szCs w:val="24"/>
          <w:lang w:val="en-US" w:eastAsia="en-US"/>
        </w:rPr>
        <w:t xml:space="preserve"> </w:t>
      </w:r>
      <w:r w:rsidR="005261D5">
        <w:rPr>
          <w:rFonts w:ascii="Times New Roman" w:hAnsi="Times New Roman"/>
          <w:sz w:val="24"/>
          <w:szCs w:val="24"/>
          <w:lang w:val="en-US" w:eastAsia="en-US"/>
        </w:rPr>
        <w:t>if a home based</w:t>
      </w:r>
      <w:r w:rsidR="00F44324">
        <w:rPr>
          <w:rFonts w:ascii="Times New Roman" w:hAnsi="Times New Roman"/>
          <w:sz w:val="24"/>
          <w:szCs w:val="24"/>
          <w:lang w:val="en-US" w:eastAsia="en-US"/>
        </w:rPr>
        <w:t xml:space="preserve"> </w:t>
      </w:r>
      <w:r w:rsidR="005261D5">
        <w:rPr>
          <w:rFonts w:ascii="Times New Roman" w:hAnsi="Times New Roman"/>
          <w:sz w:val="24"/>
          <w:szCs w:val="24"/>
          <w:lang w:val="en-US" w:eastAsia="en-US"/>
        </w:rPr>
        <w:t>rehabilitation program usin</w:t>
      </w:r>
      <w:r w:rsidR="009C2679">
        <w:rPr>
          <w:rFonts w:ascii="Times New Roman" w:hAnsi="Times New Roman"/>
          <w:sz w:val="24"/>
          <w:szCs w:val="24"/>
          <w:lang w:val="en-US" w:eastAsia="en-US"/>
        </w:rPr>
        <w:t>g SO is shown to be feasible, has treatment fidelity and</w:t>
      </w:r>
      <w:r w:rsidR="005261D5">
        <w:rPr>
          <w:rFonts w:ascii="Times New Roman" w:hAnsi="Times New Roman"/>
          <w:sz w:val="24"/>
          <w:szCs w:val="24"/>
          <w:lang w:val="en-US" w:eastAsia="en-US"/>
        </w:rPr>
        <w:t xml:space="preserve"> </w:t>
      </w:r>
      <w:r w:rsidR="00344B3D">
        <w:rPr>
          <w:rFonts w:ascii="Times New Roman" w:hAnsi="Times New Roman"/>
          <w:sz w:val="24"/>
          <w:szCs w:val="24"/>
          <w:lang w:val="en-US" w:eastAsia="en-US"/>
        </w:rPr>
        <w:t xml:space="preserve">is </w:t>
      </w:r>
      <w:r w:rsidR="005261D5">
        <w:rPr>
          <w:rFonts w:ascii="Times New Roman" w:hAnsi="Times New Roman"/>
          <w:sz w:val="24"/>
          <w:szCs w:val="24"/>
          <w:lang w:val="en-US" w:eastAsia="en-US"/>
        </w:rPr>
        <w:t>acceptable to patients</w:t>
      </w:r>
      <w:r w:rsidR="00344B3D">
        <w:rPr>
          <w:rFonts w:ascii="Times New Roman" w:hAnsi="Times New Roman"/>
          <w:sz w:val="24"/>
          <w:szCs w:val="24"/>
          <w:lang w:val="en-US" w:eastAsia="en-US"/>
        </w:rPr>
        <w:t xml:space="preserve"> it could then be </w:t>
      </w:r>
      <w:r w:rsidR="00E97512">
        <w:rPr>
          <w:rFonts w:ascii="Times New Roman" w:hAnsi="Times New Roman"/>
          <w:sz w:val="24"/>
          <w:szCs w:val="24"/>
          <w:lang w:val="en-US" w:eastAsia="en-US"/>
        </w:rPr>
        <w:t xml:space="preserve">extended to </w:t>
      </w:r>
      <w:r w:rsidR="00AC2163">
        <w:rPr>
          <w:rFonts w:ascii="Times New Roman" w:hAnsi="Times New Roman"/>
          <w:sz w:val="24"/>
          <w:szCs w:val="24"/>
          <w:lang w:val="en-US" w:eastAsia="en-US"/>
        </w:rPr>
        <w:t xml:space="preserve">future </w:t>
      </w:r>
      <w:r w:rsidR="00E97512">
        <w:rPr>
          <w:rFonts w:ascii="Times New Roman" w:hAnsi="Times New Roman"/>
          <w:sz w:val="24"/>
          <w:szCs w:val="24"/>
          <w:lang w:val="en-US" w:eastAsia="en-US"/>
        </w:rPr>
        <w:t>study</w:t>
      </w:r>
      <w:r w:rsidR="005F4622">
        <w:rPr>
          <w:rFonts w:ascii="Times New Roman" w:hAnsi="Times New Roman"/>
          <w:sz w:val="24"/>
          <w:szCs w:val="24"/>
          <w:lang w:val="en-US" w:eastAsia="en-US"/>
        </w:rPr>
        <w:t xml:space="preserve"> to </w:t>
      </w:r>
      <w:r w:rsidR="0072292B">
        <w:rPr>
          <w:rFonts w:ascii="Times New Roman" w:hAnsi="Times New Roman"/>
          <w:sz w:val="24"/>
          <w:szCs w:val="24"/>
          <w:lang w:val="en-US" w:eastAsia="en-US"/>
        </w:rPr>
        <w:t>quantify</w:t>
      </w:r>
      <w:r w:rsidR="005F4622">
        <w:rPr>
          <w:rFonts w:ascii="Times New Roman" w:hAnsi="Times New Roman"/>
          <w:sz w:val="24"/>
          <w:szCs w:val="24"/>
          <w:lang w:val="en-US" w:eastAsia="en-US"/>
        </w:rPr>
        <w:t xml:space="preserve"> </w:t>
      </w:r>
      <w:r w:rsidR="0072292B">
        <w:rPr>
          <w:rFonts w:ascii="Times New Roman" w:hAnsi="Times New Roman"/>
          <w:sz w:val="24"/>
          <w:szCs w:val="24"/>
          <w:lang w:val="en-US" w:eastAsia="en-US"/>
        </w:rPr>
        <w:t>its</w:t>
      </w:r>
      <w:r w:rsidR="005F4622">
        <w:rPr>
          <w:rFonts w:ascii="Times New Roman" w:hAnsi="Times New Roman"/>
          <w:sz w:val="24"/>
          <w:szCs w:val="24"/>
          <w:lang w:val="en-US" w:eastAsia="en-US"/>
        </w:rPr>
        <w:t xml:space="preserve"> effectiveness</w:t>
      </w:r>
      <w:r w:rsidR="00E97512">
        <w:rPr>
          <w:rFonts w:ascii="Times New Roman" w:hAnsi="Times New Roman"/>
          <w:sz w:val="24"/>
          <w:szCs w:val="24"/>
          <w:lang w:val="en-US" w:eastAsia="en-US"/>
        </w:rPr>
        <w:t xml:space="preserve">. </w:t>
      </w:r>
    </w:p>
    <w:p w14:paraId="386ACE85" w14:textId="6526E5F5" w:rsidR="002B4BAA" w:rsidRDefault="002B4BAA">
      <w:pPr>
        <w:spacing w:after="0" w:line="240" w:lineRule="auto"/>
        <w:rPr>
          <w:rFonts w:ascii="Times New Roman" w:hAnsi="Times New Roman"/>
          <w:b/>
          <w:sz w:val="24"/>
          <w:szCs w:val="24"/>
          <w:u w:val="single"/>
        </w:rPr>
      </w:pPr>
    </w:p>
    <w:p w14:paraId="1622BE18" w14:textId="1F8536E0" w:rsidR="00176A83" w:rsidRPr="00ED3661" w:rsidRDefault="005626B0" w:rsidP="00ED3661">
      <w:pPr>
        <w:spacing w:after="0" w:line="360" w:lineRule="auto"/>
        <w:jc w:val="both"/>
        <w:rPr>
          <w:rFonts w:ascii="Times New Roman" w:hAnsi="Times New Roman"/>
          <w:b/>
          <w:sz w:val="24"/>
          <w:szCs w:val="24"/>
          <w:u w:val="single"/>
        </w:rPr>
      </w:pPr>
      <w:r>
        <w:rPr>
          <w:rFonts w:ascii="Times New Roman" w:hAnsi="Times New Roman"/>
          <w:b/>
          <w:sz w:val="24"/>
          <w:szCs w:val="24"/>
          <w:u w:val="single"/>
        </w:rPr>
        <w:t>8. Experimental P</w:t>
      </w:r>
      <w:r w:rsidR="00176A83" w:rsidRPr="00ED3661">
        <w:rPr>
          <w:rFonts w:ascii="Times New Roman" w:hAnsi="Times New Roman"/>
          <w:b/>
          <w:sz w:val="24"/>
          <w:szCs w:val="24"/>
          <w:u w:val="single"/>
        </w:rPr>
        <w:t>rotocol</w:t>
      </w:r>
    </w:p>
    <w:p w14:paraId="412739B0" w14:textId="354D3E4F" w:rsidR="001C4B0E" w:rsidRPr="00ED3661" w:rsidRDefault="001C4B0E"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8.1 Study design</w:t>
      </w:r>
    </w:p>
    <w:p w14:paraId="31ED7AAF" w14:textId="55D10EC0" w:rsidR="00AC2163" w:rsidRDefault="00FC4944" w:rsidP="00FC4944">
      <w:pPr>
        <w:spacing w:after="0" w:line="360" w:lineRule="auto"/>
        <w:jc w:val="both"/>
        <w:rPr>
          <w:rFonts w:ascii="Times New Roman" w:hAnsi="Times New Roman"/>
          <w:color w:val="0A0905"/>
          <w:sz w:val="24"/>
          <w:szCs w:val="24"/>
          <w:lang w:val="en-US" w:eastAsia="en-US"/>
        </w:rPr>
      </w:pPr>
      <w:r>
        <w:rPr>
          <w:rFonts w:ascii="Times New Roman" w:hAnsi="Times New Roman"/>
          <w:color w:val="0A0905"/>
          <w:sz w:val="24"/>
          <w:szCs w:val="24"/>
          <w:lang w:val="en-US" w:eastAsia="en-US"/>
        </w:rPr>
        <w:t>A</w:t>
      </w:r>
      <w:r w:rsidR="0072292B">
        <w:rPr>
          <w:rFonts w:ascii="Times New Roman" w:hAnsi="Times New Roman"/>
          <w:color w:val="0A0905"/>
          <w:sz w:val="24"/>
          <w:szCs w:val="24"/>
          <w:lang w:val="en-US" w:eastAsia="en-US"/>
        </w:rPr>
        <w:t>n RCT</w:t>
      </w:r>
      <w:r w:rsidRPr="00656BD9">
        <w:rPr>
          <w:rFonts w:ascii="Times New Roman" w:hAnsi="Times New Roman"/>
          <w:color w:val="0A0905"/>
          <w:sz w:val="24"/>
          <w:szCs w:val="24"/>
          <w:lang w:val="en-US" w:eastAsia="en-US"/>
        </w:rPr>
        <w:t xml:space="preserve"> to investigate </w:t>
      </w:r>
      <w:r w:rsidR="006369AD">
        <w:rPr>
          <w:rFonts w:ascii="Times New Roman" w:hAnsi="Times New Roman"/>
          <w:color w:val="0A0905"/>
          <w:sz w:val="24"/>
          <w:szCs w:val="24"/>
          <w:lang w:val="en-US" w:eastAsia="en-US"/>
        </w:rPr>
        <w:t>feasibility,</w:t>
      </w:r>
      <w:r w:rsidR="0072292B">
        <w:rPr>
          <w:rFonts w:ascii="Times New Roman" w:hAnsi="Times New Roman"/>
          <w:color w:val="0A0905"/>
          <w:sz w:val="24"/>
          <w:szCs w:val="24"/>
          <w:lang w:val="en-US" w:eastAsia="en-US"/>
        </w:rPr>
        <w:t xml:space="preserve"> </w:t>
      </w:r>
      <w:r w:rsidRPr="00656BD9">
        <w:rPr>
          <w:rFonts w:ascii="Times New Roman" w:hAnsi="Times New Roman"/>
          <w:color w:val="0A0905"/>
          <w:sz w:val="24"/>
          <w:szCs w:val="24"/>
          <w:lang w:val="en-US" w:eastAsia="en-US"/>
        </w:rPr>
        <w:t xml:space="preserve">treatment fidelity and patient satisfaction when SO is randomly assigned into a post-operative home </w:t>
      </w:r>
      <w:r>
        <w:rPr>
          <w:rFonts w:ascii="Times New Roman" w:hAnsi="Times New Roman"/>
          <w:color w:val="0A0905"/>
          <w:sz w:val="24"/>
          <w:szCs w:val="24"/>
          <w:lang w:val="en-US" w:eastAsia="en-US"/>
        </w:rPr>
        <w:t>based</w:t>
      </w:r>
      <w:r w:rsidRPr="00656BD9">
        <w:rPr>
          <w:rFonts w:ascii="Times New Roman" w:hAnsi="Times New Roman"/>
          <w:color w:val="0A0905"/>
          <w:sz w:val="24"/>
          <w:szCs w:val="24"/>
          <w:lang w:val="en-US" w:eastAsia="en-US"/>
        </w:rPr>
        <w:t xml:space="preserve"> hand exercise program. </w:t>
      </w:r>
    </w:p>
    <w:p w14:paraId="52834B49" w14:textId="77777777" w:rsidR="00AC2163" w:rsidRDefault="00AC2163" w:rsidP="00FC4944">
      <w:pPr>
        <w:spacing w:after="0" w:line="360" w:lineRule="auto"/>
        <w:jc w:val="both"/>
        <w:rPr>
          <w:rFonts w:ascii="Times New Roman" w:hAnsi="Times New Roman"/>
          <w:color w:val="0A0905"/>
          <w:sz w:val="24"/>
          <w:szCs w:val="24"/>
          <w:lang w:val="en-US" w:eastAsia="en-US"/>
        </w:rPr>
      </w:pPr>
    </w:p>
    <w:p w14:paraId="2967717D" w14:textId="0FE94DA8" w:rsidR="00FC4944" w:rsidRPr="00ED3661" w:rsidRDefault="00FC4944" w:rsidP="00FC4944">
      <w:pPr>
        <w:spacing w:after="0" w:line="360" w:lineRule="auto"/>
        <w:jc w:val="both"/>
        <w:rPr>
          <w:rFonts w:ascii="Times New Roman" w:hAnsi="Times New Roman"/>
          <w:i/>
          <w:sz w:val="24"/>
          <w:szCs w:val="24"/>
          <w:lang w:val="en-US" w:eastAsia="en-US"/>
        </w:rPr>
      </w:pPr>
      <w:r w:rsidRPr="00656BD9">
        <w:rPr>
          <w:rFonts w:ascii="Times New Roman" w:hAnsi="Times New Roman"/>
          <w:color w:val="0A0905"/>
          <w:sz w:val="24"/>
          <w:szCs w:val="24"/>
          <w:lang w:val="en-US" w:eastAsia="en-US"/>
        </w:rPr>
        <w:t>The null hypothesis states that there will be no differences between the two randomized exercise groups: Group I standard care and exercise</w:t>
      </w:r>
      <w:r w:rsidR="00383F07">
        <w:rPr>
          <w:rFonts w:ascii="Times New Roman" w:hAnsi="Times New Roman"/>
          <w:color w:val="0A0905"/>
          <w:sz w:val="24"/>
          <w:szCs w:val="24"/>
          <w:lang w:val="en-US" w:eastAsia="en-US"/>
        </w:rPr>
        <w:t>,</w:t>
      </w:r>
      <w:r w:rsidRPr="00656BD9">
        <w:rPr>
          <w:rFonts w:ascii="Times New Roman" w:hAnsi="Times New Roman"/>
          <w:color w:val="0A0905"/>
          <w:sz w:val="24"/>
          <w:szCs w:val="24"/>
          <w:lang w:val="en-US" w:eastAsia="en-US"/>
        </w:rPr>
        <w:t xml:space="preserve"> and Group II standard care and exercise using SO. </w:t>
      </w:r>
    </w:p>
    <w:p w14:paraId="6DC70537" w14:textId="77777777" w:rsidR="001C4B0E" w:rsidRPr="00ED3661" w:rsidRDefault="001C4B0E" w:rsidP="00ED3661">
      <w:pPr>
        <w:spacing w:after="0" w:line="360" w:lineRule="auto"/>
        <w:jc w:val="both"/>
        <w:rPr>
          <w:rFonts w:ascii="Times New Roman" w:hAnsi="Times New Roman"/>
          <w:i/>
          <w:sz w:val="24"/>
          <w:szCs w:val="24"/>
          <w:lang w:val="en-US" w:eastAsia="en-US"/>
        </w:rPr>
      </w:pPr>
    </w:p>
    <w:p w14:paraId="071FF5A3" w14:textId="0ABB1C57" w:rsidR="001C4B0E" w:rsidRPr="00ED3661" w:rsidRDefault="001C4B0E"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 xml:space="preserve">8.2 </w:t>
      </w:r>
      <w:r w:rsidR="005672EC" w:rsidRPr="00ED3661">
        <w:rPr>
          <w:rFonts w:ascii="Times New Roman" w:hAnsi="Times New Roman"/>
          <w:i/>
          <w:sz w:val="24"/>
          <w:szCs w:val="24"/>
          <w:lang w:val="en-US" w:eastAsia="en-US"/>
        </w:rPr>
        <w:t>Study setting</w:t>
      </w:r>
    </w:p>
    <w:p w14:paraId="701F1BFE" w14:textId="472BD642" w:rsidR="001C4B0E" w:rsidRPr="00ED3661" w:rsidRDefault="001C4B0E"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The participants will be treated by one of three physiotherapists employed at the Wellington Hand Rehabilitation Centre (Wellhand) </w:t>
      </w:r>
      <w:r w:rsidR="00AC2163">
        <w:rPr>
          <w:rFonts w:ascii="Times New Roman" w:hAnsi="Times New Roman"/>
          <w:sz w:val="24"/>
          <w:szCs w:val="24"/>
          <w:lang w:val="en-US" w:eastAsia="en-US"/>
        </w:rPr>
        <w:t xml:space="preserve">which is </w:t>
      </w:r>
      <w:r w:rsidRPr="00ED3661">
        <w:rPr>
          <w:rFonts w:ascii="Times New Roman" w:hAnsi="Times New Roman"/>
          <w:sz w:val="24"/>
          <w:szCs w:val="24"/>
          <w:lang w:val="en-US" w:eastAsia="en-US"/>
        </w:rPr>
        <w:t>located in Wellington C</w:t>
      </w:r>
      <w:r w:rsidR="004703E6">
        <w:rPr>
          <w:rFonts w:ascii="Times New Roman" w:hAnsi="Times New Roman"/>
          <w:sz w:val="24"/>
          <w:szCs w:val="24"/>
          <w:lang w:val="en-US" w:eastAsia="en-US"/>
        </w:rPr>
        <w:t xml:space="preserve">entral </w:t>
      </w:r>
      <w:r w:rsidRPr="00ED3661">
        <w:rPr>
          <w:rFonts w:ascii="Times New Roman" w:hAnsi="Times New Roman"/>
          <w:sz w:val="24"/>
          <w:szCs w:val="24"/>
          <w:lang w:val="en-US" w:eastAsia="en-US"/>
        </w:rPr>
        <w:t>B</w:t>
      </w:r>
      <w:r w:rsidR="004703E6">
        <w:rPr>
          <w:rFonts w:ascii="Times New Roman" w:hAnsi="Times New Roman"/>
          <w:sz w:val="24"/>
          <w:szCs w:val="24"/>
          <w:lang w:val="en-US" w:eastAsia="en-US"/>
        </w:rPr>
        <w:t xml:space="preserve">usiness </w:t>
      </w:r>
      <w:r w:rsidRPr="00ED3661">
        <w:rPr>
          <w:rFonts w:ascii="Times New Roman" w:hAnsi="Times New Roman"/>
          <w:sz w:val="24"/>
          <w:szCs w:val="24"/>
          <w:lang w:val="en-US" w:eastAsia="en-US"/>
        </w:rPr>
        <w:t>D</w:t>
      </w:r>
      <w:r w:rsidR="004703E6">
        <w:rPr>
          <w:rFonts w:ascii="Times New Roman" w:hAnsi="Times New Roman"/>
          <w:sz w:val="24"/>
          <w:szCs w:val="24"/>
          <w:lang w:val="en-US" w:eastAsia="en-US"/>
        </w:rPr>
        <w:t>istrict</w:t>
      </w:r>
      <w:r w:rsidRPr="00ED3661">
        <w:rPr>
          <w:rFonts w:ascii="Times New Roman" w:hAnsi="Times New Roman"/>
          <w:sz w:val="24"/>
          <w:szCs w:val="24"/>
          <w:lang w:val="en-US" w:eastAsia="en-US"/>
        </w:rPr>
        <w:t xml:space="preserve">. </w:t>
      </w:r>
      <w:r w:rsidR="004703E6">
        <w:rPr>
          <w:rFonts w:ascii="Times New Roman" w:hAnsi="Times New Roman"/>
          <w:sz w:val="24"/>
          <w:szCs w:val="24"/>
          <w:lang w:val="en-US" w:eastAsia="en-US"/>
        </w:rPr>
        <w:t>The physiotherapy clinic has</w:t>
      </w:r>
      <w:r w:rsidRPr="00ED3661">
        <w:rPr>
          <w:rFonts w:ascii="Times New Roman" w:hAnsi="Times New Roman"/>
          <w:sz w:val="24"/>
          <w:szCs w:val="24"/>
          <w:lang w:val="en-US" w:eastAsia="en-US"/>
        </w:rPr>
        <w:t xml:space="preserve"> good transport links </w:t>
      </w:r>
      <w:r w:rsidR="004703E6">
        <w:rPr>
          <w:rFonts w:ascii="Times New Roman" w:hAnsi="Times New Roman"/>
          <w:sz w:val="24"/>
          <w:szCs w:val="24"/>
          <w:lang w:val="en-US" w:eastAsia="en-US"/>
        </w:rPr>
        <w:t>and is</w:t>
      </w:r>
      <w:r w:rsidRPr="00ED3661">
        <w:rPr>
          <w:rFonts w:ascii="Times New Roman" w:hAnsi="Times New Roman"/>
          <w:sz w:val="24"/>
          <w:szCs w:val="24"/>
          <w:lang w:val="en-US" w:eastAsia="en-US"/>
        </w:rPr>
        <w:t xml:space="preserve"> beside the </w:t>
      </w:r>
      <w:r w:rsidR="004703E6">
        <w:rPr>
          <w:rFonts w:ascii="Times New Roman" w:hAnsi="Times New Roman"/>
          <w:sz w:val="24"/>
          <w:szCs w:val="24"/>
          <w:lang w:val="en-US" w:eastAsia="en-US"/>
        </w:rPr>
        <w:t xml:space="preserve">Wellington </w:t>
      </w:r>
      <w:r w:rsidRPr="00ED3661">
        <w:rPr>
          <w:rFonts w:ascii="Times New Roman" w:hAnsi="Times New Roman"/>
          <w:sz w:val="24"/>
          <w:szCs w:val="24"/>
          <w:lang w:val="en-US" w:eastAsia="en-US"/>
        </w:rPr>
        <w:t>Railway Station and Central bus</w:t>
      </w:r>
      <w:r w:rsidR="004703E6">
        <w:rPr>
          <w:rFonts w:ascii="Times New Roman" w:hAnsi="Times New Roman"/>
          <w:sz w:val="24"/>
          <w:szCs w:val="24"/>
          <w:lang w:val="en-US" w:eastAsia="en-US"/>
        </w:rPr>
        <w:t>iness</w:t>
      </w:r>
      <w:r w:rsidRPr="00ED3661">
        <w:rPr>
          <w:rFonts w:ascii="Times New Roman" w:hAnsi="Times New Roman"/>
          <w:sz w:val="24"/>
          <w:szCs w:val="24"/>
          <w:lang w:val="en-US" w:eastAsia="en-US"/>
        </w:rPr>
        <w:t xml:space="preserve"> hub (28 Waterloo</w:t>
      </w:r>
      <w:r w:rsidR="00383F07">
        <w:rPr>
          <w:rFonts w:ascii="Times New Roman" w:hAnsi="Times New Roman"/>
          <w:sz w:val="24"/>
          <w:szCs w:val="24"/>
          <w:lang w:val="en-US" w:eastAsia="en-US"/>
        </w:rPr>
        <w:t>,</w:t>
      </w:r>
      <w:r w:rsidRPr="00ED3661">
        <w:rPr>
          <w:rFonts w:ascii="Times New Roman" w:hAnsi="Times New Roman"/>
          <w:sz w:val="24"/>
          <w:szCs w:val="24"/>
          <w:lang w:val="en-US" w:eastAsia="en-US"/>
        </w:rPr>
        <w:t xml:space="preserve"> Pipitea</w:t>
      </w:r>
      <w:r w:rsidR="00383F07">
        <w:rPr>
          <w:rFonts w:ascii="Times New Roman" w:hAnsi="Times New Roman"/>
          <w:sz w:val="24"/>
          <w:szCs w:val="24"/>
          <w:lang w:val="en-US" w:eastAsia="en-US"/>
        </w:rPr>
        <w:t>,</w:t>
      </w:r>
      <w:r w:rsidRPr="00ED3661">
        <w:rPr>
          <w:rFonts w:ascii="Times New Roman" w:hAnsi="Times New Roman"/>
          <w:sz w:val="24"/>
          <w:szCs w:val="24"/>
          <w:lang w:val="en-US" w:eastAsia="en-US"/>
        </w:rPr>
        <w:t xml:space="preserve"> Wellington 6011). The participants will attend the clinic for </w:t>
      </w:r>
      <w:r w:rsidR="005672EC" w:rsidRPr="00ED3661">
        <w:rPr>
          <w:rFonts w:ascii="Times New Roman" w:hAnsi="Times New Roman"/>
          <w:sz w:val="24"/>
          <w:szCs w:val="24"/>
          <w:lang w:val="en-US" w:eastAsia="en-US"/>
        </w:rPr>
        <w:t>all</w:t>
      </w:r>
      <w:r w:rsidRPr="00ED3661">
        <w:rPr>
          <w:rFonts w:ascii="Times New Roman" w:hAnsi="Times New Roman"/>
          <w:sz w:val="24"/>
          <w:szCs w:val="24"/>
          <w:lang w:val="en-US" w:eastAsia="en-US"/>
        </w:rPr>
        <w:t xml:space="preserve"> </w:t>
      </w:r>
      <w:r w:rsidR="00C33174">
        <w:rPr>
          <w:rFonts w:ascii="Times New Roman" w:hAnsi="Times New Roman"/>
          <w:sz w:val="24"/>
          <w:szCs w:val="24"/>
          <w:lang w:val="en-US" w:eastAsia="en-US"/>
        </w:rPr>
        <w:t xml:space="preserve">routine </w:t>
      </w:r>
      <w:r w:rsidRPr="00ED3661">
        <w:rPr>
          <w:rFonts w:ascii="Times New Roman" w:hAnsi="Times New Roman"/>
          <w:sz w:val="24"/>
          <w:szCs w:val="24"/>
          <w:lang w:val="en-US" w:eastAsia="en-US"/>
        </w:rPr>
        <w:t>post-operative therapy appointments</w:t>
      </w:r>
      <w:r w:rsidR="005672EC" w:rsidRPr="00ED3661">
        <w:rPr>
          <w:rFonts w:ascii="Times New Roman" w:hAnsi="Times New Roman"/>
          <w:sz w:val="24"/>
          <w:szCs w:val="24"/>
          <w:lang w:val="en-US" w:eastAsia="en-US"/>
        </w:rPr>
        <w:t xml:space="preserve"> </w:t>
      </w:r>
      <w:r w:rsidR="00A85C02">
        <w:rPr>
          <w:rFonts w:ascii="Times New Roman" w:hAnsi="Times New Roman"/>
          <w:sz w:val="24"/>
          <w:szCs w:val="24"/>
          <w:lang w:val="en-US" w:eastAsia="en-US"/>
        </w:rPr>
        <w:t xml:space="preserve">including </w:t>
      </w:r>
      <w:r w:rsidR="00A85C02" w:rsidRPr="00ED3661">
        <w:rPr>
          <w:rFonts w:ascii="Times New Roman" w:hAnsi="Times New Roman"/>
          <w:sz w:val="24"/>
          <w:szCs w:val="24"/>
          <w:lang w:val="en-US" w:eastAsia="en-US"/>
        </w:rPr>
        <w:t>the</w:t>
      </w:r>
      <w:r w:rsidR="005672EC" w:rsidRPr="00ED3661">
        <w:rPr>
          <w:rFonts w:ascii="Times New Roman" w:hAnsi="Times New Roman"/>
          <w:sz w:val="24"/>
          <w:szCs w:val="24"/>
          <w:lang w:val="en-US" w:eastAsia="en-US"/>
        </w:rPr>
        <w:t xml:space="preserve"> four visits where measurements for the study</w:t>
      </w:r>
      <w:r w:rsidR="004703E6">
        <w:rPr>
          <w:rFonts w:ascii="Times New Roman" w:hAnsi="Times New Roman"/>
          <w:sz w:val="24"/>
          <w:szCs w:val="24"/>
          <w:lang w:val="en-US" w:eastAsia="en-US"/>
        </w:rPr>
        <w:t xml:space="preserve"> will be undertaken and</w:t>
      </w:r>
      <w:r w:rsidR="005672EC" w:rsidRPr="00ED3661">
        <w:rPr>
          <w:rFonts w:ascii="Times New Roman" w:hAnsi="Times New Roman"/>
          <w:sz w:val="24"/>
          <w:szCs w:val="24"/>
          <w:lang w:val="en-US" w:eastAsia="en-US"/>
        </w:rPr>
        <w:t xml:space="preserve"> accommodated </w:t>
      </w:r>
      <w:r w:rsidR="004703E6">
        <w:rPr>
          <w:rFonts w:ascii="Times New Roman" w:hAnsi="Times New Roman"/>
          <w:sz w:val="24"/>
          <w:szCs w:val="24"/>
          <w:lang w:val="en-US" w:eastAsia="en-US"/>
        </w:rPr>
        <w:t>as part of the</w:t>
      </w:r>
      <w:r w:rsidR="005672EC" w:rsidRPr="00ED3661">
        <w:rPr>
          <w:rFonts w:ascii="Times New Roman" w:hAnsi="Times New Roman"/>
          <w:sz w:val="24"/>
          <w:szCs w:val="24"/>
          <w:lang w:val="en-US" w:eastAsia="en-US"/>
        </w:rPr>
        <w:t xml:space="preserve"> </w:t>
      </w:r>
      <w:r w:rsidR="003A27F5" w:rsidRPr="00ED3661">
        <w:rPr>
          <w:rFonts w:ascii="Times New Roman" w:hAnsi="Times New Roman"/>
          <w:sz w:val="24"/>
          <w:szCs w:val="24"/>
          <w:lang w:val="en-US" w:eastAsia="en-US"/>
        </w:rPr>
        <w:t>patients’</w:t>
      </w:r>
      <w:r w:rsidR="004703E6">
        <w:rPr>
          <w:rFonts w:ascii="Times New Roman" w:hAnsi="Times New Roman"/>
          <w:sz w:val="24"/>
          <w:szCs w:val="24"/>
          <w:lang w:val="en-US" w:eastAsia="en-US"/>
        </w:rPr>
        <w:t xml:space="preserve"> standard</w:t>
      </w:r>
      <w:r w:rsidR="005672EC" w:rsidRPr="00ED3661">
        <w:rPr>
          <w:rFonts w:ascii="Times New Roman" w:hAnsi="Times New Roman"/>
          <w:sz w:val="24"/>
          <w:szCs w:val="24"/>
          <w:lang w:val="en-US" w:eastAsia="en-US"/>
        </w:rPr>
        <w:t xml:space="preserve"> rehabilitation program.</w:t>
      </w:r>
    </w:p>
    <w:p w14:paraId="22EAAAF5" w14:textId="7853A532" w:rsidR="009256BD" w:rsidRPr="00ED3661" w:rsidRDefault="009256BD" w:rsidP="00ED3661">
      <w:pPr>
        <w:spacing w:after="0" w:line="360" w:lineRule="auto"/>
        <w:jc w:val="both"/>
        <w:rPr>
          <w:rFonts w:ascii="Times New Roman" w:hAnsi="Times New Roman"/>
          <w:sz w:val="24"/>
          <w:szCs w:val="24"/>
          <w:lang w:val="en-US" w:eastAsia="en-US"/>
        </w:rPr>
      </w:pPr>
    </w:p>
    <w:p w14:paraId="71B6D94E" w14:textId="5AF6718E" w:rsidR="005672EC" w:rsidRPr="00194B6B" w:rsidRDefault="005672EC"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 xml:space="preserve">8.3 </w:t>
      </w:r>
      <w:r w:rsidRPr="00194B6B">
        <w:rPr>
          <w:rFonts w:ascii="Times New Roman" w:hAnsi="Times New Roman"/>
          <w:i/>
          <w:sz w:val="24"/>
          <w:szCs w:val="24"/>
          <w:lang w:val="en-US" w:eastAsia="en-US"/>
        </w:rPr>
        <w:t>Ethical considerations</w:t>
      </w:r>
    </w:p>
    <w:p w14:paraId="0EBB70C9" w14:textId="4136BACD" w:rsidR="005672EC" w:rsidRPr="00684059" w:rsidRDefault="005672EC" w:rsidP="00ED3661">
      <w:pPr>
        <w:spacing w:after="0" w:line="360" w:lineRule="auto"/>
        <w:jc w:val="both"/>
        <w:rPr>
          <w:rFonts w:ascii="Times New Roman" w:hAnsi="Times New Roman"/>
          <w:sz w:val="24"/>
          <w:szCs w:val="24"/>
          <w:lang w:eastAsia="en-US"/>
        </w:rPr>
      </w:pPr>
      <w:r w:rsidRPr="00ED3661">
        <w:rPr>
          <w:rFonts w:ascii="Times New Roman" w:hAnsi="Times New Roman"/>
          <w:sz w:val="24"/>
          <w:szCs w:val="24"/>
          <w:lang w:eastAsia="en-US"/>
        </w:rPr>
        <w:lastRenderedPageBreak/>
        <w:t xml:space="preserve">Māori Consultation has been undertaken with the </w:t>
      </w:r>
      <w:r w:rsidR="002946B5">
        <w:rPr>
          <w:rFonts w:ascii="Times New Roman" w:hAnsi="Times New Roman"/>
          <w:sz w:val="24"/>
          <w:szCs w:val="24"/>
          <w:lang w:eastAsia="en-US"/>
        </w:rPr>
        <w:t xml:space="preserve">University of Otago </w:t>
      </w:r>
      <w:r w:rsidRPr="00ED3661">
        <w:rPr>
          <w:rFonts w:ascii="Times New Roman" w:hAnsi="Times New Roman"/>
          <w:sz w:val="24"/>
          <w:szCs w:val="24"/>
          <w:lang w:eastAsia="en-US"/>
        </w:rPr>
        <w:t xml:space="preserve">Ngāi Tahu Research Consultation Committee </w:t>
      </w:r>
      <w:r w:rsidRPr="009E36FE">
        <w:rPr>
          <w:rFonts w:ascii="Times New Roman" w:hAnsi="Times New Roman"/>
          <w:sz w:val="24"/>
          <w:szCs w:val="24"/>
          <w:lang w:eastAsia="en-US"/>
        </w:rPr>
        <w:t xml:space="preserve">(Appendix </w:t>
      </w:r>
      <w:r w:rsidR="00CB6EC3" w:rsidRPr="009E36FE">
        <w:rPr>
          <w:rFonts w:ascii="Times New Roman" w:hAnsi="Times New Roman"/>
          <w:sz w:val="24"/>
          <w:szCs w:val="24"/>
          <w:lang w:eastAsia="en-US"/>
        </w:rPr>
        <w:t>1</w:t>
      </w:r>
      <w:r w:rsidRPr="009E36FE">
        <w:rPr>
          <w:rFonts w:ascii="Times New Roman" w:hAnsi="Times New Roman"/>
          <w:sz w:val="24"/>
          <w:szCs w:val="24"/>
          <w:lang w:eastAsia="en-US"/>
        </w:rPr>
        <w:t>)</w:t>
      </w:r>
      <w:r w:rsidRPr="00CB6EC3">
        <w:rPr>
          <w:rFonts w:ascii="Times New Roman" w:hAnsi="Times New Roman"/>
          <w:sz w:val="24"/>
          <w:szCs w:val="24"/>
          <w:lang w:eastAsia="en-US"/>
        </w:rPr>
        <w:t>.</w:t>
      </w:r>
      <w:r w:rsidRPr="00ED3661">
        <w:rPr>
          <w:rFonts w:ascii="Times New Roman" w:hAnsi="Times New Roman"/>
          <w:sz w:val="24"/>
          <w:szCs w:val="24"/>
          <w:lang w:eastAsia="en-US"/>
        </w:rPr>
        <w:t xml:space="preserve"> Ethical approval for this project will be sought from the Heath, Disability and Ethics Committee </w:t>
      </w:r>
      <w:r w:rsidR="002946B5">
        <w:rPr>
          <w:rFonts w:ascii="Times New Roman" w:hAnsi="Times New Roman"/>
          <w:sz w:val="24"/>
          <w:szCs w:val="24"/>
          <w:lang w:eastAsia="en-US"/>
        </w:rPr>
        <w:t xml:space="preserve">Central </w:t>
      </w:r>
      <w:r w:rsidRPr="00ED3661">
        <w:rPr>
          <w:rFonts w:ascii="Times New Roman" w:hAnsi="Times New Roman"/>
          <w:sz w:val="24"/>
          <w:szCs w:val="24"/>
          <w:lang w:eastAsia="en-US"/>
        </w:rPr>
        <w:t>(HDEC</w:t>
      </w:r>
      <w:r w:rsidR="00AC2163">
        <w:rPr>
          <w:rFonts w:ascii="Times New Roman" w:hAnsi="Times New Roman"/>
          <w:sz w:val="24"/>
          <w:szCs w:val="24"/>
          <w:lang w:eastAsia="en-US"/>
        </w:rPr>
        <w:t>-Central</w:t>
      </w:r>
      <w:r w:rsidRPr="00ED3661">
        <w:rPr>
          <w:rFonts w:ascii="Times New Roman" w:hAnsi="Times New Roman"/>
          <w:sz w:val="24"/>
          <w:szCs w:val="24"/>
          <w:lang w:eastAsia="en-US"/>
        </w:rPr>
        <w:t>). Peer review will be undertaken as part of this process. Written informed consent will be sought from all participants prior to the</w:t>
      </w:r>
      <w:r w:rsidR="002133E9">
        <w:rPr>
          <w:rFonts w:ascii="Times New Roman" w:hAnsi="Times New Roman"/>
          <w:sz w:val="24"/>
          <w:szCs w:val="24"/>
          <w:lang w:eastAsia="en-US"/>
        </w:rPr>
        <w:t>ir</w:t>
      </w:r>
      <w:r w:rsidRPr="00ED3661">
        <w:rPr>
          <w:rFonts w:ascii="Times New Roman" w:hAnsi="Times New Roman"/>
          <w:sz w:val="24"/>
          <w:szCs w:val="24"/>
          <w:lang w:eastAsia="en-US"/>
        </w:rPr>
        <w:t xml:space="preserve"> commencement </w:t>
      </w:r>
      <w:r w:rsidR="002133E9">
        <w:rPr>
          <w:rFonts w:ascii="Times New Roman" w:hAnsi="Times New Roman"/>
          <w:sz w:val="24"/>
          <w:szCs w:val="24"/>
          <w:lang w:eastAsia="en-US"/>
        </w:rPr>
        <w:t>in</w:t>
      </w:r>
      <w:r w:rsidRPr="00ED3661">
        <w:rPr>
          <w:rFonts w:ascii="Times New Roman" w:hAnsi="Times New Roman"/>
          <w:sz w:val="24"/>
          <w:szCs w:val="24"/>
          <w:lang w:eastAsia="en-US"/>
        </w:rPr>
        <w:t xml:space="preserve"> the study</w:t>
      </w:r>
      <w:r w:rsidRPr="00ED3661">
        <w:rPr>
          <w:rFonts w:ascii="Times New Roman" w:hAnsi="Times New Roman"/>
          <w:sz w:val="24"/>
          <w:szCs w:val="24"/>
          <w:lang w:val="en-US" w:eastAsia="en-US"/>
        </w:rPr>
        <w:t xml:space="preserve"> in accordance with the University of Otago </w:t>
      </w:r>
      <w:r w:rsidR="00AC2163">
        <w:rPr>
          <w:rFonts w:ascii="Times New Roman" w:hAnsi="Times New Roman"/>
          <w:sz w:val="24"/>
          <w:szCs w:val="24"/>
          <w:lang w:val="en-US" w:eastAsia="en-US"/>
        </w:rPr>
        <w:t xml:space="preserve">Human </w:t>
      </w:r>
      <w:r w:rsidRPr="00ED3661">
        <w:rPr>
          <w:rFonts w:ascii="Times New Roman" w:hAnsi="Times New Roman"/>
          <w:sz w:val="24"/>
          <w:szCs w:val="24"/>
          <w:lang w:val="en-US" w:eastAsia="en-US"/>
        </w:rPr>
        <w:t xml:space="preserve">Ethical Committee guidelines. </w:t>
      </w:r>
    </w:p>
    <w:p w14:paraId="08989D41" w14:textId="77777777" w:rsidR="00924761" w:rsidRDefault="00924761" w:rsidP="00ED3661">
      <w:pPr>
        <w:spacing w:after="0" w:line="360" w:lineRule="auto"/>
        <w:jc w:val="both"/>
        <w:rPr>
          <w:rFonts w:ascii="Times New Roman" w:hAnsi="Times New Roman"/>
          <w:i/>
          <w:sz w:val="24"/>
          <w:szCs w:val="24"/>
          <w:lang w:val="en-US" w:eastAsia="en-US"/>
        </w:rPr>
      </w:pPr>
    </w:p>
    <w:p w14:paraId="56F32D1A" w14:textId="2FB1A378" w:rsidR="00787046" w:rsidRPr="00ED3661" w:rsidRDefault="00787046"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8.4 Target population</w:t>
      </w:r>
    </w:p>
    <w:p w14:paraId="213D0E81" w14:textId="7026BF4D" w:rsidR="00787046" w:rsidRPr="00194B6B" w:rsidRDefault="00787046"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Individuals </w:t>
      </w:r>
      <w:r w:rsidR="005E0911">
        <w:rPr>
          <w:rFonts w:ascii="Times New Roman" w:hAnsi="Times New Roman"/>
          <w:sz w:val="24"/>
          <w:szCs w:val="24"/>
          <w:lang w:val="en-US" w:eastAsia="en-US"/>
        </w:rPr>
        <w:t>from</w:t>
      </w:r>
      <w:r w:rsidRPr="00ED3661">
        <w:rPr>
          <w:rFonts w:ascii="Times New Roman" w:hAnsi="Times New Roman"/>
          <w:sz w:val="24"/>
          <w:szCs w:val="24"/>
          <w:lang w:val="en-US" w:eastAsia="en-US"/>
        </w:rPr>
        <w:t xml:space="preserve"> 20 years with a minimum of a </w:t>
      </w:r>
      <w:r w:rsidR="00615EFB">
        <w:rPr>
          <w:rFonts w:ascii="Times New Roman" w:hAnsi="Times New Roman"/>
          <w:sz w:val="24"/>
          <w:szCs w:val="24"/>
          <w:lang w:val="en-US" w:eastAsia="en-US"/>
        </w:rPr>
        <w:t>2</w:t>
      </w:r>
      <w:r w:rsidRPr="00ED3661">
        <w:rPr>
          <w:rFonts w:ascii="Times New Roman" w:hAnsi="Times New Roman"/>
          <w:sz w:val="24"/>
          <w:szCs w:val="24"/>
          <w:lang w:val="en-US" w:eastAsia="en-US"/>
        </w:rPr>
        <w:t>0 degree fixed flexion deformity of the metacarpal-phalangeal (MCP) joints of the fingers due to DD</w:t>
      </w:r>
      <w:r w:rsidR="00254AFA" w:rsidRPr="00ED3661">
        <w:rPr>
          <w:rFonts w:ascii="Times New Roman" w:hAnsi="Times New Roman"/>
          <w:sz w:val="24"/>
          <w:szCs w:val="24"/>
          <w:lang w:val="en-US" w:eastAsia="en-US"/>
        </w:rPr>
        <w:t xml:space="preserve"> </w:t>
      </w:r>
      <w:r w:rsidR="00615EFB">
        <w:rPr>
          <w:rFonts w:ascii="Times New Roman" w:hAnsi="Times New Roman"/>
          <w:sz w:val="24"/>
          <w:szCs w:val="24"/>
          <w:lang w:val="en-US" w:eastAsia="en-US"/>
        </w:rPr>
        <w:t>presenting to</w:t>
      </w:r>
      <w:r w:rsidR="0005139F">
        <w:rPr>
          <w:rFonts w:ascii="Times New Roman" w:hAnsi="Times New Roman"/>
          <w:sz w:val="24"/>
          <w:szCs w:val="24"/>
          <w:lang w:val="en-US" w:eastAsia="en-US"/>
        </w:rPr>
        <w:t xml:space="preserve"> an </w:t>
      </w:r>
      <w:r w:rsidR="00FB56DB">
        <w:rPr>
          <w:rFonts w:ascii="Times New Roman" w:hAnsi="Times New Roman"/>
          <w:sz w:val="24"/>
          <w:szCs w:val="24"/>
          <w:lang w:val="en-US" w:eastAsia="en-US"/>
        </w:rPr>
        <w:t>orthopedic</w:t>
      </w:r>
      <w:r w:rsidR="0005139F">
        <w:rPr>
          <w:rFonts w:ascii="Times New Roman" w:hAnsi="Times New Roman"/>
          <w:sz w:val="24"/>
          <w:szCs w:val="24"/>
          <w:lang w:val="en-US" w:eastAsia="en-US"/>
        </w:rPr>
        <w:t xml:space="preserve"> surgeon </w:t>
      </w:r>
      <w:r w:rsidR="004703E6">
        <w:rPr>
          <w:rFonts w:ascii="Times New Roman" w:hAnsi="Times New Roman"/>
          <w:sz w:val="24"/>
          <w:szCs w:val="24"/>
          <w:lang w:val="en-US" w:eastAsia="en-US"/>
        </w:rPr>
        <w:t xml:space="preserve">who undertakes a large proportion of private patients for DD surgical release within the wider Wellington region </w:t>
      </w:r>
      <w:r w:rsidR="0005139F">
        <w:rPr>
          <w:rFonts w:ascii="Times New Roman" w:hAnsi="Times New Roman"/>
          <w:sz w:val="24"/>
          <w:szCs w:val="24"/>
          <w:lang w:val="en-US" w:eastAsia="en-US"/>
        </w:rPr>
        <w:t>(</w:t>
      </w:r>
      <w:r w:rsidR="0005139F" w:rsidRPr="00ED3661">
        <w:rPr>
          <w:rFonts w:ascii="Times New Roman" w:hAnsi="Times New Roman"/>
          <w:sz w:val="24"/>
          <w:szCs w:val="24"/>
          <w:lang w:val="en-US" w:eastAsia="en-US"/>
        </w:rPr>
        <w:t>A Thurston- Bowen Private Hospital</w:t>
      </w:r>
      <w:r w:rsidR="004703E6">
        <w:rPr>
          <w:rFonts w:ascii="Times New Roman" w:hAnsi="Times New Roman"/>
          <w:sz w:val="24"/>
          <w:szCs w:val="24"/>
          <w:lang w:val="en-US" w:eastAsia="en-US"/>
        </w:rPr>
        <w:t xml:space="preserve">). </w:t>
      </w:r>
      <w:r w:rsidR="00637A90" w:rsidRPr="00ED3661">
        <w:rPr>
          <w:rFonts w:ascii="Times New Roman" w:hAnsi="Times New Roman"/>
          <w:sz w:val="24"/>
          <w:szCs w:val="24"/>
          <w:lang w:val="en-US" w:eastAsia="en-US"/>
        </w:rPr>
        <w:t xml:space="preserve">Participants will be restricted to patients attending Professor Thurston’s private hand surgery practice so that surgical technique </w:t>
      </w:r>
      <w:r w:rsidR="002946B5">
        <w:rPr>
          <w:rFonts w:ascii="Times New Roman" w:hAnsi="Times New Roman"/>
          <w:sz w:val="24"/>
          <w:szCs w:val="24"/>
          <w:lang w:val="en-US" w:eastAsia="en-US"/>
        </w:rPr>
        <w:t xml:space="preserve">is </w:t>
      </w:r>
      <w:r w:rsidR="00637A90">
        <w:rPr>
          <w:rFonts w:ascii="Times New Roman" w:hAnsi="Times New Roman"/>
          <w:sz w:val="24"/>
          <w:szCs w:val="24"/>
          <w:lang w:val="en-US" w:eastAsia="en-US"/>
        </w:rPr>
        <w:t xml:space="preserve">the same for all participants </w:t>
      </w:r>
      <w:r w:rsidR="00DF4D4E">
        <w:rPr>
          <w:rFonts w:ascii="Times New Roman" w:hAnsi="Times New Roman"/>
          <w:sz w:val="24"/>
          <w:szCs w:val="24"/>
          <w:lang w:val="en-US" w:eastAsia="en-US"/>
        </w:rPr>
        <w:fldChar w:fldCharType="begin"/>
      </w:r>
      <w:r w:rsidR="00BD11E7">
        <w:rPr>
          <w:rFonts w:ascii="Times New Roman" w:hAnsi="Times New Roman"/>
          <w:sz w:val="24"/>
          <w:szCs w:val="24"/>
          <w:lang w:val="en-US" w:eastAsia="en-US"/>
        </w:rPr>
        <w:instrText xml:space="preserve"> ADDIN EN.CITE &lt;EndNote&gt;&lt;Cite&gt;&lt;Author&gt;Thurston&lt;/Author&gt;&lt;Year&gt;1987&lt;/Year&gt;&lt;RecNum&gt;48&lt;/RecNum&gt;&lt;DisplayText&gt;[20]&lt;/DisplayText&gt;&lt;record&gt;&lt;rec-number&gt;48&lt;/rec-number&gt;&lt;foreign-keys&gt;&lt;key app="EN" db-id="90fvzzpsr9e5whe5a9i5zv97psfez2tpraet" timestamp="1410494307"&gt;48&lt;/key&gt;&lt;/foreign-keys&gt;&lt;ref-type name="Journal Article"&gt;17&lt;/ref-type&gt;&lt;contributors&gt;&lt;authors&gt;&lt;author&gt;Thurston,  AJ&lt;/author&gt;&lt;/authors&gt;&lt;/contributors&gt;&lt;titles&gt;&lt;title&gt;Conservative surgery for Dupuytren&amp;apos;s contracture&lt;/title&gt;&lt;secondary-title&gt;The Journal of Hand Surgery: British &amp;amp; European Volume&lt;/secondary-title&gt;&lt;/titles&gt;&lt;periodical&gt;&lt;full-title&gt;The Journal of Hand Surgery: British &amp;amp; European Volume&lt;/full-title&gt;&lt;/periodical&gt;&lt;pages&gt;329-334&lt;/pages&gt;&lt;volume&gt;12&lt;/volume&gt;&lt;number&gt;3&lt;/number&gt;&lt;dates&gt;&lt;year&gt;1987&lt;/year&gt;&lt;/dates&gt;&lt;isbn&gt;0266-7681&lt;/isbn&gt;&lt;urls&gt;&lt;/urls&gt;&lt;/record&gt;&lt;/Cite&gt;&lt;/EndNote&gt;</w:instrText>
      </w:r>
      <w:r w:rsidR="00DF4D4E">
        <w:rPr>
          <w:rFonts w:ascii="Times New Roman" w:hAnsi="Times New Roman"/>
          <w:sz w:val="24"/>
          <w:szCs w:val="24"/>
          <w:lang w:val="en-US" w:eastAsia="en-US"/>
        </w:rPr>
        <w:fldChar w:fldCharType="separate"/>
      </w:r>
      <w:r w:rsidR="00BD11E7">
        <w:rPr>
          <w:rFonts w:ascii="Times New Roman" w:hAnsi="Times New Roman"/>
          <w:noProof/>
          <w:sz w:val="24"/>
          <w:szCs w:val="24"/>
          <w:lang w:val="en-US" w:eastAsia="en-US"/>
        </w:rPr>
        <w:t>[</w:t>
      </w:r>
      <w:hyperlink w:anchor="_ENREF_20" w:tooltip="Thurston, 1987 #48" w:history="1">
        <w:r w:rsidR="00E901F9">
          <w:rPr>
            <w:rFonts w:ascii="Times New Roman" w:hAnsi="Times New Roman"/>
            <w:noProof/>
            <w:sz w:val="24"/>
            <w:szCs w:val="24"/>
            <w:lang w:val="en-US" w:eastAsia="en-US"/>
          </w:rPr>
          <w:t>20</w:t>
        </w:r>
      </w:hyperlink>
      <w:r w:rsidR="00BD11E7">
        <w:rPr>
          <w:rFonts w:ascii="Times New Roman" w:hAnsi="Times New Roman"/>
          <w:noProof/>
          <w:sz w:val="24"/>
          <w:szCs w:val="24"/>
          <w:lang w:val="en-US" w:eastAsia="en-US"/>
        </w:rPr>
        <w:t>]</w:t>
      </w:r>
      <w:r w:rsidR="00DF4D4E">
        <w:rPr>
          <w:rFonts w:ascii="Times New Roman" w:hAnsi="Times New Roman"/>
          <w:sz w:val="24"/>
          <w:szCs w:val="24"/>
          <w:lang w:val="en-US" w:eastAsia="en-US"/>
        </w:rPr>
        <w:fldChar w:fldCharType="end"/>
      </w:r>
      <w:r w:rsidR="00FB56DB">
        <w:rPr>
          <w:rFonts w:ascii="Times New Roman" w:hAnsi="Times New Roman"/>
          <w:sz w:val="24"/>
          <w:szCs w:val="24"/>
          <w:lang w:val="en-US" w:eastAsia="en-US"/>
        </w:rPr>
        <w:t>. Professor Thurston has</w:t>
      </w:r>
      <w:r w:rsidR="006369AD">
        <w:rPr>
          <w:rFonts w:ascii="Times New Roman" w:hAnsi="Times New Roman"/>
          <w:sz w:val="24"/>
          <w:szCs w:val="24"/>
          <w:lang w:val="en-US" w:eastAsia="en-US"/>
        </w:rPr>
        <w:t xml:space="preserve"> approved the study design</w:t>
      </w:r>
      <w:r w:rsidR="00FB56DB">
        <w:rPr>
          <w:rFonts w:ascii="Times New Roman" w:hAnsi="Times New Roman"/>
          <w:sz w:val="24"/>
          <w:szCs w:val="24"/>
          <w:lang w:val="en-US" w:eastAsia="en-US"/>
        </w:rPr>
        <w:t xml:space="preserve"> </w:t>
      </w:r>
      <w:r w:rsidR="006369AD">
        <w:rPr>
          <w:rFonts w:ascii="Times New Roman" w:hAnsi="Times New Roman"/>
          <w:sz w:val="24"/>
          <w:szCs w:val="24"/>
          <w:lang w:val="en-US" w:eastAsia="en-US"/>
        </w:rPr>
        <w:t xml:space="preserve">where </w:t>
      </w:r>
      <w:r w:rsidR="00FB56DB">
        <w:rPr>
          <w:rFonts w:ascii="Times New Roman" w:hAnsi="Times New Roman"/>
          <w:sz w:val="24"/>
          <w:szCs w:val="24"/>
          <w:lang w:val="en-US" w:eastAsia="en-US"/>
        </w:rPr>
        <w:t xml:space="preserve">patients who wish to participate </w:t>
      </w:r>
      <w:r w:rsidR="00B71B36">
        <w:rPr>
          <w:rFonts w:ascii="Times New Roman" w:hAnsi="Times New Roman"/>
          <w:sz w:val="24"/>
          <w:szCs w:val="24"/>
          <w:lang w:val="en-US" w:eastAsia="en-US"/>
        </w:rPr>
        <w:t xml:space="preserve">in the study </w:t>
      </w:r>
      <w:r w:rsidR="006369AD">
        <w:rPr>
          <w:rFonts w:ascii="Times New Roman" w:hAnsi="Times New Roman"/>
          <w:sz w:val="24"/>
          <w:szCs w:val="24"/>
          <w:lang w:val="en-US" w:eastAsia="en-US"/>
        </w:rPr>
        <w:t xml:space="preserve">will </w:t>
      </w:r>
      <w:r w:rsidR="00B71B36">
        <w:rPr>
          <w:rFonts w:ascii="Times New Roman" w:hAnsi="Times New Roman"/>
          <w:sz w:val="24"/>
          <w:szCs w:val="24"/>
          <w:lang w:val="en-US" w:eastAsia="en-US"/>
        </w:rPr>
        <w:t xml:space="preserve">be randomized into the two </w:t>
      </w:r>
      <w:r w:rsidR="006A1146">
        <w:rPr>
          <w:rFonts w:ascii="Times New Roman" w:hAnsi="Times New Roman"/>
          <w:sz w:val="24"/>
          <w:szCs w:val="24"/>
          <w:lang w:val="en-US" w:eastAsia="en-US"/>
        </w:rPr>
        <w:t xml:space="preserve">different </w:t>
      </w:r>
      <w:r w:rsidR="00B71B36">
        <w:rPr>
          <w:rFonts w:ascii="Times New Roman" w:hAnsi="Times New Roman"/>
          <w:sz w:val="24"/>
          <w:szCs w:val="24"/>
          <w:lang w:val="en-US" w:eastAsia="en-US"/>
        </w:rPr>
        <w:t>post-operative care groups</w:t>
      </w:r>
      <w:r w:rsidR="00AC2163">
        <w:rPr>
          <w:rFonts w:ascii="Times New Roman" w:hAnsi="Times New Roman"/>
          <w:sz w:val="24"/>
          <w:szCs w:val="24"/>
          <w:lang w:val="en-US" w:eastAsia="en-US"/>
        </w:rPr>
        <w:t xml:space="preserve"> as detailed above</w:t>
      </w:r>
      <w:r w:rsidR="00B71B36">
        <w:rPr>
          <w:rFonts w:ascii="Times New Roman" w:hAnsi="Times New Roman"/>
          <w:sz w:val="24"/>
          <w:szCs w:val="24"/>
          <w:lang w:val="en-US" w:eastAsia="en-US"/>
        </w:rPr>
        <w:t>.</w:t>
      </w:r>
    </w:p>
    <w:p w14:paraId="612116BB" w14:textId="2050C37E" w:rsidR="00FB56DB" w:rsidRDefault="00FB56DB">
      <w:pPr>
        <w:spacing w:after="0" w:line="240" w:lineRule="auto"/>
        <w:rPr>
          <w:rFonts w:ascii="Times New Roman" w:hAnsi="Times New Roman"/>
          <w:i/>
          <w:sz w:val="24"/>
          <w:szCs w:val="24"/>
          <w:lang w:val="en-US" w:eastAsia="en-US"/>
        </w:rPr>
      </w:pPr>
    </w:p>
    <w:p w14:paraId="730DA996" w14:textId="59ECDBC0" w:rsidR="00715C02" w:rsidRPr="00ED3661" w:rsidRDefault="00715C02" w:rsidP="00715C02">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8.</w:t>
      </w:r>
      <w:r>
        <w:rPr>
          <w:rFonts w:ascii="Times New Roman" w:hAnsi="Times New Roman"/>
          <w:i/>
          <w:sz w:val="24"/>
          <w:szCs w:val="24"/>
          <w:lang w:val="en-US" w:eastAsia="en-US"/>
        </w:rPr>
        <w:t>5</w:t>
      </w:r>
      <w:r w:rsidRPr="00ED3661">
        <w:rPr>
          <w:rFonts w:ascii="Times New Roman" w:hAnsi="Times New Roman"/>
          <w:i/>
          <w:sz w:val="24"/>
          <w:szCs w:val="24"/>
          <w:lang w:val="en-US" w:eastAsia="en-US"/>
        </w:rPr>
        <w:t xml:space="preserve"> Recruitment</w:t>
      </w:r>
    </w:p>
    <w:p w14:paraId="6E2FC6AA" w14:textId="1985EDC7" w:rsidR="00715C02" w:rsidRPr="00ED3661" w:rsidRDefault="00715C02" w:rsidP="00715C02">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Individuals presenting</w:t>
      </w:r>
      <w:r w:rsidRPr="00ED3661">
        <w:rPr>
          <w:rFonts w:ascii="Times New Roman" w:hAnsi="Times New Roman"/>
          <w:sz w:val="24"/>
          <w:szCs w:val="24"/>
          <w:lang w:val="en-US" w:eastAsia="en-US"/>
        </w:rPr>
        <w:t xml:space="preserve"> for primary contracture release </w:t>
      </w:r>
      <w:r>
        <w:rPr>
          <w:rFonts w:ascii="Times New Roman" w:hAnsi="Times New Roman"/>
          <w:sz w:val="24"/>
          <w:szCs w:val="24"/>
          <w:lang w:val="en-US" w:eastAsia="en-US"/>
        </w:rPr>
        <w:t xml:space="preserve">surgery </w:t>
      </w:r>
      <w:r w:rsidRPr="00ED3661">
        <w:rPr>
          <w:rFonts w:ascii="Times New Roman" w:hAnsi="Times New Roman"/>
          <w:sz w:val="24"/>
          <w:szCs w:val="24"/>
          <w:lang w:val="en-US" w:eastAsia="en-US"/>
        </w:rPr>
        <w:t xml:space="preserve">due to DD will be invited to </w:t>
      </w:r>
      <w:r>
        <w:rPr>
          <w:rFonts w:ascii="Times New Roman" w:hAnsi="Times New Roman"/>
          <w:sz w:val="24"/>
          <w:szCs w:val="24"/>
          <w:lang w:val="en-US" w:eastAsia="en-US"/>
        </w:rPr>
        <w:t>participate</w:t>
      </w:r>
      <w:r w:rsidRPr="00ED3661">
        <w:rPr>
          <w:rFonts w:ascii="Times New Roman" w:hAnsi="Times New Roman"/>
          <w:sz w:val="24"/>
          <w:szCs w:val="24"/>
          <w:lang w:val="en-US" w:eastAsia="en-US"/>
        </w:rPr>
        <w:t xml:space="preserve"> in the study via an advertisement placed in the waiting rooms </w:t>
      </w:r>
      <w:r>
        <w:rPr>
          <w:rFonts w:ascii="Times New Roman" w:hAnsi="Times New Roman"/>
          <w:sz w:val="24"/>
          <w:szCs w:val="24"/>
          <w:lang w:val="en-US" w:eastAsia="en-US"/>
        </w:rPr>
        <w:t xml:space="preserve">of A Thurston’s practice </w:t>
      </w:r>
      <w:r w:rsidRPr="00ED3661">
        <w:rPr>
          <w:rFonts w:ascii="Times New Roman" w:hAnsi="Times New Roman"/>
          <w:sz w:val="24"/>
          <w:szCs w:val="24"/>
          <w:lang w:val="en-US" w:eastAsia="en-US"/>
        </w:rPr>
        <w:t>(</w:t>
      </w:r>
      <w:r w:rsidRPr="009E36FE">
        <w:rPr>
          <w:rFonts w:ascii="Times New Roman" w:hAnsi="Times New Roman"/>
          <w:sz w:val="24"/>
          <w:szCs w:val="24"/>
          <w:lang w:val="en-US" w:eastAsia="en-US"/>
        </w:rPr>
        <w:t xml:space="preserve">Appendix </w:t>
      </w:r>
      <w:r>
        <w:rPr>
          <w:rFonts w:ascii="Times New Roman" w:hAnsi="Times New Roman"/>
          <w:sz w:val="24"/>
          <w:szCs w:val="24"/>
          <w:lang w:val="en-US" w:eastAsia="en-US"/>
        </w:rPr>
        <w:t>2</w:t>
      </w:r>
      <w:r w:rsidRPr="00E94D4D">
        <w:rPr>
          <w:rFonts w:ascii="Times New Roman" w:hAnsi="Times New Roman"/>
          <w:sz w:val="24"/>
          <w:szCs w:val="24"/>
          <w:lang w:val="en-US" w:eastAsia="en-US"/>
        </w:rPr>
        <w:t>).</w:t>
      </w:r>
      <w:r w:rsidRPr="00ED3661">
        <w:rPr>
          <w:rFonts w:ascii="Times New Roman" w:hAnsi="Times New Roman"/>
          <w:sz w:val="24"/>
          <w:szCs w:val="24"/>
          <w:lang w:val="en-US" w:eastAsia="en-US"/>
        </w:rPr>
        <w:t xml:space="preserve"> Participants who are interested in volunteering will register their interest with </w:t>
      </w:r>
      <w:r>
        <w:rPr>
          <w:rFonts w:ascii="Times New Roman" w:hAnsi="Times New Roman"/>
          <w:sz w:val="24"/>
          <w:szCs w:val="24"/>
          <w:lang w:val="en-US" w:eastAsia="en-US"/>
        </w:rPr>
        <w:t xml:space="preserve">A Thurston’s </w:t>
      </w:r>
      <w:r w:rsidRPr="00ED3661">
        <w:rPr>
          <w:rFonts w:ascii="Times New Roman" w:hAnsi="Times New Roman"/>
          <w:sz w:val="24"/>
          <w:szCs w:val="24"/>
          <w:lang w:val="en-US" w:eastAsia="en-US"/>
        </w:rPr>
        <w:t>practice manager</w:t>
      </w:r>
      <w:r>
        <w:rPr>
          <w:rFonts w:ascii="Times New Roman" w:hAnsi="Times New Roman"/>
          <w:sz w:val="24"/>
          <w:szCs w:val="24"/>
          <w:lang w:val="en-US" w:eastAsia="en-US"/>
        </w:rPr>
        <w:t xml:space="preserve"> and </w:t>
      </w:r>
      <w:r w:rsidRPr="00ED3661">
        <w:rPr>
          <w:rFonts w:ascii="Times New Roman" w:hAnsi="Times New Roman"/>
          <w:sz w:val="24"/>
          <w:szCs w:val="24"/>
          <w:lang w:val="en-US" w:eastAsia="en-US"/>
        </w:rPr>
        <w:t xml:space="preserve">will be provided with an Information Sheet </w:t>
      </w:r>
      <w:r w:rsidRPr="00E94D4D">
        <w:rPr>
          <w:rFonts w:ascii="Times New Roman" w:hAnsi="Times New Roman"/>
          <w:sz w:val="24"/>
          <w:szCs w:val="24"/>
          <w:lang w:val="en-US" w:eastAsia="en-US"/>
        </w:rPr>
        <w:t>(</w:t>
      </w:r>
      <w:r w:rsidRPr="009E36FE">
        <w:rPr>
          <w:rFonts w:ascii="Times New Roman" w:hAnsi="Times New Roman"/>
          <w:sz w:val="24"/>
          <w:szCs w:val="24"/>
          <w:lang w:val="en-US" w:eastAsia="en-US"/>
        </w:rPr>
        <w:t xml:space="preserve">Appendix </w:t>
      </w:r>
      <w:r>
        <w:rPr>
          <w:rFonts w:ascii="Times New Roman" w:hAnsi="Times New Roman"/>
          <w:sz w:val="24"/>
          <w:szCs w:val="24"/>
          <w:lang w:val="en-US" w:eastAsia="en-US"/>
        </w:rPr>
        <w:t>3</w:t>
      </w:r>
      <w:r w:rsidRPr="009E36FE">
        <w:rPr>
          <w:rFonts w:ascii="Times New Roman" w:hAnsi="Times New Roman"/>
          <w:sz w:val="24"/>
          <w:szCs w:val="24"/>
          <w:lang w:val="en-US" w:eastAsia="en-US"/>
        </w:rPr>
        <w:t>)</w:t>
      </w:r>
      <w:r w:rsidRPr="00ED3661">
        <w:rPr>
          <w:rFonts w:ascii="Times New Roman" w:hAnsi="Times New Roman"/>
          <w:sz w:val="24"/>
          <w:szCs w:val="24"/>
          <w:lang w:val="en-US" w:eastAsia="en-US"/>
        </w:rPr>
        <w:t xml:space="preserve"> </w:t>
      </w:r>
      <w:r>
        <w:rPr>
          <w:rFonts w:ascii="Times New Roman" w:hAnsi="Times New Roman"/>
          <w:sz w:val="24"/>
          <w:szCs w:val="24"/>
          <w:lang w:val="en-US" w:eastAsia="en-US"/>
        </w:rPr>
        <w:t>and</w:t>
      </w:r>
      <w:r w:rsidRPr="00ED3661">
        <w:rPr>
          <w:rFonts w:ascii="Times New Roman" w:hAnsi="Times New Roman"/>
          <w:sz w:val="24"/>
          <w:szCs w:val="24"/>
          <w:lang w:val="en-US" w:eastAsia="en-US"/>
        </w:rPr>
        <w:t xml:space="preserve"> </w:t>
      </w:r>
      <w:r w:rsidR="00383F07">
        <w:rPr>
          <w:rFonts w:ascii="Times New Roman" w:hAnsi="Times New Roman"/>
          <w:sz w:val="24"/>
          <w:szCs w:val="24"/>
          <w:lang w:val="en-US" w:eastAsia="en-US"/>
        </w:rPr>
        <w:t xml:space="preserve">their </w:t>
      </w:r>
      <w:r w:rsidRPr="00ED3661">
        <w:rPr>
          <w:rFonts w:ascii="Times New Roman" w:hAnsi="Times New Roman"/>
          <w:sz w:val="24"/>
          <w:szCs w:val="24"/>
          <w:lang w:val="en-US" w:eastAsia="en-US"/>
        </w:rPr>
        <w:t xml:space="preserve">names and contact details will be forwarded to the PI. </w:t>
      </w:r>
    </w:p>
    <w:p w14:paraId="31845219" w14:textId="77777777" w:rsidR="00715C02" w:rsidRDefault="00715C02" w:rsidP="00ED3661">
      <w:pPr>
        <w:spacing w:after="0" w:line="360" w:lineRule="auto"/>
        <w:jc w:val="both"/>
        <w:rPr>
          <w:rFonts w:ascii="Times New Roman" w:hAnsi="Times New Roman"/>
          <w:i/>
          <w:sz w:val="24"/>
          <w:szCs w:val="24"/>
          <w:lang w:val="en-US" w:eastAsia="en-US"/>
        </w:rPr>
      </w:pPr>
    </w:p>
    <w:p w14:paraId="1FAD2F8E" w14:textId="57750358" w:rsidR="009256BD" w:rsidRPr="00ED3661" w:rsidRDefault="00787046"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8.</w:t>
      </w:r>
      <w:r w:rsidR="00715C02">
        <w:rPr>
          <w:rFonts w:ascii="Times New Roman" w:hAnsi="Times New Roman"/>
          <w:i/>
          <w:sz w:val="24"/>
          <w:szCs w:val="24"/>
          <w:lang w:val="en-US" w:eastAsia="en-US"/>
        </w:rPr>
        <w:t>6</w:t>
      </w:r>
      <w:r w:rsidR="005672EC" w:rsidRPr="00ED3661">
        <w:rPr>
          <w:rFonts w:ascii="Times New Roman" w:hAnsi="Times New Roman"/>
          <w:i/>
          <w:sz w:val="24"/>
          <w:szCs w:val="24"/>
          <w:lang w:val="en-US" w:eastAsia="en-US"/>
        </w:rPr>
        <w:t xml:space="preserve"> </w:t>
      </w:r>
      <w:r w:rsidR="006E5A72" w:rsidRPr="00ED3661">
        <w:rPr>
          <w:rFonts w:ascii="Times New Roman" w:hAnsi="Times New Roman"/>
          <w:i/>
          <w:sz w:val="24"/>
          <w:szCs w:val="24"/>
          <w:lang w:val="en-US" w:eastAsia="en-US"/>
        </w:rPr>
        <w:t>Participants</w:t>
      </w:r>
    </w:p>
    <w:p w14:paraId="5331DB9E" w14:textId="7094827E" w:rsidR="008418A8" w:rsidRPr="00ED3661" w:rsidRDefault="008418A8" w:rsidP="008418A8">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Vol</w:t>
      </w:r>
      <w:r>
        <w:rPr>
          <w:rFonts w:ascii="Times New Roman" w:hAnsi="Times New Roman"/>
          <w:sz w:val="24"/>
          <w:szCs w:val="24"/>
          <w:lang w:val="en-US" w:eastAsia="en-US"/>
        </w:rPr>
        <w:t>unteers</w:t>
      </w:r>
      <w:r w:rsidRPr="00ED3661">
        <w:rPr>
          <w:rFonts w:ascii="Times New Roman" w:hAnsi="Times New Roman"/>
          <w:sz w:val="24"/>
          <w:szCs w:val="24"/>
          <w:lang w:val="en-US" w:eastAsia="en-US"/>
        </w:rPr>
        <w:t xml:space="preserve"> will be screened for eligibility before entering into the study</w:t>
      </w:r>
      <w:r w:rsidR="00DC53D4">
        <w:rPr>
          <w:rFonts w:ascii="Times New Roman" w:hAnsi="Times New Roman"/>
          <w:sz w:val="24"/>
          <w:szCs w:val="24"/>
          <w:lang w:val="en-US" w:eastAsia="en-US"/>
        </w:rPr>
        <w:t>.</w:t>
      </w:r>
      <w:r w:rsidRPr="00ED3661">
        <w:rPr>
          <w:rFonts w:ascii="Times New Roman" w:hAnsi="Times New Roman"/>
          <w:sz w:val="24"/>
          <w:szCs w:val="24"/>
          <w:lang w:val="en-US" w:eastAsia="en-US"/>
        </w:rPr>
        <w:t xml:space="preserve"> </w:t>
      </w:r>
      <w:r>
        <w:rPr>
          <w:rFonts w:ascii="Times New Roman" w:hAnsi="Times New Roman"/>
          <w:sz w:val="24"/>
          <w:szCs w:val="24"/>
          <w:lang w:val="en-US" w:eastAsia="en-US"/>
        </w:rPr>
        <w:t>Screening involves identification of the inclusion and exclusion criteria for each volunteer.</w:t>
      </w:r>
    </w:p>
    <w:p w14:paraId="0876ACD3" w14:textId="77777777" w:rsidR="00767F86" w:rsidRDefault="00767F86" w:rsidP="00ED3661">
      <w:pPr>
        <w:spacing w:after="0" w:line="360" w:lineRule="auto"/>
        <w:jc w:val="both"/>
        <w:rPr>
          <w:rFonts w:ascii="Times New Roman" w:hAnsi="Times New Roman"/>
          <w:i/>
          <w:sz w:val="24"/>
          <w:szCs w:val="24"/>
          <w:lang w:val="en-US" w:eastAsia="en-US"/>
        </w:rPr>
      </w:pPr>
    </w:p>
    <w:p w14:paraId="5206170D" w14:textId="77777777" w:rsidR="0038554F" w:rsidRPr="00ED3661" w:rsidRDefault="0038554F"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 xml:space="preserve">Inclusion criteria </w:t>
      </w:r>
    </w:p>
    <w:p w14:paraId="408CEAC5" w14:textId="0224FBB4" w:rsidR="00AC2163" w:rsidRDefault="004703E6" w:rsidP="00AE1947">
      <w:pPr>
        <w:pStyle w:val="ListParagraph"/>
        <w:numPr>
          <w:ilvl w:val="0"/>
          <w:numId w:val="14"/>
        </w:num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 xml:space="preserve">Those </w:t>
      </w:r>
      <w:r w:rsidR="00AC2163">
        <w:rPr>
          <w:rFonts w:ascii="Times New Roman" w:hAnsi="Times New Roman"/>
          <w:sz w:val="24"/>
          <w:szCs w:val="24"/>
          <w:lang w:val="en-US" w:eastAsia="en-US"/>
        </w:rPr>
        <w:t xml:space="preserve">individuals </w:t>
      </w:r>
      <w:r>
        <w:rPr>
          <w:rFonts w:ascii="Times New Roman" w:hAnsi="Times New Roman"/>
          <w:sz w:val="24"/>
          <w:szCs w:val="24"/>
          <w:lang w:val="en-US" w:eastAsia="en-US"/>
        </w:rPr>
        <w:t xml:space="preserve">who have </w:t>
      </w:r>
    </w:p>
    <w:p w14:paraId="2A7D9427" w14:textId="44823E73" w:rsidR="004A0BF6" w:rsidRPr="005D30F9" w:rsidRDefault="00AC2163" w:rsidP="005D30F9">
      <w:pPr>
        <w:pStyle w:val="ListParagraph"/>
        <w:numPr>
          <w:ilvl w:val="0"/>
          <w:numId w:val="18"/>
        </w:num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U</w:t>
      </w:r>
      <w:r w:rsidRPr="005D30F9">
        <w:rPr>
          <w:rFonts w:ascii="Times New Roman" w:hAnsi="Times New Roman"/>
          <w:sz w:val="24"/>
          <w:szCs w:val="24"/>
          <w:lang w:val="en-US" w:eastAsia="en-US"/>
        </w:rPr>
        <w:t xml:space="preserve">ndergone </w:t>
      </w:r>
      <w:r w:rsidR="004703E6" w:rsidRPr="005D30F9">
        <w:rPr>
          <w:rFonts w:ascii="Times New Roman" w:hAnsi="Times New Roman"/>
          <w:sz w:val="24"/>
          <w:szCs w:val="24"/>
          <w:lang w:val="en-US" w:eastAsia="en-US"/>
        </w:rPr>
        <w:t xml:space="preserve">surgical release of </w:t>
      </w:r>
      <w:r w:rsidR="00787046" w:rsidRPr="005D30F9">
        <w:rPr>
          <w:rFonts w:ascii="Times New Roman" w:hAnsi="Times New Roman"/>
          <w:sz w:val="24"/>
          <w:szCs w:val="24"/>
          <w:lang w:val="en-US" w:eastAsia="en-US"/>
        </w:rPr>
        <w:t>DD</w:t>
      </w:r>
      <w:r w:rsidR="0038554F" w:rsidRPr="005D30F9">
        <w:rPr>
          <w:rFonts w:ascii="Times New Roman" w:hAnsi="Times New Roman"/>
          <w:sz w:val="24"/>
          <w:szCs w:val="24"/>
          <w:lang w:val="en-US" w:eastAsia="en-US"/>
        </w:rPr>
        <w:t xml:space="preserve"> with or without associated</w:t>
      </w:r>
      <w:r w:rsidR="00FA5B8A" w:rsidRPr="005D30F9">
        <w:rPr>
          <w:rFonts w:ascii="Times New Roman" w:hAnsi="Times New Roman"/>
          <w:sz w:val="24"/>
          <w:szCs w:val="24"/>
          <w:lang w:val="en-US" w:eastAsia="en-US"/>
        </w:rPr>
        <w:t xml:space="preserve"> proximal inter</w:t>
      </w:r>
      <w:r w:rsidR="004703E6" w:rsidRPr="005D30F9">
        <w:rPr>
          <w:rFonts w:ascii="Times New Roman" w:hAnsi="Times New Roman"/>
          <w:sz w:val="24"/>
          <w:szCs w:val="24"/>
          <w:lang w:val="en-US" w:eastAsia="en-US"/>
        </w:rPr>
        <w:t>-</w:t>
      </w:r>
      <w:r w:rsidR="00FA5B8A" w:rsidRPr="005D30F9">
        <w:rPr>
          <w:rFonts w:ascii="Times New Roman" w:hAnsi="Times New Roman"/>
          <w:sz w:val="24"/>
          <w:szCs w:val="24"/>
          <w:lang w:val="en-US" w:eastAsia="en-US"/>
        </w:rPr>
        <w:t>phalangeal</w:t>
      </w:r>
      <w:r w:rsidR="0038554F" w:rsidRPr="005D30F9">
        <w:rPr>
          <w:rFonts w:ascii="Times New Roman" w:hAnsi="Times New Roman"/>
          <w:sz w:val="24"/>
          <w:szCs w:val="24"/>
          <w:lang w:val="en-US" w:eastAsia="en-US"/>
        </w:rPr>
        <w:t xml:space="preserve"> </w:t>
      </w:r>
      <w:r w:rsidR="00FA5B8A" w:rsidRPr="005D30F9">
        <w:rPr>
          <w:rFonts w:ascii="Times New Roman" w:hAnsi="Times New Roman"/>
          <w:sz w:val="24"/>
          <w:szCs w:val="24"/>
          <w:lang w:val="en-US" w:eastAsia="en-US"/>
        </w:rPr>
        <w:t>(</w:t>
      </w:r>
      <w:r w:rsidR="0038554F" w:rsidRPr="005D30F9">
        <w:rPr>
          <w:rFonts w:ascii="Times New Roman" w:hAnsi="Times New Roman"/>
          <w:sz w:val="24"/>
          <w:szCs w:val="24"/>
          <w:lang w:val="en-US" w:eastAsia="en-US"/>
        </w:rPr>
        <w:t>PIP</w:t>
      </w:r>
      <w:r w:rsidR="00FA5B8A" w:rsidRPr="005D30F9">
        <w:rPr>
          <w:rFonts w:ascii="Times New Roman" w:hAnsi="Times New Roman"/>
          <w:sz w:val="24"/>
          <w:szCs w:val="24"/>
          <w:lang w:val="en-US" w:eastAsia="en-US"/>
        </w:rPr>
        <w:t>)</w:t>
      </w:r>
      <w:r w:rsidR="0038554F" w:rsidRPr="005D30F9">
        <w:rPr>
          <w:rFonts w:ascii="Times New Roman" w:hAnsi="Times New Roman"/>
          <w:sz w:val="24"/>
          <w:szCs w:val="24"/>
          <w:lang w:val="en-US" w:eastAsia="en-US"/>
        </w:rPr>
        <w:t xml:space="preserve"> joint contracture </w:t>
      </w:r>
      <w:r w:rsidRPr="005D30F9">
        <w:rPr>
          <w:rFonts w:ascii="Times New Roman" w:hAnsi="Times New Roman"/>
          <w:sz w:val="24"/>
          <w:szCs w:val="24"/>
          <w:lang w:val="en-US" w:eastAsia="en-US"/>
        </w:rPr>
        <w:t xml:space="preserve">and, </w:t>
      </w:r>
      <w:r w:rsidR="00CD4D86" w:rsidRPr="005D30F9">
        <w:rPr>
          <w:rFonts w:ascii="Times New Roman" w:hAnsi="Times New Roman"/>
          <w:sz w:val="24"/>
          <w:szCs w:val="24"/>
          <w:lang w:val="en-US" w:eastAsia="en-US"/>
        </w:rPr>
        <w:t xml:space="preserve">with </w:t>
      </w:r>
      <w:r w:rsidR="0051784A" w:rsidRPr="005D30F9">
        <w:rPr>
          <w:rFonts w:ascii="Times New Roman" w:hAnsi="Times New Roman"/>
          <w:sz w:val="24"/>
          <w:szCs w:val="24"/>
          <w:lang w:val="en-US" w:eastAsia="en-US"/>
        </w:rPr>
        <w:t>n</w:t>
      </w:r>
      <w:r w:rsidR="00CD4D86" w:rsidRPr="005D30F9">
        <w:rPr>
          <w:rFonts w:ascii="Times New Roman" w:hAnsi="Times New Roman"/>
          <w:sz w:val="24"/>
          <w:szCs w:val="24"/>
          <w:lang w:val="en-US" w:eastAsia="en-US"/>
        </w:rPr>
        <w:t>o prior history</w:t>
      </w:r>
      <w:r w:rsidR="00787046" w:rsidRPr="005D30F9">
        <w:rPr>
          <w:rFonts w:ascii="Times New Roman" w:hAnsi="Times New Roman"/>
          <w:sz w:val="24"/>
          <w:szCs w:val="24"/>
          <w:lang w:val="en-US" w:eastAsia="en-US"/>
        </w:rPr>
        <w:t xml:space="preserve"> of a DD intervention</w:t>
      </w:r>
      <w:r w:rsidR="00D41FC1" w:rsidRPr="005D30F9">
        <w:rPr>
          <w:rFonts w:ascii="Times New Roman" w:hAnsi="Times New Roman"/>
          <w:sz w:val="24"/>
          <w:szCs w:val="24"/>
          <w:lang w:val="en-US" w:eastAsia="en-US"/>
        </w:rPr>
        <w:t xml:space="preserve"> </w:t>
      </w:r>
      <w:r w:rsidR="00D41FC1" w:rsidRPr="005D30F9">
        <w:rPr>
          <w:rFonts w:ascii="Times New Roman" w:hAnsi="Times New Roman"/>
          <w:sz w:val="24"/>
          <w:szCs w:val="24"/>
          <w:lang w:val="en-US" w:eastAsia="en-US"/>
        </w:rPr>
        <w:fldChar w:fldCharType="begin"/>
      </w:r>
      <w:r w:rsidR="00EA7A59">
        <w:rPr>
          <w:rFonts w:ascii="Times New Roman" w:hAnsi="Times New Roman"/>
          <w:sz w:val="24"/>
          <w:szCs w:val="24"/>
          <w:lang w:val="en-US" w:eastAsia="en-US"/>
        </w:rPr>
        <w:instrText xml:space="preserve"> ADDIN EN.CITE &lt;EndNote&gt;&lt;Cite&gt;&lt;Author&gt;Bainbridge&lt;/Author&gt;&lt;Year&gt;2012&lt;/Year&gt;&lt;RecNum&gt;44&lt;/RecNum&gt;&lt;DisplayText&gt;[21, 22]&lt;/DisplayText&gt;&lt;record&gt;&lt;rec-number&gt;44&lt;/rec-number&gt;&lt;foreign-keys&gt;&lt;key app="EN" db-id="90fvzzpsr9e5whe5a9i5zv97psfez2tpraet" timestamp="1410481093"&gt;44&lt;/key&gt;&lt;/foreign-keys&gt;&lt;ref-type name="Journal Article"&gt;17&lt;/ref-type&gt;&lt;contributors&gt;&lt;authors&gt;&lt;author&gt;Bainbridge, Chris&lt;/author&gt;&lt;author&gt;Gerber, Robert A&lt;/author&gt;&lt;author&gt;Szczypa, Piotr P&lt;/author&gt;&lt;author&gt;Smith, Ted&lt;/author&gt;&lt;author&gt;Kushner, Harvey&lt;/author&gt;&lt;author&gt;Cohen, Brian&lt;/author&gt;&lt;author&gt;Hellio Le Graverand-Gastineau, Marie-Pierre&lt;/author&gt;&lt;/authors&gt;&lt;/contributors&gt;&lt;titles&gt;&lt;title&gt;Efficacy of collagenase in patients who did and did not have previous hand surgery for Dupuytren&amp;apos;s contracture&lt;/title&gt;&lt;secondary-title&gt;Journal of Plastic Surgery and Hand Surgery&lt;/secondary-title&gt;&lt;/titles&gt;&lt;periodical&gt;&lt;full-title&gt;Journal of plastic surgery and hand surgery&lt;/full-title&gt;&lt;/periodical&gt;&lt;pages&gt;177-183&lt;/pages&gt;&lt;volume&gt;46&lt;/volume&gt;&lt;number&gt;3-4&lt;/number&gt;&lt;dates&gt;&lt;year&gt;2012&lt;/year&gt;&lt;/dates&gt;&lt;isbn&gt;2000-656X&lt;/isbn&gt;&lt;urls&gt;&lt;/urls&gt;&lt;/record&gt;&lt;/Cite&gt;&lt;Cite&gt;&lt;Author&gt;van Rijssen&lt;/Author&gt;&lt;Year&gt;2012&lt;/Year&gt;&lt;RecNum&gt;138&lt;/RecNum&gt;&lt;record&gt;&lt;rec-number&gt;138&lt;/rec-number&gt;&lt;foreign-keys&gt;&lt;key app="EN" db-id="90fvzzpsr9e5whe5a9i5zv97psfez2tpraet" timestamp="1415916152"&gt;138&lt;/key&gt;&lt;/foreign-keys&gt;&lt;ref-type name="Journal Article"&gt;17&lt;/ref-type&gt;&lt;contributors&gt;&lt;authors&gt;&lt;author&gt;van Rijssen, Annet L&lt;/author&gt;&lt;author&gt;ter Linden, Hein&lt;/author&gt;&lt;author&gt;Werker, Paul MN&lt;/author&gt;&lt;/authors&gt;&lt;/contributors&gt;&lt;titles&gt;&lt;title&gt;Five-year results of a randomized clinical trial on treatment in Dupuytren&amp;apos;s disease: percutaneous needle fasciotomy versus limited fasciectomy&lt;/title&gt;&lt;secondary-title&gt;Plastic and Reconstructive Surgery&lt;/secondary-title&gt;&lt;/titles&gt;&lt;periodical&gt;&lt;full-title&gt;Plast Reconstr Surg&lt;/full-title&gt;&lt;abbr-1&gt;Plastic and reconstructive surgery&lt;/abbr-1&gt;&lt;/periodical&gt;&lt;pages&gt;469-477&lt;/pages&gt;&lt;volume&gt;129&lt;/volume&gt;&lt;number&gt;2&lt;/number&gt;&lt;dates&gt;&lt;year&gt;2012&lt;/year&gt;&lt;/dates&gt;&lt;isbn&gt;0032-1052&lt;/isbn&gt;&lt;urls&gt;&lt;/urls&gt;&lt;/record&gt;&lt;/Cite&gt;&lt;/EndNote&gt;</w:instrText>
      </w:r>
      <w:r w:rsidR="00D41FC1" w:rsidRPr="005D30F9">
        <w:rPr>
          <w:rFonts w:ascii="Times New Roman" w:hAnsi="Times New Roman"/>
          <w:sz w:val="24"/>
          <w:szCs w:val="24"/>
          <w:lang w:val="en-US" w:eastAsia="en-US"/>
        </w:rPr>
        <w:fldChar w:fldCharType="separate"/>
      </w:r>
      <w:r w:rsidR="00BD11E7" w:rsidRPr="005D30F9">
        <w:rPr>
          <w:rFonts w:ascii="Times New Roman" w:hAnsi="Times New Roman"/>
          <w:noProof/>
          <w:sz w:val="24"/>
          <w:szCs w:val="24"/>
          <w:lang w:val="en-US" w:eastAsia="en-US"/>
        </w:rPr>
        <w:t>[</w:t>
      </w:r>
      <w:hyperlink w:anchor="_ENREF_21" w:tooltip="Bainbridge, 2012 #44" w:history="1">
        <w:r w:rsidR="00E901F9" w:rsidRPr="005D30F9">
          <w:rPr>
            <w:rFonts w:ascii="Times New Roman" w:hAnsi="Times New Roman"/>
            <w:noProof/>
            <w:sz w:val="24"/>
            <w:szCs w:val="24"/>
            <w:lang w:val="en-US" w:eastAsia="en-US"/>
          </w:rPr>
          <w:t>21</w:t>
        </w:r>
      </w:hyperlink>
      <w:r w:rsidR="00BD11E7" w:rsidRPr="005D30F9">
        <w:rPr>
          <w:rFonts w:ascii="Times New Roman" w:hAnsi="Times New Roman"/>
          <w:noProof/>
          <w:sz w:val="24"/>
          <w:szCs w:val="24"/>
          <w:lang w:val="en-US" w:eastAsia="en-US"/>
        </w:rPr>
        <w:t xml:space="preserve">, </w:t>
      </w:r>
      <w:hyperlink w:anchor="_ENREF_22" w:tooltip="van Rijssen, 2012 #138" w:history="1">
        <w:r w:rsidR="00E901F9" w:rsidRPr="005D30F9">
          <w:rPr>
            <w:rFonts w:ascii="Times New Roman" w:hAnsi="Times New Roman"/>
            <w:noProof/>
            <w:sz w:val="24"/>
            <w:szCs w:val="24"/>
            <w:lang w:val="en-US" w:eastAsia="en-US"/>
          </w:rPr>
          <w:t>22</w:t>
        </w:r>
      </w:hyperlink>
      <w:r w:rsidR="00BD11E7" w:rsidRPr="005D30F9">
        <w:rPr>
          <w:rFonts w:ascii="Times New Roman" w:hAnsi="Times New Roman"/>
          <w:noProof/>
          <w:sz w:val="24"/>
          <w:szCs w:val="24"/>
          <w:lang w:val="en-US" w:eastAsia="en-US"/>
        </w:rPr>
        <w:t>]</w:t>
      </w:r>
      <w:r w:rsidR="00D41FC1" w:rsidRPr="005D30F9">
        <w:rPr>
          <w:rFonts w:ascii="Times New Roman" w:hAnsi="Times New Roman"/>
          <w:sz w:val="24"/>
          <w:szCs w:val="24"/>
          <w:lang w:val="en-US" w:eastAsia="en-US"/>
        </w:rPr>
        <w:fldChar w:fldCharType="end"/>
      </w:r>
      <w:r w:rsidR="00687AA2" w:rsidRPr="005D30F9">
        <w:rPr>
          <w:rFonts w:ascii="Times New Roman" w:hAnsi="Times New Roman"/>
          <w:sz w:val="24"/>
          <w:szCs w:val="24"/>
          <w:lang w:val="en-US" w:eastAsia="en-US"/>
        </w:rPr>
        <w:t>.</w:t>
      </w:r>
      <w:r w:rsidR="00A07074" w:rsidRPr="005D30F9">
        <w:rPr>
          <w:rFonts w:ascii="Times New Roman" w:hAnsi="Times New Roman"/>
          <w:sz w:val="24"/>
          <w:szCs w:val="24"/>
          <w:lang w:val="en-US" w:eastAsia="en-US"/>
        </w:rPr>
        <w:t xml:space="preserve"> </w:t>
      </w:r>
    </w:p>
    <w:p w14:paraId="33E90A51" w14:textId="18011197" w:rsidR="008329AF" w:rsidRPr="005D30F9" w:rsidRDefault="00AC2163" w:rsidP="005D30F9">
      <w:pPr>
        <w:pStyle w:val="ListParagraph"/>
        <w:numPr>
          <w:ilvl w:val="0"/>
          <w:numId w:val="18"/>
        </w:num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An a</w:t>
      </w:r>
      <w:r w:rsidRPr="005D30F9">
        <w:rPr>
          <w:rFonts w:ascii="Times New Roman" w:hAnsi="Times New Roman"/>
          <w:sz w:val="24"/>
          <w:szCs w:val="24"/>
          <w:lang w:val="en-US" w:eastAsia="en-US"/>
        </w:rPr>
        <w:t xml:space="preserve">bility </w:t>
      </w:r>
      <w:r w:rsidR="00A07074" w:rsidRPr="005D30F9">
        <w:rPr>
          <w:rFonts w:ascii="Times New Roman" w:hAnsi="Times New Roman"/>
          <w:sz w:val="24"/>
          <w:szCs w:val="24"/>
          <w:lang w:val="en-US" w:eastAsia="en-US"/>
        </w:rPr>
        <w:t>to understand English and complete the required forms</w:t>
      </w:r>
      <w:r w:rsidR="006A1146" w:rsidRPr="005D30F9">
        <w:rPr>
          <w:rFonts w:ascii="Times New Roman" w:hAnsi="Times New Roman"/>
          <w:sz w:val="24"/>
          <w:szCs w:val="24"/>
          <w:lang w:val="en-US" w:eastAsia="en-US"/>
        </w:rPr>
        <w:t xml:space="preserve"> associated with the study</w:t>
      </w:r>
      <w:r w:rsidR="003E1123" w:rsidRPr="005D30F9">
        <w:rPr>
          <w:rFonts w:ascii="Times New Roman" w:hAnsi="Times New Roman"/>
          <w:sz w:val="24"/>
          <w:szCs w:val="24"/>
          <w:lang w:val="en-US" w:eastAsia="en-US"/>
        </w:rPr>
        <w:t>.</w:t>
      </w:r>
    </w:p>
    <w:p w14:paraId="4BD0CD9A" w14:textId="77777777" w:rsidR="00767F86" w:rsidRDefault="00767F86" w:rsidP="00ED3661">
      <w:pPr>
        <w:spacing w:after="0" w:line="360" w:lineRule="auto"/>
        <w:jc w:val="both"/>
        <w:rPr>
          <w:rFonts w:ascii="Times New Roman" w:hAnsi="Times New Roman"/>
          <w:i/>
          <w:sz w:val="24"/>
          <w:szCs w:val="24"/>
          <w:lang w:val="en-US" w:eastAsia="en-US"/>
        </w:rPr>
      </w:pPr>
    </w:p>
    <w:p w14:paraId="6C532E0A" w14:textId="77777777" w:rsidR="0038554F" w:rsidRPr="00ED3661" w:rsidRDefault="009256BD"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Exclusion criteria</w:t>
      </w:r>
    </w:p>
    <w:p w14:paraId="1FCF0399" w14:textId="77777777" w:rsidR="00AC2163" w:rsidRDefault="00012312" w:rsidP="004A0BF6">
      <w:pPr>
        <w:pStyle w:val="ListParagraph"/>
        <w:numPr>
          <w:ilvl w:val="0"/>
          <w:numId w:val="13"/>
        </w:numPr>
        <w:spacing w:after="0" w:line="360" w:lineRule="auto"/>
        <w:jc w:val="both"/>
        <w:rPr>
          <w:rFonts w:ascii="Times New Roman" w:hAnsi="Times New Roman"/>
          <w:sz w:val="24"/>
          <w:szCs w:val="24"/>
          <w:lang w:val="en-US" w:eastAsia="en-US"/>
        </w:rPr>
      </w:pPr>
      <w:r w:rsidRPr="004A0BF6">
        <w:rPr>
          <w:rFonts w:ascii="Times New Roman" w:hAnsi="Times New Roman"/>
          <w:sz w:val="24"/>
          <w:szCs w:val="24"/>
          <w:lang w:val="en-US" w:eastAsia="en-US"/>
        </w:rPr>
        <w:t>Those individuals</w:t>
      </w:r>
      <w:r w:rsidR="009842FD" w:rsidRPr="004A0BF6">
        <w:rPr>
          <w:rFonts w:ascii="Times New Roman" w:hAnsi="Times New Roman"/>
          <w:sz w:val="24"/>
          <w:szCs w:val="24"/>
          <w:lang w:val="en-US" w:eastAsia="en-US"/>
        </w:rPr>
        <w:t xml:space="preserve"> with</w:t>
      </w:r>
      <w:r w:rsidRPr="004A0BF6">
        <w:rPr>
          <w:rFonts w:ascii="Times New Roman" w:hAnsi="Times New Roman"/>
          <w:sz w:val="24"/>
          <w:szCs w:val="24"/>
          <w:lang w:val="en-US" w:eastAsia="en-US"/>
        </w:rPr>
        <w:t xml:space="preserve"> </w:t>
      </w:r>
    </w:p>
    <w:p w14:paraId="4AE92BD0" w14:textId="08349B42" w:rsidR="00AC2163" w:rsidRPr="005D30F9" w:rsidRDefault="00AC2163" w:rsidP="005D30F9">
      <w:pPr>
        <w:pStyle w:val="ListParagraph"/>
        <w:numPr>
          <w:ilvl w:val="0"/>
          <w:numId w:val="19"/>
        </w:num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P</w:t>
      </w:r>
      <w:r w:rsidRPr="005D30F9">
        <w:rPr>
          <w:rFonts w:ascii="Times New Roman" w:hAnsi="Times New Roman"/>
          <w:sz w:val="24"/>
          <w:szCs w:val="24"/>
          <w:lang w:val="en-US" w:eastAsia="en-US"/>
        </w:rPr>
        <w:t>re</w:t>
      </w:r>
      <w:r w:rsidR="00B85CDF" w:rsidRPr="005D30F9">
        <w:rPr>
          <w:rFonts w:ascii="Times New Roman" w:hAnsi="Times New Roman"/>
          <w:sz w:val="24"/>
          <w:szCs w:val="24"/>
          <w:lang w:val="en-US" w:eastAsia="en-US"/>
        </w:rPr>
        <w:t>-</w:t>
      </w:r>
      <w:r w:rsidR="0038554F" w:rsidRPr="005D30F9">
        <w:rPr>
          <w:rFonts w:ascii="Times New Roman" w:hAnsi="Times New Roman"/>
          <w:sz w:val="24"/>
          <w:szCs w:val="24"/>
          <w:lang w:val="en-US" w:eastAsia="en-US"/>
        </w:rPr>
        <w:t>existing</w:t>
      </w:r>
      <w:r w:rsidR="00B85CDF" w:rsidRPr="005D30F9">
        <w:rPr>
          <w:rFonts w:ascii="Times New Roman" w:hAnsi="Times New Roman"/>
          <w:sz w:val="24"/>
          <w:szCs w:val="24"/>
          <w:lang w:val="en-US" w:eastAsia="en-US"/>
        </w:rPr>
        <w:t xml:space="preserve"> </w:t>
      </w:r>
      <w:r w:rsidR="009256BD" w:rsidRPr="005D30F9">
        <w:rPr>
          <w:rFonts w:ascii="Times New Roman" w:hAnsi="Times New Roman"/>
          <w:sz w:val="24"/>
          <w:szCs w:val="24"/>
          <w:lang w:val="en-US" w:eastAsia="en-US"/>
        </w:rPr>
        <w:t xml:space="preserve">finger </w:t>
      </w:r>
      <w:r w:rsidR="00B85CDF" w:rsidRPr="005D30F9">
        <w:rPr>
          <w:rFonts w:ascii="Times New Roman" w:hAnsi="Times New Roman"/>
          <w:sz w:val="24"/>
          <w:szCs w:val="24"/>
          <w:lang w:val="en-US" w:eastAsia="en-US"/>
        </w:rPr>
        <w:t xml:space="preserve">injuries </w:t>
      </w:r>
      <w:r w:rsidR="00A07074" w:rsidRPr="005D30F9">
        <w:rPr>
          <w:rFonts w:ascii="Times New Roman" w:hAnsi="Times New Roman"/>
          <w:sz w:val="24"/>
          <w:szCs w:val="24"/>
          <w:lang w:val="en-US" w:eastAsia="en-US"/>
        </w:rPr>
        <w:t xml:space="preserve">or conditions </w:t>
      </w:r>
      <w:r w:rsidR="00B85CDF" w:rsidRPr="005D30F9">
        <w:rPr>
          <w:rFonts w:ascii="Times New Roman" w:hAnsi="Times New Roman"/>
          <w:sz w:val="24"/>
          <w:szCs w:val="24"/>
          <w:lang w:val="en-US" w:eastAsia="en-US"/>
        </w:rPr>
        <w:t xml:space="preserve">that </w:t>
      </w:r>
      <w:r w:rsidR="00012312" w:rsidRPr="005D30F9">
        <w:rPr>
          <w:rFonts w:ascii="Times New Roman" w:hAnsi="Times New Roman"/>
          <w:sz w:val="24"/>
          <w:szCs w:val="24"/>
          <w:lang w:val="en-US" w:eastAsia="en-US"/>
        </w:rPr>
        <w:t>affect</w:t>
      </w:r>
      <w:r w:rsidR="00FA5B8A" w:rsidRPr="005D30F9">
        <w:rPr>
          <w:rFonts w:ascii="Times New Roman" w:hAnsi="Times New Roman"/>
          <w:sz w:val="24"/>
          <w:szCs w:val="24"/>
          <w:lang w:val="en-US" w:eastAsia="en-US"/>
        </w:rPr>
        <w:t xml:space="preserve"> range of motion</w:t>
      </w:r>
      <w:r w:rsidR="00012312" w:rsidRPr="005D30F9">
        <w:rPr>
          <w:rFonts w:ascii="Times New Roman" w:hAnsi="Times New Roman"/>
          <w:sz w:val="24"/>
          <w:szCs w:val="24"/>
          <w:lang w:val="en-US" w:eastAsia="en-US"/>
        </w:rPr>
        <w:t xml:space="preserve"> </w:t>
      </w:r>
      <w:r w:rsidR="00FA5B8A" w:rsidRPr="005D30F9">
        <w:rPr>
          <w:rFonts w:ascii="Times New Roman" w:hAnsi="Times New Roman"/>
          <w:sz w:val="24"/>
          <w:szCs w:val="24"/>
          <w:lang w:val="en-US" w:eastAsia="en-US"/>
        </w:rPr>
        <w:t>(</w:t>
      </w:r>
      <w:r w:rsidR="00B85CDF" w:rsidRPr="005D30F9">
        <w:rPr>
          <w:rFonts w:ascii="Times New Roman" w:hAnsi="Times New Roman"/>
          <w:sz w:val="24"/>
          <w:szCs w:val="24"/>
          <w:lang w:val="en-US" w:eastAsia="en-US"/>
        </w:rPr>
        <w:t>ROM</w:t>
      </w:r>
      <w:r w:rsidR="00FA5B8A" w:rsidRPr="005D30F9">
        <w:rPr>
          <w:rFonts w:ascii="Times New Roman" w:hAnsi="Times New Roman"/>
          <w:sz w:val="24"/>
          <w:szCs w:val="24"/>
          <w:lang w:val="en-US" w:eastAsia="en-US"/>
        </w:rPr>
        <w:t>)</w:t>
      </w:r>
      <w:r w:rsidR="00DA18BC" w:rsidRPr="005D30F9">
        <w:rPr>
          <w:rFonts w:ascii="Times New Roman" w:hAnsi="Times New Roman"/>
          <w:sz w:val="24"/>
          <w:szCs w:val="24"/>
          <w:lang w:val="en-US" w:eastAsia="en-US"/>
        </w:rPr>
        <w:t>,</w:t>
      </w:r>
      <w:r w:rsidR="00A07074" w:rsidRPr="005D30F9">
        <w:rPr>
          <w:rFonts w:ascii="Times New Roman" w:hAnsi="Times New Roman"/>
          <w:sz w:val="24"/>
          <w:szCs w:val="24"/>
          <w:lang w:val="en-US" w:eastAsia="en-US"/>
        </w:rPr>
        <w:t xml:space="preserve"> such as carpal tunnel syndrome, rheumatoid arthritis</w:t>
      </w:r>
      <w:r w:rsidR="00D242E1" w:rsidRPr="005D30F9">
        <w:rPr>
          <w:rFonts w:ascii="Times New Roman" w:hAnsi="Times New Roman"/>
          <w:sz w:val="24"/>
          <w:szCs w:val="24"/>
          <w:lang w:val="en-US" w:eastAsia="en-US"/>
        </w:rPr>
        <w:t xml:space="preserve"> </w:t>
      </w:r>
      <w:r w:rsidR="00A07074" w:rsidRPr="005D30F9">
        <w:rPr>
          <w:rFonts w:ascii="Times New Roman" w:hAnsi="Times New Roman"/>
          <w:sz w:val="24"/>
          <w:szCs w:val="24"/>
          <w:lang w:val="en-US" w:eastAsia="en-US"/>
        </w:rPr>
        <w:t xml:space="preserve">or other </w:t>
      </w:r>
      <w:r w:rsidR="0005139F" w:rsidRPr="005D30F9">
        <w:rPr>
          <w:rFonts w:ascii="Times New Roman" w:hAnsi="Times New Roman"/>
          <w:sz w:val="24"/>
          <w:szCs w:val="24"/>
          <w:lang w:val="en-US" w:eastAsia="en-US"/>
        </w:rPr>
        <w:t xml:space="preserve">medical </w:t>
      </w:r>
      <w:r w:rsidR="00A07074" w:rsidRPr="005D30F9">
        <w:rPr>
          <w:rFonts w:ascii="Times New Roman" w:hAnsi="Times New Roman"/>
          <w:sz w:val="24"/>
          <w:szCs w:val="24"/>
          <w:lang w:val="en-US" w:eastAsia="en-US"/>
        </w:rPr>
        <w:t>conditions that could confound the health related quality of life assessment.</w:t>
      </w:r>
    </w:p>
    <w:p w14:paraId="45A707A7" w14:textId="6534F7D5" w:rsidR="00AC2163" w:rsidRPr="005D30F9" w:rsidRDefault="00A07074" w:rsidP="005D30F9">
      <w:pPr>
        <w:pStyle w:val="ListParagraph"/>
        <w:numPr>
          <w:ilvl w:val="0"/>
          <w:numId w:val="19"/>
        </w:numPr>
        <w:spacing w:after="0" w:line="360" w:lineRule="auto"/>
        <w:jc w:val="both"/>
        <w:rPr>
          <w:rFonts w:ascii="Times New Roman" w:hAnsi="Times New Roman"/>
          <w:sz w:val="24"/>
          <w:szCs w:val="24"/>
          <w:lang w:val="en-US" w:eastAsia="en-US"/>
        </w:rPr>
      </w:pPr>
      <w:r w:rsidRPr="005D30F9">
        <w:rPr>
          <w:rFonts w:ascii="Times New Roman" w:hAnsi="Times New Roman"/>
          <w:sz w:val="24"/>
          <w:szCs w:val="24"/>
          <w:lang w:val="en-US" w:eastAsia="en-US"/>
        </w:rPr>
        <w:t>P</w:t>
      </w:r>
      <w:r w:rsidR="00D242E1" w:rsidRPr="005D30F9">
        <w:rPr>
          <w:rFonts w:ascii="Times New Roman" w:hAnsi="Times New Roman"/>
          <w:sz w:val="24"/>
          <w:szCs w:val="24"/>
          <w:lang w:val="en-US" w:eastAsia="en-US"/>
        </w:rPr>
        <w:t xml:space="preserve">revious </w:t>
      </w:r>
      <w:r w:rsidR="002946B5" w:rsidRPr="005D30F9">
        <w:rPr>
          <w:rFonts w:ascii="Times New Roman" w:hAnsi="Times New Roman"/>
          <w:sz w:val="24"/>
          <w:szCs w:val="24"/>
          <w:lang w:val="en-US" w:eastAsia="en-US"/>
        </w:rPr>
        <w:t xml:space="preserve">hand </w:t>
      </w:r>
      <w:r w:rsidR="00D242E1" w:rsidRPr="005D30F9">
        <w:rPr>
          <w:rFonts w:ascii="Times New Roman" w:hAnsi="Times New Roman"/>
          <w:sz w:val="24"/>
          <w:szCs w:val="24"/>
          <w:lang w:val="en-US" w:eastAsia="en-US"/>
        </w:rPr>
        <w:t xml:space="preserve">surgery, needling or injections for </w:t>
      </w:r>
      <w:r w:rsidR="009842FD" w:rsidRPr="005D30F9">
        <w:rPr>
          <w:rFonts w:ascii="Times New Roman" w:hAnsi="Times New Roman"/>
          <w:sz w:val="24"/>
          <w:szCs w:val="24"/>
          <w:lang w:val="en-US" w:eastAsia="en-US"/>
        </w:rPr>
        <w:t>DD</w:t>
      </w:r>
      <w:r w:rsidR="004A0BF6" w:rsidRPr="005D30F9">
        <w:rPr>
          <w:rFonts w:ascii="Times New Roman" w:hAnsi="Times New Roman"/>
          <w:sz w:val="24"/>
          <w:szCs w:val="24"/>
          <w:lang w:val="en-US" w:eastAsia="en-US"/>
        </w:rPr>
        <w:t>.</w:t>
      </w:r>
    </w:p>
    <w:p w14:paraId="59E17A7E" w14:textId="3B12237A" w:rsidR="00E451E4" w:rsidRPr="005D30F9" w:rsidRDefault="003C7003" w:rsidP="005D30F9">
      <w:pPr>
        <w:pStyle w:val="ListParagraph"/>
        <w:numPr>
          <w:ilvl w:val="0"/>
          <w:numId w:val="19"/>
        </w:numPr>
        <w:spacing w:after="0" w:line="360" w:lineRule="auto"/>
        <w:jc w:val="both"/>
        <w:rPr>
          <w:rFonts w:ascii="Times New Roman" w:hAnsi="Times New Roman"/>
          <w:sz w:val="24"/>
          <w:szCs w:val="24"/>
          <w:lang w:val="en-US" w:eastAsia="en-US"/>
        </w:rPr>
      </w:pPr>
      <w:r w:rsidRPr="005D30F9">
        <w:rPr>
          <w:rFonts w:ascii="Times New Roman" w:hAnsi="Times New Roman"/>
          <w:sz w:val="24"/>
          <w:szCs w:val="24"/>
          <w:lang w:val="en-US" w:eastAsia="en-US"/>
        </w:rPr>
        <w:t>DD surgery requir</w:t>
      </w:r>
      <w:r w:rsidR="004A0BF6" w:rsidRPr="005D30F9">
        <w:rPr>
          <w:rFonts w:ascii="Times New Roman" w:hAnsi="Times New Roman"/>
          <w:sz w:val="24"/>
          <w:szCs w:val="24"/>
          <w:lang w:val="en-US" w:eastAsia="en-US"/>
        </w:rPr>
        <w:t>ing</w:t>
      </w:r>
      <w:r w:rsidRPr="005D30F9">
        <w:rPr>
          <w:rFonts w:ascii="Times New Roman" w:hAnsi="Times New Roman"/>
          <w:sz w:val="24"/>
          <w:szCs w:val="24"/>
          <w:lang w:val="en-US" w:eastAsia="en-US"/>
        </w:rPr>
        <w:t xml:space="preserve"> skin grafts</w:t>
      </w:r>
      <w:r w:rsidR="003E1123" w:rsidRPr="005D30F9">
        <w:rPr>
          <w:rFonts w:ascii="Times New Roman" w:hAnsi="Times New Roman"/>
          <w:sz w:val="24"/>
          <w:szCs w:val="24"/>
          <w:lang w:val="en-US" w:eastAsia="en-US"/>
        </w:rPr>
        <w:t>.</w:t>
      </w:r>
      <w:r w:rsidR="0005139F" w:rsidRPr="005D30F9">
        <w:rPr>
          <w:rFonts w:ascii="Times New Roman" w:hAnsi="Times New Roman"/>
          <w:sz w:val="24"/>
          <w:szCs w:val="24"/>
          <w:lang w:val="en-US" w:eastAsia="en-US"/>
        </w:rPr>
        <w:t xml:space="preserve"> </w:t>
      </w:r>
    </w:p>
    <w:p w14:paraId="12759E1F" w14:textId="77777777" w:rsidR="008857AF" w:rsidRDefault="008857AF" w:rsidP="00ED3661">
      <w:pPr>
        <w:spacing w:after="0" w:line="360" w:lineRule="auto"/>
        <w:rPr>
          <w:rFonts w:ascii="Times New Roman" w:hAnsi="Times New Roman"/>
          <w:i/>
          <w:sz w:val="24"/>
          <w:szCs w:val="24"/>
          <w:lang w:val="en-US" w:eastAsia="en-US"/>
        </w:rPr>
      </w:pPr>
    </w:p>
    <w:p w14:paraId="1A079BC8" w14:textId="3F0E3ACF" w:rsidR="00C2115A" w:rsidRPr="00ED3661" w:rsidRDefault="00C2115A" w:rsidP="00ED3661">
      <w:pPr>
        <w:spacing w:after="0" w:line="360" w:lineRule="auto"/>
        <w:rPr>
          <w:rFonts w:ascii="Times New Roman" w:hAnsi="Times New Roman"/>
          <w:i/>
          <w:sz w:val="24"/>
          <w:szCs w:val="24"/>
          <w:lang w:val="en-US" w:eastAsia="en-US"/>
        </w:rPr>
      </w:pPr>
      <w:r w:rsidRPr="00ED3661">
        <w:rPr>
          <w:rFonts w:ascii="Times New Roman" w:hAnsi="Times New Roman"/>
          <w:i/>
          <w:sz w:val="24"/>
          <w:szCs w:val="24"/>
          <w:lang w:val="en-US" w:eastAsia="en-US"/>
        </w:rPr>
        <w:t>8.</w:t>
      </w:r>
      <w:r w:rsidR="00715C02">
        <w:rPr>
          <w:rFonts w:ascii="Times New Roman" w:hAnsi="Times New Roman"/>
          <w:i/>
          <w:sz w:val="24"/>
          <w:szCs w:val="24"/>
          <w:lang w:val="en-US" w:eastAsia="en-US"/>
        </w:rPr>
        <w:t>7</w:t>
      </w:r>
      <w:r w:rsidRPr="00ED3661">
        <w:rPr>
          <w:rFonts w:ascii="Times New Roman" w:hAnsi="Times New Roman"/>
          <w:i/>
          <w:sz w:val="24"/>
          <w:szCs w:val="24"/>
          <w:lang w:val="en-US" w:eastAsia="en-US"/>
        </w:rPr>
        <w:t xml:space="preserve"> Sample size considerations</w:t>
      </w:r>
    </w:p>
    <w:p w14:paraId="30F00FAA" w14:textId="3AE827CE" w:rsidR="00C2115A" w:rsidRPr="00ED3661" w:rsidRDefault="00047415" w:rsidP="00ED3661">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R</w:t>
      </w:r>
      <w:r w:rsidR="00C2115A" w:rsidRPr="00ED3661">
        <w:rPr>
          <w:rFonts w:ascii="Times New Roman" w:hAnsi="Times New Roman"/>
          <w:sz w:val="24"/>
          <w:szCs w:val="24"/>
          <w:lang w:val="en-US" w:eastAsia="en-US"/>
        </w:rPr>
        <w:t xml:space="preserve">ecent data from 12 trials within the UK and USA found </w:t>
      </w:r>
      <w:r w:rsidR="00924761">
        <w:rPr>
          <w:rFonts w:ascii="Times New Roman" w:hAnsi="Times New Roman"/>
          <w:sz w:val="24"/>
          <w:szCs w:val="24"/>
          <w:lang w:val="en-US" w:eastAsia="en-US"/>
        </w:rPr>
        <w:t>that</w:t>
      </w:r>
      <w:r w:rsidR="00C2115A" w:rsidRPr="00194B6B">
        <w:rPr>
          <w:rFonts w:ascii="Times New Roman" w:hAnsi="Times New Roman"/>
          <w:sz w:val="24"/>
          <w:szCs w:val="24"/>
          <w:lang w:val="en-US" w:eastAsia="en-US"/>
        </w:rPr>
        <w:t xml:space="preserve"> 39% of </w:t>
      </w:r>
      <w:r>
        <w:rPr>
          <w:rFonts w:ascii="Times New Roman" w:hAnsi="Times New Roman"/>
          <w:sz w:val="24"/>
          <w:szCs w:val="24"/>
          <w:lang w:val="en-US" w:eastAsia="en-US"/>
        </w:rPr>
        <w:t xml:space="preserve">people </w:t>
      </w:r>
      <w:r w:rsidR="00C33174" w:rsidRPr="00194B6B">
        <w:rPr>
          <w:rFonts w:ascii="Times New Roman" w:hAnsi="Times New Roman"/>
          <w:sz w:val="24"/>
          <w:szCs w:val="24"/>
          <w:lang w:val="en-US" w:eastAsia="en-US"/>
        </w:rPr>
        <w:t>presenting</w:t>
      </w:r>
      <w:r w:rsidR="00C2115A" w:rsidRPr="00194B6B">
        <w:rPr>
          <w:rFonts w:ascii="Times New Roman" w:hAnsi="Times New Roman"/>
          <w:sz w:val="24"/>
          <w:szCs w:val="24"/>
          <w:lang w:val="en-US" w:eastAsia="en-US"/>
        </w:rPr>
        <w:t xml:space="preserve"> for DD</w:t>
      </w:r>
      <w:r w:rsidR="00924761">
        <w:rPr>
          <w:rFonts w:ascii="Times New Roman" w:hAnsi="Times New Roman"/>
          <w:sz w:val="24"/>
          <w:szCs w:val="24"/>
          <w:lang w:val="en-US" w:eastAsia="en-US"/>
        </w:rPr>
        <w:t xml:space="preserve"> </w:t>
      </w:r>
      <w:r>
        <w:rPr>
          <w:rFonts w:ascii="Times New Roman" w:hAnsi="Times New Roman"/>
          <w:sz w:val="24"/>
          <w:szCs w:val="24"/>
          <w:lang w:val="en-US" w:eastAsia="en-US"/>
        </w:rPr>
        <w:t>release</w:t>
      </w:r>
      <w:r w:rsidR="00924761">
        <w:rPr>
          <w:rFonts w:ascii="Times New Roman" w:hAnsi="Times New Roman"/>
          <w:sz w:val="24"/>
          <w:szCs w:val="24"/>
          <w:lang w:val="en-US" w:eastAsia="en-US"/>
        </w:rPr>
        <w:t xml:space="preserve"> </w:t>
      </w:r>
      <w:r w:rsidR="00AC2163">
        <w:rPr>
          <w:rFonts w:ascii="Times New Roman" w:hAnsi="Times New Roman"/>
          <w:sz w:val="24"/>
          <w:szCs w:val="24"/>
          <w:lang w:val="en-US" w:eastAsia="en-US"/>
        </w:rPr>
        <w:t xml:space="preserve">were </w:t>
      </w:r>
      <w:r w:rsidR="00924761">
        <w:rPr>
          <w:rFonts w:ascii="Times New Roman" w:hAnsi="Times New Roman"/>
          <w:sz w:val="24"/>
          <w:szCs w:val="24"/>
          <w:lang w:val="en-US" w:eastAsia="en-US"/>
        </w:rPr>
        <w:t>presenting</w:t>
      </w:r>
      <w:r w:rsidR="00C2115A" w:rsidRPr="00194B6B">
        <w:rPr>
          <w:rFonts w:ascii="Times New Roman" w:hAnsi="Times New Roman"/>
          <w:sz w:val="24"/>
          <w:szCs w:val="24"/>
          <w:lang w:val="en-US" w:eastAsia="en-US"/>
        </w:rPr>
        <w:t xml:space="preserve"> for surgery </w:t>
      </w:r>
      <w:r w:rsidR="00AC2163">
        <w:rPr>
          <w:rFonts w:ascii="Times New Roman" w:hAnsi="Times New Roman"/>
          <w:sz w:val="24"/>
          <w:szCs w:val="24"/>
          <w:lang w:val="en-US" w:eastAsia="en-US"/>
        </w:rPr>
        <w:t xml:space="preserve">for the first time </w:t>
      </w:r>
      <w:r w:rsidR="00DF4D4E">
        <w:rPr>
          <w:rFonts w:ascii="Times New Roman" w:hAnsi="Times New Roman"/>
          <w:sz w:val="24"/>
          <w:szCs w:val="24"/>
          <w:lang w:val="en-US" w:eastAsia="en-US"/>
        </w:rPr>
        <w:fldChar w:fldCharType="begin"/>
      </w:r>
      <w:r w:rsidR="00EA7A59">
        <w:rPr>
          <w:rFonts w:ascii="Times New Roman" w:hAnsi="Times New Roman"/>
          <w:sz w:val="24"/>
          <w:szCs w:val="24"/>
          <w:lang w:val="en-US" w:eastAsia="en-US"/>
        </w:rPr>
        <w:instrText xml:space="preserve"> ADDIN EN.CITE &lt;EndNote&gt;&lt;Cite&gt;&lt;Author&gt;Bainbridge&lt;/Author&gt;&lt;Year&gt;2012&lt;/Year&gt;&lt;RecNum&gt;44&lt;/RecNum&gt;&lt;DisplayText&gt;[21]&lt;/DisplayText&gt;&lt;record&gt;&lt;rec-number&gt;44&lt;/rec-number&gt;&lt;foreign-keys&gt;&lt;key app="EN" db-id="90fvzzpsr9e5whe5a9i5zv97psfez2tpraet" timestamp="1410481093"&gt;44&lt;/key&gt;&lt;/foreign-keys&gt;&lt;ref-type name="Journal Article"&gt;17&lt;/ref-type&gt;&lt;contributors&gt;&lt;authors&gt;&lt;author&gt;Bainbridge, Chris&lt;/author&gt;&lt;author&gt;Gerber, Robert A&lt;/author&gt;&lt;author&gt;Szczypa, Piotr P&lt;/author&gt;&lt;author&gt;Smith, Ted&lt;/author&gt;&lt;author&gt;Kushner, Harvey&lt;/author&gt;&lt;author&gt;Cohen, Brian&lt;/author&gt;&lt;author&gt;Hellio Le Graverand-Gastineau, Marie-Pierre&lt;/author&gt;&lt;/authors&gt;&lt;/contributors&gt;&lt;titles&gt;&lt;title&gt;Efficacy of collagenase in patients who did and did not have previous hand surgery for Dupuytren&amp;apos;s contracture&lt;/title&gt;&lt;secondary-title&gt;Journal of Plastic Surgery and Hand Surgery&lt;/secondary-title&gt;&lt;/titles&gt;&lt;periodical&gt;&lt;full-title&gt;Journal of plastic surgery and hand surgery&lt;/full-title&gt;&lt;/periodical&gt;&lt;pages&gt;177-183&lt;/pages&gt;&lt;volume&gt;46&lt;/volume&gt;&lt;number&gt;3-4&lt;/number&gt;&lt;dates&gt;&lt;year&gt;2012&lt;/year&gt;&lt;/dates&gt;&lt;isbn&gt;2000-656X&lt;/isbn&gt;&lt;urls&gt;&lt;/urls&gt;&lt;/record&gt;&lt;/Cite&gt;&lt;/EndNote&gt;</w:instrText>
      </w:r>
      <w:r w:rsidR="00DF4D4E">
        <w:rPr>
          <w:rFonts w:ascii="Times New Roman" w:hAnsi="Times New Roman"/>
          <w:sz w:val="24"/>
          <w:szCs w:val="24"/>
          <w:lang w:val="en-US" w:eastAsia="en-US"/>
        </w:rPr>
        <w:fldChar w:fldCharType="separate"/>
      </w:r>
      <w:r w:rsidR="00BD11E7">
        <w:rPr>
          <w:rFonts w:ascii="Times New Roman" w:hAnsi="Times New Roman"/>
          <w:noProof/>
          <w:sz w:val="24"/>
          <w:szCs w:val="24"/>
          <w:lang w:val="en-US" w:eastAsia="en-US"/>
        </w:rPr>
        <w:t>[</w:t>
      </w:r>
      <w:hyperlink w:anchor="_ENREF_21" w:tooltip="Bainbridge, 2012 #44" w:history="1">
        <w:r w:rsidR="00E901F9">
          <w:rPr>
            <w:rFonts w:ascii="Times New Roman" w:hAnsi="Times New Roman"/>
            <w:noProof/>
            <w:sz w:val="24"/>
            <w:szCs w:val="24"/>
            <w:lang w:val="en-US" w:eastAsia="en-US"/>
          </w:rPr>
          <w:t>21</w:t>
        </w:r>
      </w:hyperlink>
      <w:r w:rsidR="00BD11E7">
        <w:rPr>
          <w:rFonts w:ascii="Times New Roman" w:hAnsi="Times New Roman"/>
          <w:noProof/>
          <w:sz w:val="24"/>
          <w:szCs w:val="24"/>
          <w:lang w:val="en-US" w:eastAsia="en-US"/>
        </w:rPr>
        <w:t>]</w:t>
      </w:r>
      <w:r w:rsidR="00DF4D4E">
        <w:rPr>
          <w:rFonts w:ascii="Times New Roman" w:hAnsi="Times New Roman"/>
          <w:sz w:val="24"/>
          <w:szCs w:val="24"/>
          <w:lang w:val="en-US" w:eastAsia="en-US"/>
        </w:rPr>
        <w:fldChar w:fldCharType="end"/>
      </w:r>
      <w:r>
        <w:rPr>
          <w:rFonts w:ascii="Times New Roman" w:hAnsi="Times New Roman"/>
          <w:sz w:val="24"/>
          <w:szCs w:val="24"/>
          <w:lang w:val="en-US" w:eastAsia="en-US"/>
        </w:rPr>
        <w:t>. N</w:t>
      </w:r>
      <w:r w:rsidR="002946B5">
        <w:rPr>
          <w:rFonts w:ascii="Times New Roman" w:hAnsi="Times New Roman"/>
          <w:sz w:val="24"/>
          <w:szCs w:val="24"/>
          <w:lang w:val="en-US" w:eastAsia="en-US"/>
        </w:rPr>
        <w:t>o statistics on t</w:t>
      </w:r>
      <w:r w:rsidR="002946B5" w:rsidRPr="00ED3661">
        <w:rPr>
          <w:rFonts w:ascii="Times New Roman" w:hAnsi="Times New Roman"/>
          <w:sz w:val="24"/>
          <w:szCs w:val="24"/>
          <w:lang w:val="en-US" w:eastAsia="en-US"/>
        </w:rPr>
        <w:t>he presentation rate for DD undergoing primary surgical intervention in New Zealand</w:t>
      </w:r>
      <w:r w:rsidR="002946B5">
        <w:rPr>
          <w:rFonts w:ascii="Times New Roman" w:hAnsi="Times New Roman"/>
          <w:sz w:val="24"/>
          <w:szCs w:val="24"/>
          <w:lang w:val="en-US" w:eastAsia="en-US"/>
        </w:rPr>
        <w:t xml:space="preserve"> are available. </w:t>
      </w:r>
      <w:r w:rsidR="002A5CB6">
        <w:rPr>
          <w:rFonts w:ascii="Times New Roman" w:hAnsi="Times New Roman"/>
          <w:sz w:val="24"/>
          <w:szCs w:val="24"/>
          <w:lang w:val="en-US" w:eastAsia="en-US"/>
        </w:rPr>
        <w:t>However A.</w:t>
      </w:r>
      <w:r w:rsidR="002A5CB6" w:rsidRPr="00194B6B">
        <w:rPr>
          <w:rFonts w:ascii="Times New Roman" w:hAnsi="Times New Roman"/>
          <w:sz w:val="24"/>
          <w:szCs w:val="24"/>
          <w:lang w:val="en-US" w:eastAsia="en-US"/>
        </w:rPr>
        <w:t xml:space="preserve"> Thurston</w:t>
      </w:r>
      <w:r w:rsidR="002A5CB6">
        <w:rPr>
          <w:rFonts w:ascii="Times New Roman" w:hAnsi="Times New Roman"/>
          <w:sz w:val="24"/>
          <w:szCs w:val="24"/>
          <w:lang w:val="en-US" w:eastAsia="en-US"/>
        </w:rPr>
        <w:t>’s practice</w:t>
      </w:r>
      <w:r w:rsidR="002A5CB6" w:rsidRPr="00194B6B">
        <w:rPr>
          <w:rFonts w:ascii="Times New Roman" w:hAnsi="Times New Roman"/>
          <w:sz w:val="24"/>
          <w:szCs w:val="24"/>
          <w:lang w:val="en-US" w:eastAsia="en-US"/>
        </w:rPr>
        <w:t xml:space="preserve"> </w:t>
      </w:r>
      <w:r w:rsidR="002A5CB6">
        <w:rPr>
          <w:rFonts w:ascii="Times New Roman" w:hAnsi="Times New Roman"/>
          <w:sz w:val="24"/>
          <w:szCs w:val="24"/>
          <w:lang w:val="en-US" w:eastAsia="en-US"/>
        </w:rPr>
        <w:t xml:space="preserve">records show that approximately </w:t>
      </w:r>
      <w:r w:rsidR="0080126F" w:rsidRPr="00194B6B">
        <w:rPr>
          <w:rFonts w:ascii="Times New Roman" w:hAnsi="Times New Roman"/>
          <w:sz w:val="24"/>
          <w:szCs w:val="24"/>
          <w:lang w:val="en-US" w:eastAsia="en-US"/>
        </w:rPr>
        <w:t>3</w:t>
      </w:r>
      <w:r w:rsidR="00C2115A" w:rsidRPr="00194B6B">
        <w:rPr>
          <w:rFonts w:ascii="Times New Roman" w:hAnsi="Times New Roman"/>
          <w:sz w:val="24"/>
          <w:szCs w:val="24"/>
          <w:lang w:val="en-US" w:eastAsia="en-US"/>
        </w:rPr>
        <w:t xml:space="preserve">0 </w:t>
      </w:r>
      <w:r w:rsidR="0080126F" w:rsidRPr="00194B6B">
        <w:rPr>
          <w:rFonts w:ascii="Times New Roman" w:hAnsi="Times New Roman"/>
          <w:sz w:val="24"/>
          <w:szCs w:val="24"/>
          <w:lang w:val="en-US" w:eastAsia="en-US"/>
        </w:rPr>
        <w:t xml:space="preserve">new DD </w:t>
      </w:r>
      <w:r w:rsidR="00C2115A" w:rsidRPr="00194B6B">
        <w:rPr>
          <w:rFonts w:ascii="Times New Roman" w:hAnsi="Times New Roman"/>
          <w:sz w:val="24"/>
          <w:szCs w:val="24"/>
          <w:lang w:val="en-US" w:eastAsia="en-US"/>
        </w:rPr>
        <w:t>patients</w:t>
      </w:r>
      <w:r w:rsidR="002A5CB6">
        <w:rPr>
          <w:rFonts w:ascii="Times New Roman" w:hAnsi="Times New Roman"/>
          <w:sz w:val="24"/>
          <w:szCs w:val="24"/>
          <w:lang w:val="en-US" w:eastAsia="en-US"/>
        </w:rPr>
        <w:t xml:space="preserve"> present for the first time each year.</w:t>
      </w:r>
      <w:r w:rsidR="0005139F" w:rsidRPr="00194B6B">
        <w:rPr>
          <w:rFonts w:ascii="Times New Roman" w:hAnsi="Times New Roman"/>
          <w:sz w:val="24"/>
          <w:szCs w:val="24"/>
          <w:lang w:val="en-US" w:eastAsia="en-US"/>
        </w:rPr>
        <w:t xml:space="preserve"> </w:t>
      </w:r>
      <w:r w:rsidR="002A5CB6">
        <w:rPr>
          <w:rFonts w:ascii="Times New Roman" w:hAnsi="Times New Roman"/>
          <w:sz w:val="24"/>
          <w:szCs w:val="24"/>
          <w:lang w:val="en-US" w:eastAsia="en-US"/>
        </w:rPr>
        <w:t>T</w:t>
      </w:r>
      <w:r w:rsidR="0080126F" w:rsidRPr="00194B6B">
        <w:rPr>
          <w:rFonts w:ascii="Times New Roman" w:hAnsi="Times New Roman"/>
          <w:sz w:val="24"/>
          <w:szCs w:val="24"/>
          <w:lang w:val="en-US" w:eastAsia="en-US"/>
        </w:rPr>
        <w:t>his study</w:t>
      </w:r>
      <w:r w:rsidR="002A5CB6">
        <w:rPr>
          <w:rFonts w:ascii="Times New Roman" w:hAnsi="Times New Roman"/>
          <w:sz w:val="24"/>
          <w:szCs w:val="24"/>
          <w:lang w:val="en-US" w:eastAsia="en-US"/>
        </w:rPr>
        <w:t xml:space="preserve"> will</w:t>
      </w:r>
      <w:r w:rsidR="0080126F" w:rsidRPr="00194B6B">
        <w:rPr>
          <w:rFonts w:ascii="Times New Roman" w:hAnsi="Times New Roman"/>
          <w:sz w:val="24"/>
          <w:szCs w:val="24"/>
          <w:lang w:val="en-US" w:eastAsia="en-US"/>
        </w:rPr>
        <w:t xml:space="preserve"> </w:t>
      </w:r>
      <w:r w:rsidR="002A5CB6">
        <w:rPr>
          <w:rFonts w:ascii="Times New Roman" w:hAnsi="Times New Roman"/>
          <w:sz w:val="24"/>
          <w:szCs w:val="24"/>
          <w:lang w:val="en-US" w:eastAsia="en-US"/>
        </w:rPr>
        <w:t>aim to recruit 10-12 patients into each arm of the study</w:t>
      </w:r>
      <w:r>
        <w:rPr>
          <w:rFonts w:ascii="Times New Roman" w:hAnsi="Times New Roman"/>
          <w:sz w:val="24"/>
          <w:szCs w:val="24"/>
          <w:lang w:val="en-US" w:eastAsia="en-US"/>
        </w:rPr>
        <w:t xml:space="preserve"> </w:t>
      </w:r>
      <w:r w:rsidRPr="00194B6B">
        <w:rPr>
          <w:rFonts w:ascii="Times New Roman" w:hAnsi="Times New Roman"/>
          <w:sz w:val="24"/>
          <w:szCs w:val="24"/>
          <w:lang w:val="en-US" w:eastAsia="en-US"/>
        </w:rPr>
        <w:t>over 18 months of data collection</w:t>
      </w:r>
      <w:r w:rsidR="0080126F" w:rsidRPr="00194B6B">
        <w:rPr>
          <w:rFonts w:ascii="Times New Roman" w:hAnsi="Times New Roman"/>
          <w:sz w:val="24"/>
          <w:szCs w:val="24"/>
          <w:lang w:val="en-US" w:eastAsia="en-US"/>
        </w:rPr>
        <w:t>.</w:t>
      </w:r>
    </w:p>
    <w:p w14:paraId="42CDB6F5" w14:textId="77777777" w:rsidR="006335FE" w:rsidRDefault="006335FE" w:rsidP="00ED3661">
      <w:pPr>
        <w:spacing w:after="0" w:line="360" w:lineRule="auto"/>
        <w:jc w:val="both"/>
        <w:rPr>
          <w:rFonts w:ascii="Times New Roman" w:hAnsi="Times New Roman"/>
          <w:i/>
          <w:sz w:val="24"/>
          <w:szCs w:val="24"/>
          <w:lang w:val="en-US" w:eastAsia="en-US"/>
        </w:rPr>
      </w:pPr>
    </w:p>
    <w:p w14:paraId="1801D1FA" w14:textId="77777777" w:rsidR="00C2115A" w:rsidRPr="00ED3661" w:rsidRDefault="00C2115A" w:rsidP="00ED3661">
      <w:pPr>
        <w:spacing w:after="0" w:line="360" w:lineRule="auto"/>
        <w:jc w:val="both"/>
        <w:rPr>
          <w:rFonts w:ascii="Times New Roman" w:hAnsi="Times New Roman"/>
          <w:sz w:val="24"/>
          <w:szCs w:val="24"/>
          <w:lang w:val="en-US" w:eastAsia="en-US"/>
        </w:rPr>
      </w:pPr>
    </w:p>
    <w:p w14:paraId="3889C797" w14:textId="77777777" w:rsidR="00C2115A" w:rsidRPr="00ED3661" w:rsidRDefault="00C2115A"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8.8 Method</w:t>
      </w:r>
    </w:p>
    <w:p w14:paraId="0835D2AF" w14:textId="2F744DBD" w:rsidR="00637A90" w:rsidRDefault="00C2115A"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Participants will provide written informed consent </w:t>
      </w:r>
      <w:r w:rsidR="005E0911">
        <w:rPr>
          <w:rFonts w:ascii="Times New Roman" w:hAnsi="Times New Roman"/>
          <w:sz w:val="24"/>
          <w:szCs w:val="24"/>
          <w:lang w:val="en-US" w:eastAsia="en-US"/>
        </w:rPr>
        <w:t xml:space="preserve">(Appendix 4) </w:t>
      </w:r>
      <w:r w:rsidRPr="00ED3661">
        <w:rPr>
          <w:rFonts w:ascii="Times New Roman" w:hAnsi="Times New Roman"/>
          <w:sz w:val="24"/>
          <w:szCs w:val="24"/>
          <w:lang w:val="en-US" w:eastAsia="en-US"/>
        </w:rPr>
        <w:t xml:space="preserve">prior to </w:t>
      </w:r>
      <w:r w:rsidR="00F01180">
        <w:rPr>
          <w:rFonts w:ascii="Times New Roman" w:hAnsi="Times New Roman"/>
          <w:sz w:val="24"/>
          <w:szCs w:val="24"/>
          <w:lang w:val="en-US" w:eastAsia="en-US"/>
        </w:rPr>
        <w:t>complet</w:t>
      </w:r>
      <w:r w:rsidR="00715C02">
        <w:rPr>
          <w:rFonts w:ascii="Times New Roman" w:hAnsi="Times New Roman"/>
          <w:sz w:val="24"/>
          <w:szCs w:val="24"/>
          <w:lang w:val="en-US" w:eastAsia="en-US"/>
        </w:rPr>
        <w:t>ing</w:t>
      </w:r>
      <w:r w:rsidR="005E0911">
        <w:rPr>
          <w:rFonts w:ascii="Times New Roman" w:hAnsi="Times New Roman"/>
          <w:sz w:val="24"/>
          <w:szCs w:val="24"/>
          <w:lang w:val="en-US" w:eastAsia="en-US"/>
        </w:rPr>
        <w:t xml:space="preserve"> baseline information at the</w:t>
      </w:r>
      <w:r w:rsidRPr="00ED3661">
        <w:rPr>
          <w:rFonts w:ascii="Times New Roman" w:hAnsi="Times New Roman"/>
          <w:sz w:val="24"/>
          <w:szCs w:val="24"/>
          <w:lang w:val="en-US" w:eastAsia="en-US"/>
        </w:rPr>
        <w:t xml:space="preserve"> pre-operative assessment </w:t>
      </w:r>
      <w:r w:rsidRPr="00E94D4D">
        <w:rPr>
          <w:rFonts w:ascii="Times New Roman" w:hAnsi="Times New Roman"/>
          <w:sz w:val="24"/>
          <w:szCs w:val="24"/>
          <w:lang w:val="en-US" w:eastAsia="en-US"/>
        </w:rPr>
        <w:t>(</w:t>
      </w:r>
      <w:r w:rsidR="006315FE" w:rsidRPr="005E0911">
        <w:rPr>
          <w:rFonts w:ascii="Times New Roman" w:hAnsi="Times New Roman"/>
          <w:sz w:val="24"/>
          <w:szCs w:val="24"/>
          <w:lang w:val="en-US" w:eastAsia="en-US"/>
        </w:rPr>
        <w:t>A</w:t>
      </w:r>
      <w:r w:rsidR="00637A90" w:rsidRPr="005E0911">
        <w:rPr>
          <w:rFonts w:ascii="Times New Roman" w:hAnsi="Times New Roman"/>
          <w:sz w:val="24"/>
          <w:szCs w:val="24"/>
          <w:lang w:val="en-US" w:eastAsia="en-US"/>
        </w:rPr>
        <w:t xml:space="preserve">ppendix </w:t>
      </w:r>
      <w:r w:rsidR="00C56CFB" w:rsidRPr="005E0911">
        <w:rPr>
          <w:rFonts w:ascii="Times New Roman" w:hAnsi="Times New Roman"/>
          <w:sz w:val="24"/>
          <w:szCs w:val="24"/>
          <w:lang w:val="en-US" w:eastAsia="en-US"/>
        </w:rPr>
        <w:t>5</w:t>
      </w:r>
      <w:r w:rsidRPr="005E0911">
        <w:rPr>
          <w:rFonts w:ascii="Times New Roman" w:hAnsi="Times New Roman"/>
          <w:sz w:val="24"/>
          <w:szCs w:val="24"/>
          <w:lang w:val="en-US" w:eastAsia="en-US"/>
        </w:rPr>
        <w:t>)</w:t>
      </w:r>
      <w:r w:rsidR="008B08A4" w:rsidRPr="00E94D4D">
        <w:rPr>
          <w:rFonts w:ascii="Times New Roman" w:hAnsi="Times New Roman"/>
          <w:sz w:val="24"/>
          <w:szCs w:val="24"/>
          <w:lang w:val="en-US" w:eastAsia="en-US"/>
        </w:rPr>
        <w:t xml:space="preserve"> in</w:t>
      </w:r>
      <w:r w:rsidR="008B08A4" w:rsidRPr="00ED3661">
        <w:rPr>
          <w:rFonts w:ascii="Times New Roman" w:hAnsi="Times New Roman"/>
          <w:sz w:val="24"/>
          <w:szCs w:val="24"/>
          <w:lang w:val="en-US" w:eastAsia="en-US"/>
        </w:rPr>
        <w:t xml:space="preserve"> accordance with HDEC guidelines. </w:t>
      </w:r>
      <w:r w:rsidR="00F12B23">
        <w:rPr>
          <w:rFonts w:ascii="Times New Roman" w:hAnsi="Times New Roman"/>
          <w:sz w:val="24"/>
          <w:szCs w:val="24"/>
          <w:lang w:val="en-US" w:eastAsia="en-US"/>
        </w:rPr>
        <w:t>Th</w:t>
      </w:r>
      <w:r w:rsidR="00436226">
        <w:rPr>
          <w:rFonts w:ascii="Times New Roman" w:hAnsi="Times New Roman"/>
          <w:sz w:val="24"/>
          <w:szCs w:val="24"/>
          <w:lang w:val="en-US" w:eastAsia="en-US"/>
        </w:rPr>
        <w:t>e</w:t>
      </w:r>
      <w:r w:rsidR="00F12B23">
        <w:rPr>
          <w:rFonts w:ascii="Times New Roman" w:hAnsi="Times New Roman"/>
          <w:sz w:val="24"/>
          <w:szCs w:val="24"/>
          <w:lang w:val="en-US" w:eastAsia="en-US"/>
        </w:rPr>
        <w:t xml:space="preserve"> </w:t>
      </w:r>
      <w:r w:rsidR="005B2BC8" w:rsidRPr="00ED3661">
        <w:rPr>
          <w:rFonts w:ascii="Times New Roman" w:hAnsi="Times New Roman"/>
          <w:sz w:val="24"/>
          <w:szCs w:val="24"/>
          <w:lang w:val="en-US" w:eastAsia="en-US"/>
        </w:rPr>
        <w:t>assessments</w:t>
      </w:r>
      <w:r w:rsidR="008B08A4" w:rsidRPr="00ED3661">
        <w:rPr>
          <w:rFonts w:ascii="Times New Roman" w:hAnsi="Times New Roman"/>
          <w:sz w:val="24"/>
          <w:szCs w:val="24"/>
          <w:lang w:val="en-US" w:eastAsia="en-US"/>
        </w:rPr>
        <w:t xml:space="preserve"> will</w:t>
      </w:r>
      <w:r w:rsidRPr="00ED3661">
        <w:rPr>
          <w:rFonts w:ascii="Times New Roman" w:hAnsi="Times New Roman"/>
          <w:sz w:val="24"/>
          <w:szCs w:val="24"/>
          <w:lang w:val="en-US" w:eastAsia="en-US"/>
        </w:rPr>
        <w:t xml:space="preserve"> </w:t>
      </w:r>
      <w:r w:rsidR="008B08A4" w:rsidRPr="00ED3661">
        <w:rPr>
          <w:rFonts w:ascii="Times New Roman" w:hAnsi="Times New Roman"/>
          <w:sz w:val="24"/>
          <w:szCs w:val="24"/>
          <w:lang w:val="en-US" w:eastAsia="en-US"/>
        </w:rPr>
        <w:t xml:space="preserve">be conducted at </w:t>
      </w:r>
      <w:r w:rsidR="0005139F">
        <w:rPr>
          <w:rFonts w:ascii="Times New Roman" w:hAnsi="Times New Roman"/>
          <w:sz w:val="24"/>
          <w:szCs w:val="24"/>
          <w:lang w:val="en-US" w:eastAsia="en-US"/>
        </w:rPr>
        <w:t>the physiothera</w:t>
      </w:r>
      <w:r w:rsidR="00637A90">
        <w:rPr>
          <w:rFonts w:ascii="Times New Roman" w:hAnsi="Times New Roman"/>
          <w:sz w:val="24"/>
          <w:szCs w:val="24"/>
          <w:lang w:val="en-US" w:eastAsia="en-US"/>
        </w:rPr>
        <w:t xml:space="preserve">py clinic </w:t>
      </w:r>
      <w:r w:rsidR="00F12B23">
        <w:rPr>
          <w:rFonts w:ascii="Times New Roman" w:hAnsi="Times New Roman"/>
          <w:sz w:val="24"/>
          <w:szCs w:val="24"/>
          <w:lang w:val="en-US" w:eastAsia="en-US"/>
        </w:rPr>
        <w:t>in the week prior to the patients scheduled surgery.</w:t>
      </w:r>
    </w:p>
    <w:p w14:paraId="13E04524" w14:textId="77777777" w:rsidR="00637A90" w:rsidRPr="00ED3661" w:rsidRDefault="00637A90" w:rsidP="00ED3661">
      <w:pPr>
        <w:spacing w:after="0" w:line="360" w:lineRule="auto"/>
        <w:jc w:val="both"/>
        <w:rPr>
          <w:rFonts w:ascii="Times New Roman" w:hAnsi="Times New Roman"/>
          <w:sz w:val="24"/>
          <w:szCs w:val="24"/>
          <w:lang w:val="en-US" w:eastAsia="en-US"/>
        </w:rPr>
      </w:pPr>
    </w:p>
    <w:p w14:paraId="3B9B5B9A" w14:textId="15DD6C0D" w:rsidR="00E83EE7" w:rsidRPr="00ED3661" w:rsidRDefault="004C0BE6"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Randomization</w:t>
      </w:r>
    </w:p>
    <w:p w14:paraId="5215E51B" w14:textId="0540032E" w:rsidR="00E83EE7" w:rsidRPr="00ED3661" w:rsidRDefault="00E83EE7"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Allocation</w:t>
      </w:r>
      <w:r w:rsidR="002C3464" w:rsidRPr="00ED3661">
        <w:rPr>
          <w:rFonts w:ascii="Times New Roman" w:hAnsi="Times New Roman"/>
          <w:sz w:val="24"/>
          <w:szCs w:val="24"/>
          <w:lang w:val="en-US" w:eastAsia="en-US"/>
        </w:rPr>
        <w:t xml:space="preserve"> to </w:t>
      </w:r>
      <w:r w:rsidR="00374685" w:rsidRPr="00ED3661">
        <w:rPr>
          <w:rFonts w:ascii="Times New Roman" w:hAnsi="Times New Roman"/>
          <w:sz w:val="24"/>
          <w:szCs w:val="24"/>
          <w:lang w:val="en-US" w:eastAsia="en-US"/>
        </w:rPr>
        <w:t>the two groups - Gr</w:t>
      </w:r>
      <w:r w:rsidR="00D26151" w:rsidRPr="00ED3661">
        <w:rPr>
          <w:rFonts w:ascii="Times New Roman" w:hAnsi="Times New Roman"/>
          <w:sz w:val="24"/>
          <w:szCs w:val="24"/>
          <w:lang w:val="en-US" w:eastAsia="en-US"/>
        </w:rPr>
        <w:t xml:space="preserve">oup </w:t>
      </w:r>
      <w:r w:rsidR="00F12B23">
        <w:rPr>
          <w:rFonts w:ascii="Times New Roman" w:hAnsi="Times New Roman"/>
          <w:sz w:val="24"/>
          <w:szCs w:val="24"/>
          <w:lang w:val="en-US" w:eastAsia="en-US"/>
        </w:rPr>
        <w:t>I</w:t>
      </w:r>
      <w:r w:rsidR="00374685" w:rsidRPr="00ED3661">
        <w:rPr>
          <w:rFonts w:ascii="Times New Roman" w:hAnsi="Times New Roman"/>
          <w:sz w:val="24"/>
          <w:szCs w:val="24"/>
          <w:lang w:val="en-US" w:eastAsia="en-US"/>
        </w:rPr>
        <w:t xml:space="preserve"> (</w:t>
      </w:r>
      <w:r w:rsidR="00D26151" w:rsidRPr="00ED3661">
        <w:rPr>
          <w:rFonts w:ascii="Times New Roman" w:hAnsi="Times New Roman"/>
          <w:sz w:val="24"/>
          <w:szCs w:val="24"/>
          <w:lang w:val="en-US" w:eastAsia="en-US"/>
        </w:rPr>
        <w:t>usual care</w:t>
      </w:r>
      <w:r w:rsidR="00374685" w:rsidRPr="00ED3661">
        <w:rPr>
          <w:rFonts w:ascii="Times New Roman" w:hAnsi="Times New Roman"/>
          <w:sz w:val="24"/>
          <w:szCs w:val="24"/>
          <w:lang w:val="en-US" w:eastAsia="en-US"/>
        </w:rPr>
        <w:t xml:space="preserve">-without </w:t>
      </w:r>
      <w:r w:rsidR="00924761">
        <w:rPr>
          <w:rFonts w:ascii="Times New Roman" w:hAnsi="Times New Roman"/>
          <w:sz w:val="24"/>
          <w:szCs w:val="24"/>
          <w:lang w:val="en-US" w:eastAsia="en-US"/>
        </w:rPr>
        <w:t>SO</w:t>
      </w:r>
      <w:r w:rsidR="00374685" w:rsidRPr="00ED3661">
        <w:rPr>
          <w:rFonts w:ascii="Times New Roman" w:hAnsi="Times New Roman"/>
          <w:sz w:val="24"/>
          <w:szCs w:val="24"/>
          <w:lang w:val="en-US" w:eastAsia="en-US"/>
        </w:rPr>
        <w:t>)</w:t>
      </w:r>
      <w:r w:rsidR="00D26151" w:rsidRPr="00ED3661">
        <w:rPr>
          <w:rFonts w:ascii="Times New Roman" w:hAnsi="Times New Roman"/>
          <w:sz w:val="24"/>
          <w:szCs w:val="24"/>
          <w:lang w:val="en-US" w:eastAsia="en-US"/>
        </w:rPr>
        <w:t xml:space="preserve"> or </w:t>
      </w:r>
      <w:r w:rsidR="00374685" w:rsidRPr="00ED3661">
        <w:rPr>
          <w:rFonts w:ascii="Times New Roman" w:hAnsi="Times New Roman"/>
          <w:sz w:val="24"/>
          <w:szCs w:val="24"/>
          <w:lang w:val="en-US" w:eastAsia="en-US"/>
        </w:rPr>
        <w:t>Group II</w:t>
      </w:r>
      <w:r w:rsidR="00D26151" w:rsidRPr="00ED3661">
        <w:rPr>
          <w:rFonts w:ascii="Times New Roman" w:hAnsi="Times New Roman"/>
          <w:sz w:val="24"/>
          <w:szCs w:val="24"/>
          <w:lang w:val="en-US" w:eastAsia="en-US"/>
        </w:rPr>
        <w:t xml:space="preserve"> </w:t>
      </w:r>
      <w:r w:rsidR="00374685" w:rsidRPr="00ED3661">
        <w:rPr>
          <w:rFonts w:ascii="Times New Roman" w:hAnsi="Times New Roman"/>
          <w:sz w:val="24"/>
          <w:szCs w:val="24"/>
          <w:lang w:val="en-US" w:eastAsia="en-US"/>
        </w:rPr>
        <w:t>(</w:t>
      </w:r>
      <w:r w:rsidR="002946B5">
        <w:rPr>
          <w:rFonts w:ascii="Times New Roman" w:hAnsi="Times New Roman"/>
          <w:sz w:val="24"/>
          <w:szCs w:val="24"/>
          <w:lang w:val="en-US" w:eastAsia="en-US"/>
        </w:rPr>
        <w:t xml:space="preserve"> usual care with</w:t>
      </w:r>
      <w:r w:rsidR="00374685" w:rsidRPr="00ED3661">
        <w:rPr>
          <w:rFonts w:ascii="Times New Roman" w:hAnsi="Times New Roman"/>
          <w:sz w:val="24"/>
          <w:szCs w:val="24"/>
          <w:lang w:val="en-US" w:eastAsia="en-US"/>
        </w:rPr>
        <w:t xml:space="preserve"> </w:t>
      </w:r>
      <w:r w:rsidR="002946B5">
        <w:rPr>
          <w:rFonts w:ascii="Times New Roman" w:hAnsi="Times New Roman"/>
          <w:sz w:val="24"/>
          <w:szCs w:val="24"/>
          <w:lang w:val="en-US" w:eastAsia="en-US"/>
        </w:rPr>
        <w:t>SO</w:t>
      </w:r>
      <w:r w:rsidR="00374685" w:rsidRPr="00ED3661">
        <w:rPr>
          <w:rFonts w:ascii="Times New Roman" w:hAnsi="Times New Roman"/>
          <w:sz w:val="24"/>
          <w:szCs w:val="24"/>
          <w:lang w:val="en-US" w:eastAsia="en-US"/>
        </w:rPr>
        <w:t>)</w:t>
      </w:r>
      <w:r w:rsidRPr="00ED3661">
        <w:rPr>
          <w:rFonts w:ascii="Times New Roman" w:hAnsi="Times New Roman"/>
          <w:sz w:val="24"/>
          <w:szCs w:val="24"/>
          <w:lang w:val="en-US" w:eastAsia="en-US"/>
        </w:rPr>
        <w:t xml:space="preserve"> will be </w:t>
      </w:r>
      <w:r w:rsidR="002C3464" w:rsidRPr="00ED3661">
        <w:rPr>
          <w:rFonts w:ascii="Times New Roman" w:hAnsi="Times New Roman"/>
          <w:sz w:val="24"/>
          <w:szCs w:val="24"/>
          <w:lang w:val="en-US" w:eastAsia="en-US"/>
        </w:rPr>
        <w:t>carried out</w:t>
      </w:r>
      <w:r w:rsidRPr="00ED3661">
        <w:rPr>
          <w:rFonts w:ascii="Times New Roman" w:hAnsi="Times New Roman"/>
          <w:sz w:val="24"/>
          <w:szCs w:val="24"/>
          <w:lang w:val="en-US" w:eastAsia="en-US"/>
        </w:rPr>
        <w:t xml:space="preserve"> </w:t>
      </w:r>
      <w:r w:rsidR="00C8596C" w:rsidRPr="00ED3661">
        <w:rPr>
          <w:rFonts w:ascii="Times New Roman" w:hAnsi="Times New Roman"/>
          <w:sz w:val="24"/>
          <w:szCs w:val="24"/>
          <w:lang w:val="en-US" w:eastAsia="en-US"/>
        </w:rPr>
        <w:t xml:space="preserve">by </w:t>
      </w:r>
      <w:r w:rsidR="00374685" w:rsidRPr="00ED3661">
        <w:rPr>
          <w:rFonts w:ascii="Times New Roman" w:hAnsi="Times New Roman"/>
          <w:sz w:val="24"/>
          <w:szCs w:val="24"/>
          <w:lang w:val="en-US" w:eastAsia="en-US"/>
        </w:rPr>
        <w:t>an independent person whereby s</w:t>
      </w:r>
      <w:r w:rsidRPr="00ED3661">
        <w:rPr>
          <w:rFonts w:ascii="Times New Roman" w:hAnsi="Times New Roman"/>
          <w:sz w:val="24"/>
          <w:szCs w:val="24"/>
          <w:lang w:val="en-US" w:eastAsia="en-US"/>
        </w:rPr>
        <w:t xml:space="preserve">equentially numbered sealed envelopes which have been </w:t>
      </w:r>
      <w:r w:rsidR="00637A90">
        <w:rPr>
          <w:rFonts w:ascii="Times New Roman" w:hAnsi="Times New Roman"/>
          <w:sz w:val="24"/>
          <w:szCs w:val="24"/>
          <w:lang w:val="en-US" w:eastAsia="en-US"/>
        </w:rPr>
        <w:t>generated</w:t>
      </w:r>
      <w:r w:rsidR="00637A90" w:rsidRPr="00ED3661">
        <w:rPr>
          <w:rFonts w:ascii="Times New Roman" w:hAnsi="Times New Roman"/>
          <w:sz w:val="24"/>
          <w:szCs w:val="24"/>
          <w:lang w:val="en-US" w:eastAsia="en-US"/>
        </w:rPr>
        <w:t xml:space="preserve"> </w:t>
      </w:r>
      <w:r w:rsidR="00677661">
        <w:rPr>
          <w:rFonts w:ascii="Times New Roman" w:hAnsi="Times New Roman"/>
          <w:sz w:val="24"/>
          <w:szCs w:val="24"/>
          <w:lang w:val="en-US" w:eastAsia="en-US"/>
        </w:rPr>
        <w:t xml:space="preserve">from Randomisation.com </w:t>
      </w:r>
      <w:r w:rsidR="00677661">
        <w:rPr>
          <w:rFonts w:ascii="Times New Roman" w:hAnsi="Times New Roman"/>
          <w:sz w:val="24"/>
          <w:szCs w:val="24"/>
          <w:lang w:val="en-US" w:eastAsia="en-US"/>
        </w:rPr>
        <w:fldChar w:fldCharType="begin"/>
      </w:r>
      <w:r w:rsidR="00BD11E7">
        <w:rPr>
          <w:rFonts w:ascii="Times New Roman" w:hAnsi="Times New Roman"/>
          <w:sz w:val="24"/>
          <w:szCs w:val="24"/>
          <w:lang w:val="en-US" w:eastAsia="en-US"/>
        </w:rPr>
        <w:instrText xml:space="preserve"> ADDIN EN.CITE &lt;EndNote&gt;&lt;Cite ExcludeAuth="1" ExcludeYear="1"&gt;&lt;RecNum&gt;178&lt;/RecNum&gt;&lt;DisplayText&gt;[23]&lt;/DisplayText&gt;&lt;record&gt;&lt;rec-number&gt;178&lt;/rec-number&gt;&lt;foreign-keys&gt;&lt;key app="EN" db-id="90fvzzpsr9e5whe5a9i5zv97psfez2tpraet" timestamp="1422140194"&gt;178&lt;/key&gt;&lt;/foreign-keys&gt;&lt;ref-type name="Web Page"&gt;12&lt;/ref-type&gt;&lt;contributors&gt;&lt;/contributors&gt;&lt;titles&gt;&lt;title&gt;http://www.randomization.com&lt;/title&gt;&lt;/titles&gt;&lt;dates&gt;&lt;/dates&gt;&lt;pub-location&gt;Google Scholar&lt;/pub-location&gt;&lt;urls&gt;&lt;related-urls&gt;&lt;url&gt;http://www.randomization.com&lt;/url&gt;&lt;/related-urls&gt;&lt;/urls&gt;&lt;/record&gt;&lt;/Cite&gt;&lt;/EndNote&gt;</w:instrText>
      </w:r>
      <w:r w:rsidR="00677661">
        <w:rPr>
          <w:rFonts w:ascii="Times New Roman" w:hAnsi="Times New Roman"/>
          <w:sz w:val="24"/>
          <w:szCs w:val="24"/>
          <w:lang w:val="en-US" w:eastAsia="en-US"/>
        </w:rPr>
        <w:fldChar w:fldCharType="separate"/>
      </w:r>
      <w:r w:rsidR="00BD11E7">
        <w:rPr>
          <w:rFonts w:ascii="Times New Roman" w:hAnsi="Times New Roman"/>
          <w:noProof/>
          <w:sz w:val="24"/>
          <w:szCs w:val="24"/>
          <w:lang w:val="en-US" w:eastAsia="en-US"/>
        </w:rPr>
        <w:t>[</w:t>
      </w:r>
      <w:hyperlink w:anchor="_ENREF_23" w:tooltip=",  #178" w:history="1">
        <w:r w:rsidR="00E901F9">
          <w:rPr>
            <w:rFonts w:ascii="Times New Roman" w:hAnsi="Times New Roman"/>
            <w:noProof/>
            <w:sz w:val="24"/>
            <w:szCs w:val="24"/>
            <w:lang w:val="en-US" w:eastAsia="en-US"/>
          </w:rPr>
          <w:t>23</w:t>
        </w:r>
      </w:hyperlink>
      <w:r w:rsidR="00BD11E7">
        <w:rPr>
          <w:rFonts w:ascii="Times New Roman" w:hAnsi="Times New Roman"/>
          <w:noProof/>
          <w:sz w:val="24"/>
          <w:szCs w:val="24"/>
          <w:lang w:val="en-US" w:eastAsia="en-US"/>
        </w:rPr>
        <w:t>]</w:t>
      </w:r>
      <w:r w:rsidR="00677661">
        <w:rPr>
          <w:rFonts w:ascii="Times New Roman" w:hAnsi="Times New Roman"/>
          <w:sz w:val="24"/>
          <w:szCs w:val="24"/>
          <w:lang w:val="en-US" w:eastAsia="en-US"/>
        </w:rPr>
        <w:fldChar w:fldCharType="end"/>
      </w:r>
      <w:r w:rsidRPr="00ED3661">
        <w:rPr>
          <w:rFonts w:ascii="Times New Roman" w:hAnsi="Times New Roman"/>
          <w:sz w:val="24"/>
          <w:szCs w:val="24"/>
          <w:lang w:val="en-US" w:eastAsia="en-US"/>
        </w:rPr>
        <w:t xml:space="preserve"> will determine which </w:t>
      </w:r>
      <w:r w:rsidR="00AA44C0">
        <w:rPr>
          <w:rFonts w:ascii="Times New Roman" w:hAnsi="Times New Roman"/>
          <w:sz w:val="24"/>
          <w:szCs w:val="24"/>
          <w:lang w:val="en-US" w:eastAsia="en-US"/>
        </w:rPr>
        <w:t>arm of the study</w:t>
      </w:r>
      <w:r w:rsidR="00637A90" w:rsidRPr="00ED3661">
        <w:rPr>
          <w:rFonts w:ascii="Times New Roman" w:hAnsi="Times New Roman"/>
          <w:sz w:val="24"/>
          <w:szCs w:val="24"/>
          <w:lang w:val="en-US" w:eastAsia="en-US"/>
        </w:rPr>
        <w:t xml:space="preserve"> </w:t>
      </w:r>
      <w:r w:rsidRPr="00ED3661">
        <w:rPr>
          <w:rFonts w:ascii="Times New Roman" w:hAnsi="Times New Roman"/>
          <w:sz w:val="24"/>
          <w:szCs w:val="24"/>
          <w:lang w:val="en-US" w:eastAsia="en-US"/>
        </w:rPr>
        <w:t xml:space="preserve">the participant </w:t>
      </w:r>
      <w:r w:rsidR="00637A90">
        <w:rPr>
          <w:rFonts w:ascii="Times New Roman" w:hAnsi="Times New Roman"/>
          <w:sz w:val="24"/>
          <w:szCs w:val="24"/>
          <w:lang w:val="en-US" w:eastAsia="en-US"/>
        </w:rPr>
        <w:t>enters into</w:t>
      </w:r>
      <w:r w:rsidRPr="00ED3661">
        <w:rPr>
          <w:rFonts w:ascii="Times New Roman" w:hAnsi="Times New Roman"/>
          <w:sz w:val="24"/>
          <w:szCs w:val="24"/>
          <w:lang w:val="en-US" w:eastAsia="en-US"/>
        </w:rPr>
        <w:t xml:space="preserve">. </w:t>
      </w:r>
      <w:r w:rsidR="000B0B17" w:rsidRPr="00ED3661">
        <w:rPr>
          <w:rFonts w:ascii="Times New Roman" w:hAnsi="Times New Roman"/>
          <w:sz w:val="24"/>
          <w:szCs w:val="24"/>
          <w:lang w:val="en-US" w:eastAsia="en-US"/>
        </w:rPr>
        <w:t xml:space="preserve">The </w:t>
      </w:r>
      <w:r w:rsidR="00637A90">
        <w:rPr>
          <w:rFonts w:ascii="Times New Roman" w:hAnsi="Times New Roman"/>
          <w:sz w:val="24"/>
          <w:szCs w:val="24"/>
          <w:lang w:val="en-US" w:eastAsia="en-US"/>
        </w:rPr>
        <w:t xml:space="preserve">physiotherapy practice </w:t>
      </w:r>
      <w:r w:rsidR="00436226">
        <w:rPr>
          <w:rFonts w:ascii="Times New Roman" w:hAnsi="Times New Roman"/>
          <w:sz w:val="24"/>
          <w:szCs w:val="24"/>
          <w:lang w:val="en-US" w:eastAsia="en-US"/>
        </w:rPr>
        <w:t>r</w:t>
      </w:r>
      <w:r w:rsidR="000B0B17" w:rsidRPr="00ED3661">
        <w:rPr>
          <w:rFonts w:ascii="Times New Roman" w:hAnsi="Times New Roman"/>
          <w:sz w:val="24"/>
          <w:szCs w:val="24"/>
          <w:lang w:val="en-US" w:eastAsia="en-US"/>
        </w:rPr>
        <w:t xml:space="preserve">eceptionist will </w:t>
      </w:r>
      <w:r w:rsidR="00715C02">
        <w:rPr>
          <w:rFonts w:ascii="Times New Roman" w:hAnsi="Times New Roman"/>
          <w:sz w:val="24"/>
          <w:szCs w:val="24"/>
          <w:lang w:val="en-US" w:eastAsia="en-US"/>
        </w:rPr>
        <w:t xml:space="preserve">randomly </w:t>
      </w:r>
      <w:r w:rsidR="000B0B17" w:rsidRPr="00ED3661">
        <w:rPr>
          <w:rFonts w:ascii="Times New Roman" w:hAnsi="Times New Roman"/>
          <w:sz w:val="24"/>
          <w:szCs w:val="24"/>
          <w:lang w:val="en-US" w:eastAsia="en-US"/>
        </w:rPr>
        <w:t>allocate participants</w:t>
      </w:r>
      <w:r w:rsidR="005B2BC8" w:rsidRPr="00ED3661">
        <w:rPr>
          <w:rFonts w:ascii="Times New Roman" w:hAnsi="Times New Roman"/>
          <w:sz w:val="24"/>
          <w:szCs w:val="24"/>
          <w:lang w:val="en-US" w:eastAsia="en-US"/>
        </w:rPr>
        <w:t xml:space="preserve"> </w:t>
      </w:r>
      <w:r w:rsidR="00715C02">
        <w:rPr>
          <w:rFonts w:ascii="Times New Roman" w:hAnsi="Times New Roman"/>
          <w:sz w:val="24"/>
          <w:szCs w:val="24"/>
          <w:lang w:val="en-US" w:eastAsia="en-US"/>
        </w:rPr>
        <w:t xml:space="preserve">to </w:t>
      </w:r>
      <w:r w:rsidR="009F4E32">
        <w:rPr>
          <w:rFonts w:ascii="Times New Roman" w:hAnsi="Times New Roman"/>
          <w:sz w:val="24"/>
          <w:szCs w:val="24"/>
          <w:lang w:val="en-US" w:eastAsia="en-US"/>
        </w:rPr>
        <w:t xml:space="preserve">either Group I or Group II </w:t>
      </w:r>
      <w:r w:rsidR="002F14B7">
        <w:rPr>
          <w:rFonts w:ascii="Times New Roman" w:hAnsi="Times New Roman"/>
          <w:sz w:val="24"/>
          <w:szCs w:val="24"/>
          <w:lang w:val="en-US" w:eastAsia="en-US"/>
        </w:rPr>
        <w:t>when t</w:t>
      </w:r>
      <w:r w:rsidR="005B2BC8" w:rsidRPr="00ED3661">
        <w:rPr>
          <w:rFonts w:ascii="Times New Roman" w:hAnsi="Times New Roman"/>
          <w:sz w:val="24"/>
          <w:szCs w:val="24"/>
          <w:lang w:val="en-US" w:eastAsia="en-US"/>
        </w:rPr>
        <w:t xml:space="preserve">hey </w:t>
      </w:r>
      <w:r w:rsidR="000B0B17" w:rsidRPr="00ED3661">
        <w:rPr>
          <w:rFonts w:ascii="Times New Roman" w:hAnsi="Times New Roman"/>
          <w:sz w:val="24"/>
          <w:szCs w:val="24"/>
          <w:lang w:val="en-US" w:eastAsia="en-US"/>
        </w:rPr>
        <w:t>phone</w:t>
      </w:r>
      <w:r w:rsidR="009175B8">
        <w:rPr>
          <w:rFonts w:ascii="Times New Roman" w:hAnsi="Times New Roman"/>
          <w:sz w:val="24"/>
          <w:szCs w:val="24"/>
          <w:lang w:val="en-US" w:eastAsia="en-US"/>
        </w:rPr>
        <w:t xml:space="preserve"> </w:t>
      </w:r>
      <w:r w:rsidR="000B0B17" w:rsidRPr="00ED3661">
        <w:rPr>
          <w:rFonts w:ascii="Times New Roman" w:hAnsi="Times New Roman"/>
          <w:sz w:val="24"/>
          <w:szCs w:val="24"/>
          <w:lang w:val="en-US" w:eastAsia="en-US"/>
        </w:rPr>
        <w:t>to book their first appointment</w:t>
      </w:r>
      <w:r w:rsidR="00031FE4" w:rsidRPr="00ED3661">
        <w:rPr>
          <w:rFonts w:ascii="Times New Roman" w:hAnsi="Times New Roman"/>
          <w:sz w:val="24"/>
          <w:szCs w:val="24"/>
          <w:lang w:val="en-US" w:eastAsia="en-US"/>
        </w:rPr>
        <w:t xml:space="preserve">. </w:t>
      </w:r>
      <w:r w:rsidR="00AA44C0" w:rsidRPr="00ED3661">
        <w:rPr>
          <w:rFonts w:ascii="Times New Roman" w:hAnsi="Times New Roman"/>
          <w:sz w:val="24"/>
          <w:szCs w:val="24"/>
          <w:lang w:val="en-US" w:eastAsia="en-US"/>
        </w:rPr>
        <w:t>Th</w:t>
      </w:r>
      <w:r w:rsidR="00AA44C0">
        <w:rPr>
          <w:rFonts w:ascii="Times New Roman" w:hAnsi="Times New Roman"/>
          <w:sz w:val="24"/>
          <w:szCs w:val="24"/>
          <w:lang w:val="en-US" w:eastAsia="en-US"/>
        </w:rPr>
        <w:t>is</w:t>
      </w:r>
      <w:r w:rsidR="00AA44C0" w:rsidRPr="00ED3661">
        <w:rPr>
          <w:rFonts w:ascii="Times New Roman" w:hAnsi="Times New Roman"/>
          <w:sz w:val="24"/>
          <w:szCs w:val="24"/>
          <w:lang w:val="en-US" w:eastAsia="en-US"/>
        </w:rPr>
        <w:t xml:space="preserve"> will ensure the allocation is concealed from the PI </w:t>
      </w:r>
      <w:r w:rsidR="00AA44C0">
        <w:rPr>
          <w:rFonts w:ascii="Times New Roman" w:hAnsi="Times New Roman"/>
          <w:sz w:val="24"/>
          <w:szCs w:val="24"/>
          <w:lang w:val="en-US" w:eastAsia="en-US"/>
        </w:rPr>
        <w:fldChar w:fldCharType="begin"/>
      </w:r>
      <w:r w:rsidR="00E901F9">
        <w:rPr>
          <w:rFonts w:ascii="Times New Roman" w:hAnsi="Times New Roman"/>
          <w:sz w:val="24"/>
          <w:szCs w:val="24"/>
          <w:lang w:val="en-US" w:eastAsia="en-US"/>
        </w:rPr>
        <w:instrText xml:space="preserve"> ADDIN EN.CITE &lt;EndNote&gt;&lt;Cite&gt;&lt;Author&gt;Higgins&lt;/Author&gt;&lt;Year&gt;2011&lt;/Year&gt;&lt;RecNum&gt;74&lt;/RecNum&gt;&lt;DisplayText&gt;[24]&lt;/DisplayText&gt;&lt;record&gt;&lt;rec-number&gt;74&lt;/rec-number&gt;&lt;foreign-keys&gt;&lt;key app="EN" db-id="90fvzzpsr9e5whe5a9i5zv97psfez2tpraet" timestamp="1410574006"&gt;74&lt;/key&gt;&lt;/foreign-keys&gt;&lt;ref-type name="Journal Article"&gt;17&lt;/ref-type&gt;&lt;contributors&gt;&lt;authors&gt;&lt;author&gt;Higgins, Julian&lt;/author&gt;&lt;author&gt;Altman, Douglas G&lt;/author&gt;&lt;author&gt;Gøtzsche, Peter C&lt;/author&gt;&lt;author&gt;Jüni, Peter&lt;/author&gt;&lt;author&gt;Moher, David&lt;/author&gt;&lt;author&gt;Oxman, Andrew D&lt;/author&gt;&lt;author&gt;Savović, Jelena&lt;/author&gt;&lt;author&gt;Schulz, Kenneth F&lt;/author&gt;&lt;author&gt;Weeks, Laura&lt;/author&gt;&lt;author&gt;Sterne, Jonathan AC&lt;/author&gt;&lt;/authors&gt;&lt;/contributors&gt;&lt;titles&gt;&lt;title&gt;The Cochrane Collaboration’s tool for assessing risk of bias in randomised trials&lt;/title&gt;&lt;secondary-title&gt;British Medical Journal&lt;/secondary-title&gt;&lt;/titles&gt;&lt;periodical&gt;&lt;full-title&gt;British medical journal&lt;/full-title&gt;&lt;/periodical&gt;&lt;volume&gt;343&lt;/volume&gt;&lt;dates&gt;&lt;year&gt;2011&lt;/year&gt;&lt;/dates&gt;&lt;isbn&gt;0959-8138&lt;/isbn&gt;&lt;urls&gt;&lt;/urls&gt;&lt;/record&gt;&lt;/Cite&gt;&lt;/EndNote&gt;</w:instrText>
      </w:r>
      <w:r w:rsidR="00AA44C0">
        <w:rPr>
          <w:rFonts w:ascii="Times New Roman" w:hAnsi="Times New Roman"/>
          <w:sz w:val="24"/>
          <w:szCs w:val="24"/>
          <w:lang w:val="en-US" w:eastAsia="en-US"/>
        </w:rPr>
        <w:fldChar w:fldCharType="separate"/>
      </w:r>
      <w:r w:rsidR="00BD11E7">
        <w:rPr>
          <w:rFonts w:ascii="Times New Roman" w:hAnsi="Times New Roman"/>
          <w:noProof/>
          <w:sz w:val="24"/>
          <w:szCs w:val="24"/>
          <w:lang w:val="en-US" w:eastAsia="en-US"/>
        </w:rPr>
        <w:t>[</w:t>
      </w:r>
      <w:hyperlink w:anchor="_ENREF_24" w:tooltip="Higgins, 2011 #74" w:history="1">
        <w:r w:rsidR="00E901F9">
          <w:rPr>
            <w:rFonts w:ascii="Times New Roman" w:hAnsi="Times New Roman"/>
            <w:noProof/>
            <w:sz w:val="24"/>
            <w:szCs w:val="24"/>
            <w:lang w:val="en-US" w:eastAsia="en-US"/>
          </w:rPr>
          <w:t>24</w:t>
        </w:r>
      </w:hyperlink>
      <w:r w:rsidR="00BD11E7">
        <w:rPr>
          <w:rFonts w:ascii="Times New Roman" w:hAnsi="Times New Roman"/>
          <w:noProof/>
          <w:sz w:val="24"/>
          <w:szCs w:val="24"/>
          <w:lang w:val="en-US" w:eastAsia="en-US"/>
        </w:rPr>
        <w:t>]</w:t>
      </w:r>
      <w:r w:rsidR="00AA44C0">
        <w:rPr>
          <w:rFonts w:ascii="Times New Roman" w:hAnsi="Times New Roman"/>
          <w:sz w:val="24"/>
          <w:szCs w:val="24"/>
          <w:lang w:val="en-US" w:eastAsia="en-US"/>
        </w:rPr>
        <w:fldChar w:fldCharType="end"/>
      </w:r>
      <w:r w:rsidR="00AA44C0" w:rsidRPr="00ED3661">
        <w:rPr>
          <w:rFonts w:ascii="Times New Roman" w:hAnsi="Times New Roman"/>
          <w:sz w:val="24"/>
          <w:szCs w:val="24"/>
          <w:lang w:val="en-US" w:eastAsia="en-US"/>
        </w:rPr>
        <w:t>.</w:t>
      </w:r>
      <w:r w:rsidR="00767F86">
        <w:rPr>
          <w:rFonts w:ascii="Times New Roman" w:hAnsi="Times New Roman"/>
          <w:sz w:val="24"/>
          <w:szCs w:val="24"/>
          <w:lang w:val="en-US" w:eastAsia="en-US"/>
        </w:rPr>
        <w:t xml:space="preserve"> </w:t>
      </w:r>
      <w:r w:rsidR="00031FE4" w:rsidRPr="00ED3661">
        <w:rPr>
          <w:rFonts w:ascii="Times New Roman" w:hAnsi="Times New Roman"/>
          <w:sz w:val="24"/>
          <w:szCs w:val="24"/>
          <w:lang w:val="en-US" w:eastAsia="en-US"/>
        </w:rPr>
        <w:t xml:space="preserve">Patients will be allocated </w:t>
      </w:r>
      <w:r w:rsidR="00516F54">
        <w:rPr>
          <w:rFonts w:ascii="Times New Roman" w:hAnsi="Times New Roman"/>
          <w:sz w:val="24"/>
          <w:szCs w:val="24"/>
          <w:lang w:val="en-US" w:eastAsia="en-US"/>
        </w:rPr>
        <w:t>to</w:t>
      </w:r>
      <w:r w:rsidR="006E1516">
        <w:rPr>
          <w:rFonts w:ascii="Times New Roman" w:hAnsi="Times New Roman"/>
          <w:sz w:val="24"/>
          <w:szCs w:val="24"/>
          <w:lang w:val="en-US" w:eastAsia="en-US"/>
        </w:rPr>
        <w:t xml:space="preserve"> one of three physiotherapists</w:t>
      </w:r>
      <w:r w:rsidR="00031FE4" w:rsidRPr="00ED3661">
        <w:rPr>
          <w:rFonts w:ascii="Times New Roman" w:hAnsi="Times New Roman"/>
          <w:sz w:val="24"/>
          <w:szCs w:val="24"/>
          <w:lang w:val="en-US" w:eastAsia="en-US"/>
        </w:rPr>
        <w:t xml:space="preserve"> </w:t>
      </w:r>
      <w:r w:rsidR="00516F54">
        <w:rPr>
          <w:rFonts w:ascii="Times New Roman" w:hAnsi="Times New Roman"/>
          <w:sz w:val="24"/>
          <w:szCs w:val="24"/>
          <w:lang w:val="en-US" w:eastAsia="en-US"/>
        </w:rPr>
        <w:t>using the criteria of</w:t>
      </w:r>
      <w:r w:rsidR="00684059" w:rsidRPr="00ED3661">
        <w:rPr>
          <w:rFonts w:ascii="Times New Roman" w:hAnsi="Times New Roman"/>
          <w:sz w:val="24"/>
          <w:szCs w:val="24"/>
          <w:lang w:val="en-US" w:eastAsia="en-US"/>
        </w:rPr>
        <w:t xml:space="preserve"> next</w:t>
      </w:r>
      <w:r w:rsidR="0079058C" w:rsidRPr="00ED3661">
        <w:rPr>
          <w:rFonts w:ascii="Times New Roman" w:hAnsi="Times New Roman"/>
          <w:sz w:val="24"/>
          <w:szCs w:val="24"/>
          <w:lang w:val="en-US" w:eastAsia="en-US"/>
        </w:rPr>
        <w:t xml:space="preserve"> available </w:t>
      </w:r>
      <w:r w:rsidR="00031FE4" w:rsidRPr="00ED3661">
        <w:rPr>
          <w:rFonts w:ascii="Times New Roman" w:hAnsi="Times New Roman"/>
          <w:sz w:val="24"/>
          <w:szCs w:val="24"/>
          <w:lang w:val="en-US" w:eastAsia="en-US"/>
        </w:rPr>
        <w:t xml:space="preserve">appointment </w:t>
      </w:r>
      <w:r w:rsidR="00516F54">
        <w:rPr>
          <w:rFonts w:ascii="Times New Roman" w:hAnsi="Times New Roman"/>
          <w:sz w:val="24"/>
          <w:szCs w:val="24"/>
          <w:lang w:val="en-US" w:eastAsia="en-US"/>
        </w:rPr>
        <w:t xml:space="preserve">at a time </w:t>
      </w:r>
      <w:r w:rsidR="00031FE4" w:rsidRPr="00ED3661">
        <w:rPr>
          <w:rFonts w:ascii="Times New Roman" w:hAnsi="Times New Roman"/>
          <w:sz w:val="24"/>
          <w:szCs w:val="24"/>
          <w:lang w:val="en-US" w:eastAsia="en-US"/>
        </w:rPr>
        <w:t xml:space="preserve">which </w:t>
      </w:r>
      <w:r w:rsidR="00516F54" w:rsidRPr="00ED3661">
        <w:rPr>
          <w:rFonts w:ascii="Times New Roman" w:hAnsi="Times New Roman"/>
          <w:sz w:val="24"/>
          <w:szCs w:val="24"/>
          <w:lang w:val="en-US" w:eastAsia="en-US"/>
        </w:rPr>
        <w:t>is convenient</w:t>
      </w:r>
      <w:r w:rsidR="00031FE4" w:rsidRPr="00ED3661">
        <w:rPr>
          <w:rFonts w:ascii="Times New Roman" w:hAnsi="Times New Roman"/>
          <w:sz w:val="24"/>
          <w:szCs w:val="24"/>
          <w:lang w:val="en-US" w:eastAsia="en-US"/>
        </w:rPr>
        <w:t xml:space="preserve"> to the patient</w:t>
      </w:r>
      <w:r w:rsidR="003A6D9D">
        <w:rPr>
          <w:rFonts w:ascii="Times New Roman" w:hAnsi="Times New Roman"/>
          <w:sz w:val="24"/>
          <w:szCs w:val="24"/>
          <w:lang w:val="en-US" w:eastAsia="en-US"/>
        </w:rPr>
        <w:t>.</w:t>
      </w:r>
    </w:p>
    <w:p w14:paraId="461B2D68" w14:textId="43C9FE0E" w:rsidR="00650E58" w:rsidRPr="00ED3661" w:rsidRDefault="00650E58" w:rsidP="00ED3661">
      <w:pPr>
        <w:spacing w:after="0" w:line="360" w:lineRule="auto"/>
        <w:jc w:val="both"/>
        <w:rPr>
          <w:rFonts w:ascii="Times New Roman" w:hAnsi="Times New Roman"/>
          <w:i/>
          <w:sz w:val="24"/>
          <w:szCs w:val="24"/>
          <w:lang w:val="en-US" w:eastAsia="en-US"/>
        </w:rPr>
      </w:pPr>
    </w:p>
    <w:p w14:paraId="47E115D6" w14:textId="158D29FA" w:rsidR="00650E58" w:rsidRPr="00ED3661" w:rsidRDefault="00650E58"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lastRenderedPageBreak/>
        <w:t>Treatment Intervention Groups</w:t>
      </w:r>
    </w:p>
    <w:p w14:paraId="210F86E4" w14:textId="28C8C2B6" w:rsidR="00650E58" w:rsidRPr="00ED3661" w:rsidRDefault="00650E58"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The treatment intervention for both groups requires all post-operative dressings to be removed </w:t>
      </w:r>
      <w:r w:rsidR="00AE1947">
        <w:rPr>
          <w:rFonts w:ascii="Times New Roman" w:hAnsi="Times New Roman"/>
          <w:sz w:val="24"/>
          <w:szCs w:val="24"/>
          <w:lang w:val="en-US" w:eastAsia="en-US"/>
        </w:rPr>
        <w:t xml:space="preserve">daily </w:t>
      </w:r>
      <w:r w:rsidRPr="00ED3661">
        <w:rPr>
          <w:rFonts w:ascii="Times New Roman" w:hAnsi="Times New Roman"/>
          <w:sz w:val="24"/>
          <w:szCs w:val="24"/>
          <w:lang w:val="en-US" w:eastAsia="en-US"/>
        </w:rPr>
        <w:t>for the exercise session. Both groups</w:t>
      </w:r>
      <w:r w:rsidR="004A2B40" w:rsidRPr="00ED3661">
        <w:rPr>
          <w:rFonts w:ascii="Times New Roman" w:hAnsi="Times New Roman"/>
          <w:sz w:val="24"/>
          <w:szCs w:val="24"/>
          <w:lang w:val="en-US" w:eastAsia="en-US"/>
        </w:rPr>
        <w:t>,</w:t>
      </w:r>
      <w:r w:rsidRPr="00ED3661">
        <w:rPr>
          <w:rFonts w:ascii="Times New Roman" w:hAnsi="Times New Roman"/>
          <w:sz w:val="24"/>
          <w:szCs w:val="24"/>
          <w:lang w:val="en-US" w:eastAsia="en-US"/>
        </w:rPr>
        <w:t xml:space="preserve"> usual treatment </w:t>
      </w:r>
      <w:r w:rsidR="003A6D9D">
        <w:rPr>
          <w:rFonts w:ascii="Times New Roman" w:hAnsi="Times New Roman"/>
          <w:sz w:val="24"/>
          <w:szCs w:val="24"/>
          <w:lang w:val="en-US" w:eastAsia="en-US"/>
        </w:rPr>
        <w:t xml:space="preserve">(Group I) </w:t>
      </w:r>
      <w:r w:rsidRPr="00ED3661">
        <w:rPr>
          <w:rFonts w:ascii="Times New Roman" w:hAnsi="Times New Roman"/>
          <w:sz w:val="24"/>
          <w:szCs w:val="24"/>
          <w:lang w:val="en-US" w:eastAsia="en-US"/>
        </w:rPr>
        <w:t xml:space="preserve">and </w:t>
      </w:r>
      <w:r w:rsidR="002946B5">
        <w:rPr>
          <w:rFonts w:ascii="Times New Roman" w:hAnsi="Times New Roman"/>
          <w:sz w:val="24"/>
          <w:szCs w:val="24"/>
          <w:lang w:val="en-US" w:eastAsia="en-US"/>
        </w:rPr>
        <w:t>the SO group</w:t>
      </w:r>
      <w:r w:rsidRPr="00ED3661">
        <w:rPr>
          <w:rFonts w:ascii="Times New Roman" w:hAnsi="Times New Roman"/>
          <w:sz w:val="24"/>
          <w:szCs w:val="24"/>
          <w:lang w:val="en-US" w:eastAsia="en-US"/>
        </w:rPr>
        <w:t xml:space="preserve"> </w:t>
      </w:r>
      <w:r w:rsidR="003A6D9D">
        <w:rPr>
          <w:rFonts w:ascii="Times New Roman" w:hAnsi="Times New Roman"/>
          <w:sz w:val="24"/>
          <w:szCs w:val="24"/>
          <w:lang w:val="en-US" w:eastAsia="en-US"/>
        </w:rPr>
        <w:t>(G</w:t>
      </w:r>
      <w:r w:rsidRPr="00ED3661">
        <w:rPr>
          <w:rFonts w:ascii="Times New Roman" w:hAnsi="Times New Roman"/>
          <w:sz w:val="24"/>
          <w:szCs w:val="24"/>
          <w:lang w:val="en-US" w:eastAsia="en-US"/>
        </w:rPr>
        <w:t>roup</w:t>
      </w:r>
      <w:r w:rsidR="003A6D9D">
        <w:rPr>
          <w:rFonts w:ascii="Times New Roman" w:hAnsi="Times New Roman"/>
          <w:sz w:val="24"/>
          <w:szCs w:val="24"/>
          <w:lang w:val="en-US" w:eastAsia="en-US"/>
        </w:rPr>
        <w:t xml:space="preserve"> II</w:t>
      </w:r>
      <w:r w:rsidRPr="00ED3661">
        <w:rPr>
          <w:rFonts w:ascii="Times New Roman" w:hAnsi="Times New Roman"/>
          <w:sz w:val="24"/>
          <w:szCs w:val="24"/>
          <w:lang w:val="en-US" w:eastAsia="en-US"/>
        </w:rPr>
        <w:t>)</w:t>
      </w:r>
      <w:r w:rsidR="004A2B40" w:rsidRPr="00ED3661">
        <w:rPr>
          <w:rFonts w:ascii="Times New Roman" w:hAnsi="Times New Roman"/>
          <w:sz w:val="24"/>
          <w:szCs w:val="24"/>
          <w:lang w:val="en-US" w:eastAsia="en-US"/>
        </w:rPr>
        <w:t>,</w:t>
      </w:r>
      <w:r w:rsidRPr="00ED3661">
        <w:rPr>
          <w:rFonts w:ascii="Times New Roman" w:hAnsi="Times New Roman"/>
          <w:sz w:val="24"/>
          <w:szCs w:val="24"/>
          <w:lang w:val="en-US" w:eastAsia="en-US"/>
        </w:rPr>
        <w:t xml:space="preserve"> will exercise their operated hand for 20 minutes </w:t>
      </w:r>
      <w:r w:rsidR="009175B8">
        <w:rPr>
          <w:rFonts w:ascii="Times New Roman" w:hAnsi="Times New Roman"/>
          <w:sz w:val="24"/>
          <w:szCs w:val="24"/>
          <w:lang w:val="en-US" w:eastAsia="en-US"/>
        </w:rPr>
        <w:t>daily</w:t>
      </w:r>
      <w:r w:rsidRPr="00ED3661">
        <w:rPr>
          <w:rFonts w:ascii="Times New Roman" w:hAnsi="Times New Roman"/>
          <w:sz w:val="24"/>
          <w:szCs w:val="24"/>
          <w:lang w:val="en-US" w:eastAsia="en-US"/>
        </w:rPr>
        <w:t xml:space="preserve"> </w:t>
      </w:r>
      <w:r w:rsidR="002946B5">
        <w:rPr>
          <w:rFonts w:ascii="Times New Roman" w:hAnsi="Times New Roman"/>
          <w:sz w:val="24"/>
          <w:szCs w:val="24"/>
          <w:lang w:val="en-US" w:eastAsia="en-US"/>
        </w:rPr>
        <w:t xml:space="preserve">for </w:t>
      </w:r>
      <w:r w:rsidR="009175B8">
        <w:rPr>
          <w:rFonts w:ascii="Times New Roman" w:hAnsi="Times New Roman"/>
          <w:sz w:val="24"/>
          <w:szCs w:val="24"/>
          <w:lang w:val="en-US" w:eastAsia="en-US"/>
        </w:rPr>
        <w:t>a</w:t>
      </w:r>
      <w:r w:rsidRPr="00ED3661">
        <w:rPr>
          <w:rFonts w:ascii="Times New Roman" w:hAnsi="Times New Roman"/>
          <w:sz w:val="24"/>
          <w:szCs w:val="24"/>
          <w:lang w:val="en-US" w:eastAsia="en-US"/>
        </w:rPr>
        <w:t xml:space="preserve"> </w:t>
      </w:r>
      <w:r w:rsidR="002946B5">
        <w:rPr>
          <w:rFonts w:ascii="Times New Roman" w:hAnsi="Times New Roman"/>
          <w:sz w:val="24"/>
          <w:szCs w:val="24"/>
          <w:lang w:val="en-US" w:eastAsia="en-US"/>
        </w:rPr>
        <w:t xml:space="preserve">period of </w:t>
      </w:r>
      <w:r w:rsidR="009175B8">
        <w:rPr>
          <w:rFonts w:ascii="Times New Roman" w:hAnsi="Times New Roman"/>
          <w:sz w:val="24"/>
          <w:szCs w:val="24"/>
          <w:lang w:val="en-US" w:eastAsia="en-US"/>
        </w:rPr>
        <w:t>two</w:t>
      </w:r>
      <w:r w:rsidR="009175B8" w:rsidRPr="00ED3661">
        <w:rPr>
          <w:rFonts w:ascii="Times New Roman" w:hAnsi="Times New Roman"/>
          <w:sz w:val="24"/>
          <w:szCs w:val="24"/>
          <w:lang w:val="en-US" w:eastAsia="en-US"/>
        </w:rPr>
        <w:t xml:space="preserve"> </w:t>
      </w:r>
      <w:r w:rsidRPr="00ED3661">
        <w:rPr>
          <w:rFonts w:ascii="Times New Roman" w:hAnsi="Times New Roman"/>
          <w:sz w:val="24"/>
          <w:szCs w:val="24"/>
          <w:lang w:val="en-US" w:eastAsia="en-US"/>
        </w:rPr>
        <w:t>week</w:t>
      </w:r>
      <w:r w:rsidR="002946B5">
        <w:rPr>
          <w:rFonts w:ascii="Times New Roman" w:hAnsi="Times New Roman"/>
          <w:sz w:val="24"/>
          <w:szCs w:val="24"/>
          <w:lang w:val="en-US" w:eastAsia="en-US"/>
        </w:rPr>
        <w:t>s</w:t>
      </w:r>
      <w:r w:rsidRPr="00ED3661">
        <w:rPr>
          <w:rFonts w:ascii="Times New Roman" w:hAnsi="Times New Roman"/>
          <w:sz w:val="24"/>
          <w:szCs w:val="24"/>
          <w:lang w:val="en-US" w:eastAsia="en-US"/>
        </w:rPr>
        <w:t xml:space="preserve">. </w:t>
      </w:r>
      <w:r w:rsidR="009175B8">
        <w:rPr>
          <w:rFonts w:ascii="Times New Roman" w:hAnsi="Times New Roman"/>
          <w:sz w:val="24"/>
          <w:szCs w:val="24"/>
          <w:lang w:val="en-US" w:eastAsia="en-US"/>
        </w:rPr>
        <w:t>All participants</w:t>
      </w:r>
      <w:r w:rsidRPr="00ED3661">
        <w:rPr>
          <w:rFonts w:ascii="Times New Roman" w:hAnsi="Times New Roman"/>
          <w:sz w:val="24"/>
          <w:szCs w:val="24"/>
          <w:lang w:val="en-US" w:eastAsia="en-US"/>
        </w:rPr>
        <w:t xml:space="preserve"> will be taught their exercises program in a 45 minute one</w:t>
      </w:r>
      <w:r w:rsidR="009175B8">
        <w:rPr>
          <w:rFonts w:ascii="Times New Roman" w:hAnsi="Times New Roman"/>
          <w:sz w:val="24"/>
          <w:szCs w:val="24"/>
          <w:lang w:val="en-US" w:eastAsia="en-US"/>
        </w:rPr>
        <w:t>-</w:t>
      </w:r>
      <w:r w:rsidRPr="00ED3661">
        <w:rPr>
          <w:rFonts w:ascii="Times New Roman" w:hAnsi="Times New Roman"/>
          <w:sz w:val="24"/>
          <w:szCs w:val="24"/>
          <w:lang w:val="en-US" w:eastAsia="en-US"/>
        </w:rPr>
        <w:t>to</w:t>
      </w:r>
      <w:r w:rsidR="009175B8">
        <w:rPr>
          <w:rFonts w:ascii="Times New Roman" w:hAnsi="Times New Roman"/>
          <w:sz w:val="24"/>
          <w:szCs w:val="24"/>
          <w:lang w:val="en-US" w:eastAsia="en-US"/>
        </w:rPr>
        <w:t>-</w:t>
      </w:r>
      <w:r w:rsidRPr="00ED3661">
        <w:rPr>
          <w:rFonts w:ascii="Times New Roman" w:hAnsi="Times New Roman"/>
          <w:sz w:val="24"/>
          <w:szCs w:val="24"/>
          <w:lang w:val="en-US" w:eastAsia="en-US"/>
        </w:rPr>
        <w:t xml:space="preserve">one </w:t>
      </w:r>
      <w:r w:rsidR="005B2BC8" w:rsidRPr="00ED3661">
        <w:rPr>
          <w:rFonts w:ascii="Times New Roman" w:hAnsi="Times New Roman"/>
          <w:sz w:val="24"/>
          <w:szCs w:val="24"/>
          <w:lang w:val="en-US" w:eastAsia="en-US"/>
        </w:rPr>
        <w:t xml:space="preserve">education </w:t>
      </w:r>
      <w:r w:rsidRPr="00ED3661">
        <w:rPr>
          <w:rFonts w:ascii="Times New Roman" w:hAnsi="Times New Roman"/>
          <w:sz w:val="24"/>
          <w:szCs w:val="24"/>
          <w:lang w:val="en-US" w:eastAsia="en-US"/>
        </w:rPr>
        <w:t xml:space="preserve">session </w:t>
      </w:r>
      <w:r w:rsidR="009175B8">
        <w:rPr>
          <w:rFonts w:ascii="Times New Roman" w:hAnsi="Times New Roman"/>
          <w:sz w:val="24"/>
          <w:szCs w:val="24"/>
          <w:lang w:val="en-US" w:eastAsia="en-US"/>
        </w:rPr>
        <w:t>by the</w:t>
      </w:r>
      <w:r w:rsidR="002946B5">
        <w:rPr>
          <w:rFonts w:ascii="Times New Roman" w:hAnsi="Times New Roman"/>
          <w:sz w:val="24"/>
          <w:szCs w:val="24"/>
          <w:lang w:val="en-US" w:eastAsia="en-US"/>
        </w:rPr>
        <w:t>ir assigned</w:t>
      </w:r>
      <w:r w:rsidR="009175B8">
        <w:rPr>
          <w:rFonts w:ascii="Times New Roman" w:hAnsi="Times New Roman"/>
          <w:sz w:val="24"/>
          <w:szCs w:val="24"/>
          <w:lang w:val="en-US" w:eastAsia="en-US"/>
        </w:rPr>
        <w:t xml:space="preserve"> physiotherapist and then</w:t>
      </w:r>
      <w:r w:rsidR="009432DE" w:rsidRPr="00ED3661">
        <w:rPr>
          <w:rFonts w:ascii="Times New Roman" w:hAnsi="Times New Roman"/>
          <w:sz w:val="24"/>
          <w:szCs w:val="24"/>
          <w:lang w:val="en-US" w:eastAsia="en-US"/>
        </w:rPr>
        <w:t xml:space="preserve"> continue their daily exercises </w:t>
      </w:r>
      <w:r w:rsidR="00AE1947">
        <w:rPr>
          <w:rFonts w:ascii="Times New Roman" w:hAnsi="Times New Roman"/>
          <w:sz w:val="24"/>
          <w:szCs w:val="24"/>
          <w:lang w:val="en-US" w:eastAsia="en-US"/>
        </w:rPr>
        <w:t xml:space="preserve">independently </w:t>
      </w:r>
      <w:r w:rsidR="009432DE" w:rsidRPr="00ED3661">
        <w:rPr>
          <w:rFonts w:ascii="Times New Roman" w:hAnsi="Times New Roman"/>
          <w:sz w:val="24"/>
          <w:szCs w:val="24"/>
          <w:lang w:val="en-US" w:eastAsia="en-US"/>
        </w:rPr>
        <w:t xml:space="preserve">as a </w:t>
      </w:r>
      <w:r w:rsidRPr="00ED3661">
        <w:rPr>
          <w:rFonts w:ascii="Times New Roman" w:hAnsi="Times New Roman"/>
          <w:sz w:val="24"/>
          <w:szCs w:val="24"/>
          <w:lang w:val="en-US" w:eastAsia="en-US"/>
        </w:rPr>
        <w:t xml:space="preserve">home </w:t>
      </w:r>
      <w:r w:rsidR="009175B8">
        <w:rPr>
          <w:rFonts w:ascii="Times New Roman" w:hAnsi="Times New Roman"/>
          <w:sz w:val="24"/>
          <w:szCs w:val="24"/>
          <w:lang w:val="en-US" w:eastAsia="en-US"/>
        </w:rPr>
        <w:t xml:space="preserve">exercise </w:t>
      </w:r>
      <w:r w:rsidRPr="00ED3661">
        <w:rPr>
          <w:rFonts w:ascii="Times New Roman" w:hAnsi="Times New Roman"/>
          <w:sz w:val="24"/>
          <w:szCs w:val="24"/>
          <w:lang w:val="en-US" w:eastAsia="en-US"/>
        </w:rPr>
        <w:t>program</w:t>
      </w:r>
      <w:r w:rsidR="009175B8">
        <w:rPr>
          <w:rFonts w:ascii="Times New Roman" w:hAnsi="Times New Roman"/>
          <w:sz w:val="24"/>
          <w:szCs w:val="24"/>
          <w:lang w:val="en-US" w:eastAsia="en-US"/>
        </w:rPr>
        <w:t xml:space="preserve"> according to their group allocation</w:t>
      </w:r>
      <w:r w:rsidR="003E1123">
        <w:rPr>
          <w:rFonts w:ascii="Times New Roman" w:hAnsi="Times New Roman"/>
          <w:sz w:val="24"/>
          <w:szCs w:val="24"/>
          <w:lang w:val="en-US" w:eastAsia="en-US"/>
        </w:rPr>
        <w:t>.</w:t>
      </w:r>
    </w:p>
    <w:p w14:paraId="63BA986E" w14:textId="77777777" w:rsidR="00767F86" w:rsidRDefault="00767F86" w:rsidP="00194B6B">
      <w:pPr>
        <w:spacing w:after="0" w:line="360" w:lineRule="auto"/>
        <w:jc w:val="both"/>
        <w:rPr>
          <w:rFonts w:ascii="Times New Roman" w:hAnsi="Times New Roman"/>
          <w:sz w:val="24"/>
          <w:szCs w:val="24"/>
          <w:lang w:val="en-US" w:eastAsia="en-US"/>
        </w:rPr>
      </w:pPr>
    </w:p>
    <w:p w14:paraId="55177F2C" w14:textId="41FFA80F" w:rsidR="00650E58" w:rsidRPr="00194B6B" w:rsidRDefault="00650E58" w:rsidP="00194B6B">
      <w:pPr>
        <w:spacing w:after="0" w:line="360" w:lineRule="auto"/>
        <w:jc w:val="both"/>
        <w:rPr>
          <w:rFonts w:ascii="Times New Roman" w:hAnsi="Times New Roman"/>
          <w:sz w:val="24"/>
          <w:szCs w:val="24"/>
          <w:lang w:val="en-US" w:eastAsia="en-US"/>
        </w:rPr>
      </w:pPr>
      <w:r w:rsidRPr="00194B6B">
        <w:rPr>
          <w:rFonts w:ascii="Times New Roman" w:hAnsi="Times New Roman"/>
          <w:sz w:val="24"/>
          <w:szCs w:val="24"/>
          <w:lang w:val="en-US" w:eastAsia="en-US"/>
        </w:rPr>
        <w:t xml:space="preserve">Group I: Usual treatment group - Standard care of exercises </w:t>
      </w:r>
      <w:r w:rsidRPr="00E94D4D">
        <w:rPr>
          <w:rFonts w:ascii="Times New Roman" w:hAnsi="Times New Roman"/>
          <w:color w:val="000000" w:themeColor="text1"/>
          <w:sz w:val="24"/>
          <w:szCs w:val="24"/>
          <w:lang w:val="en-US" w:eastAsia="en-US"/>
        </w:rPr>
        <w:t>(</w:t>
      </w:r>
      <w:r w:rsidR="006315FE" w:rsidRPr="009E36FE">
        <w:rPr>
          <w:rFonts w:ascii="Times New Roman" w:hAnsi="Times New Roman"/>
          <w:color w:val="000000" w:themeColor="text1"/>
          <w:sz w:val="24"/>
          <w:szCs w:val="24"/>
          <w:lang w:val="en-US" w:eastAsia="en-US"/>
        </w:rPr>
        <w:t>A</w:t>
      </w:r>
      <w:r w:rsidRPr="009E36FE">
        <w:rPr>
          <w:rFonts w:ascii="Times New Roman" w:hAnsi="Times New Roman"/>
          <w:color w:val="000000" w:themeColor="text1"/>
          <w:sz w:val="24"/>
          <w:szCs w:val="24"/>
          <w:lang w:val="en-US" w:eastAsia="en-US"/>
        </w:rPr>
        <w:t xml:space="preserve">ppendix </w:t>
      </w:r>
      <w:r w:rsidR="00EC0EA0" w:rsidRPr="009E36FE">
        <w:rPr>
          <w:rFonts w:ascii="Times New Roman" w:hAnsi="Times New Roman"/>
          <w:color w:val="000000" w:themeColor="text1"/>
          <w:sz w:val="24"/>
          <w:szCs w:val="24"/>
          <w:lang w:val="en-US" w:eastAsia="en-US"/>
        </w:rPr>
        <w:t>6</w:t>
      </w:r>
      <w:r w:rsidRPr="00E94D4D">
        <w:rPr>
          <w:rFonts w:ascii="Times New Roman" w:hAnsi="Times New Roman"/>
          <w:color w:val="000000" w:themeColor="text1"/>
          <w:sz w:val="24"/>
          <w:szCs w:val="24"/>
          <w:lang w:val="en-US" w:eastAsia="en-US"/>
        </w:rPr>
        <w:t>).</w:t>
      </w:r>
      <w:r w:rsidR="00AE1947">
        <w:rPr>
          <w:rFonts w:ascii="Times New Roman" w:hAnsi="Times New Roman"/>
          <w:sz w:val="24"/>
          <w:szCs w:val="24"/>
          <w:lang w:val="en-US" w:eastAsia="en-US"/>
        </w:rPr>
        <w:t xml:space="preserve"> </w:t>
      </w:r>
      <w:r w:rsidRPr="00194B6B">
        <w:rPr>
          <w:rFonts w:ascii="Times New Roman" w:hAnsi="Times New Roman"/>
          <w:sz w:val="24"/>
          <w:szCs w:val="24"/>
          <w:lang w:val="en-US" w:eastAsia="en-US"/>
        </w:rPr>
        <w:t xml:space="preserve">Participants assigned to the usual treatment group will be required to perform the </w:t>
      </w:r>
      <w:r w:rsidR="00684059">
        <w:rPr>
          <w:rFonts w:ascii="Times New Roman" w:hAnsi="Times New Roman"/>
          <w:sz w:val="24"/>
          <w:szCs w:val="24"/>
          <w:lang w:val="en-US" w:eastAsia="en-US"/>
        </w:rPr>
        <w:t xml:space="preserve">20 minute home </w:t>
      </w:r>
      <w:r w:rsidRPr="00194B6B">
        <w:rPr>
          <w:rFonts w:ascii="Times New Roman" w:hAnsi="Times New Roman"/>
          <w:sz w:val="24"/>
          <w:szCs w:val="24"/>
          <w:lang w:val="en-US" w:eastAsia="en-US"/>
        </w:rPr>
        <w:t>exercise program when they change their dressings</w:t>
      </w:r>
      <w:r w:rsidR="00684059">
        <w:rPr>
          <w:rFonts w:ascii="Times New Roman" w:hAnsi="Times New Roman"/>
          <w:sz w:val="24"/>
          <w:szCs w:val="24"/>
          <w:lang w:val="en-US" w:eastAsia="en-US"/>
        </w:rPr>
        <w:t xml:space="preserve">. Exercises are continued </w:t>
      </w:r>
      <w:r w:rsidR="00383F07">
        <w:rPr>
          <w:rFonts w:ascii="Times New Roman" w:hAnsi="Times New Roman"/>
          <w:sz w:val="24"/>
          <w:szCs w:val="24"/>
          <w:lang w:val="en-US" w:eastAsia="en-US"/>
        </w:rPr>
        <w:t>un</w:t>
      </w:r>
      <w:r w:rsidR="00684059">
        <w:rPr>
          <w:rFonts w:ascii="Times New Roman" w:hAnsi="Times New Roman"/>
          <w:sz w:val="24"/>
          <w:szCs w:val="24"/>
          <w:lang w:val="en-US" w:eastAsia="en-US"/>
        </w:rPr>
        <w:t>til full finger movement is restored.</w:t>
      </w:r>
    </w:p>
    <w:p w14:paraId="7F0E5C6A" w14:textId="0D8BABF9" w:rsidR="009432DE" w:rsidRPr="00ED3661" w:rsidRDefault="009432DE" w:rsidP="00ED3661">
      <w:pPr>
        <w:spacing w:after="0" w:line="360" w:lineRule="auto"/>
        <w:jc w:val="both"/>
        <w:rPr>
          <w:rFonts w:ascii="Times New Roman" w:hAnsi="Times New Roman"/>
          <w:sz w:val="24"/>
          <w:szCs w:val="24"/>
          <w:lang w:val="en-US" w:eastAsia="en-US"/>
        </w:rPr>
      </w:pPr>
    </w:p>
    <w:p w14:paraId="08D802B8" w14:textId="434DBF71" w:rsidR="009175B8" w:rsidRDefault="00650E58"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Group II: Silicone treatment. Participants will perform the same exercises as the usual treatment group but with their operated hand immersed in s</w:t>
      </w:r>
      <w:r w:rsidR="00C841A6" w:rsidRPr="00ED3661">
        <w:rPr>
          <w:rFonts w:ascii="Times New Roman" w:hAnsi="Times New Roman"/>
          <w:sz w:val="24"/>
          <w:szCs w:val="24"/>
          <w:lang w:val="en-US" w:eastAsia="en-US"/>
        </w:rPr>
        <w:t>ilicone oil as illustrated</w:t>
      </w:r>
      <w:r w:rsidRPr="00ED3661">
        <w:rPr>
          <w:rFonts w:ascii="Times New Roman" w:hAnsi="Times New Roman"/>
          <w:sz w:val="24"/>
          <w:szCs w:val="24"/>
          <w:lang w:val="en-US" w:eastAsia="en-US"/>
        </w:rPr>
        <w:t xml:space="preserve"> in </w:t>
      </w:r>
      <w:r w:rsidR="00C841A6" w:rsidRPr="00ED3661">
        <w:rPr>
          <w:rFonts w:ascii="Times New Roman" w:hAnsi="Times New Roman"/>
          <w:sz w:val="24"/>
          <w:szCs w:val="24"/>
          <w:lang w:val="en-US" w:eastAsia="en-US"/>
        </w:rPr>
        <w:t>Figure 1</w:t>
      </w:r>
      <w:r w:rsidRPr="00ED3661">
        <w:rPr>
          <w:rFonts w:ascii="Times New Roman" w:hAnsi="Times New Roman"/>
          <w:sz w:val="24"/>
          <w:szCs w:val="24"/>
          <w:lang w:val="en-US" w:eastAsia="en-US"/>
        </w:rPr>
        <w:t xml:space="preserve">. Participants assigned to the </w:t>
      </w:r>
      <w:r w:rsidR="009175B8">
        <w:rPr>
          <w:rFonts w:ascii="Times New Roman" w:hAnsi="Times New Roman"/>
          <w:sz w:val="24"/>
          <w:szCs w:val="24"/>
          <w:lang w:val="en-US" w:eastAsia="en-US"/>
        </w:rPr>
        <w:t>SO</w:t>
      </w:r>
      <w:r w:rsidR="009175B8" w:rsidRPr="00ED3661">
        <w:rPr>
          <w:rFonts w:ascii="Times New Roman" w:hAnsi="Times New Roman"/>
          <w:sz w:val="24"/>
          <w:szCs w:val="24"/>
          <w:lang w:val="en-US" w:eastAsia="en-US"/>
        </w:rPr>
        <w:t xml:space="preserve"> </w:t>
      </w:r>
      <w:r w:rsidRPr="00ED3661">
        <w:rPr>
          <w:rFonts w:ascii="Times New Roman" w:hAnsi="Times New Roman"/>
          <w:sz w:val="24"/>
          <w:szCs w:val="24"/>
          <w:lang w:val="en-US" w:eastAsia="en-US"/>
        </w:rPr>
        <w:t xml:space="preserve">treatment group will </w:t>
      </w:r>
      <w:r w:rsidR="009175B8">
        <w:rPr>
          <w:rFonts w:ascii="Times New Roman" w:hAnsi="Times New Roman"/>
          <w:sz w:val="24"/>
          <w:szCs w:val="24"/>
          <w:lang w:val="en-US" w:eastAsia="en-US"/>
        </w:rPr>
        <w:t>be provided with a 5</w:t>
      </w:r>
      <w:r w:rsidR="00244078">
        <w:rPr>
          <w:rFonts w:ascii="Times New Roman" w:hAnsi="Times New Roman"/>
          <w:sz w:val="24"/>
          <w:szCs w:val="24"/>
          <w:lang w:val="en-US" w:eastAsia="en-US"/>
        </w:rPr>
        <w:t>0</w:t>
      </w:r>
      <w:r w:rsidR="009175B8">
        <w:rPr>
          <w:rFonts w:ascii="Times New Roman" w:hAnsi="Times New Roman"/>
          <w:sz w:val="24"/>
          <w:szCs w:val="24"/>
          <w:lang w:val="en-US" w:eastAsia="en-US"/>
        </w:rPr>
        <w:t>0ml container of SO and thereafter perform their home exercises with their hand submerged in this medium.</w:t>
      </w:r>
    </w:p>
    <w:p w14:paraId="01DB822D" w14:textId="5F461D7F" w:rsidR="008857AF" w:rsidRDefault="00A94E7D" w:rsidP="00ED3661">
      <w:pPr>
        <w:spacing w:after="0" w:line="360" w:lineRule="auto"/>
        <w:jc w:val="both"/>
        <w:rPr>
          <w:rFonts w:ascii="Times New Roman" w:hAnsi="Times New Roman"/>
          <w:b/>
          <w:sz w:val="24"/>
          <w:szCs w:val="24"/>
          <w:lang w:val="en-US" w:eastAsia="en-US"/>
        </w:rPr>
      </w:pPr>
      <w:r w:rsidRPr="00ED3661">
        <w:rPr>
          <w:noProof/>
          <w:sz w:val="24"/>
          <w:szCs w:val="24"/>
        </w:rPr>
        <w:drawing>
          <wp:anchor distT="0" distB="0" distL="114300" distR="114300" simplePos="0" relativeHeight="251659776" behindDoc="1" locked="0" layoutInCell="1" allowOverlap="1" wp14:anchorId="774FA65C" wp14:editId="4777CE55">
            <wp:simplePos x="0" y="0"/>
            <wp:positionH relativeFrom="margin">
              <wp:posOffset>1226820</wp:posOffset>
            </wp:positionH>
            <wp:positionV relativeFrom="paragraph">
              <wp:posOffset>156845</wp:posOffset>
            </wp:positionV>
            <wp:extent cx="2735580" cy="2307590"/>
            <wp:effectExtent l="0" t="0" r="7620" b="0"/>
            <wp:wrapTight wrapText="bothSides">
              <wp:wrapPolygon edited="0">
                <wp:start x="2106" y="0"/>
                <wp:lineTo x="2106" y="21398"/>
                <wp:lineTo x="21510" y="21398"/>
                <wp:lineTo x="21510" y="0"/>
                <wp:lineTo x="2106" y="0"/>
              </wp:wrapPolygon>
            </wp:wrapTight>
            <wp:docPr id="6"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Grp="1" noChangeAspect="1" noChangeArrowheads="1"/>
                    </pic:cNvPicPr>
                  </pic:nvPicPr>
                  <pic:blipFill rotWithShape="1">
                    <a:blip r:embed="rId8" cstate="email">
                      <a:extLst>
                        <a:ext uri="{28A0092B-C50C-407E-A947-70E740481C1C}">
                          <a14:useLocalDpi xmlns:a14="http://schemas.microsoft.com/office/drawing/2010/main"/>
                        </a:ext>
                      </a:extLst>
                    </a:blip>
                    <a:srcRect l="-11376" t="943" r="11376" b="-1258"/>
                    <a:stretch/>
                  </pic:blipFill>
                  <pic:spPr bwMode="auto">
                    <a:xfrm>
                      <a:off x="0" y="0"/>
                      <a:ext cx="2735580" cy="2307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FE32C5" w14:textId="1827F1FB" w:rsidR="007D0C98" w:rsidRDefault="007D0C98" w:rsidP="00ED3661">
      <w:pPr>
        <w:spacing w:after="0" w:line="360" w:lineRule="auto"/>
        <w:jc w:val="both"/>
        <w:rPr>
          <w:rFonts w:ascii="Times New Roman" w:hAnsi="Times New Roman"/>
          <w:b/>
          <w:sz w:val="24"/>
          <w:szCs w:val="24"/>
          <w:lang w:val="en-US" w:eastAsia="en-US"/>
        </w:rPr>
      </w:pPr>
    </w:p>
    <w:p w14:paraId="5B3580FA" w14:textId="77777777" w:rsidR="007D0C98" w:rsidRDefault="007D0C98" w:rsidP="00ED3661">
      <w:pPr>
        <w:spacing w:after="0" w:line="360" w:lineRule="auto"/>
        <w:jc w:val="both"/>
        <w:rPr>
          <w:rFonts w:ascii="Times New Roman" w:hAnsi="Times New Roman"/>
          <w:b/>
          <w:sz w:val="24"/>
          <w:szCs w:val="24"/>
          <w:lang w:val="en-US" w:eastAsia="en-US"/>
        </w:rPr>
      </w:pPr>
    </w:p>
    <w:p w14:paraId="6D3EE8C7" w14:textId="77777777" w:rsidR="0005139F" w:rsidRDefault="0005139F" w:rsidP="00ED3661">
      <w:pPr>
        <w:spacing w:after="0" w:line="360" w:lineRule="auto"/>
        <w:jc w:val="both"/>
        <w:rPr>
          <w:rFonts w:ascii="Times New Roman" w:hAnsi="Times New Roman"/>
          <w:b/>
          <w:sz w:val="24"/>
          <w:szCs w:val="24"/>
          <w:lang w:val="en-US" w:eastAsia="en-US"/>
        </w:rPr>
      </w:pPr>
    </w:p>
    <w:p w14:paraId="6F05EE1C" w14:textId="77777777" w:rsidR="007D0C98" w:rsidRDefault="007D0C98" w:rsidP="00ED3661">
      <w:pPr>
        <w:spacing w:after="0" w:line="360" w:lineRule="auto"/>
        <w:jc w:val="both"/>
        <w:rPr>
          <w:rFonts w:ascii="Times New Roman" w:hAnsi="Times New Roman"/>
          <w:b/>
          <w:sz w:val="24"/>
          <w:szCs w:val="24"/>
          <w:lang w:val="en-US" w:eastAsia="en-US"/>
        </w:rPr>
      </w:pPr>
    </w:p>
    <w:p w14:paraId="43D9B38A" w14:textId="77777777" w:rsidR="007D0C98" w:rsidRDefault="007D0C98" w:rsidP="00ED3661">
      <w:pPr>
        <w:spacing w:after="0" w:line="360" w:lineRule="auto"/>
        <w:jc w:val="both"/>
        <w:rPr>
          <w:rFonts w:ascii="Times New Roman" w:hAnsi="Times New Roman"/>
          <w:b/>
          <w:sz w:val="24"/>
          <w:szCs w:val="24"/>
          <w:lang w:val="en-US" w:eastAsia="en-US"/>
        </w:rPr>
      </w:pPr>
    </w:p>
    <w:p w14:paraId="21750179" w14:textId="77777777" w:rsidR="0005139F" w:rsidRDefault="0005139F" w:rsidP="00ED3661">
      <w:pPr>
        <w:spacing w:after="0" w:line="360" w:lineRule="auto"/>
        <w:jc w:val="both"/>
        <w:rPr>
          <w:rFonts w:ascii="Times New Roman" w:hAnsi="Times New Roman"/>
          <w:b/>
          <w:sz w:val="24"/>
          <w:szCs w:val="24"/>
          <w:lang w:val="en-US" w:eastAsia="en-US"/>
        </w:rPr>
      </w:pPr>
    </w:p>
    <w:p w14:paraId="20C63715" w14:textId="77777777" w:rsidR="0005139F" w:rsidRDefault="0005139F" w:rsidP="00ED3661">
      <w:pPr>
        <w:spacing w:after="0" w:line="360" w:lineRule="auto"/>
        <w:jc w:val="both"/>
        <w:rPr>
          <w:rFonts w:ascii="Times New Roman" w:hAnsi="Times New Roman"/>
          <w:b/>
          <w:sz w:val="24"/>
          <w:szCs w:val="24"/>
          <w:lang w:val="en-US" w:eastAsia="en-US"/>
        </w:rPr>
      </w:pPr>
    </w:p>
    <w:p w14:paraId="6C981771" w14:textId="77777777" w:rsidR="00AF02C4" w:rsidRDefault="00AF02C4" w:rsidP="00ED3661">
      <w:pPr>
        <w:spacing w:after="0" w:line="360" w:lineRule="auto"/>
        <w:jc w:val="both"/>
        <w:rPr>
          <w:rFonts w:ascii="Times New Roman" w:hAnsi="Times New Roman"/>
          <w:b/>
          <w:sz w:val="24"/>
          <w:szCs w:val="24"/>
          <w:lang w:val="en-US" w:eastAsia="en-US"/>
        </w:rPr>
      </w:pPr>
    </w:p>
    <w:p w14:paraId="6F3BD5FA" w14:textId="77777777" w:rsidR="0005139F" w:rsidRDefault="0005139F" w:rsidP="00ED3661">
      <w:pPr>
        <w:spacing w:after="0" w:line="360" w:lineRule="auto"/>
        <w:jc w:val="both"/>
        <w:rPr>
          <w:rFonts w:ascii="Times New Roman" w:hAnsi="Times New Roman"/>
          <w:b/>
          <w:sz w:val="24"/>
          <w:szCs w:val="24"/>
          <w:lang w:val="en-US" w:eastAsia="en-US"/>
        </w:rPr>
      </w:pPr>
    </w:p>
    <w:p w14:paraId="5A33659A" w14:textId="681B2E0A" w:rsidR="00A94E7D" w:rsidRPr="00ED3661" w:rsidRDefault="0087697F" w:rsidP="00A94E7D">
      <w:pPr>
        <w:spacing w:after="0" w:line="360" w:lineRule="auto"/>
        <w:jc w:val="center"/>
        <w:rPr>
          <w:rFonts w:ascii="Times New Roman" w:hAnsi="Times New Roman"/>
          <w:sz w:val="24"/>
          <w:szCs w:val="24"/>
          <w:lang w:val="en-US" w:eastAsia="en-US"/>
        </w:rPr>
      </w:pPr>
      <w:r w:rsidRPr="007D0C98">
        <w:rPr>
          <w:rFonts w:ascii="Times New Roman" w:hAnsi="Times New Roman"/>
          <w:b/>
          <w:sz w:val="20"/>
          <w:szCs w:val="20"/>
          <w:lang w:val="en-US" w:eastAsia="en-US"/>
        </w:rPr>
        <w:t xml:space="preserve">Figure </w:t>
      </w:r>
      <w:r w:rsidR="00C841A6" w:rsidRPr="007D0C98">
        <w:rPr>
          <w:rFonts w:ascii="Times New Roman" w:hAnsi="Times New Roman"/>
          <w:b/>
          <w:sz w:val="20"/>
          <w:szCs w:val="20"/>
          <w:lang w:val="en-US" w:eastAsia="en-US"/>
        </w:rPr>
        <w:t>1</w:t>
      </w:r>
      <w:r w:rsidRPr="007D0C98">
        <w:rPr>
          <w:rFonts w:ascii="Times New Roman" w:hAnsi="Times New Roman"/>
          <w:b/>
          <w:sz w:val="20"/>
          <w:szCs w:val="20"/>
          <w:lang w:val="en-US" w:eastAsia="en-US"/>
        </w:rPr>
        <w:t>:</w:t>
      </w:r>
      <w:r w:rsidR="008D13A8">
        <w:rPr>
          <w:rFonts w:ascii="Times New Roman" w:hAnsi="Times New Roman"/>
          <w:b/>
          <w:sz w:val="20"/>
          <w:szCs w:val="20"/>
          <w:lang w:val="en-US" w:eastAsia="en-US"/>
        </w:rPr>
        <w:t xml:space="preserve"> </w:t>
      </w:r>
      <w:r w:rsidRPr="007D0C98">
        <w:rPr>
          <w:rFonts w:ascii="Times New Roman" w:hAnsi="Times New Roman"/>
          <w:b/>
          <w:sz w:val="20"/>
          <w:szCs w:val="20"/>
          <w:lang w:val="en-US" w:eastAsia="en-US"/>
        </w:rPr>
        <w:t>A</w:t>
      </w:r>
      <w:r w:rsidRPr="007D0C98">
        <w:rPr>
          <w:rFonts w:ascii="Times New Roman" w:hAnsi="Times New Roman"/>
          <w:sz w:val="20"/>
          <w:szCs w:val="20"/>
          <w:lang w:val="en-US" w:eastAsia="en-US"/>
        </w:rPr>
        <w:t xml:space="preserve"> </w:t>
      </w:r>
      <w:r w:rsidRPr="007D0C98">
        <w:rPr>
          <w:rFonts w:ascii="Times New Roman" w:hAnsi="Times New Roman"/>
          <w:b/>
          <w:sz w:val="20"/>
          <w:szCs w:val="20"/>
          <w:lang w:val="en-US" w:eastAsia="en-US"/>
        </w:rPr>
        <w:t xml:space="preserve">small container of silicone oil for hand exercises </w:t>
      </w:r>
      <w:r w:rsidR="00B5534E" w:rsidRPr="007D0C98">
        <w:rPr>
          <w:rFonts w:ascii="Times New Roman" w:hAnsi="Times New Roman"/>
          <w:b/>
          <w:sz w:val="20"/>
          <w:szCs w:val="20"/>
          <w:lang w:val="en-US" w:eastAsia="en-US"/>
        </w:rPr>
        <w:t xml:space="preserve">for </w:t>
      </w:r>
      <w:r w:rsidRPr="007D0C98">
        <w:rPr>
          <w:rFonts w:ascii="Times New Roman" w:hAnsi="Times New Roman"/>
          <w:b/>
          <w:sz w:val="20"/>
          <w:szCs w:val="20"/>
          <w:lang w:val="en-US" w:eastAsia="en-US"/>
        </w:rPr>
        <w:t>Group II</w:t>
      </w:r>
    </w:p>
    <w:p w14:paraId="297FBD3A" w14:textId="603E7166" w:rsidR="003A6D9D" w:rsidRDefault="005A5E4F" w:rsidP="00ED3661">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All p</w:t>
      </w:r>
      <w:r w:rsidR="0087697F" w:rsidRPr="00ED3661">
        <w:rPr>
          <w:rFonts w:ascii="Times New Roman" w:hAnsi="Times New Roman"/>
          <w:sz w:val="24"/>
          <w:szCs w:val="24"/>
          <w:lang w:val="en-US" w:eastAsia="en-US"/>
        </w:rPr>
        <w:t xml:space="preserve">articipants </w:t>
      </w:r>
      <w:r w:rsidR="009175B8">
        <w:rPr>
          <w:rFonts w:ascii="Times New Roman" w:hAnsi="Times New Roman"/>
          <w:sz w:val="24"/>
          <w:szCs w:val="24"/>
          <w:lang w:val="en-US" w:eastAsia="en-US"/>
        </w:rPr>
        <w:t xml:space="preserve">will </w:t>
      </w:r>
      <w:r w:rsidR="0087697F" w:rsidRPr="00ED3661">
        <w:rPr>
          <w:rFonts w:ascii="Times New Roman" w:hAnsi="Times New Roman"/>
          <w:sz w:val="24"/>
          <w:szCs w:val="24"/>
          <w:lang w:val="en-US" w:eastAsia="en-US"/>
        </w:rPr>
        <w:t xml:space="preserve">return 14 days post-operatively for re-assessment and termination of the use of </w:t>
      </w:r>
      <w:r w:rsidR="009175B8">
        <w:rPr>
          <w:rFonts w:ascii="Times New Roman" w:hAnsi="Times New Roman"/>
          <w:sz w:val="24"/>
          <w:szCs w:val="24"/>
          <w:lang w:val="en-US" w:eastAsia="en-US"/>
        </w:rPr>
        <w:t>SO</w:t>
      </w:r>
      <w:r w:rsidR="0087697F" w:rsidRPr="00ED3661">
        <w:rPr>
          <w:rFonts w:ascii="Times New Roman" w:hAnsi="Times New Roman"/>
          <w:sz w:val="24"/>
          <w:szCs w:val="24"/>
          <w:lang w:val="en-US" w:eastAsia="en-US"/>
        </w:rPr>
        <w:t xml:space="preserve"> as an exercise medium. </w:t>
      </w:r>
      <w:r w:rsidR="0037692F">
        <w:rPr>
          <w:rFonts w:ascii="Times New Roman" w:hAnsi="Times New Roman"/>
          <w:sz w:val="24"/>
          <w:szCs w:val="24"/>
          <w:lang w:val="en-US" w:eastAsia="en-US"/>
        </w:rPr>
        <w:t>S</w:t>
      </w:r>
      <w:r w:rsidR="0087697F" w:rsidRPr="00ED3661">
        <w:rPr>
          <w:rFonts w:ascii="Times New Roman" w:hAnsi="Times New Roman"/>
          <w:sz w:val="24"/>
          <w:szCs w:val="24"/>
          <w:lang w:val="en-US" w:eastAsia="en-US"/>
        </w:rPr>
        <w:t xml:space="preserve">car care </w:t>
      </w:r>
      <w:r w:rsidR="0037692F">
        <w:rPr>
          <w:rFonts w:ascii="Times New Roman" w:hAnsi="Times New Roman"/>
          <w:sz w:val="24"/>
          <w:szCs w:val="24"/>
          <w:lang w:val="en-US" w:eastAsia="en-US"/>
        </w:rPr>
        <w:t>will be</w:t>
      </w:r>
      <w:r w:rsidR="0037692F" w:rsidRPr="00ED3661">
        <w:rPr>
          <w:rFonts w:ascii="Times New Roman" w:hAnsi="Times New Roman"/>
          <w:sz w:val="24"/>
          <w:szCs w:val="24"/>
          <w:lang w:val="en-US" w:eastAsia="en-US"/>
        </w:rPr>
        <w:t xml:space="preserve"> </w:t>
      </w:r>
      <w:r w:rsidR="0087697F" w:rsidRPr="00ED3661">
        <w:rPr>
          <w:rFonts w:ascii="Times New Roman" w:hAnsi="Times New Roman"/>
          <w:sz w:val="24"/>
          <w:szCs w:val="24"/>
          <w:lang w:val="en-US" w:eastAsia="en-US"/>
        </w:rPr>
        <w:t>offered equally to both groups at this point</w:t>
      </w:r>
      <w:r w:rsidR="0037692F">
        <w:rPr>
          <w:rFonts w:ascii="Times New Roman" w:hAnsi="Times New Roman"/>
          <w:sz w:val="24"/>
          <w:szCs w:val="24"/>
          <w:lang w:val="en-US" w:eastAsia="en-US"/>
        </w:rPr>
        <w:t xml:space="preserve"> as required. </w:t>
      </w:r>
      <w:r w:rsidR="0087697F" w:rsidRPr="00ED3661">
        <w:rPr>
          <w:rFonts w:ascii="Times New Roman" w:hAnsi="Times New Roman"/>
          <w:sz w:val="24"/>
          <w:szCs w:val="24"/>
          <w:lang w:val="en-US" w:eastAsia="en-US"/>
        </w:rPr>
        <w:t xml:space="preserve">The </w:t>
      </w:r>
      <w:r w:rsidR="00516F54">
        <w:rPr>
          <w:rFonts w:ascii="Times New Roman" w:hAnsi="Times New Roman"/>
          <w:sz w:val="24"/>
          <w:szCs w:val="24"/>
          <w:lang w:val="en-US" w:eastAsia="en-US"/>
        </w:rPr>
        <w:t>study end</w:t>
      </w:r>
      <w:r w:rsidR="0037692F">
        <w:rPr>
          <w:rFonts w:ascii="Times New Roman" w:hAnsi="Times New Roman"/>
          <w:sz w:val="24"/>
          <w:szCs w:val="24"/>
          <w:lang w:val="en-US" w:eastAsia="en-US"/>
        </w:rPr>
        <w:t>-</w:t>
      </w:r>
      <w:r w:rsidR="00516F54">
        <w:rPr>
          <w:rFonts w:ascii="Times New Roman" w:hAnsi="Times New Roman"/>
          <w:sz w:val="24"/>
          <w:szCs w:val="24"/>
          <w:lang w:val="en-US" w:eastAsia="en-US"/>
        </w:rPr>
        <w:t xml:space="preserve">point </w:t>
      </w:r>
      <w:r w:rsidR="0037692F">
        <w:rPr>
          <w:rFonts w:ascii="Times New Roman" w:hAnsi="Times New Roman"/>
          <w:sz w:val="24"/>
          <w:szCs w:val="24"/>
          <w:lang w:val="en-US" w:eastAsia="en-US"/>
        </w:rPr>
        <w:t xml:space="preserve">will be </w:t>
      </w:r>
      <w:r w:rsidR="0087697F" w:rsidRPr="00ED3661">
        <w:rPr>
          <w:rFonts w:ascii="Times New Roman" w:hAnsi="Times New Roman"/>
          <w:sz w:val="24"/>
          <w:szCs w:val="24"/>
          <w:lang w:val="en-US" w:eastAsia="en-US"/>
        </w:rPr>
        <w:t>three months post</w:t>
      </w:r>
      <w:r w:rsidR="0037692F">
        <w:rPr>
          <w:rFonts w:ascii="Times New Roman" w:hAnsi="Times New Roman"/>
          <w:sz w:val="24"/>
          <w:szCs w:val="24"/>
          <w:lang w:val="en-US" w:eastAsia="en-US"/>
        </w:rPr>
        <w:t>-</w:t>
      </w:r>
      <w:r w:rsidR="0087697F" w:rsidRPr="00ED3661">
        <w:rPr>
          <w:rFonts w:ascii="Times New Roman" w:hAnsi="Times New Roman"/>
          <w:sz w:val="24"/>
          <w:szCs w:val="24"/>
          <w:lang w:val="en-US" w:eastAsia="en-US"/>
        </w:rPr>
        <w:t>operatively</w:t>
      </w:r>
      <w:r w:rsidR="009F4E32">
        <w:rPr>
          <w:rFonts w:ascii="Times New Roman" w:hAnsi="Times New Roman"/>
          <w:sz w:val="24"/>
          <w:szCs w:val="24"/>
          <w:lang w:val="en-US" w:eastAsia="en-US"/>
        </w:rPr>
        <w:t xml:space="preserve"> </w:t>
      </w:r>
      <w:r w:rsidR="003A6D9D">
        <w:rPr>
          <w:rFonts w:ascii="Times New Roman" w:hAnsi="Times New Roman"/>
          <w:sz w:val="24"/>
          <w:szCs w:val="24"/>
          <w:lang w:val="en-US" w:eastAsia="en-US"/>
        </w:rPr>
        <w:t>(see Figure 2)</w:t>
      </w:r>
      <w:r w:rsidR="0087697F" w:rsidRPr="00ED3661">
        <w:rPr>
          <w:rFonts w:ascii="Times New Roman" w:hAnsi="Times New Roman"/>
          <w:sz w:val="24"/>
          <w:szCs w:val="24"/>
          <w:lang w:val="en-US" w:eastAsia="en-US"/>
        </w:rPr>
        <w:t>.</w:t>
      </w:r>
    </w:p>
    <w:p w14:paraId="57546DEF" w14:textId="77777777" w:rsidR="003A6D9D" w:rsidRDefault="003A6D9D" w:rsidP="00ED3661">
      <w:pPr>
        <w:spacing w:after="0" w:line="360" w:lineRule="auto"/>
        <w:jc w:val="both"/>
        <w:rPr>
          <w:rFonts w:ascii="Times New Roman" w:hAnsi="Times New Roman"/>
          <w:sz w:val="24"/>
          <w:szCs w:val="24"/>
          <w:lang w:val="en-US" w:eastAsia="en-US"/>
        </w:rPr>
        <w:sectPr w:rsidR="003A6D9D">
          <w:footerReference w:type="default" r:id="rId9"/>
          <w:pgSz w:w="11906" w:h="16838"/>
          <w:pgMar w:top="1440" w:right="1440" w:bottom="1440" w:left="1440" w:header="708" w:footer="708" w:gutter="0"/>
          <w:cols w:space="708"/>
          <w:docGrid w:linePitch="360"/>
        </w:sectPr>
      </w:pPr>
    </w:p>
    <w:p w14:paraId="598FA7AF" w14:textId="0B4453ED" w:rsidR="0087697F" w:rsidRPr="00194B6B" w:rsidRDefault="0087697F"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lastRenderedPageBreak/>
        <w:t xml:space="preserve"> </w:t>
      </w:r>
    </w:p>
    <w:p w14:paraId="354A0A9A" w14:textId="40A25DF2" w:rsidR="005B2BC8" w:rsidRPr="00ED3661" w:rsidRDefault="005B2BC8" w:rsidP="006840D6">
      <w:pPr>
        <w:spacing w:after="0" w:line="360" w:lineRule="auto"/>
        <w:jc w:val="center"/>
        <w:rPr>
          <w:rFonts w:ascii="Times New Roman" w:hAnsi="Times New Roman"/>
          <w:i/>
          <w:sz w:val="24"/>
          <w:szCs w:val="24"/>
          <w:lang w:val="en-US" w:eastAsia="en-US"/>
        </w:rPr>
      </w:pPr>
      <w:r w:rsidRPr="00ED3661">
        <w:rPr>
          <w:noProof/>
          <w:sz w:val="24"/>
          <w:szCs w:val="24"/>
        </w:rPr>
        <w:drawing>
          <wp:inline distT="0" distB="0" distL="0" distR="0" wp14:anchorId="2FFADEF6" wp14:editId="00F2020F">
            <wp:extent cx="7034400" cy="3938400"/>
            <wp:effectExtent l="0" t="0" r="0" b="508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2935" t="24765" r="18497" b="12074"/>
                    <a:stretch>
                      <a:fillRect/>
                    </a:stretch>
                  </pic:blipFill>
                  <pic:spPr bwMode="auto">
                    <a:xfrm>
                      <a:off x="0" y="0"/>
                      <a:ext cx="7034400" cy="3938400"/>
                    </a:xfrm>
                    <a:prstGeom prst="rect">
                      <a:avLst/>
                    </a:prstGeom>
                    <a:noFill/>
                    <a:ln>
                      <a:noFill/>
                    </a:ln>
                  </pic:spPr>
                </pic:pic>
              </a:graphicData>
            </a:graphic>
          </wp:inline>
        </w:drawing>
      </w:r>
    </w:p>
    <w:p w14:paraId="439D6190" w14:textId="43580163" w:rsidR="005B2BC8" w:rsidRPr="00194B6B" w:rsidRDefault="005B2BC8" w:rsidP="00ED3661">
      <w:pPr>
        <w:spacing w:after="0" w:line="360" w:lineRule="auto"/>
        <w:jc w:val="both"/>
        <w:rPr>
          <w:rFonts w:ascii="Times New Roman" w:hAnsi="Times New Roman"/>
          <w:sz w:val="24"/>
          <w:szCs w:val="24"/>
          <w:lang w:val="en-US" w:eastAsia="en-US"/>
        </w:rPr>
      </w:pPr>
      <w:r w:rsidRPr="00194B6B">
        <w:rPr>
          <w:rFonts w:ascii="Times New Roman" w:hAnsi="Times New Roman"/>
          <w:sz w:val="24"/>
          <w:szCs w:val="24"/>
          <w:lang w:val="en-US" w:eastAsia="en-US"/>
        </w:rPr>
        <w:t xml:space="preserve">Figure </w:t>
      </w:r>
      <w:r w:rsidR="00C841A6" w:rsidRPr="00ED3661">
        <w:rPr>
          <w:rFonts w:ascii="Times New Roman" w:hAnsi="Times New Roman"/>
          <w:sz w:val="24"/>
          <w:szCs w:val="24"/>
          <w:lang w:val="en-US" w:eastAsia="en-US"/>
        </w:rPr>
        <w:t>2</w:t>
      </w:r>
      <w:r w:rsidRPr="00194B6B">
        <w:rPr>
          <w:rFonts w:ascii="Times New Roman" w:hAnsi="Times New Roman"/>
          <w:sz w:val="24"/>
          <w:szCs w:val="24"/>
          <w:lang w:val="en-US" w:eastAsia="en-US"/>
        </w:rPr>
        <w:t xml:space="preserve"> Overview of Study Method</w:t>
      </w:r>
    </w:p>
    <w:p w14:paraId="30C9C53F" w14:textId="77777777" w:rsidR="002B4BAA" w:rsidRDefault="002B4BAA" w:rsidP="00ED3661">
      <w:pPr>
        <w:spacing w:after="0" w:line="360" w:lineRule="auto"/>
        <w:jc w:val="both"/>
        <w:rPr>
          <w:rFonts w:ascii="Times New Roman" w:hAnsi="Times New Roman"/>
          <w:sz w:val="24"/>
          <w:szCs w:val="24"/>
          <w:lang w:val="en-US" w:eastAsia="en-US"/>
        </w:rPr>
        <w:sectPr w:rsidR="002B4BAA" w:rsidSect="003A6D9D">
          <w:pgSz w:w="16838" w:h="11906" w:orient="landscape"/>
          <w:pgMar w:top="1440" w:right="1440" w:bottom="1440" w:left="1440" w:header="709" w:footer="709" w:gutter="0"/>
          <w:cols w:space="708"/>
          <w:docGrid w:linePitch="360"/>
        </w:sectPr>
      </w:pPr>
    </w:p>
    <w:p w14:paraId="4211727A" w14:textId="18A7C7AE" w:rsidR="00CD035B" w:rsidRPr="00ED3661" w:rsidRDefault="002133E9" w:rsidP="00ED3661">
      <w:pPr>
        <w:spacing w:after="0" w:line="360" w:lineRule="auto"/>
        <w:jc w:val="both"/>
        <w:rPr>
          <w:rFonts w:ascii="Times New Roman" w:hAnsi="Times New Roman"/>
          <w:sz w:val="24"/>
          <w:szCs w:val="24"/>
          <w:lang w:val="en-US" w:eastAsia="en-US"/>
        </w:rPr>
      </w:pPr>
      <w:r>
        <w:rPr>
          <w:rFonts w:ascii="Times New Roman" w:hAnsi="Times New Roman"/>
          <w:i/>
          <w:sz w:val="24"/>
          <w:szCs w:val="24"/>
          <w:lang w:val="en-US" w:eastAsia="en-US"/>
        </w:rPr>
        <w:lastRenderedPageBreak/>
        <w:t xml:space="preserve">Primary </w:t>
      </w:r>
      <w:r w:rsidR="00CD035B" w:rsidRPr="00ED3661">
        <w:rPr>
          <w:rFonts w:ascii="Times New Roman" w:hAnsi="Times New Roman"/>
          <w:i/>
          <w:sz w:val="24"/>
          <w:szCs w:val="24"/>
          <w:lang w:val="en-US" w:eastAsia="en-US"/>
        </w:rPr>
        <w:t>outcome measures</w:t>
      </w:r>
      <w:r w:rsidR="00CD035B" w:rsidRPr="00ED3661">
        <w:rPr>
          <w:rFonts w:ascii="Times New Roman" w:hAnsi="Times New Roman"/>
          <w:sz w:val="24"/>
          <w:szCs w:val="24"/>
          <w:lang w:val="en-US" w:eastAsia="en-US"/>
        </w:rPr>
        <w:t>:</w:t>
      </w:r>
    </w:p>
    <w:p w14:paraId="2757F980" w14:textId="442AB540" w:rsidR="00B421CB" w:rsidRDefault="009F4E32" w:rsidP="00ED3661">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 xml:space="preserve">The feasibility of this study will be assessed </w:t>
      </w:r>
      <w:r w:rsidR="002325E4">
        <w:rPr>
          <w:rFonts w:ascii="Times New Roman" w:hAnsi="Times New Roman"/>
          <w:sz w:val="24"/>
          <w:szCs w:val="24"/>
          <w:lang w:val="en-US" w:eastAsia="en-US"/>
        </w:rPr>
        <w:t>from two approaches</w:t>
      </w:r>
      <w:r w:rsidR="00B421CB">
        <w:rPr>
          <w:rFonts w:ascii="Times New Roman" w:hAnsi="Times New Roman"/>
          <w:sz w:val="24"/>
          <w:szCs w:val="24"/>
          <w:lang w:val="en-US" w:eastAsia="en-US"/>
        </w:rPr>
        <w:t>,</w:t>
      </w:r>
      <w:r w:rsidR="002325E4">
        <w:rPr>
          <w:rFonts w:ascii="Times New Roman" w:hAnsi="Times New Roman"/>
          <w:sz w:val="24"/>
          <w:szCs w:val="24"/>
          <w:lang w:val="en-US" w:eastAsia="en-US"/>
        </w:rPr>
        <w:t xml:space="preserve"> the</w:t>
      </w:r>
      <w:r w:rsidR="00B421CB">
        <w:rPr>
          <w:rFonts w:ascii="Times New Roman" w:hAnsi="Times New Roman"/>
          <w:sz w:val="24"/>
          <w:szCs w:val="24"/>
          <w:lang w:val="en-US" w:eastAsia="en-US"/>
        </w:rPr>
        <w:t xml:space="preserve"> therapists and </w:t>
      </w:r>
      <w:r w:rsidR="002325E4">
        <w:rPr>
          <w:rFonts w:ascii="Times New Roman" w:hAnsi="Times New Roman"/>
          <w:sz w:val="24"/>
          <w:szCs w:val="24"/>
          <w:lang w:val="en-US" w:eastAsia="en-US"/>
        </w:rPr>
        <w:t xml:space="preserve">the </w:t>
      </w:r>
      <w:r w:rsidR="00B421CB">
        <w:rPr>
          <w:rFonts w:ascii="Times New Roman" w:hAnsi="Times New Roman"/>
          <w:sz w:val="24"/>
          <w:szCs w:val="24"/>
          <w:lang w:val="en-US" w:eastAsia="en-US"/>
        </w:rPr>
        <w:t>participants.</w:t>
      </w:r>
    </w:p>
    <w:p w14:paraId="5B7DE6C9" w14:textId="4BCF5818" w:rsidR="001C4B0E" w:rsidRDefault="00E94248" w:rsidP="00ED3661">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w:t>
      </w:r>
      <w:r w:rsidR="00712B75" w:rsidRPr="00B421CB">
        <w:rPr>
          <w:rFonts w:ascii="Times New Roman" w:hAnsi="Times New Roman"/>
          <w:sz w:val="24"/>
          <w:szCs w:val="24"/>
          <w:lang w:val="en-US" w:eastAsia="en-US"/>
        </w:rPr>
        <w:t>Therapists</w:t>
      </w:r>
      <w:r>
        <w:rPr>
          <w:rFonts w:ascii="Times New Roman" w:hAnsi="Times New Roman"/>
          <w:sz w:val="24"/>
          <w:szCs w:val="24"/>
          <w:lang w:val="en-US" w:eastAsia="en-US"/>
        </w:rPr>
        <w:t>"</w:t>
      </w:r>
      <w:r w:rsidR="00B421CB">
        <w:rPr>
          <w:rFonts w:ascii="Times New Roman" w:hAnsi="Times New Roman"/>
          <w:sz w:val="24"/>
          <w:szCs w:val="24"/>
          <w:lang w:val="en-US" w:eastAsia="en-US"/>
        </w:rPr>
        <w:t xml:space="preserve"> </w:t>
      </w:r>
      <w:r w:rsidR="00712B75" w:rsidRPr="00B421CB">
        <w:rPr>
          <w:rFonts w:ascii="Times New Roman" w:hAnsi="Times New Roman"/>
          <w:sz w:val="24"/>
          <w:szCs w:val="24"/>
          <w:lang w:val="en-US" w:eastAsia="en-US"/>
        </w:rPr>
        <w:t>includ</w:t>
      </w:r>
      <w:r w:rsidR="00B421CB">
        <w:rPr>
          <w:rFonts w:ascii="Times New Roman" w:hAnsi="Times New Roman"/>
          <w:sz w:val="24"/>
          <w:szCs w:val="24"/>
          <w:lang w:val="en-US" w:eastAsia="en-US"/>
        </w:rPr>
        <w:t>es</w:t>
      </w:r>
      <w:r w:rsidR="00712B75" w:rsidRPr="00B421CB">
        <w:rPr>
          <w:rFonts w:ascii="Times New Roman" w:hAnsi="Times New Roman"/>
          <w:sz w:val="24"/>
          <w:szCs w:val="24"/>
          <w:lang w:val="en-US" w:eastAsia="en-US"/>
        </w:rPr>
        <w:t xml:space="preserve"> </w:t>
      </w:r>
      <w:r>
        <w:rPr>
          <w:rFonts w:ascii="Times New Roman" w:hAnsi="Times New Roman"/>
          <w:sz w:val="24"/>
          <w:szCs w:val="24"/>
          <w:lang w:val="en-US" w:eastAsia="en-US"/>
        </w:rPr>
        <w:t xml:space="preserve">an </w:t>
      </w:r>
      <w:r w:rsidR="00712B75" w:rsidRPr="00B421CB">
        <w:rPr>
          <w:rFonts w:ascii="Times New Roman" w:hAnsi="Times New Roman"/>
          <w:sz w:val="24"/>
          <w:szCs w:val="24"/>
          <w:lang w:val="en-US" w:eastAsia="en-US"/>
        </w:rPr>
        <w:t>evaluation of</w:t>
      </w:r>
      <w:r w:rsidR="009F4E32" w:rsidRPr="00B421CB">
        <w:rPr>
          <w:rFonts w:ascii="Times New Roman" w:hAnsi="Times New Roman"/>
          <w:sz w:val="24"/>
          <w:szCs w:val="24"/>
          <w:lang w:val="en-US" w:eastAsia="en-US"/>
        </w:rPr>
        <w:t xml:space="preserve"> </w:t>
      </w:r>
      <w:r>
        <w:rPr>
          <w:rFonts w:ascii="Times New Roman" w:hAnsi="Times New Roman"/>
          <w:sz w:val="24"/>
          <w:szCs w:val="24"/>
          <w:lang w:val="en-US" w:eastAsia="en-US"/>
        </w:rPr>
        <w:t xml:space="preserve">the </w:t>
      </w:r>
      <w:r w:rsidR="00AF551A" w:rsidRPr="00B421CB">
        <w:rPr>
          <w:rFonts w:ascii="Times New Roman" w:hAnsi="Times New Roman"/>
          <w:sz w:val="24"/>
          <w:szCs w:val="24"/>
          <w:lang w:val="en-US" w:eastAsia="en-US"/>
        </w:rPr>
        <w:t>enactment of</w:t>
      </w:r>
      <w:r w:rsidR="009F4E32" w:rsidRPr="00B421CB">
        <w:rPr>
          <w:rFonts w:ascii="Times New Roman" w:hAnsi="Times New Roman"/>
          <w:sz w:val="24"/>
          <w:szCs w:val="24"/>
          <w:lang w:val="en-US" w:eastAsia="en-US"/>
        </w:rPr>
        <w:t xml:space="preserve"> </w:t>
      </w:r>
      <w:r>
        <w:rPr>
          <w:rFonts w:ascii="Times New Roman" w:hAnsi="Times New Roman"/>
          <w:sz w:val="24"/>
          <w:szCs w:val="24"/>
          <w:lang w:val="en-US" w:eastAsia="en-US"/>
        </w:rPr>
        <w:t xml:space="preserve">the </w:t>
      </w:r>
      <w:r w:rsidR="009F4E32" w:rsidRPr="00B421CB">
        <w:rPr>
          <w:rFonts w:ascii="Times New Roman" w:hAnsi="Times New Roman"/>
          <w:sz w:val="24"/>
          <w:szCs w:val="24"/>
          <w:lang w:val="en-US" w:eastAsia="en-US"/>
        </w:rPr>
        <w:t>therapeutic intervention</w:t>
      </w:r>
      <w:r w:rsidR="00AF551A" w:rsidRPr="00B421CB">
        <w:rPr>
          <w:rFonts w:ascii="Times New Roman" w:hAnsi="Times New Roman"/>
          <w:sz w:val="24"/>
          <w:szCs w:val="24"/>
          <w:lang w:val="en-US" w:eastAsia="en-US"/>
        </w:rPr>
        <w:t xml:space="preserve"> by</w:t>
      </w:r>
      <w:r w:rsidR="00712B75" w:rsidRPr="00B421CB">
        <w:rPr>
          <w:rFonts w:ascii="Times New Roman" w:hAnsi="Times New Roman"/>
          <w:sz w:val="24"/>
          <w:szCs w:val="24"/>
          <w:lang w:val="en-US" w:eastAsia="en-US"/>
        </w:rPr>
        <w:t xml:space="preserve"> </w:t>
      </w:r>
      <w:r>
        <w:rPr>
          <w:rFonts w:ascii="Times New Roman" w:hAnsi="Times New Roman"/>
          <w:sz w:val="24"/>
          <w:szCs w:val="24"/>
          <w:lang w:val="en-US" w:eastAsia="en-US"/>
        </w:rPr>
        <w:t xml:space="preserve">means of an </w:t>
      </w:r>
      <w:r w:rsidR="00AF551A" w:rsidRPr="00B421CB">
        <w:rPr>
          <w:rFonts w:ascii="Times New Roman" w:hAnsi="Times New Roman"/>
          <w:sz w:val="24"/>
          <w:szCs w:val="24"/>
          <w:lang w:val="en-US" w:eastAsia="en-US"/>
        </w:rPr>
        <w:t xml:space="preserve">independent </w:t>
      </w:r>
      <w:r w:rsidR="00712B75" w:rsidRPr="00B421CB">
        <w:rPr>
          <w:rFonts w:ascii="Times New Roman" w:hAnsi="Times New Roman"/>
          <w:sz w:val="24"/>
          <w:szCs w:val="24"/>
          <w:lang w:val="en-US" w:eastAsia="en-US"/>
        </w:rPr>
        <w:t>video</w:t>
      </w:r>
      <w:r w:rsidR="00B421CB">
        <w:rPr>
          <w:rFonts w:ascii="Times New Roman" w:hAnsi="Times New Roman"/>
          <w:sz w:val="24"/>
          <w:szCs w:val="24"/>
          <w:lang w:val="en-US" w:eastAsia="en-US"/>
        </w:rPr>
        <w:t xml:space="preserve"> recording</w:t>
      </w:r>
      <w:r w:rsidR="00AF551A" w:rsidRPr="00B421CB">
        <w:rPr>
          <w:rFonts w:ascii="Times New Roman" w:hAnsi="Times New Roman"/>
          <w:sz w:val="24"/>
          <w:szCs w:val="24"/>
          <w:lang w:val="en-US" w:eastAsia="en-US"/>
        </w:rPr>
        <w:t>.</w:t>
      </w:r>
      <w:r w:rsidR="00B421CB">
        <w:rPr>
          <w:rFonts w:ascii="Times New Roman" w:hAnsi="Times New Roman"/>
          <w:sz w:val="24"/>
          <w:szCs w:val="24"/>
          <w:lang w:val="en-US" w:eastAsia="en-US"/>
        </w:rPr>
        <w:t xml:space="preserve"> </w:t>
      </w:r>
      <w:r>
        <w:rPr>
          <w:rFonts w:ascii="Times New Roman" w:hAnsi="Times New Roman"/>
          <w:sz w:val="24"/>
          <w:szCs w:val="24"/>
          <w:lang w:val="en-US" w:eastAsia="en-US"/>
        </w:rPr>
        <w:t>The p</w:t>
      </w:r>
      <w:r w:rsidR="00712B75">
        <w:rPr>
          <w:rFonts w:ascii="Times New Roman" w:hAnsi="Times New Roman"/>
          <w:sz w:val="24"/>
          <w:szCs w:val="24"/>
          <w:lang w:val="en-US" w:eastAsia="en-US"/>
        </w:rPr>
        <w:t>articipant</w:t>
      </w:r>
      <w:r w:rsidR="00B421CB">
        <w:rPr>
          <w:rFonts w:ascii="Times New Roman" w:hAnsi="Times New Roman"/>
          <w:sz w:val="24"/>
          <w:szCs w:val="24"/>
          <w:lang w:val="en-US" w:eastAsia="en-US"/>
        </w:rPr>
        <w:t xml:space="preserve"> </w:t>
      </w:r>
      <w:r>
        <w:rPr>
          <w:rFonts w:ascii="Times New Roman" w:hAnsi="Times New Roman"/>
          <w:sz w:val="24"/>
          <w:szCs w:val="24"/>
          <w:lang w:val="en-US" w:eastAsia="en-US"/>
        </w:rPr>
        <w:t>evaluation examines</w:t>
      </w:r>
      <w:r w:rsidR="00712B75">
        <w:rPr>
          <w:rFonts w:ascii="Times New Roman" w:hAnsi="Times New Roman"/>
          <w:sz w:val="24"/>
          <w:szCs w:val="24"/>
          <w:lang w:val="en-US" w:eastAsia="en-US"/>
        </w:rPr>
        <w:t xml:space="preserve"> inclusion/exclusion criteria, the speed of recruitment, re</w:t>
      </w:r>
      <w:r w:rsidR="00AF551A">
        <w:rPr>
          <w:rFonts w:ascii="Times New Roman" w:hAnsi="Times New Roman"/>
          <w:sz w:val="24"/>
          <w:szCs w:val="24"/>
          <w:lang w:val="en-US" w:eastAsia="en-US"/>
        </w:rPr>
        <w:t>te</w:t>
      </w:r>
      <w:r w:rsidR="00712B75">
        <w:rPr>
          <w:rFonts w:ascii="Times New Roman" w:hAnsi="Times New Roman"/>
          <w:sz w:val="24"/>
          <w:szCs w:val="24"/>
          <w:lang w:val="en-US" w:eastAsia="en-US"/>
        </w:rPr>
        <w:t>ntion</w:t>
      </w:r>
      <w:r w:rsidR="00AF551A">
        <w:rPr>
          <w:rFonts w:ascii="Times New Roman" w:hAnsi="Times New Roman"/>
          <w:sz w:val="24"/>
          <w:szCs w:val="24"/>
          <w:lang w:val="en-US" w:eastAsia="en-US"/>
        </w:rPr>
        <w:t xml:space="preserve"> rates</w:t>
      </w:r>
      <w:r w:rsidR="00712B75">
        <w:rPr>
          <w:rFonts w:ascii="Times New Roman" w:hAnsi="Times New Roman"/>
          <w:sz w:val="24"/>
          <w:szCs w:val="24"/>
          <w:lang w:val="en-US" w:eastAsia="en-US"/>
        </w:rPr>
        <w:t xml:space="preserve"> and the acceptability of the intervention to the participants</w:t>
      </w:r>
      <w:r w:rsidR="00B421CB">
        <w:rPr>
          <w:rFonts w:ascii="Times New Roman" w:hAnsi="Times New Roman"/>
          <w:sz w:val="24"/>
          <w:szCs w:val="24"/>
          <w:lang w:val="en-US" w:eastAsia="en-US"/>
        </w:rPr>
        <w:t xml:space="preserve"> using</w:t>
      </w:r>
      <w:r w:rsidR="00AF551A">
        <w:rPr>
          <w:rFonts w:ascii="Times New Roman" w:hAnsi="Times New Roman"/>
          <w:sz w:val="24"/>
          <w:szCs w:val="24"/>
          <w:lang w:val="en-US" w:eastAsia="en-US"/>
        </w:rPr>
        <w:t xml:space="preserve"> </w:t>
      </w:r>
      <w:r>
        <w:rPr>
          <w:rFonts w:ascii="Times New Roman" w:hAnsi="Times New Roman"/>
          <w:sz w:val="24"/>
          <w:szCs w:val="24"/>
          <w:lang w:val="en-US" w:eastAsia="en-US"/>
        </w:rPr>
        <w:t xml:space="preserve">a </w:t>
      </w:r>
      <w:r w:rsidR="00AF551A">
        <w:rPr>
          <w:rFonts w:ascii="Times New Roman" w:hAnsi="Times New Roman"/>
          <w:sz w:val="24"/>
          <w:szCs w:val="24"/>
          <w:lang w:val="en-US" w:eastAsia="en-US"/>
        </w:rPr>
        <w:t>survey and focus group.</w:t>
      </w:r>
      <w:r w:rsidR="008743D7">
        <w:rPr>
          <w:rFonts w:ascii="Times New Roman" w:hAnsi="Times New Roman"/>
          <w:sz w:val="24"/>
          <w:szCs w:val="24"/>
          <w:lang w:val="en-US" w:eastAsia="en-US"/>
        </w:rPr>
        <w:t xml:space="preserve"> </w:t>
      </w:r>
      <w:r w:rsidR="001C4B0E" w:rsidRPr="00ED3661">
        <w:rPr>
          <w:rFonts w:ascii="Times New Roman" w:hAnsi="Times New Roman"/>
          <w:sz w:val="24"/>
          <w:szCs w:val="24"/>
          <w:lang w:val="en-US" w:eastAsia="en-US"/>
        </w:rPr>
        <w:t>The</w:t>
      </w:r>
      <w:r w:rsidR="0037692F">
        <w:rPr>
          <w:rFonts w:ascii="Times New Roman" w:hAnsi="Times New Roman"/>
          <w:sz w:val="24"/>
          <w:szCs w:val="24"/>
          <w:lang w:val="en-US" w:eastAsia="en-US"/>
        </w:rPr>
        <w:t xml:space="preserve"> evaluation </w:t>
      </w:r>
      <w:r w:rsidR="001C4B0E" w:rsidRPr="00ED3661">
        <w:rPr>
          <w:rFonts w:ascii="Times New Roman" w:hAnsi="Times New Roman"/>
          <w:sz w:val="24"/>
          <w:szCs w:val="24"/>
          <w:lang w:val="en-US" w:eastAsia="en-US"/>
        </w:rPr>
        <w:t xml:space="preserve">of the </w:t>
      </w:r>
      <w:r w:rsidR="0087697F" w:rsidRPr="00ED3661">
        <w:rPr>
          <w:rFonts w:ascii="Times New Roman" w:hAnsi="Times New Roman"/>
          <w:sz w:val="24"/>
          <w:szCs w:val="24"/>
          <w:lang w:val="en-US" w:eastAsia="en-US"/>
        </w:rPr>
        <w:t xml:space="preserve">treatment fidelity of the </w:t>
      </w:r>
      <w:r w:rsidR="0037692F">
        <w:rPr>
          <w:rFonts w:ascii="Times New Roman" w:hAnsi="Times New Roman"/>
          <w:sz w:val="24"/>
          <w:szCs w:val="24"/>
          <w:lang w:val="en-US" w:eastAsia="en-US"/>
        </w:rPr>
        <w:t>SO</w:t>
      </w:r>
      <w:r w:rsidR="0087697F" w:rsidRPr="00ED3661">
        <w:rPr>
          <w:rFonts w:ascii="Times New Roman" w:hAnsi="Times New Roman"/>
          <w:sz w:val="24"/>
          <w:szCs w:val="24"/>
          <w:lang w:val="en-US" w:eastAsia="en-US"/>
        </w:rPr>
        <w:t xml:space="preserve"> intervention</w:t>
      </w:r>
      <w:r w:rsidR="004820C8" w:rsidRPr="00ED3661">
        <w:rPr>
          <w:rFonts w:ascii="Times New Roman" w:hAnsi="Times New Roman"/>
          <w:sz w:val="24"/>
          <w:szCs w:val="24"/>
          <w:lang w:val="en-US" w:eastAsia="en-US"/>
        </w:rPr>
        <w:t xml:space="preserve"> </w:t>
      </w:r>
      <w:r w:rsidR="00B5534E">
        <w:rPr>
          <w:rFonts w:ascii="Times New Roman" w:hAnsi="Times New Roman"/>
          <w:sz w:val="24"/>
          <w:szCs w:val="24"/>
          <w:lang w:val="en-US" w:eastAsia="en-US"/>
        </w:rPr>
        <w:t xml:space="preserve">administered as a home program </w:t>
      </w:r>
      <w:r w:rsidR="004820C8" w:rsidRPr="00ED3661">
        <w:rPr>
          <w:rFonts w:ascii="Times New Roman" w:hAnsi="Times New Roman"/>
          <w:sz w:val="24"/>
          <w:szCs w:val="24"/>
          <w:lang w:val="en-US" w:eastAsia="en-US"/>
        </w:rPr>
        <w:t>will be performed utilizing</w:t>
      </w:r>
      <w:r w:rsidR="001C4B0E" w:rsidRPr="00ED3661">
        <w:rPr>
          <w:rFonts w:ascii="Times New Roman" w:hAnsi="Times New Roman"/>
          <w:sz w:val="24"/>
          <w:szCs w:val="24"/>
          <w:lang w:val="en-US" w:eastAsia="en-US"/>
        </w:rPr>
        <w:t xml:space="preserve"> three </w:t>
      </w:r>
      <w:r w:rsidR="004820C8" w:rsidRPr="00ED3661">
        <w:rPr>
          <w:rFonts w:ascii="Times New Roman" w:hAnsi="Times New Roman"/>
          <w:sz w:val="24"/>
          <w:szCs w:val="24"/>
          <w:lang w:val="en-US" w:eastAsia="en-US"/>
        </w:rPr>
        <w:t xml:space="preserve">different </w:t>
      </w:r>
      <w:r w:rsidR="00AC2163">
        <w:rPr>
          <w:rFonts w:ascii="Times New Roman" w:hAnsi="Times New Roman"/>
          <w:sz w:val="24"/>
          <w:szCs w:val="24"/>
          <w:lang w:val="en-US" w:eastAsia="en-US"/>
        </w:rPr>
        <w:t>approaches</w:t>
      </w:r>
      <w:r w:rsidR="0037692F">
        <w:rPr>
          <w:rFonts w:ascii="Times New Roman" w:hAnsi="Times New Roman"/>
          <w:sz w:val="24"/>
          <w:szCs w:val="24"/>
          <w:lang w:val="en-US" w:eastAsia="en-US"/>
        </w:rPr>
        <w:t xml:space="preserve">: </w:t>
      </w:r>
      <w:r w:rsidR="00B5534E">
        <w:rPr>
          <w:rFonts w:ascii="Times New Roman" w:hAnsi="Times New Roman"/>
          <w:sz w:val="24"/>
          <w:szCs w:val="24"/>
          <w:lang w:val="en-US" w:eastAsia="en-US"/>
        </w:rPr>
        <w:t>physiotherapy</w:t>
      </w:r>
      <w:r w:rsidR="009169EB">
        <w:rPr>
          <w:rFonts w:ascii="Times New Roman" w:hAnsi="Times New Roman"/>
          <w:sz w:val="24"/>
          <w:szCs w:val="24"/>
          <w:lang w:val="en-US" w:eastAsia="en-US"/>
        </w:rPr>
        <w:t xml:space="preserve"> delivery, patient receipt</w:t>
      </w:r>
      <w:r w:rsidR="00C841A6" w:rsidRPr="00ED3661">
        <w:rPr>
          <w:rFonts w:ascii="Times New Roman" w:hAnsi="Times New Roman"/>
          <w:sz w:val="24"/>
          <w:szCs w:val="24"/>
          <w:lang w:val="en-US" w:eastAsia="en-US"/>
        </w:rPr>
        <w:t xml:space="preserve"> and </w:t>
      </w:r>
      <w:r w:rsidR="009169EB">
        <w:rPr>
          <w:rFonts w:ascii="Times New Roman" w:hAnsi="Times New Roman"/>
          <w:sz w:val="24"/>
          <w:szCs w:val="24"/>
          <w:lang w:val="en-US" w:eastAsia="en-US"/>
        </w:rPr>
        <w:t xml:space="preserve">enactment, patient acceptability </w:t>
      </w:r>
      <w:r w:rsidR="00AC2163">
        <w:rPr>
          <w:rFonts w:ascii="Times New Roman" w:hAnsi="Times New Roman"/>
          <w:sz w:val="24"/>
          <w:szCs w:val="24"/>
          <w:lang w:val="en-US" w:eastAsia="en-US"/>
        </w:rPr>
        <w:t xml:space="preserve">as </w:t>
      </w:r>
      <w:r w:rsidR="009169EB">
        <w:rPr>
          <w:rFonts w:ascii="Times New Roman" w:hAnsi="Times New Roman"/>
          <w:sz w:val="24"/>
          <w:szCs w:val="24"/>
          <w:lang w:val="en-US" w:eastAsia="en-US"/>
        </w:rPr>
        <w:t>summarized</w:t>
      </w:r>
      <w:r w:rsidR="00C841A6" w:rsidRPr="00ED3661">
        <w:rPr>
          <w:rFonts w:ascii="Times New Roman" w:hAnsi="Times New Roman"/>
          <w:sz w:val="24"/>
          <w:szCs w:val="24"/>
          <w:lang w:val="en-US" w:eastAsia="en-US"/>
        </w:rPr>
        <w:t xml:space="preserve"> in </w:t>
      </w:r>
      <w:r w:rsidR="00CB5AAE">
        <w:rPr>
          <w:rFonts w:ascii="Times New Roman" w:hAnsi="Times New Roman"/>
          <w:sz w:val="24"/>
          <w:szCs w:val="24"/>
          <w:lang w:val="en-US" w:eastAsia="en-US"/>
        </w:rPr>
        <w:t>F</w:t>
      </w:r>
      <w:r w:rsidR="009169EB">
        <w:rPr>
          <w:rFonts w:ascii="Times New Roman" w:hAnsi="Times New Roman"/>
          <w:sz w:val="24"/>
          <w:szCs w:val="24"/>
          <w:lang w:val="en-US" w:eastAsia="en-US"/>
        </w:rPr>
        <w:t>igure 3</w:t>
      </w:r>
      <w:r w:rsidR="00C841A6" w:rsidRPr="00ED3661">
        <w:rPr>
          <w:rFonts w:ascii="Times New Roman" w:hAnsi="Times New Roman"/>
          <w:sz w:val="24"/>
          <w:szCs w:val="24"/>
          <w:lang w:val="en-US" w:eastAsia="en-US"/>
        </w:rPr>
        <w:t>.</w:t>
      </w:r>
    </w:p>
    <w:p w14:paraId="361DD4BD" w14:textId="77777777" w:rsidR="0037692F" w:rsidRPr="00ED3661" w:rsidRDefault="0037692F" w:rsidP="00ED3661">
      <w:pPr>
        <w:spacing w:after="0" w:line="360" w:lineRule="auto"/>
        <w:jc w:val="both"/>
        <w:rPr>
          <w:rFonts w:ascii="Times New Roman" w:hAnsi="Times New Roman"/>
          <w:sz w:val="24"/>
          <w:szCs w:val="24"/>
          <w:lang w:val="en-US" w:eastAsia="en-US"/>
        </w:rPr>
      </w:pPr>
    </w:p>
    <w:p w14:paraId="30028A0C" w14:textId="77777777" w:rsidR="00AF551A" w:rsidRDefault="001C4B0E" w:rsidP="00ED3661">
      <w:pPr>
        <w:spacing w:after="0" w:line="360" w:lineRule="auto"/>
        <w:jc w:val="both"/>
        <w:rPr>
          <w:rFonts w:ascii="Times New Roman" w:hAnsi="Times New Roman"/>
          <w:b/>
          <w:sz w:val="24"/>
          <w:szCs w:val="24"/>
          <w:lang w:val="en-US" w:eastAsia="en-US"/>
        </w:rPr>
      </w:pPr>
      <w:r w:rsidRPr="005D30F9">
        <w:rPr>
          <w:rFonts w:ascii="Times New Roman" w:hAnsi="Times New Roman"/>
          <w:b/>
          <w:sz w:val="24"/>
          <w:szCs w:val="24"/>
          <w:lang w:val="en-US" w:eastAsia="en-US"/>
        </w:rPr>
        <w:t>P</w:t>
      </w:r>
      <w:r w:rsidR="00AF551A">
        <w:rPr>
          <w:rFonts w:ascii="Times New Roman" w:hAnsi="Times New Roman"/>
          <w:b/>
          <w:sz w:val="24"/>
          <w:szCs w:val="24"/>
          <w:lang w:val="en-US" w:eastAsia="en-US"/>
        </w:rPr>
        <w:t xml:space="preserve">art A) </w:t>
      </w:r>
    </w:p>
    <w:p w14:paraId="0D81D5D5" w14:textId="12E3D049" w:rsidR="00A71865" w:rsidRPr="005D30F9" w:rsidRDefault="00AF551A" w:rsidP="00ED3661">
      <w:pPr>
        <w:spacing w:after="0" w:line="360" w:lineRule="auto"/>
        <w:jc w:val="both"/>
        <w:rPr>
          <w:rFonts w:ascii="Times New Roman" w:hAnsi="Times New Roman"/>
          <w:b/>
          <w:sz w:val="24"/>
          <w:szCs w:val="24"/>
          <w:lang w:val="en-US" w:eastAsia="en-US"/>
        </w:rPr>
      </w:pPr>
      <w:r>
        <w:rPr>
          <w:rFonts w:ascii="Times New Roman" w:hAnsi="Times New Roman"/>
          <w:b/>
          <w:sz w:val="24"/>
          <w:szCs w:val="24"/>
          <w:lang w:val="en-US" w:eastAsia="en-US"/>
        </w:rPr>
        <w:t>1</w:t>
      </w:r>
      <w:r w:rsidR="001C4B0E" w:rsidRPr="005D30F9">
        <w:rPr>
          <w:rFonts w:ascii="Times New Roman" w:hAnsi="Times New Roman"/>
          <w:b/>
          <w:sz w:val="24"/>
          <w:szCs w:val="24"/>
          <w:lang w:val="en-US" w:eastAsia="en-US"/>
        </w:rPr>
        <w:t>: P</w:t>
      </w:r>
      <w:r w:rsidR="0010192D" w:rsidRPr="005D30F9">
        <w:rPr>
          <w:rFonts w:ascii="Times New Roman" w:hAnsi="Times New Roman"/>
          <w:b/>
          <w:sz w:val="24"/>
          <w:szCs w:val="24"/>
          <w:lang w:val="en-US" w:eastAsia="en-US"/>
        </w:rPr>
        <w:t>hysiotherapy</w:t>
      </w:r>
      <w:r w:rsidR="005A5E4F" w:rsidRPr="005D30F9">
        <w:rPr>
          <w:rFonts w:ascii="Times New Roman" w:hAnsi="Times New Roman"/>
          <w:b/>
          <w:sz w:val="24"/>
          <w:szCs w:val="24"/>
          <w:lang w:val="en-US" w:eastAsia="en-US"/>
        </w:rPr>
        <w:t xml:space="preserve"> delivery</w:t>
      </w:r>
      <w:r w:rsidR="001C4B0E" w:rsidRPr="005D30F9">
        <w:rPr>
          <w:rFonts w:ascii="Times New Roman" w:hAnsi="Times New Roman"/>
          <w:b/>
          <w:sz w:val="24"/>
          <w:szCs w:val="24"/>
          <w:lang w:val="en-US" w:eastAsia="en-US"/>
        </w:rPr>
        <w:t>.</w:t>
      </w:r>
    </w:p>
    <w:p w14:paraId="01D94547" w14:textId="47E8D262" w:rsidR="00A6005E" w:rsidRDefault="001C4B0E" w:rsidP="00A6005E">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Three different physiotherapists will be involved in the treatment of the patients in both arms of the study. </w:t>
      </w:r>
      <w:r w:rsidR="00E94248">
        <w:rPr>
          <w:rFonts w:ascii="Times New Roman" w:hAnsi="Times New Roman"/>
          <w:sz w:val="24"/>
          <w:szCs w:val="24"/>
          <w:lang w:val="en-US" w:eastAsia="en-US"/>
        </w:rPr>
        <w:t xml:space="preserve">There is a </w:t>
      </w:r>
      <w:r w:rsidRPr="00ED3661">
        <w:rPr>
          <w:rFonts w:ascii="Times New Roman" w:hAnsi="Times New Roman"/>
          <w:sz w:val="24"/>
          <w:szCs w:val="24"/>
          <w:lang w:val="en-US" w:eastAsia="en-US"/>
        </w:rPr>
        <w:t xml:space="preserve">possibility is that their instructions may vary as they train the patient in the use of </w:t>
      </w:r>
      <w:r w:rsidR="0037692F">
        <w:rPr>
          <w:rFonts w:ascii="Times New Roman" w:hAnsi="Times New Roman"/>
          <w:sz w:val="24"/>
          <w:szCs w:val="24"/>
          <w:lang w:val="en-US" w:eastAsia="en-US"/>
        </w:rPr>
        <w:t>SO</w:t>
      </w:r>
      <w:r w:rsidRPr="00ED3661">
        <w:rPr>
          <w:rFonts w:ascii="Times New Roman" w:hAnsi="Times New Roman"/>
          <w:sz w:val="24"/>
          <w:szCs w:val="24"/>
          <w:lang w:val="en-US" w:eastAsia="en-US"/>
        </w:rPr>
        <w:t xml:space="preserve">. </w:t>
      </w:r>
      <w:r w:rsidR="0010192D">
        <w:rPr>
          <w:rFonts w:ascii="Times New Roman" w:hAnsi="Times New Roman"/>
          <w:sz w:val="24"/>
          <w:szCs w:val="24"/>
          <w:lang w:val="en-US" w:eastAsia="en-US"/>
        </w:rPr>
        <w:t>Therefore</w:t>
      </w:r>
      <w:r w:rsidRPr="00ED3661">
        <w:rPr>
          <w:rFonts w:ascii="Times New Roman" w:hAnsi="Times New Roman"/>
          <w:sz w:val="24"/>
          <w:szCs w:val="24"/>
          <w:lang w:val="en-US" w:eastAsia="en-US"/>
        </w:rPr>
        <w:t xml:space="preserve"> </w:t>
      </w:r>
      <w:r w:rsidR="0010192D">
        <w:rPr>
          <w:rFonts w:ascii="Times New Roman" w:hAnsi="Times New Roman"/>
          <w:sz w:val="24"/>
          <w:szCs w:val="24"/>
          <w:lang w:val="en-US" w:eastAsia="en-US"/>
        </w:rPr>
        <w:t xml:space="preserve">a </w:t>
      </w:r>
      <w:r w:rsidRPr="00ED3661">
        <w:rPr>
          <w:rFonts w:ascii="Times New Roman" w:hAnsi="Times New Roman"/>
          <w:sz w:val="24"/>
          <w:szCs w:val="24"/>
          <w:lang w:val="en-US" w:eastAsia="en-US"/>
        </w:rPr>
        <w:t xml:space="preserve">video </w:t>
      </w:r>
      <w:r w:rsidR="00E94248" w:rsidRPr="00ED3661">
        <w:rPr>
          <w:rFonts w:ascii="Times New Roman" w:hAnsi="Times New Roman"/>
          <w:sz w:val="24"/>
          <w:szCs w:val="24"/>
          <w:lang w:val="en-US" w:eastAsia="en-US"/>
        </w:rPr>
        <w:t>will be made</w:t>
      </w:r>
      <w:r w:rsidR="00E94248">
        <w:rPr>
          <w:rFonts w:ascii="Times New Roman" w:hAnsi="Times New Roman"/>
          <w:sz w:val="24"/>
          <w:szCs w:val="24"/>
          <w:lang w:val="en-US" w:eastAsia="en-US"/>
        </w:rPr>
        <w:t xml:space="preserve"> </w:t>
      </w:r>
      <w:r w:rsidRPr="00ED3661">
        <w:rPr>
          <w:rFonts w:ascii="Times New Roman" w:hAnsi="Times New Roman"/>
          <w:sz w:val="24"/>
          <w:szCs w:val="24"/>
          <w:lang w:val="en-US" w:eastAsia="en-US"/>
        </w:rPr>
        <w:t xml:space="preserve">of </w:t>
      </w:r>
      <w:r w:rsidR="00304D92">
        <w:rPr>
          <w:rFonts w:ascii="Times New Roman" w:hAnsi="Times New Roman"/>
          <w:sz w:val="24"/>
          <w:szCs w:val="24"/>
          <w:lang w:val="en-US" w:eastAsia="en-US"/>
        </w:rPr>
        <w:t>the</w:t>
      </w:r>
      <w:r w:rsidRPr="00ED3661">
        <w:rPr>
          <w:rFonts w:ascii="Times New Roman" w:hAnsi="Times New Roman"/>
          <w:sz w:val="24"/>
          <w:szCs w:val="24"/>
          <w:lang w:val="en-US" w:eastAsia="en-US"/>
        </w:rPr>
        <w:t xml:space="preserve"> physiotherapists delivering </w:t>
      </w:r>
      <w:r w:rsidR="00021AB9">
        <w:rPr>
          <w:rFonts w:ascii="Times New Roman" w:hAnsi="Times New Roman"/>
          <w:sz w:val="24"/>
          <w:szCs w:val="24"/>
          <w:lang w:val="en-US" w:eastAsia="en-US"/>
        </w:rPr>
        <w:t xml:space="preserve">all of </w:t>
      </w:r>
      <w:r w:rsidRPr="00194B6B">
        <w:rPr>
          <w:rFonts w:ascii="Times New Roman" w:hAnsi="Times New Roman"/>
          <w:sz w:val="24"/>
          <w:szCs w:val="24"/>
          <w:lang w:val="en-US" w:eastAsia="en-US"/>
        </w:rPr>
        <w:t>the first therapy</w:t>
      </w:r>
      <w:r w:rsidR="00A71865">
        <w:rPr>
          <w:rFonts w:ascii="Times New Roman" w:hAnsi="Times New Roman"/>
          <w:sz w:val="24"/>
          <w:szCs w:val="24"/>
          <w:lang w:val="en-US" w:eastAsia="en-US"/>
        </w:rPr>
        <w:t xml:space="preserve"> session</w:t>
      </w:r>
      <w:r w:rsidR="00021AB9">
        <w:rPr>
          <w:rFonts w:ascii="Times New Roman" w:hAnsi="Times New Roman"/>
          <w:sz w:val="24"/>
          <w:szCs w:val="24"/>
          <w:lang w:val="en-US" w:eastAsia="en-US"/>
        </w:rPr>
        <w:t>s</w:t>
      </w:r>
      <w:r w:rsidR="00A71865">
        <w:rPr>
          <w:rFonts w:ascii="Times New Roman" w:hAnsi="Times New Roman"/>
          <w:sz w:val="24"/>
          <w:szCs w:val="24"/>
          <w:lang w:val="en-US" w:eastAsia="en-US"/>
        </w:rPr>
        <w:t xml:space="preserve"> where the patient is taught the home program</w:t>
      </w:r>
      <w:r w:rsidR="00E94248">
        <w:rPr>
          <w:rFonts w:ascii="Times New Roman" w:hAnsi="Times New Roman"/>
          <w:sz w:val="24"/>
          <w:szCs w:val="24"/>
          <w:lang w:val="en-US" w:eastAsia="en-US"/>
        </w:rPr>
        <w:t>,</w:t>
      </w:r>
      <w:r w:rsidR="00A71865">
        <w:rPr>
          <w:rFonts w:ascii="Times New Roman" w:hAnsi="Times New Roman"/>
          <w:sz w:val="24"/>
          <w:szCs w:val="24"/>
          <w:lang w:val="en-US" w:eastAsia="en-US"/>
        </w:rPr>
        <w:t xml:space="preserve"> </w:t>
      </w:r>
      <w:r w:rsidR="00304D92">
        <w:rPr>
          <w:rFonts w:ascii="Times New Roman" w:hAnsi="Times New Roman"/>
          <w:sz w:val="24"/>
          <w:szCs w:val="24"/>
          <w:lang w:val="en-US" w:eastAsia="en-US"/>
        </w:rPr>
        <w:t xml:space="preserve">and </w:t>
      </w:r>
      <w:r w:rsidR="00E94248">
        <w:rPr>
          <w:rFonts w:ascii="Times New Roman" w:hAnsi="Times New Roman"/>
          <w:sz w:val="24"/>
          <w:szCs w:val="24"/>
          <w:lang w:val="en-US" w:eastAsia="en-US"/>
        </w:rPr>
        <w:t xml:space="preserve">this will be </w:t>
      </w:r>
      <w:r w:rsidR="00304D92">
        <w:rPr>
          <w:rFonts w:ascii="Times New Roman" w:hAnsi="Times New Roman"/>
          <w:sz w:val="24"/>
          <w:szCs w:val="24"/>
          <w:lang w:val="en-US" w:eastAsia="en-US"/>
        </w:rPr>
        <w:t>reviewed</w:t>
      </w:r>
      <w:r w:rsidR="009169EB">
        <w:rPr>
          <w:rFonts w:ascii="Times New Roman" w:hAnsi="Times New Roman"/>
          <w:sz w:val="24"/>
          <w:szCs w:val="24"/>
          <w:lang w:val="en-US" w:eastAsia="en-US"/>
        </w:rPr>
        <w:t xml:space="preserve"> using the </w:t>
      </w:r>
      <w:r w:rsidR="009169EB" w:rsidRPr="005A70F8">
        <w:rPr>
          <w:rFonts w:ascii="Times New Roman" w:hAnsi="Times New Roman"/>
          <w:sz w:val="24"/>
          <w:szCs w:val="24"/>
          <w:lang w:val="en-US" w:eastAsia="en-US"/>
        </w:rPr>
        <w:t>SEGUE</w:t>
      </w:r>
      <w:r w:rsidR="009169EB">
        <w:rPr>
          <w:rFonts w:ascii="Times New Roman" w:hAnsi="Times New Roman"/>
          <w:sz w:val="24"/>
          <w:szCs w:val="24"/>
          <w:lang w:val="en-US" w:eastAsia="en-US"/>
        </w:rPr>
        <w:t xml:space="preserve"> framework </w:t>
      </w:r>
      <w:r w:rsidR="00304D92">
        <w:rPr>
          <w:rFonts w:ascii="Times New Roman" w:hAnsi="Times New Roman"/>
          <w:sz w:val="24"/>
          <w:szCs w:val="24"/>
          <w:lang w:val="en-US" w:eastAsia="en-US"/>
        </w:rPr>
        <w:t xml:space="preserve">which is used to assess </w:t>
      </w:r>
      <w:r w:rsidR="00E94248">
        <w:rPr>
          <w:rFonts w:ascii="Times New Roman" w:hAnsi="Times New Roman"/>
          <w:sz w:val="24"/>
          <w:szCs w:val="24"/>
          <w:lang w:val="en-US" w:eastAsia="en-US"/>
        </w:rPr>
        <w:t xml:space="preserve">the </w:t>
      </w:r>
      <w:r w:rsidR="00320540">
        <w:rPr>
          <w:rFonts w:ascii="Times New Roman" w:hAnsi="Times New Roman"/>
          <w:sz w:val="24"/>
          <w:szCs w:val="24"/>
          <w:lang w:val="en-US" w:eastAsia="en-US"/>
        </w:rPr>
        <w:t xml:space="preserve">communication of </w:t>
      </w:r>
      <w:r w:rsidR="00304D92">
        <w:rPr>
          <w:rFonts w:ascii="Times New Roman" w:hAnsi="Times New Roman"/>
          <w:sz w:val="24"/>
          <w:szCs w:val="24"/>
          <w:lang w:val="en-US" w:eastAsia="en-US"/>
        </w:rPr>
        <w:t xml:space="preserve">medical </w:t>
      </w:r>
      <w:r w:rsidR="00A6005E">
        <w:rPr>
          <w:rFonts w:ascii="Times New Roman" w:hAnsi="Times New Roman"/>
          <w:sz w:val="24"/>
          <w:szCs w:val="24"/>
          <w:lang w:val="en-US" w:eastAsia="en-US"/>
        </w:rPr>
        <w:t xml:space="preserve">practitioners </w:t>
      </w:r>
      <w:r w:rsidR="00304D92">
        <w:rPr>
          <w:rFonts w:ascii="Times New Roman" w:hAnsi="Times New Roman"/>
          <w:sz w:val="24"/>
          <w:szCs w:val="24"/>
          <w:lang w:val="en-US" w:eastAsia="en-US"/>
        </w:rPr>
        <w:t>and physiotherapy students in America</w:t>
      </w:r>
      <w:r w:rsidR="00AC2163">
        <w:rPr>
          <w:rFonts w:ascii="Times New Roman" w:hAnsi="Times New Roman"/>
          <w:sz w:val="24"/>
          <w:szCs w:val="24"/>
          <w:lang w:val="en-US" w:eastAsia="en-US"/>
        </w:rPr>
        <w:t xml:space="preserve"> [25]</w:t>
      </w:r>
      <w:r w:rsidR="003D3751">
        <w:rPr>
          <w:rFonts w:ascii="Times New Roman" w:hAnsi="Times New Roman"/>
          <w:sz w:val="24"/>
          <w:szCs w:val="24"/>
          <w:lang w:val="en-US" w:eastAsia="en-US"/>
        </w:rPr>
        <w:t>. It evaluate</w:t>
      </w:r>
      <w:r w:rsidR="004C2DC5">
        <w:rPr>
          <w:rFonts w:ascii="Times New Roman" w:hAnsi="Times New Roman"/>
          <w:sz w:val="24"/>
          <w:szCs w:val="24"/>
          <w:lang w:val="en-US" w:eastAsia="en-US"/>
        </w:rPr>
        <w:t>s</w:t>
      </w:r>
      <w:r w:rsidR="003D3751">
        <w:rPr>
          <w:rFonts w:ascii="Times New Roman" w:hAnsi="Times New Roman"/>
          <w:sz w:val="24"/>
          <w:szCs w:val="24"/>
          <w:lang w:val="en-US" w:eastAsia="en-US"/>
        </w:rPr>
        <w:t xml:space="preserve"> whether or not</w:t>
      </w:r>
      <w:r w:rsidR="00304D92">
        <w:rPr>
          <w:rFonts w:ascii="Times New Roman" w:hAnsi="Times New Roman"/>
          <w:sz w:val="24"/>
          <w:szCs w:val="24"/>
          <w:lang w:val="en-US" w:eastAsia="en-US"/>
        </w:rPr>
        <w:t xml:space="preserve"> </w:t>
      </w:r>
      <w:r w:rsidR="003D3751">
        <w:rPr>
          <w:rFonts w:ascii="Times New Roman" w:hAnsi="Times New Roman"/>
          <w:sz w:val="24"/>
          <w:szCs w:val="24"/>
          <w:lang w:val="en-US" w:eastAsia="en-US"/>
        </w:rPr>
        <w:t xml:space="preserve">critical communication tasks have been accomplished </w:t>
      </w:r>
      <w:r w:rsidR="00320540">
        <w:rPr>
          <w:rFonts w:ascii="Times New Roman" w:hAnsi="Times New Roman"/>
          <w:sz w:val="24"/>
          <w:szCs w:val="24"/>
          <w:lang w:val="en-US" w:eastAsia="en-US"/>
        </w:rPr>
        <w:t xml:space="preserve">during an interaction, </w:t>
      </w:r>
      <w:r w:rsidR="003D3751">
        <w:rPr>
          <w:rFonts w:ascii="Times New Roman" w:hAnsi="Times New Roman"/>
          <w:sz w:val="24"/>
          <w:szCs w:val="24"/>
          <w:lang w:val="en-US" w:eastAsia="en-US"/>
        </w:rPr>
        <w:t>and in particular when a new treatment plan is implemented</w:t>
      </w:r>
      <w:r w:rsidR="00E94248">
        <w:rPr>
          <w:rFonts w:ascii="Times New Roman" w:hAnsi="Times New Roman"/>
          <w:sz w:val="24"/>
          <w:szCs w:val="24"/>
          <w:lang w:val="en-US" w:eastAsia="en-US"/>
        </w:rPr>
        <w:t>,</w:t>
      </w:r>
      <w:r w:rsidR="004C2DC5">
        <w:rPr>
          <w:rFonts w:ascii="Times New Roman" w:hAnsi="Times New Roman"/>
          <w:sz w:val="24"/>
          <w:szCs w:val="24"/>
          <w:lang w:val="en-US" w:eastAsia="en-US"/>
        </w:rPr>
        <w:t xml:space="preserve"> that the instructions are provided clearly without </w:t>
      </w:r>
      <w:r w:rsidR="00E94248">
        <w:rPr>
          <w:rFonts w:ascii="Times New Roman" w:hAnsi="Times New Roman"/>
          <w:sz w:val="24"/>
          <w:szCs w:val="24"/>
          <w:lang w:val="en-US" w:eastAsia="en-US"/>
        </w:rPr>
        <w:t xml:space="preserve">the use of </w:t>
      </w:r>
      <w:r w:rsidR="004C2DC5">
        <w:rPr>
          <w:rFonts w:ascii="Times New Roman" w:hAnsi="Times New Roman"/>
          <w:sz w:val="24"/>
          <w:szCs w:val="24"/>
          <w:lang w:val="en-US" w:eastAsia="en-US"/>
        </w:rPr>
        <w:t>jargon and the patient’s ability to follow the plan is discussed</w:t>
      </w:r>
      <w:r w:rsidR="002F5187">
        <w:rPr>
          <w:rFonts w:ascii="Times New Roman" w:hAnsi="Times New Roman"/>
          <w:sz w:val="24"/>
          <w:szCs w:val="24"/>
          <w:lang w:val="en-US" w:eastAsia="en-US"/>
        </w:rPr>
        <w:t xml:space="preserve"> </w:t>
      </w:r>
      <w:r w:rsidR="00304D92">
        <w:rPr>
          <w:rFonts w:ascii="Times New Roman" w:hAnsi="Times New Roman"/>
          <w:sz w:val="24"/>
          <w:szCs w:val="24"/>
          <w:lang w:val="en-US" w:eastAsia="en-US"/>
        </w:rPr>
        <w:fldChar w:fldCharType="begin"/>
      </w:r>
      <w:r w:rsidR="00BD11E7">
        <w:rPr>
          <w:rFonts w:ascii="Times New Roman" w:hAnsi="Times New Roman"/>
          <w:sz w:val="24"/>
          <w:szCs w:val="24"/>
          <w:lang w:val="en-US" w:eastAsia="en-US"/>
        </w:rPr>
        <w:instrText xml:space="preserve"> ADDIN EN.CITE &lt;EndNote&gt;&lt;Cite&gt;&lt;Author&gt;Lundberg&lt;/Author&gt;&lt;Year&gt;2014&lt;/Year&gt;&lt;RecNum&gt;182&lt;/RecNum&gt;&lt;DisplayText&gt;[25]&lt;/DisplayText&gt;&lt;record&gt;&lt;rec-number&gt;182&lt;/rec-number&gt;&lt;foreign-keys&gt;&lt;key app="EN" db-id="90fvzzpsr9e5whe5a9i5zv97psfez2tpraet" timestamp="1422332800"&gt;182&lt;/key&gt;&lt;/foreign-keys&gt;&lt;ref-type name="Journal Article"&gt;17&lt;/ref-type&gt;&lt;contributors&gt;&lt;authors&gt;&lt;author&gt;Lundberg, K. L.&lt;/author&gt;&lt;/authors&gt;&lt;/contributors&gt;&lt;titles&gt;&lt;title&gt;What are internal medicine residents missing? A communication needs assessment of outpatient clinical encounters&lt;/title&gt;&lt;secondary-title&gt;Patient Education and Counseling&lt;/secondary-title&gt;&lt;/titles&gt;&lt;periodical&gt;&lt;full-title&gt;Patient Education and Counseling&lt;/full-title&gt;&lt;/periodical&gt;&lt;pages&gt;376-380&lt;/pages&gt;&lt;volume&gt;96&lt;/volume&gt;&lt;number&gt;3&lt;/number&gt;&lt;dates&gt;&lt;year&gt;2014&lt;/year&gt;&lt;pub-dates&gt;&lt;date&gt;Sep&lt;/date&gt;&lt;/pub-dates&gt;&lt;/dates&gt;&lt;isbn&gt;0738-3991&lt;/isbn&gt;&lt;accession-num&gt;WOS:000342271100017&lt;/accession-num&gt;&lt;urls&gt;&lt;related-urls&gt;&lt;url&gt;&amp;lt;Go to ISI&amp;gt;://WOS:000342271100017&lt;/url&gt;&lt;/related-urls&gt;&lt;/urls&gt;&lt;electronic-resource-num&gt;10.1016/j.pec.2014.07.015&lt;/electronic-resource-num&gt;&lt;/record&gt;&lt;/Cite&gt;&lt;/EndNote&gt;</w:instrText>
      </w:r>
      <w:r w:rsidR="00304D92">
        <w:rPr>
          <w:rFonts w:ascii="Times New Roman" w:hAnsi="Times New Roman"/>
          <w:sz w:val="24"/>
          <w:szCs w:val="24"/>
          <w:lang w:val="en-US" w:eastAsia="en-US"/>
        </w:rPr>
        <w:fldChar w:fldCharType="separate"/>
      </w:r>
      <w:r w:rsidR="00BD11E7">
        <w:rPr>
          <w:rFonts w:ascii="Times New Roman" w:hAnsi="Times New Roman"/>
          <w:noProof/>
          <w:sz w:val="24"/>
          <w:szCs w:val="24"/>
          <w:lang w:val="en-US" w:eastAsia="en-US"/>
        </w:rPr>
        <w:t>[</w:t>
      </w:r>
      <w:hyperlink w:anchor="_ENREF_25" w:tooltip="Lundberg, 2014 #182" w:history="1">
        <w:r w:rsidR="00E901F9">
          <w:rPr>
            <w:rFonts w:ascii="Times New Roman" w:hAnsi="Times New Roman"/>
            <w:noProof/>
            <w:sz w:val="24"/>
            <w:szCs w:val="24"/>
            <w:lang w:val="en-US" w:eastAsia="en-US"/>
          </w:rPr>
          <w:t>25</w:t>
        </w:r>
      </w:hyperlink>
      <w:r w:rsidR="00BD11E7">
        <w:rPr>
          <w:rFonts w:ascii="Times New Roman" w:hAnsi="Times New Roman"/>
          <w:noProof/>
          <w:sz w:val="24"/>
          <w:szCs w:val="24"/>
          <w:lang w:val="en-US" w:eastAsia="en-US"/>
        </w:rPr>
        <w:t>]</w:t>
      </w:r>
      <w:r w:rsidR="00304D92">
        <w:rPr>
          <w:rFonts w:ascii="Times New Roman" w:hAnsi="Times New Roman"/>
          <w:sz w:val="24"/>
          <w:szCs w:val="24"/>
          <w:lang w:val="en-US" w:eastAsia="en-US"/>
        </w:rPr>
        <w:fldChar w:fldCharType="end"/>
      </w:r>
      <w:r w:rsidR="00304D92">
        <w:rPr>
          <w:rFonts w:ascii="Times New Roman" w:hAnsi="Times New Roman"/>
          <w:sz w:val="24"/>
          <w:szCs w:val="24"/>
          <w:lang w:val="en-US" w:eastAsia="en-US"/>
        </w:rPr>
        <w:t xml:space="preserve">. </w:t>
      </w:r>
      <w:r w:rsidR="0037692F">
        <w:rPr>
          <w:rFonts w:ascii="Times New Roman" w:hAnsi="Times New Roman"/>
          <w:sz w:val="24"/>
          <w:szCs w:val="24"/>
          <w:lang w:val="en-US" w:eastAsia="en-US"/>
        </w:rPr>
        <w:t>The S</w:t>
      </w:r>
      <w:r w:rsidR="005A70F8">
        <w:rPr>
          <w:rFonts w:ascii="Times New Roman" w:hAnsi="Times New Roman"/>
          <w:sz w:val="24"/>
          <w:szCs w:val="24"/>
          <w:lang w:val="en-US" w:eastAsia="en-US"/>
        </w:rPr>
        <w:t>EGUE</w:t>
      </w:r>
      <w:r w:rsidR="0037692F">
        <w:rPr>
          <w:rFonts w:ascii="Times New Roman" w:hAnsi="Times New Roman"/>
          <w:sz w:val="24"/>
          <w:szCs w:val="24"/>
          <w:lang w:val="en-US" w:eastAsia="en-US"/>
        </w:rPr>
        <w:t xml:space="preserve"> </w:t>
      </w:r>
      <w:r w:rsidR="00304D92">
        <w:rPr>
          <w:rFonts w:ascii="Times New Roman" w:hAnsi="Times New Roman"/>
          <w:sz w:val="24"/>
          <w:szCs w:val="24"/>
          <w:lang w:val="en-US" w:eastAsia="en-US"/>
        </w:rPr>
        <w:t xml:space="preserve">tool has been shown to have acceptable </w:t>
      </w:r>
      <w:r w:rsidR="00A94E7D">
        <w:rPr>
          <w:rFonts w:ascii="Times New Roman" w:hAnsi="Times New Roman"/>
          <w:sz w:val="24"/>
          <w:szCs w:val="24"/>
          <w:lang w:val="en-US" w:eastAsia="en-US"/>
        </w:rPr>
        <w:t xml:space="preserve">concurrent and construct </w:t>
      </w:r>
      <w:r w:rsidR="00304D92">
        <w:rPr>
          <w:rFonts w:ascii="Times New Roman" w:hAnsi="Times New Roman"/>
          <w:sz w:val="24"/>
          <w:szCs w:val="24"/>
          <w:lang w:val="en-US" w:eastAsia="en-US"/>
        </w:rPr>
        <w:t xml:space="preserve">validity and </w:t>
      </w:r>
      <w:r w:rsidR="00320540">
        <w:rPr>
          <w:rFonts w:ascii="Times New Roman" w:hAnsi="Times New Roman"/>
          <w:sz w:val="24"/>
          <w:szCs w:val="24"/>
          <w:lang w:val="en-US" w:eastAsia="en-US"/>
        </w:rPr>
        <w:t xml:space="preserve">very high intra-rater </w:t>
      </w:r>
      <w:r w:rsidR="00304D92">
        <w:rPr>
          <w:rFonts w:ascii="Times New Roman" w:hAnsi="Times New Roman"/>
          <w:sz w:val="24"/>
          <w:szCs w:val="24"/>
          <w:lang w:val="en-US" w:eastAsia="en-US"/>
        </w:rPr>
        <w:t>reliability</w:t>
      </w:r>
      <w:r w:rsidR="00320540">
        <w:rPr>
          <w:rFonts w:ascii="Times New Roman" w:hAnsi="Times New Roman"/>
          <w:sz w:val="24"/>
          <w:szCs w:val="24"/>
          <w:lang w:val="en-US" w:eastAsia="en-US"/>
        </w:rPr>
        <w:t xml:space="preserve"> when coding videotaped encounters (</w:t>
      </w:r>
      <w:r w:rsidR="00320540" w:rsidRPr="00320540">
        <w:rPr>
          <w:rFonts w:ascii="Times New Roman" w:hAnsi="Times New Roman"/>
          <w:i/>
          <w:sz w:val="24"/>
          <w:szCs w:val="24"/>
          <w:lang w:val="en-US" w:eastAsia="en-US"/>
        </w:rPr>
        <w:t>Kn</w:t>
      </w:r>
      <w:r w:rsidR="00320540">
        <w:rPr>
          <w:rFonts w:ascii="Times New Roman" w:hAnsi="Times New Roman"/>
          <w:sz w:val="24"/>
          <w:szCs w:val="24"/>
          <w:lang w:val="en-US" w:eastAsia="en-US"/>
        </w:rPr>
        <w:t>=0.99)</w:t>
      </w:r>
      <w:r w:rsidR="00304D92">
        <w:rPr>
          <w:rFonts w:ascii="Times New Roman" w:hAnsi="Times New Roman"/>
          <w:sz w:val="24"/>
          <w:szCs w:val="24"/>
          <w:lang w:val="en-US" w:eastAsia="en-US"/>
        </w:rPr>
        <w:t xml:space="preserve"> </w:t>
      </w:r>
      <w:r w:rsidR="00304D92">
        <w:rPr>
          <w:rFonts w:ascii="Times New Roman" w:hAnsi="Times New Roman"/>
          <w:sz w:val="24"/>
          <w:szCs w:val="24"/>
          <w:lang w:val="en-US" w:eastAsia="en-US"/>
        </w:rPr>
        <w:fldChar w:fldCharType="begin"/>
      </w:r>
      <w:r w:rsidR="00BD11E7">
        <w:rPr>
          <w:rFonts w:ascii="Times New Roman" w:hAnsi="Times New Roman"/>
          <w:sz w:val="24"/>
          <w:szCs w:val="24"/>
          <w:lang w:val="en-US" w:eastAsia="en-US"/>
        </w:rPr>
        <w:instrText xml:space="preserve"> ADDIN EN.CITE &lt;EndNote&gt;&lt;Cite&gt;&lt;Author&gt;Makoul&lt;/Author&gt;&lt;Year&gt;2001&lt;/Year&gt;&lt;RecNum&gt;173&lt;/RecNum&gt;&lt;DisplayText&gt;[26]&lt;/DisplayText&gt;&lt;record&gt;&lt;rec-number&gt;173&lt;/rec-number&gt;&lt;foreign-keys&gt;&lt;key app="EN" db-id="90fvzzpsr9e5whe5a9i5zv97psfez2tpraet" timestamp="1421623504"&gt;173&lt;/key&gt;&lt;/foreign-keys&gt;&lt;ref-type name="Journal Article"&gt;17&lt;/ref-type&gt;&lt;contributors&gt;&lt;authors&gt;&lt;author&gt;Makoul, Gregory&lt;/author&gt;&lt;/authors&gt;&lt;/contributors&gt;&lt;titles&gt;&lt;title&gt;The SEGUE Framework for teaching and assessing communication skills&lt;/title&gt;&lt;secondary-title&gt;Patient Education and Counseling&lt;/secondary-title&gt;&lt;/titles&gt;&lt;periodical&gt;&lt;full-title&gt;Patient Education and Counseling&lt;/full-title&gt;&lt;/periodical&gt;&lt;pages&gt;23-34&lt;/pages&gt;&lt;volume&gt;45&lt;/volume&gt;&lt;number&gt;1&lt;/number&gt;&lt;keywords&gt;&lt;keyword&gt;Communication skills&lt;/keyword&gt;&lt;keyword&gt;Clinical skills&lt;/keyword&gt;&lt;keyword&gt;Physician–patient communication&lt;/keyword&gt;&lt;keyword&gt;Medical education&lt;/keyword&gt;&lt;keyword&gt;Educational measurement&lt;/keyword&gt;&lt;keyword&gt;Evaluation&lt;/keyword&gt;&lt;/keywords&gt;&lt;dates&gt;&lt;year&gt;2001&lt;/year&gt;&lt;pub-dates&gt;&lt;date&gt;10//&lt;/date&gt;&lt;/pub-dates&gt;&lt;/dates&gt;&lt;isbn&gt;0738-3991&lt;/isbn&gt;&lt;urls&gt;&lt;related-urls&gt;&lt;url&gt;http://www.sciencedirect.com/science/article/pii/S0738399101001367&lt;/url&gt;&lt;/related-urls&gt;&lt;/urls&gt;&lt;electronic-resource-num&gt;http://dx.doi.org/10.1016/S0738-3991(01)00136-7&lt;/electronic-resource-num&gt;&lt;/record&gt;&lt;/Cite&gt;&lt;/EndNote&gt;</w:instrText>
      </w:r>
      <w:r w:rsidR="00304D92">
        <w:rPr>
          <w:rFonts w:ascii="Times New Roman" w:hAnsi="Times New Roman"/>
          <w:sz w:val="24"/>
          <w:szCs w:val="24"/>
          <w:lang w:val="en-US" w:eastAsia="en-US"/>
        </w:rPr>
        <w:fldChar w:fldCharType="separate"/>
      </w:r>
      <w:r w:rsidR="00BD11E7">
        <w:rPr>
          <w:rFonts w:ascii="Times New Roman" w:hAnsi="Times New Roman"/>
          <w:noProof/>
          <w:sz w:val="24"/>
          <w:szCs w:val="24"/>
          <w:lang w:val="en-US" w:eastAsia="en-US"/>
        </w:rPr>
        <w:t>[</w:t>
      </w:r>
      <w:hyperlink w:anchor="_ENREF_26" w:tooltip="Makoul, 2001 #173" w:history="1">
        <w:r w:rsidR="00E901F9">
          <w:rPr>
            <w:rFonts w:ascii="Times New Roman" w:hAnsi="Times New Roman"/>
            <w:noProof/>
            <w:sz w:val="24"/>
            <w:szCs w:val="24"/>
            <w:lang w:val="en-US" w:eastAsia="en-US"/>
          </w:rPr>
          <w:t>26</w:t>
        </w:r>
      </w:hyperlink>
      <w:r w:rsidR="00BD11E7">
        <w:rPr>
          <w:rFonts w:ascii="Times New Roman" w:hAnsi="Times New Roman"/>
          <w:noProof/>
          <w:sz w:val="24"/>
          <w:szCs w:val="24"/>
          <w:lang w:val="en-US" w:eastAsia="en-US"/>
        </w:rPr>
        <w:t>]</w:t>
      </w:r>
      <w:r w:rsidR="00304D92">
        <w:rPr>
          <w:rFonts w:ascii="Times New Roman" w:hAnsi="Times New Roman"/>
          <w:sz w:val="24"/>
          <w:szCs w:val="24"/>
          <w:lang w:val="en-US" w:eastAsia="en-US"/>
        </w:rPr>
        <w:fldChar w:fldCharType="end"/>
      </w:r>
      <w:r w:rsidR="00304D92">
        <w:rPr>
          <w:rFonts w:ascii="Times New Roman" w:hAnsi="Times New Roman"/>
          <w:sz w:val="24"/>
          <w:szCs w:val="24"/>
          <w:lang w:val="en-US" w:eastAsia="en-US"/>
        </w:rPr>
        <w:t>. A numerical score will be assigned to rate the</w:t>
      </w:r>
      <w:r w:rsidR="00A6005E">
        <w:rPr>
          <w:rFonts w:ascii="Times New Roman" w:hAnsi="Times New Roman"/>
          <w:sz w:val="24"/>
          <w:szCs w:val="24"/>
          <w:lang w:val="en-US" w:eastAsia="en-US"/>
        </w:rPr>
        <w:t xml:space="preserve"> completeness of physiotherapy delivery in each initial </w:t>
      </w:r>
      <w:r w:rsidR="00CE43C9">
        <w:rPr>
          <w:rFonts w:ascii="Times New Roman" w:hAnsi="Times New Roman"/>
          <w:sz w:val="24"/>
          <w:szCs w:val="24"/>
          <w:lang w:val="en-US" w:eastAsia="en-US"/>
        </w:rPr>
        <w:t xml:space="preserve">patient </w:t>
      </w:r>
      <w:r w:rsidR="00A6005E">
        <w:rPr>
          <w:rFonts w:ascii="Times New Roman" w:hAnsi="Times New Roman"/>
          <w:sz w:val="24"/>
          <w:szCs w:val="24"/>
          <w:lang w:val="en-US" w:eastAsia="en-US"/>
        </w:rPr>
        <w:t>training session</w:t>
      </w:r>
      <w:r w:rsidR="005A70F8">
        <w:rPr>
          <w:rFonts w:ascii="Times New Roman" w:hAnsi="Times New Roman"/>
          <w:sz w:val="24"/>
          <w:szCs w:val="24"/>
          <w:lang w:val="en-US" w:eastAsia="en-US"/>
        </w:rPr>
        <w:t xml:space="preserve"> </w:t>
      </w:r>
      <w:r w:rsidR="005A70F8" w:rsidRPr="009E36FE">
        <w:rPr>
          <w:rFonts w:ascii="Times New Roman" w:hAnsi="Times New Roman"/>
          <w:sz w:val="24"/>
          <w:szCs w:val="24"/>
          <w:lang w:val="en-US" w:eastAsia="en-US"/>
        </w:rPr>
        <w:t xml:space="preserve">(Appendix </w:t>
      </w:r>
      <w:r w:rsidR="006315FE" w:rsidRPr="009E36FE">
        <w:rPr>
          <w:rFonts w:ascii="Times New Roman" w:hAnsi="Times New Roman"/>
          <w:sz w:val="24"/>
          <w:szCs w:val="24"/>
          <w:lang w:val="en-US" w:eastAsia="en-US"/>
        </w:rPr>
        <w:t>7</w:t>
      </w:r>
      <w:r w:rsidR="005A70F8" w:rsidRPr="009E36FE">
        <w:rPr>
          <w:rFonts w:ascii="Times New Roman" w:hAnsi="Times New Roman"/>
          <w:sz w:val="24"/>
          <w:szCs w:val="24"/>
          <w:lang w:val="en-US" w:eastAsia="en-US"/>
        </w:rPr>
        <w:t>).</w:t>
      </w:r>
    </w:p>
    <w:p w14:paraId="28A8D0BF" w14:textId="77777777" w:rsidR="00AF551A" w:rsidRDefault="00AF551A" w:rsidP="00A6005E">
      <w:pPr>
        <w:spacing w:after="0" w:line="360" w:lineRule="auto"/>
        <w:jc w:val="both"/>
        <w:rPr>
          <w:rFonts w:ascii="Times New Roman" w:hAnsi="Times New Roman"/>
          <w:sz w:val="24"/>
          <w:szCs w:val="24"/>
          <w:lang w:val="en-US" w:eastAsia="en-US"/>
        </w:rPr>
      </w:pPr>
    </w:p>
    <w:p w14:paraId="6CA6C7E9" w14:textId="16F2EE13" w:rsidR="0049636D" w:rsidRPr="0049636D" w:rsidRDefault="0049636D" w:rsidP="00A6005E">
      <w:pPr>
        <w:spacing w:after="0" w:line="360" w:lineRule="auto"/>
        <w:jc w:val="both"/>
        <w:rPr>
          <w:rFonts w:ascii="Times New Roman" w:hAnsi="Times New Roman"/>
          <w:b/>
          <w:sz w:val="24"/>
          <w:szCs w:val="24"/>
          <w:lang w:val="en-US" w:eastAsia="en-US"/>
        </w:rPr>
      </w:pPr>
      <w:r w:rsidRPr="0049636D">
        <w:rPr>
          <w:rFonts w:ascii="Times New Roman" w:hAnsi="Times New Roman"/>
          <w:b/>
          <w:sz w:val="24"/>
          <w:szCs w:val="24"/>
          <w:lang w:val="en-US" w:eastAsia="en-US"/>
        </w:rPr>
        <w:t>2: Treatment Fidelity</w:t>
      </w:r>
    </w:p>
    <w:p w14:paraId="6F5CFECF" w14:textId="06ED7181" w:rsidR="00AF551A" w:rsidRDefault="00AF551A" w:rsidP="00A6005E">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 xml:space="preserve">A </w:t>
      </w:r>
      <w:r w:rsidRPr="00ED3661">
        <w:rPr>
          <w:rFonts w:ascii="Times New Roman" w:hAnsi="Times New Roman"/>
          <w:sz w:val="24"/>
          <w:szCs w:val="24"/>
          <w:lang w:val="en-US" w:eastAsia="en-US"/>
        </w:rPr>
        <w:t xml:space="preserve">video of </w:t>
      </w:r>
      <w:r>
        <w:rPr>
          <w:rFonts w:ascii="Times New Roman" w:hAnsi="Times New Roman"/>
          <w:sz w:val="24"/>
          <w:szCs w:val="24"/>
          <w:lang w:val="en-US" w:eastAsia="en-US"/>
        </w:rPr>
        <w:t xml:space="preserve">the </w:t>
      </w:r>
      <w:r w:rsidRPr="00ED3661">
        <w:rPr>
          <w:rFonts w:ascii="Times New Roman" w:hAnsi="Times New Roman"/>
          <w:sz w:val="24"/>
          <w:szCs w:val="24"/>
          <w:lang w:val="en-US" w:eastAsia="en-US"/>
        </w:rPr>
        <w:t xml:space="preserve">participants </w:t>
      </w:r>
      <w:r>
        <w:rPr>
          <w:rFonts w:ascii="Times New Roman" w:hAnsi="Times New Roman"/>
          <w:sz w:val="24"/>
          <w:szCs w:val="24"/>
          <w:lang w:val="en-US" w:eastAsia="en-US"/>
        </w:rPr>
        <w:t xml:space="preserve">independently performing the exercise program at home will be recorded by a </w:t>
      </w:r>
      <w:r w:rsidRPr="00ED3661">
        <w:rPr>
          <w:rFonts w:ascii="Times New Roman" w:hAnsi="Times New Roman"/>
          <w:sz w:val="24"/>
          <w:szCs w:val="24"/>
          <w:lang w:val="en-US" w:eastAsia="en-US"/>
        </w:rPr>
        <w:t>research assistant</w:t>
      </w:r>
      <w:r>
        <w:rPr>
          <w:rFonts w:ascii="Times New Roman" w:hAnsi="Times New Roman"/>
          <w:sz w:val="24"/>
          <w:szCs w:val="24"/>
          <w:lang w:val="en-US" w:eastAsia="en-US"/>
        </w:rPr>
        <w:t xml:space="preserve"> during the first two weeks</w:t>
      </w:r>
      <w:r w:rsidR="00672245">
        <w:rPr>
          <w:rFonts w:ascii="Times New Roman" w:hAnsi="Times New Roman"/>
          <w:sz w:val="24"/>
          <w:szCs w:val="24"/>
          <w:lang w:val="en-US" w:eastAsia="en-US"/>
        </w:rPr>
        <w:t xml:space="preserve"> post operatively</w:t>
      </w:r>
      <w:r>
        <w:rPr>
          <w:rFonts w:ascii="Times New Roman" w:hAnsi="Times New Roman"/>
          <w:sz w:val="24"/>
          <w:szCs w:val="24"/>
          <w:lang w:val="en-US" w:eastAsia="en-US"/>
        </w:rPr>
        <w:t>. Neither the PI nor the participant’s treating physiotherapist will be present during this assessment. This independent strategy will enable the PI to identify the level of difficulty the patient experiences completing the home program</w:t>
      </w:r>
      <w:r w:rsidR="00E94248">
        <w:rPr>
          <w:rFonts w:ascii="Times New Roman" w:hAnsi="Times New Roman"/>
          <w:sz w:val="24"/>
          <w:szCs w:val="24"/>
          <w:lang w:val="en-US" w:eastAsia="en-US"/>
        </w:rPr>
        <w:t>,</w:t>
      </w:r>
      <w:r>
        <w:rPr>
          <w:rFonts w:ascii="Times New Roman" w:hAnsi="Times New Roman"/>
          <w:sz w:val="24"/>
          <w:szCs w:val="24"/>
          <w:lang w:val="en-US" w:eastAsia="en-US"/>
        </w:rPr>
        <w:t xml:space="preserve"> and compare it</w:t>
      </w:r>
      <w:r w:rsidRPr="00ED3661">
        <w:rPr>
          <w:rFonts w:ascii="Times New Roman" w:hAnsi="Times New Roman"/>
          <w:sz w:val="24"/>
          <w:szCs w:val="24"/>
          <w:lang w:val="en-US" w:eastAsia="en-US"/>
        </w:rPr>
        <w:t xml:space="preserve"> to the</w:t>
      </w:r>
      <w:r>
        <w:rPr>
          <w:rFonts w:ascii="Times New Roman" w:hAnsi="Times New Roman"/>
          <w:sz w:val="24"/>
          <w:szCs w:val="24"/>
          <w:lang w:val="en-US" w:eastAsia="en-US"/>
        </w:rPr>
        <w:t xml:space="preserve"> patient self-rated scores for difficulty and pain. Treatment enactment will be assessed by comparing the actual patient enacted treatment recorded at home on video compared to the written protocol if the intervention was delivered </w:t>
      </w:r>
      <w:r>
        <w:rPr>
          <w:rFonts w:ascii="Times New Roman" w:hAnsi="Times New Roman"/>
          <w:sz w:val="24"/>
          <w:szCs w:val="24"/>
          <w:lang w:val="en-US" w:eastAsia="en-US"/>
        </w:rPr>
        <w:lastRenderedPageBreak/>
        <w:t xml:space="preserve">as intended. In particular, the daily immersion period in the SO and the number of </w:t>
      </w:r>
      <w:r w:rsidRPr="001C32AF">
        <w:rPr>
          <w:rFonts w:ascii="Times New Roman" w:hAnsi="Times New Roman"/>
          <w:sz w:val="24"/>
          <w:szCs w:val="24"/>
          <w:lang w:val="en-US" w:eastAsia="en-US"/>
        </w:rPr>
        <w:t xml:space="preserve">finger flexion and extensions </w:t>
      </w:r>
      <w:r>
        <w:rPr>
          <w:rFonts w:ascii="Times New Roman" w:hAnsi="Times New Roman"/>
          <w:sz w:val="24"/>
          <w:szCs w:val="24"/>
          <w:lang w:val="en-US" w:eastAsia="en-US"/>
        </w:rPr>
        <w:t xml:space="preserve">performed </w:t>
      </w:r>
      <w:r w:rsidRPr="001C32AF">
        <w:rPr>
          <w:rFonts w:ascii="Times New Roman" w:hAnsi="Times New Roman"/>
          <w:sz w:val="24"/>
          <w:szCs w:val="24"/>
          <w:lang w:val="en-US" w:eastAsia="en-US"/>
        </w:rPr>
        <w:t>during the treatment session</w:t>
      </w:r>
      <w:r>
        <w:rPr>
          <w:rFonts w:ascii="Times New Roman" w:hAnsi="Times New Roman"/>
          <w:sz w:val="24"/>
          <w:szCs w:val="24"/>
          <w:lang w:val="en-US" w:eastAsia="en-US"/>
        </w:rPr>
        <w:t xml:space="preserve"> will be examined.</w:t>
      </w:r>
      <w:r w:rsidR="00672245">
        <w:rPr>
          <w:rFonts w:ascii="Times New Roman" w:hAnsi="Times New Roman"/>
          <w:sz w:val="24"/>
          <w:szCs w:val="24"/>
          <w:lang w:val="en-US" w:eastAsia="en-US"/>
        </w:rPr>
        <w:t xml:space="preserve"> This is a novel method to evaluate the enactment of a physiotherapy treatment program</w:t>
      </w:r>
      <w:r w:rsidR="00E94248">
        <w:rPr>
          <w:rFonts w:ascii="Times New Roman" w:hAnsi="Times New Roman"/>
          <w:sz w:val="24"/>
          <w:szCs w:val="24"/>
          <w:lang w:val="en-US" w:eastAsia="en-US"/>
        </w:rPr>
        <w:t>,</w:t>
      </w:r>
      <w:r w:rsidR="00672245">
        <w:rPr>
          <w:rFonts w:ascii="Times New Roman" w:hAnsi="Times New Roman"/>
          <w:sz w:val="24"/>
          <w:szCs w:val="24"/>
          <w:lang w:val="en-US" w:eastAsia="en-US"/>
        </w:rPr>
        <w:t xml:space="preserve"> and if shown to be feasible it could be utilized in future studies. </w:t>
      </w:r>
    </w:p>
    <w:p w14:paraId="0BD9F69D" w14:textId="77777777" w:rsidR="00CE43C9" w:rsidRDefault="00CE43C9" w:rsidP="00A6005E">
      <w:pPr>
        <w:spacing w:after="0" w:line="360" w:lineRule="auto"/>
        <w:jc w:val="both"/>
        <w:rPr>
          <w:rFonts w:ascii="Times New Roman" w:hAnsi="Times New Roman"/>
          <w:sz w:val="24"/>
          <w:szCs w:val="24"/>
          <w:lang w:val="en-US" w:eastAsia="en-US"/>
        </w:rPr>
      </w:pPr>
    </w:p>
    <w:p w14:paraId="6340FED6" w14:textId="77777777" w:rsidR="00AF551A" w:rsidRDefault="001C4B0E" w:rsidP="00ED3661">
      <w:pPr>
        <w:spacing w:after="0" w:line="360" w:lineRule="auto"/>
        <w:jc w:val="both"/>
        <w:rPr>
          <w:rFonts w:ascii="Times New Roman" w:hAnsi="Times New Roman"/>
          <w:b/>
          <w:sz w:val="24"/>
          <w:szCs w:val="24"/>
          <w:lang w:val="en-US" w:eastAsia="en-US"/>
        </w:rPr>
      </w:pPr>
      <w:r w:rsidRPr="005D30F9">
        <w:rPr>
          <w:rFonts w:ascii="Times New Roman" w:hAnsi="Times New Roman"/>
          <w:b/>
          <w:sz w:val="24"/>
          <w:szCs w:val="24"/>
          <w:lang w:val="en-US" w:eastAsia="en-US"/>
        </w:rPr>
        <w:t>P</w:t>
      </w:r>
      <w:r w:rsidR="00AF551A">
        <w:rPr>
          <w:rFonts w:ascii="Times New Roman" w:hAnsi="Times New Roman"/>
          <w:b/>
          <w:sz w:val="24"/>
          <w:szCs w:val="24"/>
          <w:lang w:val="en-US" w:eastAsia="en-US"/>
        </w:rPr>
        <w:t>art B)</w:t>
      </w:r>
    </w:p>
    <w:p w14:paraId="0FB456D6" w14:textId="1D112A17" w:rsidR="0010192D" w:rsidRPr="005D30F9" w:rsidRDefault="0049636D" w:rsidP="00ED3661">
      <w:pPr>
        <w:spacing w:after="0" w:line="360" w:lineRule="auto"/>
        <w:jc w:val="both"/>
        <w:rPr>
          <w:rFonts w:ascii="Times New Roman" w:hAnsi="Times New Roman"/>
          <w:b/>
          <w:sz w:val="24"/>
          <w:szCs w:val="24"/>
          <w:lang w:val="en-US" w:eastAsia="en-US"/>
        </w:rPr>
      </w:pPr>
      <w:r>
        <w:rPr>
          <w:rFonts w:ascii="Times New Roman" w:hAnsi="Times New Roman"/>
          <w:b/>
          <w:sz w:val="24"/>
          <w:szCs w:val="24"/>
          <w:lang w:val="en-US" w:eastAsia="en-US"/>
        </w:rPr>
        <w:t xml:space="preserve">1: </w:t>
      </w:r>
      <w:r w:rsidR="005A5E4F" w:rsidRPr="005D30F9">
        <w:rPr>
          <w:rFonts w:ascii="Times New Roman" w:hAnsi="Times New Roman"/>
          <w:b/>
          <w:sz w:val="24"/>
          <w:szCs w:val="24"/>
          <w:lang w:val="en-US" w:eastAsia="en-US"/>
        </w:rPr>
        <w:t>Patient receipt</w:t>
      </w:r>
      <w:r w:rsidR="00DA63C1" w:rsidRPr="005D30F9">
        <w:rPr>
          <w:rFonts w:ascii="Times New Roman" w:hAnsi="Times New Roman"/>
          <w:b/>
          <w:sz w:val="24"/>
          <w:szCs w:val="24"/>
          <w:lang w:val="en-US" w:eastAsia="en-US"/>
        </w:rPr>
        <w:t xml:space="preserve"> </w:t>
      </w:r>
      <w:r w:rsidR="00070449" w:rsidRPr="005D30F9">
        <w:rPr>
          <w:rFonts w:ascii="Times New Roman" w:hAnsi="Times New Roman"/>
          <w:b/>
          <w:sz w:val="24"/>
          <w:szCs w:val="24"/>
          <w:lang w:val="en-US" w:eastAsia="en-US"/>
        </w:rPr>
        <w:t xml:space="preserve">and enactment </w:t>
      </w:r>
      <w:r w:rsidR="00EA49C1" w:rsidRPr="005D30F9">
        <w:rPr>
          <w:rFonts w:ascii="Times New Roman" w:hAnsi="Times New Roman"/>
          <w:b/>
          <w:sz w:val="24"/>
          <w:szCs w:val="24"/>
          <w:lang w:val="en-US" w:eastAsia="en-US"/>
        </w:rPr>
        <w:t>of SO i</w:t>
      </w:r>
      <w:r w:rsidR="00DA63C1" w:rsidRPr="005D30F9">
        <w:rPr>
          <w:rFonts w:ascii="Times New Roman" w:hAnsi="Times New Roman"/>
          <w:b/>
          <w:sz w:val="24"/>
          <w:szCs w:val="24"/>
          <w:lang w:val="en-US" w:eastAsia="en-US"/>
        </w:rPr>
        <w:t>ntervention</w:t>
      </w:r>
      <w:r w:rsidR="001C4B0E" w:rsidRPr="005D30F9">
        <w:rPr>
          <w:rFonts w:ascii="Times New Roman" w:hAnsi="Times New Roman"/>
          <w:b/>
          <w:sz w:val="24"/>
          <w:szCs w:val="24"/>
          <w:lang w:val="en-US" w:eastAsia="en-US"/>
        </w:rPr>
        <w:t>.</w:t>
      </w:r>
    </w:p>
    <w:p w14:paraId="23AC3F98" w14:textId="4342EF15" w:rsidR="001C4B0E" w:rsidRDefault="00EA49C1" w:rsidP="00BC261F">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The treatment protocol requires the patient to have a good understanding of the program of exercises to be undertaken</w:t>
      </w:r>
      <w:r>
        <w:rPr>
          <w:rFonts w:ascii="Times New Roman" w:hAnsi="Times New Roman"/>
          <w:sz w:val="24"/>
          <w:szCs w:val="24"/>
          <w:lang w:val="en-US" w:eastAsia="en-US"/>
        </w:rPr>
        <w:t xml:space="preserve"> and be able to replicate the intervention with relative ease at home. </w:t>
      </w:r>
      <w:r w:rsidR="0049636D">
        <w:rPr>
          <w:rFonts w:ascii="Times New Roman" w:hAnsi="Times New Roman"/>
          <w:sz w:val="24"/>
          <w:szCs w:val="24"/>
          <w:lang w:val="en-US" w:eastAsia="en-US"/>
        </w:rPr>
        <w:t xml:space="preserve">Enactment </w:t>
      </w:r>
      <w:r w:rsidR="005A5E4F">
        <w:rPr>
          <w:rFonts w:ascii="Times New Roman" w:hAnsi="Times New Roman"/>
          <w:sz w:val="24"/>
          <w:szCs w:val="24"/>
          <w:lang w:val="en-US" w:eastAsia="en-US"/>
        </w:rPr>
        <w:t>will be</w:t>
      </w:r>
      <w:r>
        <w:rPr>
          <w:rFonts w:ascii="Times New Roman" w:hAnsi="Times New Roman"/>
          <w:sz w:val="24"/>
          <w:szCs w:val="24"/>
          <w:lang w:val="en-US" w:eastAsia="en-US"/>
        </w:rPr>
        <w:t xml:space="preserve"> self-</w:t>
      </w:r>
      <w:r w:rsidR="00122047">
        <w:rPr>
          <w:rFonts w:ascii="Times New Roman" w:hAnsi="Times New Roman"/>
          <w:sz w:val="24"/>
          <w:szCs w:val="24"/>
          <w:lang w:val="en-US" w:eastAsia="en-US"/>
        </w:rPr>
        <w:t xml:space="preserve">recorded </w:t>
      </w:r>
      <w:r w:rsidR="0049636D">
        <w:rPr>
          <w:rFonts w:ascii="Times New Roman" w:hAnsi="Times New Roman"/>
          <w:sz w:val="24"/>
          <w:szCs w:val="24"/>
          <w:lang w:val="en-US" w:eastAsia="en-US"/>
        </w:rPr>
        <w:t xml:space="preserve">daily </w:t>
      </w:r>
      <w:r w:rsidR="00122047">
        <w:rPr>
          <w:rFonts w:ascii="Times New Roman" w:hAnsi="Times New Roman"/>
          <w:sz w:val="24"/>
          <w:szCs w:val="24"/>
          <w:lang w:val="en-US" w:eastAsia="en-US"/>
        </w:rPr>
        <w:t>by the</w:t>
      </w:r>
      <w:r>
        <w:rPr>
          <w:rFonts w:ascii="Times New Roman" w:hAnsi="Times New Roman"/>
          <w:sz w:val="24"/>
          <w:szCs w:val="24"/>
          <w:lang w:val="en-US" w:eastAsia="en-US"/>
        </w:rPr>
        <w:t xml:space="preserve"> patient </w:t>
      </w:r>
      <w:r w:rsidR="00122047">
        <w:rPr>
          <w:rFonts w:ascii="Times New Roman" w:hAnsi="Times New Roman"/>
          <w:sz w:val="24"/>
          <w:szCs w:val="24"/>
          <w:lang w:val="en-US" w:eastAsia="en-US"/>
        </w:rPr>
        <w:t xml:space="preserve">in </w:t>
      </w:r>
      <w:r w:rsidR="00257BF7">
        <w:rPr>
          <w:rFonts w:ascii="Times New Roman" w:hAnsi="Times New Roman"/>
          <w:sz w:val="24"/>
          <w:szCs w:val="24"/>
          <w:lang w:val="en-US" w:eastAsia="en-US"/>
        </w:rPr>
        <w:t xml:space="preserve">their </w:t>
      </w:r>
      <w:r w:rsidR="00122047">
        <w:rPr>
          <w:rFonts w:ascii="Times New Roman" w:hAnsi="Times New Roman"/>
          <w:sz w:val="24"/>
          <w:szCs w:val="24"/>
          <w:lang w:val="en-US" w:eastAsia="en-US"/>
        </w:rPr>
        <w:t xml:space="preserve">treatment dairy </w:t>
      </w:r>
      <w:r w:rsidR="00122047" w:rsidRPr="009E36FE">
        <w:rPr>
          <w:rFonts w:ascii="Times New Roman" w:hAnsi="Times New Roman"/>
          <w:sz w:val="24"/>
          <w:szCs w:val="24"/>
          <w:lang w:val="en-US" w:eastAsia="en-US"/>
        </w:rPr>
        <w:t xml:space="preserve">(Appendix </w:t>
      </w:r>
      <w:r w:rsidR="006315FE" w:rsidRPr="009E36FE">
        <w:rPr>
          <w:rFonts w:ascii="Times New Roman" w:hAnsi="Times New Roman"/>
          <w:sz w:val="24"/>
          <w:szCs w:val="24"/>
          <w:lang w:val="en-US" w:eastAsia="en-US"/>
        </w:rPr>
        <w:t>8</w:t>
      </w:r>
      <w:r w:rsidR="00122047" w:rsidRPr="009E36FE">
        <w:rPr>
          <w:rFonts w:ascii="Times New Roman" w:hAnsi="Times New Roman"/>
          <w:sz w:val="24"/>
          <w:szCs w:val="24"/>
          <w:lang w:val="en-US" w:eastAsia="en-US"/>
        </w:rPr>
        <w:t>)</w:t>
      </w:r>
      <w:r w:rsidR="00122047" w:rsidRPr="00422E2A">
        <w:rPr>
          <w:rFonts w:ascii="Times New Roman" w:hAnsi="Times New Roman"/>
          <w:sz w:val="24"/>
          <w:szCs w:val="24"/>
          <w:lang w:val="en-US" w:eastAsia="en-US"/>
        </w:rPr>
        <w:t>.</w:t>
      </w:r>
      <w:r>
        <w:rPr>
          <w:rFonts w:ascii="Times New Roman" w:hAnsi="Times New Roman"/>
          <w:sz w:val="24"/>
          <w:szCs w:val="24"/>
          <w:lang w:val="en-US" w:eastAsia="en-US"/>
        </w:rPr>
        <w:t xml:space="preserve"> </w:t>
      </w:r>
      <w:r w:rsidR="00122047">
        <w:rPr>
          <w:rFonts w:ascii="Times New Roman" w:hAnsi="Times New Roman"/>
          <w:sz w:val="24"/>
          <w:szCs w:val="24"/>
          <w:lang w:val="en-US" w:eastAsia="en-US"/>
        </w:rPr>
        <w:t>T</w:t>
      </w:r>
      <w:r>
        <w:rPr>
          <w:rFonts w:ascii="Times New Roman" w:hAnsi="Times New Roman"/>
          <w:sz w:val="24"/>
          <w:szCs w:val="24"/>
          <w:lang w:val="en-US" w:eastAsia="en-US"/>
        </w:rPr>
        <w:t xml:space="preserve">wo variables, pain and </w:t>
      </w:r>
      <w:r w:rsidR="00122047">
        <w:rPr>
          <w:rFonts w:ascii="Times New Roman" w:hAnsi="Times New Roman"/>
          <w:sz w:val="24"/>
          <w:szCs w:val="24"/>
          <w:lang w:val="en-US" w:eastAsia="en-US"/>
        </w:rPr>
        <w:t>the perceived level of</w:t>
      </w:r>
      <w:r w:rsidR="0072169F" w:rsidRPr="00194B6B">
        <w:rPr>
          <w:rFonts w:ascii="Times New Roman" w:hAnsi="Times New Roman"/>
          <w:sz w:val="24"/>
          <w:szCs w:val="24"/>
          <w:lang w:val="en-US" w:eastAsia="en-US"/>
        </w:rPr>
        <w:t xml:space="preserve"> </w:t>
      </w:r>
      <w:r w:rsidR="00122047">
        <w:rPr>
          <w:rFonts w:ascii="Times New Roman" w:hAnsi="Times New Roman"/>
          <w:sz w:val="24"/>
          <w:szCs w:val="24"/>
          <w:lang w:val="en-US" w:eastAsia="en-US"/>
        </w:rPr>
        <w:t>difficulty t</w:t>
      </w:r>
      <w:r>
        <w:rPr>
          <w:rFonts w:ascii="Times New Roman" w:hAnsi="Times New Roman"/>
          <w:sz w:val="24"/>
          <w:szCs w:val="24"/>
          <w:lang w:val="en-US" w:eastAsia="en-US"/>
        </w:rPr>
        <w:t xml:space="preserve">he </w:t>
      </w:r>
      <w:r w:rsidR="00122047">
        <w:rPr>
          <w:rFonts w:ascii="Times New Roman" w:hAnsi="Times New Roman"/>
          <w:sz w:val="24"/>
          <w:szCs w:val="24"/>
          <w:lang w:val="en-US" w:eastAsia="en-US"/>
        </w:rPr>
        <w:t>participant has completing the intervention including application of dressings</w:t>
      </w:r>
      <w:r w:rsidR="00084493">
        <w:rPr>
          <w:rFonts w:ascii="Times New Roman" w:hAnsi="Times New Roman"/>
          <w:sz w:val="24"/>
          <w:szCs w:val="24"/>
          <w:lang w:val="en-US" w:eastAsia="en-US"/>
        </w:rPr>
        <w:t>,</w:t>
      </w:r>
      <w:r w:rsidR="005D30F9">
        <w:rPr>
          <w:rFonts w:ascii="Times New Roman" w:hAnsi="Times New Roman"/>
          <w:sz w:val="24"/>
          <w:szCs w:val="24"/>
          <w:lang w:val="en-US" w:eastAsia="en-US"/>
        </w:rPr>
        <w:t xml:space="preserve"> will be r</w:t>
      </w:r>
      <w:r w:rsidR="0049636D">
        <w:rPr>
          <w:rFonts w:ascii="Times New Roman" w:hAnsi="Times New Roman"/>
          <w:sz w:val="24"/>
          <w:szCs w:val="24"/>
          <w:lang w:val="en-US" w:eastAsia="en-US"/>
        </w:rPr>
        <w:t>ecorded</w:t>
      </w:r>
      <w:r w:rsidR="0072169F">
        <w:rPr>
          <w:rFonts w:ascii="Times New Roman" w:hAnsi="Times New Roman"/>
          <w:sz w:val="24"/>
          <w:szCs w:val="24"/>
          <w:lang w:val="en-US" w:eastAsia="en-US"/>
        </w:rPr>
        <w:t>.</w:t>
      </w:r>
      <w:r w:rsidR="00122047">
        <w:rPr>
          <w:rFonts w:ascii="Times New Roman" w:hAnsi="Times New Roman"/>
          <w:sz w:val="24"/>
          <w:szCs w:val="24"/>
          <w:lang w:val="en-US" w:eastAsia="en-US"/>
        </w:rPr>
        <w:t xml:space="preserve"> The numerical pain rating scale</w:t>
      </w:r>
      <w:r w:rsidR="0072169F">
        <w:rPr>
          <w:rFonts w:ascii="Times New Roman" w:hAnsi="Times New Roman"/>
          <w:sz w:val="24"/>
          <w:szCs w:val="24"/>
          <w:lang w:val="en-US" w:eastAsia="en-US"/>
        </w:rPr>
        <w:t xml:space="preserve"> </w:t>
      </w:r>
      <w:r w:rsidR="00122047">
        <w:rPr>
          <w:rFonts w:ascii="Times New Roman" w:hAnsi="Times New Roman"/>
          <w:sz w:val="24"/>
          <w:szCs w:val="24"/>
          <w:lang w:val="en-US" w:eastAsia="en-US"/>
        </w:rPr>
        <w:t>(NPRS) r</w:t>
      </w:r>
      <w:r w:rsidR="00F83097" w:rsidRPr="00194B6B">
        <w:rPr>
          <w:rFonts w:ascii="Times New Roman" w:hAnsi="Times New Roman"/>
          <w:sz w:val="24"/>
          <w:szCs w:val="24"/>
          <w:lang w:val="en-US" w:eastAsia="en-US"/>
        </w:rPr>
        <w:t>at</w:t>
      </w:r>
      <w:r w:rsidR="00320540">
        <w:rPr>
          <w:rFonts w:ascii="Times New Roman" w:hAnsi="Times New Roman"/>
          <w:sz w:val="24"/>
          <w:szCs w:val="24"/>
          <w:lang w:val="en-US" w:eastAsia="en-US"/>
        </w:rPr>
        <w:t>es</w:t>
      </w:r>
      <w:r w:rsidR="006C40A8">
        <w:rPr>
          <w:rFonts w:ascii="Times New Roman" w:hAnsi="Times New Roman"/>
          <w:sz w:val="24"/>
          <w:szCs w:val="24"/>
          <w:lang w:val="en-US" w:eastAsia="en-US"/>
        </w:rPr>
        <w:t xml:space="preserve"> zero </w:t>
      </w:r>
      <w:r w:rsidR="00320540">
        <w:rPr>
          <w:rFonts w:ascii="Times New Roman" w:hAnsi="Times New Roman"/>
          <w:sz w:val="24"/>
          <w:szCs w:val="24"/>
          <w:lang w:val="en-US" w:eastAsia="en-US"/>
        </w:rPr>
        <w:t xml:space="preserve">as </w:t>
      </w:r>
      <w:r w:rsidR="00776003">
        <w:rPr>
          <w:rFonts w:ascii="Times New Roman" w:hAnsi="Times New Roman"/>
          <w:sz w:val="24"/>
          <w:szCs w:val="24"/>
          <w:lang w:val="en-US" w:eastAsia="en-US"/>
        </w:rPr>
        <w:t>“</w:t>
      </w:r>
      <w:r w:rsidR="00320540">
        <w:rPr>
          <w:rFonts w:ascii="Times New Roman" w:hAnsi="Times New Roman"/>
          <w:sz w:val="24"/>
          <w:szCs w:val="24"/>
          <w:lang w:val="en-US" w:eastAsia="en-US"/>
        </w:rPr>
        <w:t>no pain</w:t>
      </w:r>
      <w:r w:rsidR="00776003">
        <w:rPr>
          <w:rFonts w:ascii="Times New Roman" w:hAnsi="Times New Roman"/>
          <w:sz w:val="24"/>
          <w:szCs w:val="24"/>
          <w:lang w:val="en-US" w:eastAsia="en-US"/>
        </w:rPr>
        <w:t>”</w:t>
      </w:r>
      <w:r w:rsidR="00320540">
        <w:rPr>
          <w:rFonts w:ascii="Times New Roman" w:hAnsi="Times New Roman"/>
          <w:sz w:val="24"/>
          <w:szCs w:val="24"/>
          <w:lang w:val="en-US" w:eastAsia="en-US"/>
        </w:rPr>
        <w:t xml:space="preserve"> through to</w:t>
      </w:r>
      <w:r w:rsidR="006C40A8">
        <w:rPr>
          <w:rFonts w:ascii="Times New Roman" w:hAnsi="Times New Roman"/>
          <w:sz w:val="24"/>
          <w:szCs w:val="24"/>
          <w:lang w:val="en-US" w:eastAsia="en-US"/>
        </w:rPr>
        <w:t xml:space="preserve"> ten</w:t>
      </w:r>
      <w:r w:rsidR="00320540">
        <w:rPr>
          <w:rFonts w:ascii="Times New Roman" w:hAnsi="Times New Roman"/>
          <w:sz w:val="24"/>
          <w:szCs w:val="24"/>
          <w:lang w:val="en-US" w:eastAsia="en-US"/>
        </w:rPr>
        <w:t xml:space="preserve"> as </w:t>
      </w:r>
      <w:r w:rsidR="00084493">
        <w:rPr>
          <w:rFonts w:ascii="Times New Roman" w:hAnsi="Times New Roman"/>
          <w:sz w:val="24"/>
          <w:szCs w:val="24"/>
          <w:lang w:val="en-US" w:eastAsia="en-US"/>
        </w:rPr>
        <w:t xml:space="preserve">the </w:t>
      </w:r>
      <w:r w:rsidR="00776003">
        <w:rPr>
          <w:rFonts w:ascii="Times New Roman" w:hAnsi="Times New Roman"/>
          <w:sz w:val="24"/>
          <w:szCs w:val="24"/>
          <w:lang w:val="en-US" w:eastAsia="en-US"/>
        </w:rPr>
        <w:t>“</w:t>
      </w:r>
      <w:r w:rsidR="00320540">
        <w:rPr>
          <w:rFonts w:ascii="Times New Roman" w:hAnsi="Times New Roman"/>
          <w:sz w:val="24"/>
          <w:szCs w:val="24"/>
          <w:lang w:val="en-US" w:eastAsia="en-US"/>
        </w:rPr>
        <w:t>worst possible</w:t>
      </w:r>
      <w:r w:rsidR="00F83097" w:rsidRPr="00194B6B">
        <w:rPr>
          <w:rFonts w:ascii="Times New Roman" w:hAnsi="Times New Roman"/>
          <w:sz w:val="24"/>
          <w:szCs w:val="24"/>
          <w:lang w:val="en-US" w:eastAsia="en-US"/>
        </w:rPr>
        <w:t xml:space="preserve"> </w:t>
      </w:r>
      <w:r w:rsidR="00837C52">
        <w:rPr>
          <w:rFonts w:ascii="Times New Roman" w:hAnsi="Times New Roman"/>
          <w:sz w:val="24"/>
          <w:szCs w:val="24"/>
          <w:lang w:val="en-US" w:eastAsia="en-US"/>
        </w:rPr>
        <w:t>pain</w:t>
      </w:r>
      <w:r w:rsidR="00776003">
        <w:rPr>
          <w:rFonts w:ascii="Times New Roman" w:hAnsi="Times New Roman"/>
          <w:sz w:val="24"/>
          <w:szCs w:val="24"/>
          <w:lang w:val="en-US" w:eastAsia="en-US"/>
        </w:rPr>
        <w:t>”</w:t>
      </w:r>
      <w:r w:rsidR="00837C52">
        <w:rPr>
          <w:rFonts w:ascii="Times New Roman" w:hAnsi="Times New Roman"/>
          <w:sz w:val="24"/>
          <w:szCs w:val="24"/>
          <w:lang w:val="en-US" w:eastAsia="en-US"/>
        </w:rPr>
        <w:t xml:space="preserve"> </w:t>
      </w:r>
      <w:r w:rsidR="00C26C37">
        <w:rPr>
          <w:rFonts w:ascii="Times New Roman" w:hAnsi="Times New Roman"/>
          <w:sz w:val="24"/>
          <w:szCs w:val="24"/>
          <w:lang w:val="en-US" w:eastAsia="en-US"/>
        </w:rPr>
        <w:fldChar w:fldCharType="begin"/>
      </w:r>
      <w:r w:rsidR="00BD11E7">
        <w:rPr>
          <w:rFonts w:ascii="Times New Roman" w:hAnsi="Times New Roman"/>
          <w:sz w:val="24"/>
          <w:szCs w:val="24"/>
          <w:lang w:val="en-US" w:eastAsia="en-US"/>
        </w:rPr>
        <w:instrText xml:space="preserve"> ADDIN EN.CITE &lt;EndNote&gt;&lt;Cite&gt;&lt;Author&gt;Downie&lt;/Author&gt;&lt;Year&gt;1978&lt;/Year&gt;&lt;RecNum&gt;209&lt;/RecNum&gt;&lt;DisplayText&gt;[27]&lt;/DisplayText&gt;&lt;record&gt;&lt;rec-number&gt;209&lt;/rec-number&gt;&lt;foreign-keys&gt;&lt;key app="EN" db-id="90fvzzpsr9e5whe5a9i5zv97psfez2tpraet" timestamp="1423015780"&gt;209&lt;/key&gt;&lt;/foreign-keys&gt;&lt;ref-type name="Journal Article"&gt;17&lt;/ref-type&gt;&lt;contributors&gt;&lt;authors&gt;&lt;author&gt;Downie, WW&lt;/author&gt;&lt;author&gt;Leatham, PA&lt;/author&gt;&lt;author&gt;Rhind, VM&lt;/author&gt;&lt;author&gt;Wright, V&lt;/author&gt;&lt;author&gt;Branco, JA&lt;/author&gt;&lt;author&gt;Anderson, JA&lt;/author&gt;&lt;/authors&gt;&lt;/contributors&gt;&lt;titles&gt;&lt;title&gt;Studies with pain rating scales&lt;/title&gt;&lt;secondary-title&gt;Annals of the Rheumatic Diseases&lt;/secondary-title&gt;&lt;/titles&gt;&lt;periodical&gt;&lt;full-title&gt;Annals of the rheumatic diseases&lt;/full-title&gt;&lt;/periodical&gt;&lt;pages&gt;378-381&lt;/pages&gt;&lt;volume&gt;37&lt;/volume&gt;&lt;number&gt;4&lt;/number&gt;&lt;dates&gt;&lt;year&gt;1978&lt;/year&gt;&lt;/dates&gt;&lt;isbn&gt;1468-2060&lt;/isbn&gt;&lt;urls&gt;&lt;/urls&gt;&lt;/record&gt;&lt;/Cite&gt;&lt;/EndNote&gt;</w:instrText>
      </w:r>
      <w:r w:rsidR="00C26C37">
        <w:rPr>
          <w:rFonts w:ascii="Times New Roman" w:hAnsi="Times New Roman"/>
          <w:sz w:val="24"/>
          <w:szCs w:val="24"/>
          <w:lang w:val="en-US" w:eastAsia="en-US"/>
        </w:rPr>
        <w:fldChar w:fldCharType="separate"/>
      </w:r>
      <w:r w:rsidR="00BD11E7">
        <w:rPr>
          <w:rFonts w:ascii="Times New Roman" w:hAnsi="Times New Roman"/>
          <w:noProof/>
          <w:sz w:val="24"/>
          <w:szCs w:val="24"/>
          <w:lang w:val="en-US" w:eastAsia="en-US"/>
        </w:rPr>
        <w:t>[</w:t>
      </w:r>
      <w:hyperlink w:anchor="_ENREF_27" w:tooltip="Downie, 1978 #209" w:history="1">
        <w:r w:rsidR="00E901F9">
          <w:rPr>
            <w:rFonts w:ascii="Times New Roman" w:hAnsi="Times New Roman"/>
            <w:noProof/>
            <w:sz w:val="24"/>
            <w:szCs w:val="24"/>
            <w:lang w:val="en-US" w:eastAsia="en-US"/>
          </w:rPr>
          <w:t>27</w:t>
        </w:r>
      </w:hyperlink>
      <w:r w:rsidR="00BD11E7">
        <w:rPr>
          <w:rFonts w:ascii="Times New Roman" w:hAnsi="Times New Roman"/>
          <w:noProof/>
          <w:sz w:val="24"/>
          <w:szCs w:val="24"/>
          <w:lang w:val="en-US" w:eastAsia="en-US"/>
        </w:rPr>
        <w:t>]</w:t>
      </w:r>
      <w:r w:rsidR="00C26C37">
        <w:rPr>
          <w:rFonts w:ascii="Times New Roman" w:hAnsi="Times New Roman"/>
          <w:sz w:val="24"/>
          <w:szCs w:val="24"/>
          <w:lang w:val="en-US" w:eastAsia="en-US"/>
        </w:rPr>
        <w:fldChar w:fldCharType="end"/>
      </w:r>
      <w:r w:rsidR="00837C52">
        <w:rPr>
          <w:rFonts w:ascii="Times New Roman" w:hAnsi="Times New Roman"/>
          <w:sz w:val="24"/>
          <w:szCs w:val="24"/>
          <w:lang w:val="en-US" w:eastAsia="en-US"/>
        </w:rPr>
        <w:t xml:space="preserve"> and </w:t>
      </w:r>
      <w:r w:rsidR="005D0FD4">
        <w:rPr>
          <w:rFonts w:ascii="Times New Roman" w:hAnsi="Times New Roman"/>
          <w:sz w:val="24"/>
          <w:szCs w:val="24"/>
          <w:lang w:val="en-US" w:eastAsia="en-US"/>
        </w:rPr>
        <w:t>has acceptable</w:t>
      </w:r>
      <w:r w:rsidR="00837C52">
        <w:rPr>
          <w:rFonts w:ascii="Times New Roman" w:hAnsi="Times New Roman"/>
          <w:sz w:val="24"/>
          <w:szCs w:val="24"/>
          <w:lang w:val="en-US" w:eastAsia="en-US"/>
        </w:rPr>
        <w:t xml:space="preserve"> validity for responsiveness to changes in pain</w:t>
      </w:r>
      <w:r w:rsidR="005D0FD4">
        <w:rPr>
          <w:rFonts w:ascii="Times New Roman" w:hAnsi="Times New Roman"/>
          <w:sz w:val="24"/>
          <w:szCs w:val="24"/>
          <w:lang w:val="en-US" w:eastAsia="en-US"/>
        </w:rPr>
        <w:t xml:space="preserve"> </w:t>
      </w:r>
      <w:r w:rsidR="005D0FD4">
        <w:rPr>
          <w:rFonts w:ascii="Times New Roman" w:hAnsi="Times New Roman"/>
          <w:sz w:val="24"/>
          <w:szCs w:val="24"/>
          <w:lang w:val="en-US" w:eastAsia="en-US"/>
        </w:rPr>
        <w:fldChar w:fldCharType="begin"/>
      </w:r>
      <w:r w:rsidR="005D0FD4">
        <w:rPr>
          <w:rFonts w:ascii="Times New Roman" w:hAnsi="Times New Roman"/>
          <w:sz w:val="24"/>
          <w:szCs w:val="24"/>
          <w:lang w:val="en-US" w:eastAsia="en-US"/>
        </w:rPr>
        <w:instrText xml:space="preserve"> ADDIN EN.CITE &lt;EndNote&gt;&lt;Cite&gt;&lt;Author&gt;Ferreira-Valente&lt;/Author&gt;&lt;Year&gt;2011&lt;/Year&gt;&lt;RecNum&gt;215&lt;/RecNum&gt;&lt;DisplayText&gt;[28]&lt;/DisplayText&gt;&lt;record&gt;&lt;rec-number&gt;215&lt;/rec-number&gt;&lt;foreign-keys&gt;&lt;key app="EN" db-id="90fvzzpsr9e5whe5a9i5zv97psfez2tpraet" timestamp="1424837292"&gt;215&lt;/key&gt;&lt;/foreign-keys&gt;&lt;ref-type name="Journal Article"&gt;17&lt;/ref-type&gt;&lt;contributors&gt;&lt;authors&gt;&lt;author&gt;Ferreira-Valente, Maria Alexandra&lt;/author&gt;&lt;author&gt;Pais-Ribeiro, José Luís&lt;/author&gt;&lt;author&gt;Jensen, Mark P&lt;/author&gt;&lt;/authors&gt;&lt;/contributors&gt;&lt;titles&gt;&lt;title&gt;Validity of four pain intensity rating scales&lt;/title&gt;&lt;secondary-title&gt;PAIN®&lt;/secondary-title&gt;&lt;/titles&gt;&lt;periodical&gt;&lt;full-title&gt;PAIN®&lt;/full-title&gt;&lt;/periodical&gt;&lt;pages&gt;2399-2404&lt;/pages&gt;&lt;volume&gt;152&lt;/volume&gt;&lt;number&gt;10&lt;/number&gt;&lt;dates&gt;&lt;year&gt;2011&lt;/year&gt;&lt;/dates&gt;&lt;isbn&gt;0304-3959&lt;/isbn&gt;&lt;urls&gt;&lt;/urls&gt;&lt;/record&gt;&lt;/Cite&gt;&lt;/EndNote&gt;</w:instrText>
      </w:r>
      <w:r w:rsidR="005D0FD4">
        <w:rPr>
          <w:rFonts w:ascii="Times New Roman" w:hAnsi="Times New Roman"/>
          <w:sz w:val="24"/>
          <w:szCs w:val="24"/>
          <w:lang w:val="en-US" w:eastAsia="en-US"/>
        </w:rPr>
        <w:fldChar w:fldCharType="separate"/>
      </w:r>
      <w:r w:rsidR="005D0FD4">
        <w:rPr>
          <w:rFonts w:ascii="Times New Roman" w:hAnsi="Times New Roman"/>
          <w:noProof/>
          <w:sz w:val="24"/>
          <w:szCs w:val="24"/>
          <w:lang w:val="en-US" w:eastAsia="en-US"/>
        </w:rPr>
        <w:t>[</w:t>
      </w:r>
      <w:hyperlink w:anchor="_ENREF_28" w:tooltip="Ferreira-Valente, 2011 #215" w:history="1">
        <w:r w:rsidR="00E901F9">
          <w:rPr>
            <w:rFonts w:ascii="Times New Roman" w:hAnsi="Times New Roman"/>
            <w:noProof/>
            <w:sz w:val="24"/>
            <w:szCs w:val="24"/>
            <w:lang w:val="en-US" w:eastAsia="en-US"/>
          </w:rPr>
          <w:t>28</w:t>
        </w:r>
      </w:hyperlink>
      <w:r w:rsidR="005D0FD4">
        <w:rPr>
          <w:rFonts w:ascii="Times New Roman" w:hAnsi="Times New Roman"/>
          <w:noProof/>
          <w:sz w:val="24"/>
          <w:szCs w:val="24"/>
          <w:lang w:val="en-US" w:eastAsia="en-US"/>
        </w:rPr>
        <w:t>]</w:t>
      </w:r>
      <w:r w:rsidR="005D0FD4">
        <w:rPr>
          <w:rFonts w:ascii="Times New Roman" w:hAnsi="Times New Roman"/>
          <w:sz w:val="24"/>
          <w:szCs w:val="24"/>
          <w:lang w:val="en-US" w:eastAsia="en-US"/>
        </w:rPr>
        <w:fldChar w:fldCharType="end"/>
      </w:r>
      <w:r w:rsidR="00776003">
        <w:rPr>
          <w:rFonts w:ascii="Times New Roman" w:hAnsi="Times New Roman"/>
          <w:sz w:val="24"/>
          <w:szCs w:val="24"/>
          <w:lang w:val="en-US" w:eastAsia="en-US"/>
        </w:rPr>
        <w:t>.</w:t>
      </w:r>
      <w:r w:rsidR="005D0FD4">
        <w:rPr>
          <w:rFonts w:ascii="Times New Roman" w:hAnsi="Times New Roman"/>
          <w:sz w:val="24"/>
          <w:szCs w:val="24"/>
          <w:lang w:val="en-US" w:eastAsia="en-US"/>
        </w:rPr>
        <w:t xml:space="preserve"> </w:t>
      </w:r>
      <w:r w:rsidR="00776003">
        <w:rPr>
          <w:rFonts w:ascii="Times New Roman" w:hAnsi="Times New Roman"/>
          <w:sz w:val="24"/>
          <w:szCs w:val="24"/>
          <w:lang w:val="en-US" w:eastAsia="en-US"/>
        </w:rPr>
        <w:t>A</w:t>
      </w:r>
      <w:r w:rsidR="00C17102">
        <w:rPr>
          <w:rFonts w:ascii="Times New Roman" w:hAnsi="Times New Roman"/>
          <w:sz w:val="24"/>
          <w:szCs w:val="24"/>
          <w:lang w:val="en-US" w:eastAsia="en-US"/>
        </w:rPr>
        <w:t xml:space="preserve"> one point change in </w:t>
      </w:r>
      <w:r w:rsidR="00776003">
        <w:rPr>
          <w:rFonts w:ascii="Times New Roman" w:hAnsi="Times New Roman"/>
          <w:sz w:val="24"/>
          <w:szCs w:val="24"/>
          <w:lang w:val="en-US" w:eastAsia="en-US"/>
        </w:rPr>
        <w:t xml:space="preserve">NPRS </w:t>
      </w:r>
      <w:r w:rsidR="00C17102">
        <w:rPr>
          <w:rFonts w:ascii="Times New Roman" w:hAnsi="Times New Roman"/>
          <w:sz w:val="24"/>
          <w:szCs w:val="24"/>
          <w:lang w:val="en-US" w:eastAsia="en-US"/>
        </w:rPr>
        <w:t>score reflects</w:t>
      </w:r>
      <w:r w:rsidR="00737A16">
        <w:rPr>
          <w:rFonts w:ascii="Times New Roman" w:hAnsi="Times New Roman"/>
          <w:sz w:val="24"/>
          <w:szCs w:val="24"/>
          <w:lang w:val="en-US" w:eastAsia="en-US"/>
        </w:rPr>
        <w:t xml:space="preserve"> a minimal</w:t>
      </w:r>
      <w:r w:rsidR="00776003">
        <w:rPr>
          <w:rFonts w:ascii="Times New Roman" w:hAnsi="Times New Roman"/>
          <w:sz w:val="24"/>
          <w:szCs w:val="24"/>
          <w:lang w:val="en-US" w:eastAsia="en-US"/>
        </w:rPr>
        <w:t>ly</w:t>
      </w:r>
      <w:r w:rsidR="00737A16">
        <w:rPr>
          <w:rFonts w:ascii="Times New Roman" w:hAnsi="Times New Roman"/>
          <w:sz w:val="24"/>
          <w:szCs w:val="24"/>
          <w:lang w:val="en-US" w:eastAsia="en-US"/>
        </w:rPr>
        <w:t xml:space="preserve"> clinically important difference and two </w:t>
      </w:r>
      <w:r w:rsidR="00C27856">
        <w:rPr>
          <w:rFonts w:ascii="Times New Roman" w:hAnsi="Times New Roman"/>
          <w:sz w:val="24"/>
          <w:szCs w:val="24"/>
          <w:lang w:val="en-US" w:eastAsia="en-US"/>
        </w:rPr>
        <w:t xml:space="preserve">points equates to </w:t>
      </w:r>
      <w:r w:rsidR="00776003">
        <w:rPr>
          <w:rFonts w:ascii="Times New Roman" w:hAnsi="Times New Roman"/>
          <w:sz w:val="24"/>
          <w:szCs w:val="24"/>
          <w:lang w:val="en-US" w:eastAsia="en-US"/>
        </w:rPr>
        <w:t>“</w:t>
      </w:r>
      <w:r w:rsidR="00C27856">
        <w:rPr>
          <w:rFonts w:ascii="Times New Roman" w:hAnsi="Times New Roman"/>
          <w:sz w:val="24"/>
          <w:szCs w:val="24"/>
          <w:lang w:val="en-US" w:eastAsia="en-US"/>
        </w:rPr>
        <w:t>much better</w:t>
      </w:r>
      <w:r w:rsidR="00776003">
        <w:rPr>
          <w:rFonts w:ascii="Times New Roman" w:hAnsi="Times New Roman"/>
          <w:sz w:val="24"/>
          <w:szCs w:val="24"/>
          <w:lang w:val="en-US" w:eastAsia="en-US"/>
        </w:rPr>
        <w:t>”</w:t>
      </w:r>
      <w:r w:rsidR="00837C52" w:rsidDel="00837C52">
        <w:rPr>
          <w:rFonts w:ascii="Times New Roman" w:hAnsi="Times New Roman"/>
          <w:sz w:val="24"/>
          <w:szCs w:val="24"/>
          <w:lang w:val="en-US" w:eastAsia="en-US"/>
        </w:rPr>
        <w:t xml:space="preserve"> </w:t>
      </w:r>
      <w:r w:rsidR="00C26C37">
        <w:rPr>
          <w:rFonts w:ascii="Times New Roman" w:hAnsi="Times New Roman"/>
          <w:sz w:val="24"/>
          <w:szCs w:val="24"/>
          <w:lang w:val="en-US" w:eastAsia="en-US"/>
        </w:rPr>
        <w:fldChar w:fldCharType="begin"/>
      </w:r>
      <w:r w:rsidR="005D0FD4">
        <w:rPr>
          <w:rFonts w:ascii="Times New Roman" w:hAnsi="Times New Roman"/>
          <w:sz w:val="24"/>
          <w:szCs w:val="24"/>
          <w:lang w:val="en-US" w:eastAsia="en-US"/>
        </w:rPr>
        <w:instrText xml:space="preserve"> ADDIN EN.CITE &lt;EndNote&gt;&lt;Cite&gt;&lt;Author&gt;Salaffi&lt;/Author&gt;&lt;Year&gt;2004&lt;/Year&gt;&lt;RecNum&gt;208&lt;/RecNum&gt;&lt;DisplayText&gt;[29]&lt;/DisplayText&gt;&lt;record&gt;&lt;rec-number&gt;208&lt;/rec-number&gt;&lt;foreign-keys&gt;&lt;key app="EN" db-id="90fvzzpsr9e5whe5a9i5zv97psfez2tpraet" timestamp="1423015753"&gt;208&lt;/key&gt;&lt;/foreign-keys&gt;&lt;ref-type name="Journal Article"&gt;17&lt;/ref-type&gt;&lt;contributors&gt;&lt;authors&gt;&lt;author&gt;Salaffi, Fausto&lt;/author&gt;&lt;author&gt;Stancati, Andrea&lt;/author&gt;&lt;author&gt;Silvestri, Carlo Alberto&lt;/author&gt;&lt;author&gt;Ciapetti, Alessandro&lt;/author&gt;&lt;author&gt;Grassi, Walter&lt;/author&gt;&lt;/authors&gt;&lt;/contributors&gt;&lt;titles&gt;&lt;title&gt;Minimal clinically important changes in chronic musculoskeletal pain intensity measured on a numerical rating scale&lt;/title&gt;&lt;secondary-title&gt;European Journal of Pain&lt;/secondary-title&gt;&lt;/titles&gt;&lt;periodical&gt;&lt;full-title&gt;European Journal of Pain&lt;/full-title&gt;&lt;/periodical&gt;&lt;pages&gt;283-291&lt;/pages&gt;&lt;volume&gt;8&lt;/volume&gt;&lt;number&gt;4&lt;/number&gt;&lt;dates&gt;&lt;year&gt;2004&lt;/year&gt;&lt;/dates&gt;&lt;isbn&gt;1090-3801&lt;/isbn&gt;&lt;urls&gt;&lt;/urls&gt;&lt;/record&gt;&lt;/Cite&gt;&lt;/EndNote&gt;</w:instrText>
      </w:r>
      <w:r w:rsidR="00C26C37">
        <w:rPr>
          <w:rFonts w:ascii="Times New Roman" w:hAnsi="Times New Roman"/>
          <w:sz w:val="24"/>
          <w:szCs w:val="24"/>
          <w:lang w:val="en-US" w:eastAsia="en-US"/>
        </w:rPr>
        <w:fldChar w:fldCharType="separate"/>
      </w:r>
      <w:r w:rsidR="005D0FD4">
        <w:rPr>
          <w:rFonts w:ascii="Times New Roman" w:hAnsi="Times New Roman"/>
          <w:noProof/>
          <w:sz w:val="24"/>
          <w:szCs w:val="24"/>
          <w:lang w:val="en-US" w:eastAsia="en-US"/>
        </w:rPr>
        <w:t>[</w:t>
      </w:r>
      <w:hyperlink w:anchor="_ENREF_29" w:tooltip="Salaffi, 2004 #208" w:history="1">
        <w:r w:rsidR="00E901F9">
          <w:rPr>
            <w:rFonts w:ascii="Times New Roman" w:hAnsi="Times New Roman"/>
            <w:noProof/>
            <w:sz w:val="24"/>
            <w:szCs w:val="24"/>
            <w:lang w:val="en-US" w:eastAsia="en-US"/>
          </w:rPr>
          <w:t>29</w:t>
        </w:r>
      </w:hyperlink>
      <w:r w:rsidR="005D0FD4">
        <w:rPr>
          <w:rFonts w:ascii="Times New Roman" w:hAnsi="Times New Roman"/>
          <w:noProof/>
          <w:sz w:val="24"/>
          <w:szCs w:val="24"/>
          <w:lang w:val="en-US" w:eastAsia="en-US"/>
        </w:rPr>
        <w:t>]</w:t>
      </w:r>
      <w:r w:rsidR="00C26C37">
        <w:rPr>
          <w:rFonts w:ascii="Times New Roman" w:hAnsi="Times New Roman"/>
          <w:sz w:val="24"/>
          <w:szCs w:val="24"/>
          <w:lang w:val="en-US" w:eastAsia="en-US"/>
        </w:rPr>
        <w:fldChar w:fldCharType="end"/>
      </w:r>
      <w:r w:rsidR="00371DE8">
        <w:rPr>
          <w:rFonts w:ascii="Times New Roman" w:hAnsi="Times New Roman"/>
          <w:sz w:val="24"/>
          <w:szCs w:val="24"/>
          <w:lang w:val="en-US" w:eastAsia="en-US"/>
        </w:rPr>
        <w:t xml:space="preserve"> which may be important when using SO</w:t>
      </w:r>
      <w:r w:rsidR="006C40A8">
        <w:rPr>
          <w:rFonts w:ascii="Times New Roman" w:hAnsi="Times New Roman"/>
          <w:sz w:val="24"/>
          <w:szCs w:val="24"/>
          <w:lang w:val="en-US" w:eastAsia="en-US"/>
        </w:rPr>
        <w:t xml:space="preserve">. In order </w:t>
      </w:r>
      <w:r w:rsidR="00F83097" w:rsidRPr="00194B6B">
        <w:rPr>
          <w:rFonts w:ascii="Times New Roman" w:hAnsi="Times New Roman"/>
          <w:sz w:val="24"/>
          <w:szCs w:val="24"/>
          <w:lang w:val="en-US" w:eastAsia="en-US"/>
        </w:rPr>
        <w:t xml:space="preserve">to </w:t>
      </w:r>
      <w:r w:rsidR="006C40A8">
        <w:rPr>
          <w:rFonts w:ascii="Times New Roman" w:hAnsi="Times New Roman"/>
          <w:sz w:val="24"/>
          <w:szCs w:val="24"/>
          <w:lang w:val="en-US" w:eastAsia="en-US"/>
        </w:rPr>
        <w:t>rate</w:t>
      </w:r>
      <w:r w:rsidR="00F83097" w:rsidRPr="00194B6B">
        <w:rPr>
          <w:rFonts w:ascii="Times New Roman" w:hAnsi="Times New Roman"/>
          <w:sz w:val="24"/>
          <w:szCs w:val="24"/>
          <w:lang w:val="en-US" w:eastAsia="en-US"/>
        </w:rPr>
        <w:t xml:space="preserve"> </w:t>
      </w:r>
      <w:r w:rsidR="00726BF0">
        <w:rPr>
          <w:rFonts w:ascii="Times New Roman" w:hAnsi="Times New Roman"/>
          <w:sz w:val="24"/>
          <w:szCs w:val="24"/>
          <w:lang w:val="en-US" w:eastAsia="en-US"/>
        </w:rPr>
        <w:t xml:space="preserve">the </w:t>
      </w:r>
      <w:r w:rsidR="00F83097" w:rsidRPr="00194B6B">
        <w:rPr>
          <w:rFonts w:ascii="Times New Roman" w:hAnsi="Times New Roman"/>
          <w:sz w:val="24"/>
          <w:szCs w:val="24"/>
          <w:lang w:val="en-US" w:eastAsia="en-US"/>
        </w:rPr>
        <w:t>patient</w:t>
      </w:r>
      <w:r w:rsidR="002657FB">
        <w:rPr>
          <w:rFonts w:ascii="Times New Roman" w:hAnsi="Times New Roman"/>
          <w:sz w:val="24"/>
          <w:szCs w:val="24"/>
          <w:lang w:val="en-US" w:eastAsia="en-US"/>
        </w:rPr>
        <w:t xml:space="preserve">s </w:t>
      </w:r>
      <w:r w:rsidR="00726BF0" w:rsidRPr="00ED3661">
        <w:rPr>
          <w:rFonts w:ascii="Times New Roman" w:hAnsi="Times New Roman"/>
          <w:sz w:val="24"/>
          <w:szCs w:val="24"/>
          <w:lang w:val="en-US" w:eastAsia="en-US"/>
        </w:rPr>
        <w:t>perceived leve</w:t>
      </w:r>
      <w:r w:rsidR="006C40A8">
        <w:rPr>
          <w:rFonts w:ascii="Times New Roman" w:hAnsi="Times New Roman"/>
          <w:sz w:val="24"/>
          <w:szCs w:val="24"/>
          <w:lang w:val="en-US" w:eastAsia="en-US"/>
        </w:rPr>
        <w:t>l of difficulty</w:t>
      </w:r>
      <w:r w:rsidR="00726BF0">
        <w:rPr>
          <w:rFonts w:ascii="Times New Roman" w:hAnsi="Times New Roman"/>
          <w:sz w:val="24"/>
          <w:szCs w:val="24"/>
          <w:lang w:val="en-US" w:eastAsia="en-US"/>
        </w:rPr>
        <w:t xml:space="preserve"> while completing the exercise </w:t>
      </w:r>
      <w:r w:rsidR="00726BF0" w:rsidRPr="00ED3661">
        <w:rPr>
          <w:rFonts w:ascii="Times New Roman" w:hAnsi="Times New Roman"/>
          <w:sz w:val="24"/>
          <w:szCs w:val="24"/>
          <w:lang w:val="en-US" w:eastAsia="en-US"/>
        </w:rPr>
        <w:t>program and subsequent dressings</w:t>
      </w:r>
      <w:r w:rsidR="00B929E7">
        <w:rPr>
          <w:rFonts w:ascii="Times New Roman" w:hAnsi="Times New Roman"/>
          <w:sz w:val="24"/>
          <w:szCs w:val="24"/>
          <w:lang w:val="en-US" w:eastAsia="en-US"/>
        </w:rPr>
        <w:t>,</w:t>
      </w:r>
      <w:r w:rsidR="006C40A8">
        <w:rPr>
          <w:rFonts w:ascii="Times New Roman" w:hAnsi="Times New Roman"/>
          <w:sz w:val="24"/>
          <w:szCs w:val="24"/>
          <w:lang w:val="en-US" w:eastAsia="en-US"/>
        </w:rPr>
        <w:t xml:space="preserve"> </w:t>
      </w:r>
      <w:r w:rsidR="0049636D">
        <w:rPr>
          <w:rFonts w:ascii="Times New Roman" w:hAnsi="Times New Roman"/>
          <w:sz w:val="24"/>
          <w:szCs w:val="24"/>
          <w:lang w:val="en-US" w:eastAsia="en-US"/>
        </w:rPr>
        <w:t>a Likert scale will be used</w:t>
      </w:r>
      <w:r w:rsidR="006C40A8">
        <w:rPr>
          <w:rFonts w:ascii="Times New Roman" w:hAnsi="Times New Roman"/>
          <w:sz w:val="24"/>
          <w:szCs w:val="24"/>
          <w:lang w:val="en-US" w:eastAsia="en-US"/>
        </w:rPr>
        <w:t>. The anchor point</w:t>
      </w:r>
      <w:r w:rsidR="00B929E7">
        <w:rPr>
          <w:rFonts w:ascii="Times New Roman" w:hAnsi="Times New Roman"/>
          <w:sz w:val="24"/>
          <w:szCs w:val="24"/>
          <w:lang w:val="en-US" w:eastAsia="en-US"/>
        </w:rPr>
        <w:t xml:space="preserve"> at</w:t>
      </w:r>
      <w:r w:rsidR="006C40A8">
        <w:rPr>
          <w:rFonts w:ascii="Times New Roman" w:hAnsi="Times New Roman"/>
          <w:sz w:val="24"/>
          <w:szCs w:val="24"/>
          <w:lang w:val="en-US" w:eastAsia="en-US"/>
        </w:rPr>
        <w:t xml:space="preserve"> zero equates to the patient completing the intervention independently with ease, five is </w:t>
      </w:r>
      <w:r w:rsidR="00B929E7">
        <w:rPr>
          <w:rFonts w:ascii="Times New Roman" w:hAnsi="Times New Roman"/>
          <w:sz w:val="24"/>
          <w:szCs w:val="24"/>
          <w:lang w:val="en-US" w:eastAsia="en-US"/>
        </w:rPr>
        <w:t>'</w:t>
      </w:r>
      <w:r w:rsidR="006C40A8">
        <w:rPr>
          <w:rFonts w:ascii="Times New Roman" w:hAnsi="Times New Roman"/>
          <w:sz w:val="24"/>
          <w:szCs w:val="24"/>
          <w:lang w:val="en-US" w:eastAsia="en-US"/>
        </w:rPr>
        <w:t>required some help</w:t>
      </w:r>
      <w:r w:rsidR="00B929E7">
        <w:rPr>
          <w:rFonts w:ascii="Times New Roman" w:hAnsi="Times New Roman"/>
          <w:sz w:val="24"/>
          <w:szCs w:val="24"/>
          <w:lang w:val="en-US" w:eastAsia="en-US"/>
        </w:rPr>
        <w:t>'</w:t>
      </w:r>
      <w:r w:rsidR="006C40A8">
        <w:rPr>
          <w:rFonts w:ascii="Times New Roman" w:hAnsi="Times New Roman"/>
          <w:sz w:val="24"/>
          <w:szCs w:val="24"/>
          <w:lang w:val="en-US" w:eastAsia="en-US"/>
        </w:rPr>
        <w:t xml:space="preserve">, ten </w:t>
      </w:r>
      <w:r w:rsidR="00B929E7">
        <w:rPr>
          <w:rFonts w:ascii="Times New Roman" w:hAnsi="Times New Roman"/>
          <w:sz w:val="24"/>
          <w:szCs w:val="24"/>
          <w:lang w:val="en-US" w:eastAsia="en-US"/>
        </w:rPr>
        <w:t xml:space="preserve">suggests that they </w:t>
      </w:r>
      <w:r w:rsidR="006C40A8">
        <w:rPr>
          <w:rFonts w:ascii="Times New Roman" w:hAnsi="Times New Roman"/>
          <w:sz w:val="24"/>
          <w:szCs w:val="24"/>
          <w:lang w:val="en-US" w:eastAsia="en-US"/>
        </w:rPr>
        <w:t>needed assistance</w:t>
      </w:r>
      <w:r w:rsidR="00837C52">
        <w:rPr>
          <w:rFonts w:ascii="Times New Roman" w:hAnsi="Times New Roman"/>
          <w:sz w:val="24"/>
          <w:szCs w:val="24"/>
          <w:lang w:val="en-US" w:eastAsia="en-US"/>
        </w:rPr>
        <w:t xml:space="preserve"> from another person</w:t>
      </w:r>
      <w:r w:rsidR="006C40A8">
        <w:rPr>
          <w:rFonts w:ascii="Times New Roman" w:hAnsi="Times New Roman"/>
          <w:sz w:val="24"/>
          <w:szCs w:val="24"/>
          <w:lang w:val="en-US" w:eastAsia="en-US"/>
        </w:rPr>
        <w:t xml:space="preserve"> throughout the intervention.</w:t>
      </w:r>
    </w:p>
    <w:p w14:paraId="5268185A" w14:textId="77777777" w:rsidR="00070449" w:rsidRPr="00034DDF" w:rsidRDefault="00070449" w:rsidP="00070449">
      <w:pPr>
        <w:pStyle w:val="ListParagraph"/>
        <w:spacing w:after="0" w:line="360" w:lineRule="auto"/>
        <w:jc w:val="both"/>
        <w:rPr>
          <w:rFonts w:ascii="Times New Roman" w:hAnsi="Times New Roman"/>
          <w:sz w:val="24"/>
          <w:szCs w:val="24"/>
          <w:lang w:val="en-US" w:eastAsia="en-US"/>
        </w:rPr>
      </w:pPr>
    </w:p>
    <w:p w14:paraId="1F666096" w14:textId="00F47B06" w:rsidR="00383582" w:rsidRPr="00383582" w:rsidRDefault="0049636D" w:rsidP="00ED3661">
      <w:pPr>
        <w:spacing w:after="0" w:line="360" w:lineRule="auto"/>
        <w:jc w:val="both"/>
        <w:rPr>
          <w:rFonts w:ascii="Times New Roman" w:hAnsi="Times New Roman"/>
          <w:b/>
          <w:sz w:val="24"/>
          <w:szCs w:val="24"/>
          <w:lang w:val="en-US" w:eastAsia="en-US"/>
        </w:rPr>
      </w:pPr>
      <w:r>
        <w:rPr>
          <w:rFonts w:ascii="Times New Roman" w:hAnsi="Times New Roman"/>
          <w:b/>
          <w:sz w:val="24"/>
          <w:szCs w:val="24"/>
          <w:lang w:val="en-US" w:eastAsia="en-US"/>
        </w:rPr>
        <w:t>2:</w:t>
      </w:r>
      <w:r w:rsidR="00383582" w:rsidRPr="00383582">
        <w:rPr>
          <w:rFonts w:ascii="Times New Roman" w:hAnsi="Times New Roman"/>
          <w:b/>
          <w:sz w:val="24"/>
          <w:szCs w:val="24"/>
          <w:lang w:val="en-US" w:eastAsia="en-US"/>
        </w:rPr>
        <w:t xml:space="preserve"> Patient Satisfaction</w:t>
      </w:r>
    </w:p>
    <w:p w14:paraId="22107FDD" w14:textId="30D0316E" w:rsidR="001C4B0E" w:rsidRPr="00ED3661" w:rsidRDefault="00BC261F" w:rsidP="00ED3661">
      <w:pPr>
        <w:spacing w:after="0" w:line="360" w:lineRule="auto"/>
        <w:jc w:val="both"/>
        <w:rPr>
          <w:rFonts w:ascii="Times New Roman" w:hAnsi="Times New Roman"/>
          <w:b/>
          <w:sz w:val="24"/>
          <w:szCs w:val="24"/>
          <w:u w:val="single"/>
          <w:lang w:val="en-US" w:eastAsia="en-US"/>
        </w:rPr>
      </w:pPr>
      <w:r>
        <w:rPr>
          <w:rFonts w:ascii="Times New Roman" w:hAnsi="Times New Roman"/>
          <w:sz w:val="24"/>
          <w:szCs w:val="24"/>
          <w:lang w:val="en-US" w:eastAsia="en-US"/>
        </w:rPr>
        <w:t xml:space="preserve">Patient </w:t>
      </w:r>
      <w:r w:rsidR="00656034">
        <w:rPr>
          <w:rFonts w:ascii="Times New Roman" w:hAnsi="Times New Roman"/>
          <w:sz w:val="24"/>
          <w:szCs w:val="24"/>
          <w:lang w:val="en-US" w:eastAsia="en-US"/>
        </w:rPr>
        <w:t>feedback of the i</w:t>
      </w:r>
      <w:r w:rsidR="001C4B0E" w:rsidRPr="00ED3661">
        <w:rPr>
          <w:rFonts w:ascii="Times New Roman" w:hAnsi="Times New Roman"/>
          <w:sz w:val="24"/>
          <w:szCs w:val="24"/>
          <w:lang w:val="en-US" w:eastAsia="en-US"/>
        </w:rPr>
        <w:t>nterv</w:t>
      </w:r>
      <w:r>
        <w:rPr>
          <w:rFonts w:ascii="Times New Roman" w:hAnsi="Times New Roman"/>
          <w:sz w:val="24"/>
          <w:szCs w:val="24"/>
          <w:lang w:val="en-US" w:eastAsia="en-US"/>
        </w:rPr>
        <w:t xml:space="preserve">ention </w:t>
      </w:r>
      <w:r w:rsidR="00656034">
        <w:rPr>
          <w:rFonts w:ascii="Times New Roman" w:hAnsi="Times New Roman"/>
          <w:sz w:val="24"/>
          <w:szCs w:val="24"/>
          <w:lang w:val="en-US" w:eastAsia="en-US"/>
        </w:rPr>
        <w:t xml:space="preserve">approaches </w:t>
      </w:r>
      <w:r w:rsidR="001C4B0E" w:rsidRPr="00ED3661">
        <w:rPr>
          <w:rFonts w:ascii="Times New Roman" w:hAnsi="Times New Roman"/>
          <w:sz w:val="24"/>
          <w:szCs w:val="24"/>
          <w:lang w:val="en-US" w:eastAsia="en-US"/>
        </w:rPr>
        <w:t>will be de</w:t>
      </w:r>
      <w:r>
        <w:rPr>
          <w:rFonts w:ascii="Times New Roman" w:hAnsi="Times New Roman"/>
          <w:sz w:val="24"/>
          <w:szCs w:val="24"/>
          <w:lang w:val="en-US" w:eastAsia="en-US"/>
        </w:rPr>
        <w:t xml:space="preserve">termined using the </w:t>
      </w:r>
      <w:r w:rsidR="005466E1">
        <w:rPr>
          <w:rFonts w:ascii="Times New Roman" w:hAnsi="Times New Roman"/>
          <w:sz w:val="24"/>
          <w:szCs w:val="24"/>
          <w:lang w:val="en-US" w:eastAsia="en-US"/>
        </w:rPr>
        <w:t>client satisfaction questionnaire (</w:t>
      </w:r>
      <w:r>
        <w:rPr>
          <w:rFonts w:ascii="Times New Roman" w:hAnsi="Times New Roman"/>
          <w:sz w:val="24"/>
          <w:szCs w:val="24"/>
          <w:lang w:val="en-US" w:eastAsia="en-US"/>
        </w:rPr>
        <w:t>CSQ-8</w:t>
      </w:r>
      <w:r w:rsidR="005466E1">
        <w:rPr>
          <w:rFonts w:ascii="Times New Roman" w:hAnsi="Times New Roman"/>
          <w:sz w:val="24"/>
          <w:szCs w:val="24"/>
          <w:lang w:val="en-US" w:eastAsia="en-US"/>
        </w:rPr>
        <w:t>)</w:t>
      </w:r>
      <w:r w:rsidR="00656034">
        <w:rPr>
          <w:rFonts w:ascii="Times New Roman" w:hAnsi="Times New Roman"/>
          <w:sz w:val="24"/>
          <w:szCs w:val="24"/>
          <w:lang w:val="en-US" w:eastAsia="en-US"/>
        </w:rPr>
        <w:t>. This questionnaire was</w:t>
      </w:r>
      <w:r w:rsidR="005466E1">
        <w:rPr>
          <w:rFonts w:ascii="Times New Roman" w:hAnsi="Times New Roman"/>
          <w:sz w:val="24"/>
          <w:szCs w:val="24"/>
          <w:lang w:val="en-US" w:eastAsia="en-US"/>
        </w:rPr>
        <w:t xml:space="preserve"> developed and tested by Attkisson </w:t>
      </w:r>
      <w:r w:rsidR="00C26C37">
        <w:rPr>
          <w:rFonts w:ascii="Times New Roman" w:hAnsi="Times New Roman"/>
          <w:sz w:val="24"/>
          <w:szCs w:val="24"/>
          <w:lang w:val="en-US" w:eastAsia="en-US"/>
        </w:rPr>
        <w:fldChar w:fldCharType="begin"/>
      </w:r>
      <w:r w:rsidR="005D0FD4">
        <w:rPr>
          <w:rFonts w:ascii="Times New Roman" w:hAnsi="Times New Roman"/>
          <w:sz w:val="24"/>
          <w:szCs w:val="24"/>
          <w:lang w:val="en-US" w:eastAsia="en-US"/>
        </w:rPr>
        <w:instrText xml:space="preserve"> ADDIN EN.CITE &lt;EndNote&gt;&lt;Cite&gt;&lt;Author&gt;Attkisson&lt;/Author&gt;&lt;Year&gt;1982&lt;/Year&gt;&lt;RecNum&gt;211&lt;/RecNum&gt;&lt;DisplayText&gt;[30]&lt;/DisplayText&gt;&lt;record&gt;&lt;rec-number&gt;211&lt;/rec-number&gt;&lt;foreign-keys&gt;&lt;key app="EN" db-id="90fvzzpsr9e5whe5a9i5zv97psfez2tpraet" timestamp="1423129279"&gt;211&lt;/key&gt;&lt;/foreign-keys&gt;&lt;ref-type name="Journal Article"&gt;17&lt;/ref-type&gt;&lt;contributors&gt;&lt;authors&gt;&lt;author&gt;Attkisson, C Clifford&lt;/author&gt;&lt;author&gt;Zwick, Rebecca&lt;/author&gt;&lt;/authors&gt;&lt;/contributors&gt;&lt;titles&gt;&lt;title&gt;The Client Satisfaction Questionnaire: Psychometric properties and correlations with service utilization and psychotherapy outcome&lt;/title&gt;&lt;secondary-title&gt;Evaluation and Program Planning&lt;/secondary-title&gt;&lt;/titles&gt;&lt;periodical&gt;&lt;full-title&gt;Evaluation and Program Planning&lt;/full-title&gt;&lt;/periodical&gt;&lt;pages&gt;233-237&lt;/pages&gt;&lt;volume&gt;5&lt;/volume&gt;&lt;number&gt;3&lt;/number&gt;&lt;dates&gt;&lt;year&gt;1982&lt;/year&gt;&lt;/dates&gt;&lt;isbn&gt;0149-7189&lt;/isbn&gt;&lt;urls&gt;&lt;/urls&gt;&lt;/record&gt;&lt;/Cite&gt;&lt;/EndNote&gt;</w:instrText>
      </w:r>
      <w:r w:rsidR="00C26C37">
        <w:rPr>
          <w:rFonts w:ascii="Times New Roman" w:hAnsi="Times New Roman"/>
          <w:sz w:val="24"/>
          <w:szCs w:val="24"/>
          <w:lang w:val="en-US" w:eastAsia="en-US"/>
        </w:rPr>
        <w:fldChar w:fldCharType="separate"/>
      </w:r>
      <w:r w:rsidR="005D0FD4">
        <w:rPr>
          <w:rFonts w:ascii="Times New Roman" w:hAnsi="Times New Roman"/>
          <w:noProof/>
          <w:sz w:val="24"/>
          <w:szCs w:val="24"/>
          <w:lang w:val="en-US" w:eastAsia="en-US"/>
        </w:rPr>
        <w:t>[</w:t>
      </w:r>
      <w:hyperlink w:anchor="_ENREF_30" w:tooltip="Attkisson, 1982 #211" w:history="1">
        <w:r w:rsidR="00E901F9">
          <w:rPr>
            <w:rFonts w:ascii="Times New Roman" w:hAnsi="Times New Roman"/>
            <w:noProof/>
            <w:sz w:val="24"/>
            <w:szCs w:val="24"/>
            <w:lang w:val="en-US" w:eastAsia="en-US"/>
          </w:rPr>
          <w:t>30</w:t>
        </w:r>
      </w:hyperlink>
      <w:r w:rsidR="005D0FD4">
        <w:rPr>
          <w:rFonts w:ascii="Times New Roman" w:hAnsi="Times New Roman"/>
          <w:noProof/>
          <w:sz w:val="24"/>
          <w:szCs w:val="24"/>
          <w:lang w:val="en-US" w:eastAsia="en-US"/>
        </w:rPr>
        <w:t>]</w:t>
      </w:r>
      <w:r w:rsidR="00C26C37">
        <w:rPr>
          <w:rFonts w:ascii="Times New Roman" w:hAnsi="Times New Roman"/>
          <w:sz w:val="24"/>
          <w:szCs w:val="24"/>
          <w:lang w:val="en-US" w:eastAsia="en-US"/>
        </w:rPr>
        <w:fldChar w:fldCharType="end"/>
      </w:r>
      <w:r w:rsidR="00656034">
        <w:rPr>
          <w:rFonts w:ascii="Times New Roman" w:hAnsi="Times New Roman"/>
          <w:sz w:val="24"/>
          <w:szCs w:val="24"/>
          <w:lang w:val="en-US" w:eastAsia="en-US"/>
        </w:rPr>
        <w:t xml:space="preserve"> and </w:t>
      </w:r>
      <w:r w:rsidR="005466E1">
        <w:rPr>
          <w:rFonts w:ascii="Times New Roman" w:hAnsi="Times New Roman"/>
          <w:sz w:val="24"/>
          <w:szCs w:val="24"/>
          <w:lang w:val="en-US" w:eastAsia="en-US"/>
        </w:rPr>
        <w:t>has been shown to have</w:t>
      </w:r>
      <w:r w:rsidR="00303DEA">
        <w:rPr>
          <w:rFonts w:ascii="Times New Roman" w:hAnsi="Times New Roman"/>
          <w:sz w:val="24"/>
          <w:szCs w:val="24"/>
          <w:lang w:val="en-US" w:eastAsia="en-US"/>
        </w:rPr>
        <w:t xml:space="preserve"> construct</w:t>
      </w:r>
      <w:r w:rsidR="005466E1">
        <w:rPr>
          <w:rFonts w:ascii="Times New Roman" w:hAnsi="Times New Roman"/>
          <w:sz w:val="24"/>
          <w:szCs w:val="24"/>
          <w:lang w:val="en-US" w:eastAsia="en-US"/>
        </w:rPr>
        <w:t xml:space="preserve"> validity</w:t>
      </w:r>
      <w:r w:rsidR="00303DEA">
        <w:rPr>
          <w:rFonts w:ascii="Times New Roman" w:hAnsi="Times New Roman"/>
          <w:sz w:val="24"/>
          <w:szCs w:val="24"/>
          <w:lang w:val="en-US" w:eastAsia="en-US"/>
        </w:rPr>
        <w:t>,</w:t>
      </w:r>
      <w:r w:rsidR="005466E1">
        <w:rPr>
          <w:rFonts w:ascii="Times New Roman" w:hAnsi="Times New Roman"/>
          <w:sz w:val="24"/>
          <w:szCs w:val="24"/>
          <w:lang w:val="en-US" w:eastAsia="en-US"/>
        </w:rPr>
        <w:t xml:space="preserve"> reliability </w:t>
      </w:r>
      <w:r w:rsidR="00303DEA">
        <w:rPr>
          <w:rFonts w:ascii="Times New Roman" w:hAnsi="Times New Roman"/>
          <w:sz w:val="24"/>
          <w:szCs w:val="24"/>
          <w:lang w:val="en-US" w:eastAsia="en-US"/>
        </w:rPr>
        <w:t>and high internal consistency (α</w:t>
      </w:r>
      <w:r w:rsidR="00AC351F">
        <w:rPr>
          <w:rFonts w:ascii="Times New Roman" w:hAnsi="Times New Roman"/>
          <w:sz w:val="24"/>
          <w:szCs w:val="24"/>
          <w:lang w:val="en-US" w:eastAsia="en-US"/>
        </w:rPr>
        <w:t xml:space="preserve"> </w:t>
      </w:r>
      <w:r w:rsidR="00303DEA">
        <w:rPr>
          <w:rFonts w:ascii="Times New Roman" w:hAnsi="Times New Roman"/>
          <w:sz w:val="24"/>
          <w:szCs w:val="24"/>
          <w:lang w:val="en-US" w:eastAsia="en-US"/>
        </w:rPr>
        <w:t>=</w:t>
      </w:r>
      <w:r w:rsidR="00AC351F">
        <w:rPr>
          <w:rFonts w:ascii="Times New Roman" w:hAnsi="Times New Roman"/>
          <w:sz w:val="24"/>
          <w:szCs w:val="24"/>
          <w:lang w:val="en-US" w:eastAsia="en-US"/>
        </w:rPr>
        <w:t xml:space="preserve"> </w:t>
      </w:r>
      <w:r w:rsidR="00303DEA">
        <w:rPr>
          <w:rFonts w:ascii="Times New Roman" w:hAnsi="Times New Roman"/>
          <w:sz w:val="24"/>
          <w:szCs w:val="24"/>
          <w:lang w:val="en-US" w:eastAsia="en-US"/>
        </w:rPr>
        <w:t xml:space="preserve">0.93) </w:t>
      </w:r>
      <w:r w:rsidR="00C26C37">
        <w:rPr>
          <w:rFonts w:ascii="Times New Roman" w:hAnsi="Times New Roman"/>
          <w:sz w:val="24"/>
          <w:szCs w:val="24"/>
          <w:lang w:val="en-US" w:eastAsia="en-US"/>
        </w:rPr>
        <w:fldChar w:fldCharType="begin"/>
      </w:r>
      <w:r w:rsidR="005D0FD4">
        <w:rPr>
          <w:rFonts w:ascii="Times New Roman" w:hAnsi="Times New Roman"/>
          <w:sz w:val="24"/>
          <w:szCs w:val="24"/>
          <w:lang w:val="en-US" w:eastAsia="en-US"/>
        </w:rPr>
        <w:instrText xml:space="preserve"> ADDIN EN.CITE &lt;EndNote&gt;&lt;Cite&gt;&lt;Author&gt;Nguyen&lt;/Author&gt;&lt;Year&gt;1983&lt;/Year&gt;&lt;RecNum&gt;198&lt;/RecNum&gt;&lt;DisplayText&gt;[31]&lt;/DisplayText&gt;&lt;record&gt;&lt;rec-number&gt;198&lt;/rec-number&gt;&lt;foreign-keys&gt;&lt;key app="EN" db-id="90fvzzpsr9e5whe5a9i5zv97psfez2tpraet" timestamp="1423006098"&gt;198&lt;/key&gt;&lt;/foreign-keys&gt;&lt;ref-type name="Journal Article"&gt;17&lt;/ref-type&gt;&lt;contributors&gt;&lt;authors&gt;&lt;author&gt;Nguyen, Tuan D.&lt;/author&gt;&lt;author&gt;Attkisson, C. Clifford&lt;/author&gt;&lt;author&gt;Stegner, Bruce L.&lt;/author&gt;&lt;/authors&gt;&lt;/contributors&gt;&lt;titles&gt;&lt;title&gt;Assessment of patient satisfaction: Development and refinement of a Service Evaluation Questionnaire&lt;/title&gt;&lt;secondary-title&gt;Evaluation and Program Planning&lt;/secondary-title&gt;&lt;/titles&gt;&lt;periodical&gt;&lt;full-title&gt;Evaluation and Program Planning&lt;/full-title&gt;&lt;/periodical&gt;&lt;pages&gt;299-313&lt;/pages&gt;&lt;volume&gt;6&lt;/volume&gt;&lt;number&gt;3–4&lt;/number&gt;&lt;dates&gt;&lt;year&gt;1983&lt;/year&gt;&lt;pub-dates&gt;&lt;date&gt;//&lt;/date&gt;&lt;/pub-dates&gt;&lt;/dates&gt;&lt;isbn&gt;0149-7189&lt;/isbn&gt;&lt;urls&gt;&lt;related-urls&gt;&lt;url&gt;http://www.sciencedirect.com/science/article/pii/0149718983900101&lt;/url&gt;&lt;/related-urls&gt;&lt;/urls&gt;&lt;electronic-resource-num&gt;http://dx.doi.org/10.1016/0149-7189(83)90010-1&lt;/electronic-resource-num&gt;&lt;/record&gt;&lt;/Cite&gt;&lt;/EndNote&gt;</w:instrText>
      </w:r>
      <w:r w:rsidR="00C26C37">
        <w:rPr>
          <w:rFonts w:ascii="Times New Roman" w:hAnsi="Times New Roman"/>
          <w:sz w:val="24"/>
          <w:szCs w:val="24"/>
          <w:lang w:val="en-US" w:eastAsia="en-US"/>
        </w:rPr>
        <w:fldChar w:fldCharType="separate"/>
      </w:r>
      <w:r w:rsidR="005D0FD4">
        <w:rPr>
          <w:rFonts w:ascii="Times New Roman" w:hAnsi="Times New Roman"/>
          <w:noProof/>
          <w:sz w:val="24"/>
          <w:szCs w:val="24"/>
          <w:lang w:val="en-US" w:eastAsia="en-US"/>
        </w:rPr>
        <w:t>[</w:t>
      </w:r>
      <w:hyperlink w:anchor="_ENREF_31" w:tooltip="Nguyen, 1983 #198" w:history="1">
        <w:r w:rsidR="00E901F9">
          <w:rPr>
            <w:rFonts w:ascii="Times New Roman" w:hAnsi="Times New Roman"/>
            <w:noProof/>
            <w:sz w:val="24"/>
            <w:szCs w:val="24"/>
            <w:lang w:val="en-US" w:eastAsia="en-US"/>
          </w:rPr>
          <w:t>31</w:t>
        </w:r>
      </w:hyperlink>
      <w:r w:rsidR="005D0FD4">
        <w:rPr>
          <w:rFonts w:ascii="Times New Roman" w:hAnsi="Times New Roman"/>
          <w:noProof/>
          <w:sz w:val="24"/>
          <w:szCs w:val="24"/>
          <w:lang w:val="en-US" w:eastAsia="en-US"/>
        </w:rPr>
        <w:t>]</w:t>
      </w:r>
      <w:r w:rsidR="00C26C37">
        <w:rPr>
          <w:rFonts w:ascii="Times New Roman" w:hAnsi="Times New Roman"/>
          <w:sz w:val="24"/>
          <w:szCs w:val="24"/>
          <w:lang w:val="en-US" w:eastAsia="en-US"/>
        </w:rPr>
        <w:fldChar w:fldCharType="end"/>
      </w:r>
      <w:r w:rsidR="005466E1">
        <w:rPr>
          <w:rFonts w:ascii="Times New Roman" w:hAnsi="Times New Roman"/>
          <w:sz w:val="24"/>
          <w:szCs w:val="24"/>
          <w:lang w:val="en-US" w:eastAsia="en-US"/>
        </w:rPr>
        <w:t xml:space="preserve">. </w:t>
      </w:r>
      <w:r w:rsidR="00656034">
        <w:rPr>
          <w:rFonts w:ascii="Times New Roman" w:hAnsi="Times New Roman"/>
          <w:sz w:val="24"/>
          <w:szCs w:val="24"/>
          <w:lang w:val="en-US" w:eastAsia="en-US"/>
        </w:rPr>
        <w:t xml:space="preserve">The CSQ-8 has recently been used to </w:t>
      </w:r>
      <w:r w:rsidR="005466E1">
        <w:rPr>
          <w:rFonts w:ascii="Times New Roman" w:hAnsi="Times New Roman"/>
          <w:sz w:val="24"/>
          <w:szCs w:val="24"/>
          <w:lang w:val="en-US" w:eastAsia="en-US"/>
        </w:rPr>
        <w:t xml:space="preserve">assess patient satisfaction in maternity services </w:t>
      </w:r>
      <w:r w:rsidR="00C26C37">
        <w:rPr>
          <w:rFonts w:ascii="Times New Roman" w:hAnsi="Times New Roman"/>
          <w:sz w:val="24"/>
          <w:szCs w:val="24"/>
          <w:lang w:val="en-US" w:eastAsia="en-US"/>
        </w:rPr>
        <w:fldChar w:fldCharType="begin"/>
      </w:r>
      <w:r w:rsidR="005D0FD4">
        <w:rPr>
          <w:rFonts w:ascii="Times New Roman" w:hAnsi="Times New Roman"/>
          <w:sz w:val="24"/>
          <w:szCs w:val="24"/>
          <w:lang w:val="en-US" w:eastAsia="en-US"/>
        </w:rPr>
        <w:instrText xml:space="preserve"> ADDIN EN.CITE &lt;EndNote&gt;&lt;Cite&gt;&lt;Author&gt;Matsubara&lt;/Author&gt;&lt;Year&gt;2013&lt;/Year&gt;&lt;RecNum&gt;199&lt;/RecNum&gt;&lt;DisplayText&gt;[32]&lt;/DisplayText&gt;&lt;record&gt;&lt;rec-number&gt;199&lt;/rec-number&gt;&lt;foreign-keys&gt;&lt;key app="EN" db-id="90fvzzpsr9e5whe5a9i5zv97psfez2tpraet" timestamp="1423006840"&gt;199&lt;/key&gt;&lt;/foreign-keys&gt;&lt;ref-type name="Journal Article"&gt;17&lt;/ref-type&gt;&lt;contributors&gt;&lt;authors&gt;&lt;author&gt;Matsubara, Chieko&lt;/author&gt;&lt;author&gt;Green, Joseph&lt;/author&gt;&lt;author&gt;Astorga, Linda T&lt;/author&gt;&lt;author&gt;Daya, Edgardo L&lt;/author&gt;&lt;author&gt;Jervoso, Honorato C&lt;/author&gt;&lt;author&gt;Gonzaga, Edgardo M&lt;/author&gt;&lt;author&gt;Jimba, Masamine&lt;/author&gt;&lt;/authors&gt;&lt;/contributors&gt;&lt;titles&gt;&lt;title&gt;Reliability tests and validation tests of the client satisfaction questionnaire (CSQ-8) as an index of satisfaction with childbirth-related care among Filipino women&lt;/title&gt;&lt;secondary-title&gt;BMC Pregnancy and Childbirth&lt;/secondary-title&gt;&lt;/titles&gt;&lt;periodical&gt;&lt;full-title&gt;BMC pregnancy and childbirth&lt;/full-title&gt;&lt;/periodical&gt;&lt;pages&gt;235&lt;/pages&gt;&lt;volume&gt;13&lt;/volume&gt;&lt;number&gt;1&lt;/number&gt;&lt;dates&gt;&lt;year&gt;2013&lt;/year&gt;&lt;/dates&gt;&lt;isbn&gt;1471-2393&lt;/isbn&gt;&lt;urls&gt;&lt;/urls&gt;&lt;/record&gt;&lt;/Cite&gt;&lt;/EndNote&gt;</w:instrText>
      </w:r>
      <w:r w:rsidR="00C26C37">
        <w:rPr>
          <w:rFonts w:ascii="Times New Roman" w:hAnsi="Times New Roman"/>
          <w:sz w:val="24"/>
          <w:szCs w:val="24"/>
          <w:lang w:val="en-US" w:eastAsia="en-US"/>
        </w:rPr>
        <w:fldChar w:fldCharType="separate"/>
      </w:r>
      <w:r w:rsidR="005D0FD4">
        <w:rPr>
          <w:rFonts w:ascii="Times New Roman" w:hAnsi="Times New Roman"/>
          <w:noProof/>
          <w:sz w:val="24"/>
          <w:szCs w:val="24"/>
          <w:lang w:val="en-US" w:eastAsia="en-US"/>
        </w:rPr>
        <w:t>[</w:t>
      </w:r>
      <w:hyperlink w:anchor="_ENREF_32" w:tooltip="Matsubara, 2013 #199" w:history="1">
        <w:r w:rsidR="00E901F9">
          <w:rPr>
            <w:rFonts w:ascii="Times New Roman" w:hAnsi="Times New Roman"/>
            <w:noProof/>
            <w:sz w:val="24"/>
            <w:szCs w:val="24"/>
            <w:lang w:val="en-US" w:eastAsia="en-US"/>
          </w:rPr>
          <w:t>32</w:t>
        </w:r>
      </w:hyperlink>
      <w:r w:rsidR="005D0FD4">
        <w:rPr>
          <w:rFonts w:ascii="Times New Roman" w:hAnsi="Times New Roman"/>
          <w:noProof/>
          <w:sz w:val="24"/>
          <w:szCs w:val="24"/>
          <w:lang w:val="en-US" w:eastAsia="en-US"/>
        </w:rPr>
        <w:t>]</w:t>
      </w:r>
      <w:r w:rsidR="00C26C37">
        <w:rPr>
          <w:rFonts w:ascii="Times New Roman" w:hAnsi="Times New Roman"/>
          <w:sz w:val="24"/>
          <w:szCs w:val="24"/>
          <w:lang w:val="en-US" w:eastAsia="en-US"/>
        </w:rPr>
        <w:fldChar w:fldCharType="end"/>
      </w:r>
      <w:r w:rsidR="005466E1">
        <w:rPr>
          <w:rFonts w:ascii="Times New Roman" w:hAnsi="Times New Roman"/>
          <w:sz w:val="24"/>
          <w:szCs w:val="24"/>
          <w:lang w:val="en-US" w:eastAsia="en-US"/>
        </w:rPr>
        <w:t xml:space="preserve">, </w:t>
      </w:r>
      <w:r w:rsidR="008B0459">
        <w:rPr>
          <w:rFonts w:ascii="Times New Roman" w:hAnsi="Times New Roman"/>
          <w:sz w:val="24"/>
          <w:szCs w:val="24"/>
          <w:lang w:val="en-US" w:eastAsia="en-US"/>
        </w:rPr>
        <w:t>plastic surgery</w:t>
      </w:r>
      <w:r w:rsidR="005466E1">
        <w:rPr>
          <w:rFonts w:ascii="Times New Roman" w:hAnsi="Times New Roman"/>
          <w:sz w:val="24"/>
          <w:szCs w:val="24"/>
          <w:lang w:val="en-US" w:eastAsia="en-US"/>
        </w:rPr>
        <w:t xml:space="preserve"> </w:t>
      </w:r>
      <w:r w:rsidR="00C26C37">
        <w:rPr>
          <w:rFonts w:ascii="Times New Roman" w:hAnsi="Times New Roman"/>
          <w:sz w:val="24"/>
          <w:szCs w:val="24"/>
          <w:lang w:val="en-US" w:eastAsia="en-US"/>
        </w:rPr>
        <w:fldChar w:fldCharType="begin"/>
      </w:r>
      <w:r w:rsidR="00E901F9">
        <w:rPr>
          <w:rFonts w:ascii="Times New Roman" w:hAnsi="Times New Roman"/>
          <w:sz w:val="24"/>
          <w:szCs w:val="24"/>
          <w:lang w:val="en-US" w:eastAsia="en-US"/>
        </w:rPr>
        <w:instrText xml:space="preserve"> ADDIN EN.CITE &lt;EndNote&gt;&lt;Cite&gt;&lt;Author&gt;Koulaxouzidis&lt;/Author&gt;&lt;Year&gt;2014&lt;/Year&gt;&lt;RecNum&gt;204&lt;/RecNum&gt;&lt;DisplayText&gt;[33]&lt;/DisplayText&gt;&lt;record&gt;&lt;rec-number&gt;204&lt;/rec-number&gt;&lt;foreign-keys&gt;&lt;key app="EN" db-id="90fvzzpsr9e5whe5a9i5zv97psfez2tpraet" timestamp="1423010993"&gt;204&lt;/key&gt;&lt;/foreign-keys&gt;&lt;ref-type name="Journal Article"&gt;17&lt;/ref-type&gt;&lt;contributors&gt;&lt;authors&gt;&lt;author&gt;Koulaxouzidis, Georgios&lt;/author&gt;&lt;author&gt;Momeni, Arash&lt;/author&gt;&lt;author&gt;Simunovic, Filip&lt;/author&gt;&lt;author&gt;Lampert, Florian&lt;/author&gt;&lt;author&gt;Bannasch, Holger&lt;/author&gt;&lt;author&gt;Stark, G Björn&lt;/author&gt;&lt;/authors&gt;&lt;/contributors&gt;&lt;titles&gt;&lt;title&gt;Aesthetic surgery performed by plastic surgery residents: an analysis of safety and patient satisfaction&lt;/title&gt;&lt;secondary-title&gt;Annals of Plastic Surgery&lt;/secondary-title&gt;&lt;/titles&gt;&lt;periodical&gt;&lt;full-title&gt;Annals of plastic surgery&lt;/full-title&gt;&lt;/periodical&gt;&lt;pages&gt;696-700&lt;/pages&gt;&lt;volume&gt;73&lt;/volume&gt;&lt;number&gt;6&lt;/number&gt;&lt;dates&gt;&lt;year&gt;2014&lt;/year&gt;&lt;/dates&gt;&lt;isbn&gt;0148-7043&lt;/isbn&gt;&lt;urls&gt;&lt;/urls&gt;&lt;/record&gt;&lt;/Cite&gt;&lt;/EndNote&gt;</w:instrText>
      </w:r>
      <w:r w:rsidR="00C26C37">
        <w:rPr>
          <w:rFonts w:ascii="Times New Roman" w:hAnsi="Times New Roman"/>
          <w:sz w:val="24"/>
          <w:szCs w:val="24"/>
          <w:lang w:val="en-US" w:eastAsia="en-US"/>
        </w:rPr>
        <w:fldChar w:fldCharType="separate"/>
      </w:r>
      <w:r w:rsidR="005D0FD4">
        <w:rPr>
          <w:rFonts w:ascii="Times New Roman" w:hAnsi="Times New Roman"/>
          <w:noProof/>
          <w:sz w:val="24"/>
          <w:szCs w:val="24"/>
          <w:lang w:val="en-US" w:eastAsia="en-US"/>
        </w:rPr>
        <w:t>[</w:t>
      </w:r>
      <w:hyperlink w:anchor="_ENREF_33" w:tooltip="Koulaxouzidis, 2014 #204" w:history="1">
        <w:r w:rsidR="00E901F9">
          <w:rPr>
            <w:rFonts w:ascii="Times New Roman" w:hAnsi="Times New Roman"/>
            <w:noProof/>
            <w:sz w:val="24"/>
            <w:szCs w:val="24"/>
            <w:lang w:val="en-US" w:eastAsia="en-US"/>
          </w:rPr>
          <w:t>33</w:t>
        </w:r>
      </w:hyperlink>
      <w:r w:rsidR="005D0FD4">
        <w:rPr>
          <w:rFonts w:ascii="Times New Roman" w:hAnsi="Times New Roman"/>
          <w:noProof/>
          <w:sz w:val="24"/>
          <w:szCs w:val="24"/>
          <w:lang w:val="en-US" w:eastAsia="en-US"/>
        </w:rPr>
        <w:t>]</w:t>
      </w:r>
      <w:r w:rsidR="00C26C37">
        <w:rPr>
          <w:rFonts w:ascii="Times New Roman" w:hAnsi="Times New Roman"/>
          <w:sz w:val="24"/>
          <w:szCs w:val="24"/>
          <w:lang w:val="en-US" w:eastAsia="en-US"/>
        </w:rPr>
        <w:fldChar w:fldCharType="end"/>
      </w:r>
      <w:r w:rsidR="008B0459">
        <w:rPr>
          <w:rFonts w:ascii="Times New Roman" w:hAnsi="Times New Roman"/>
          <w:sz w:val="24"/>
          <w:szCs w:val="24"/>
          <w:lang w:val="en-US" w:eastAsia="en-US"/>
        </w:rPr>
        <w:t xml:space="preserve"> and podiatry in Australia </w:t>
      </w:r>
      <w:r w:rsidR="00C26C37">
        <w:rPr>
          <w:rFonts w:ascii="Times New Roman" w:hAnsi="Times New Roman"/>
          <w:sz w:val="24"/>
          <w:szCs w:val="24"/>
          <w:lang w:val="en-US" w:eastAsia="en-US"/>
        </w:rPr>
        <w:fldChar w:fldCharType="begin"/>
      </w:r>
      <w:r w:rsidR="005D0FD4">
        <w:rPr>
          <w:rFonts w:ascii="Times New Roman" w:hAnsi="Times New Roman"/>
          <w:sz w:val="24"/>
          <w:szCs w:val="24"/>
          <w:lang w:val="en-US" w:eastAsia="en-US"/>
        </w:rPr>
        <w:instrText xml:space="preserve"> ADDIN EN.CITE &lt;EndNote&gt;&lt;Cite&gt;&lt;Author&gt;Walsh&lt;/Author&gt;&lt;Year&gt;2014&lt;/Year&gt;&lt;RecNum&gt;206&lt;/RecNum&gt;&lt;DisplayText&gt;[34]&lt;/DisplayText&gt;&lt;record&gt;&lt;rec-number&gt;206&lt;/rec-number&gt;&lt;foreign-keys&gt;&lt;key app="EN" db-id="90fvzzpsr9e5whe5a9i5zv97psfez2tpraet" timestamp="1423012736"&gt;206&lt;/key&gt;&lt;/foreign-keys&gt;&lt;ref-type name="Journal Article"&gt;17&lt;/ref-type&gt;&lt;contributors&gt;&lt;authors&gt;&lt;author&gt;Walsh, Tom P&lt;/author&gt;&lt;author&gt;Pilkington, Dolores C&lt;/author&gt;&lt;author&gt;Wong, Esther J&lt;/author&gt;&lt;author&gt;Brown, Christopher H&lt;/author&gt;&lt;author&gt;Mercer, Graham E&lt;/author&gt;&lt;/authors&gt;&lt;/contributors&gt;&lt;titles&gt;&lt;title&gt;Orthopaedic triaging by podiatrists: a prospective study of patient satisfaction and service efficiency&lt;/title&gt;&lt;secondary-title&gt;Australian Health Review&lt;/secondary-title&gt;&lt;/titles&gt;&lt;periodical&gt;&lt;full-title&gt;Australian Health Review&lt;/full-title&gt;&lt;/periodical&gt;&lt;pages&gt;406-411&lt;/pages&gt;&lt;volume&gt;38&lt;/volume&gt;&lt;number&gt;4&lt;/number&gt;&lt;dates&gt;&lt;year&gt;2014&lt;/year&gt;&lt;/dates&gt;&lt;isbn&gt;1449-8944&lt;/isbn&gt;&lt;urls&gt;&lt;/urls&gt;&lt;/record&gt;&lt;/Cite&gt;&lt;/EndNote&gt;</w:instrText>
      </w:r>
      <w:r w:rsidR="00C26C37">
        <w:rPr>
          <w:rFonts w:ascii="Times New Roman" w:hAnsi="Times New Roman"/>
          <w:sz w:val="24"/>
          <w:szCs w:val="24"/>
          <w:lang w:val="en-US" w:eastAsia="en-US"/>
        </w:rPr>
        <w:fldChar w:fldCharType="separate"/>
      </w:r>
      <w:r w:rsidR="005D0FD4">
        <w:rPr>
          <w:rFonts w:ascii="Times New Roman" w:hAnsi="Times New Roman"/>
          <w:noProof/>
          <w:sz w:val="24"/>
          <w:szCs w:val="24"/>
          <w:lang w:val="en-US" w:eastAsia="en-US"/>
        </w:rPr>
        <w:t>[</w:t>
      </w:r>
      <w:hyperlink w:anchor="_ENREF_34" w:tooltip="Walsh, 2014 #206" w:history="1">
        <w:r w:rsidR="00E901F9">
          <w:rPr>
            <w:rFonts w:ascii="Times New Roman" w:hAnsi="Times New Roman"/>
            <w:noProof/>
            <w:sz w:val="24"/>
            <w:szCs w:val="24"/>
            <w:lang w:val="en-US" w:eastAsia="en-US"/>
          </w:rPr>
          <w:t>34</w:t>
        </w:r>
      </w:hyperlink>
      <w:r w:rsidR="005D0FD4">
        <w:rPr>
          <w:rFonts w:ascii="Times New Roman" w:hAnsi="Times New Roman"/>
          <w:noProof/>
          <w:sz w:val="24"/>
          <w:szCs w:val="24"/>
          <w:lang w:val="en-US" w:eastAsia="en-US"/>
        </w:rPr>
        <w:t>]</w:t>
      </w:r>
      <w:r w:rsidR="00C26C37">
        <w:rPr>
          <w:rFonts w:ascii="Times New Roman" w:hAnsi="Times New Roman"/>
          <w:sz w:val="24"/>
          <w:szCs w:val="24"/>
          <w:lang w:val="en-US" w:eastAsia="en-US"/>
        </w:rPr>
        <w:fldChar w:fldCharType="end"/>
      </w:r>
      <w:r w:rsidR="008B0459">
        <w:rPr>
          <w:rFonts w:ascii="Times New Roman" w:hAnsi="Times New Roman"/>
          <w:sz w:val="24"/>
          <w:szCs w:val="24"/>
          <w:lang w:val="en-US" w:eastAsia="en-US"/>
        </w:rPr>
        <w:t>. The CSQ-8 questionnaire</w:t>
      </w:r>
      <w:r w:rsidR="005466E1">
        <w:rPr>
          <w:rFonts w:ascii="Times New Roman" w:hAnsi="Times New Roman"/>
          <w:sz w:val="24"/>
          <w:szCs w:val="24"/>
          <w:lang w:val="en-US" w:eastAsia="en-US"/>
        </w:rPr>
        <w:t xml:space="preserve"> </w:t>
      </w:r>
      <w:r w:rsidR="001C4B0E" w:rsidRPr="00ED3661">
        <w:rPr>
          <w:rFonts w:ascii="Times New Roman" w:hAnsi="Times New Roman"/>
          <w:sz w:val="24"/>
          <w:szCs w:val="24"/>
          <w:lang w:val="en-US" w:eastAsia="en-US"/>
        </w:rPr>
        <w:t xml:space="preserve">will be administered at </w:t>
      </w:r>
      <w:r w:rsidR="001C32AF">
        <w:rPr>
          <w:rFonts w:ascii="Times New Roman" w:hAnsi="Times New Roman"/>
          <w:sz w:val="24"/>
          <w:szCs w:val="24"/>
          <w:lang w:val="en-US" w:eastAsia="en-US"/>
        </w:rPr>
        <w:t>the</w:t>
      </w:r>
      <w:r w:rsidR="006B777C" w:rsidRPr="00ED3661">
        <w:rPr>
          <w:rFonts w:ascii="Times New Roman" w:hAnsi="Times New Roman"/>
          <w:sz w:val="24"/>
          <w:szCs w:val="24"/>
          <w:lang w:val="en-US" w:eastAsia="en-US"/>
        </w:rPr>
        <w:t xml:space="preserve"> </w:t>
      </w:r>
      <w:r w:rsidR="008B0459">
        <w:rPr>
          <w:rFonts w:ascii="Times New Roman" w:hAnsi="Times New Roman"/>
          <w:sz w:val="24"/>
          <w:szCs w:val="24"/>
          <w:lang w:val="en-US" w:eastAsia="en-US"/>
        </w:rPr>
        <w:t>final assessment three months post-surgery</w:t>
      </w:r>
      <w:r w:rsidR="004820C8" w:rsidRPr="00CB6EC3">
        <w:rPr>
          <w:rFonts w:ascii="Times New Roman" w:hAnsi="Times New Roman"/>
          <w:sz w:val="24"/>
          <w:szCs w:val="24"/>
          <w:lang w:val="en-US" w:eastAsia="en-US"/>
        </w:rPr>
        <w:t xml:space="preserve"> (</w:t>
      </w:r>
      <w:r w:rsidR="004820C8" w:rsidRPr="009E36FE">
        <w:rPr>
          <w:rFonts w:ascii="Times New Roman" w:hAnsi="Times New Roman"/>
          <w:sz w:val="24"/>
          <w:szCs w:val="24"/>
          <w:lang w:val="en-US" w:eastAsia="en-US"/>
        </w:rPr>
        <w:t xml:space="preserve">Appendix </w:t>
      </w:r>
      <w:r w:rsidR="00E83312" w:rsidRPr="009E36FE">
        <w:rPr>
          <w:rFonts w:ascii="Times New Roman" w:hAnsi="Times New Roman"/>
          <w:sz w:val="24"/>
          <w:szCs w:val="24"/>
          <w:lang w:val="en-US" w:eastAsia="en-US"/>
        </w:rPr>
        <w:t>9</w:t>
      </w:r>
      <w:r w:rsidR="004820C8" w:rsidRPr="00422E2A">
        <w:rPr>
          <w:rFonts w:ascii="Times New Roman" w:hAnsi="Times New Roman"/>
          <w:sz w:val="24"/>
          <w:szCs w:val="24"/>
          <w:lang w:val="en-US" w:eastAsia="en-US"/>
        </w:rPr>
        <w:t>)</w:t>
      </w:r>
      <w:r w:rsidR="008B0459" w:rsidRPr="00422E2A">
        <w:rPr>
          <w:rFonts w:ascii="Times New Roman" w:hAnsi="Times New Roman"/>
          <w:sz w:val="24"/>
          <w:szCs w:val="24"/>
          <w:lang w:val="en-US" w:eastAsia="en-US"/>
        </w:rPr>
        <w:t>.</w:t>
      </w:r>
      <w:r w:rsidR="008C738E">
        <w:rPr>
          <w:rFonts w:ascii="Times New Roman" w:hAnsi="Times New Roman"/>
          <w:sz w:val="24"/>
          <w:szCs w:val="24"/>
          <w:lang w:val="en-US" w:eastAsia="en-US"/>
        </w:rPr>
        <w:t xml:space="preserve"> Patients will be invited to add further information in response to the open ended question “Do you have any comments or thoughts about</w:t>
      </w:r>
      <w:r w:rsidR="00CE43C9">
        <w:rPr>
          <w:rFonts w:ascii="Times New Roman" w:hAnsi="Times New Roman"/>
          <w:sz w:val="24"/>
          <w:szCs w:val="24"/>
          <w:lang w:val="en-US" w:eastAsia="en-US"/>
        </w:rPr>
        <w:t xml:space="preserve"> the use of SO</w:t>
      </w:r>
      <w:r w:rsidR="008C738E">
        <w:rPr>
          <w:rFonts w:ascii="Times New Roman" w:hAnsi="Times New Roman"/>
          <w:sz w:val="24"/>
          <w:szCs w:val="24"/>
          <w:lang w:val="en-US" w:eastAsia="en-US"/>
        </w:rPr>
        <w:t>?</w:t>
      </w:r>
      <w:r w:rsidR="00B929E7">
        <w:rPr>
          <w:rFonts w:ascii="Times New Roman" w:hAnsi="Times New Roman"/>
          <w:sz w:val="24"/>
          <w:szCs w:val="24"/>
          <w:lang w:val="en-US" w:eastAsia="en-US"/>
        </w:rPr>
        <w:t>"</w:t>
      </w:r>
      <w:r w:rsidR="0049636D">
        <w:rPr>
          <w:rFonts w:ascii="Times New Roman" w:hAnsi="Times New Roman"/>
          <w:sz w:val="24"/>
          <w:szCs w:val="24"/>
          <w:lang w:val="en-US" w:eastAsia="en-US"/>
        </w:rPr>
        <w:t xml:space="preserve"> At the completion of the data collection</w:t>
      </w:r>
      <w:r w:rsidR="00B929E7">
        <w:rPr>
          <w:rFonts w:ascii="Times New Roman" w:hAnsi="Times New Roman"/>
          <w:sz w:val="24"/>
          <w:szCs w:val="24"/>
          <w:lang w:val="en-US" w:eastAsia="en-US"/>
        </w:rPr>
        <w:t>,</w:t>
      </w:r>
      <w:r w:rsidR="0049636D">
        <w:rPr>
          <w:rFonts w:ascii="Times New Roman" w:hAnsi="Times New Roman"/>
          <w:sz w:val="24"/>
          <w:szCs w:val="24"/>
          <w:lang w:val="en-US" w:eastAsia="en-US"/>
        </w:rPr>
        <w:t xml:space="preserve"> all participants assigned to </w:t>
      </w:r>
      <w:r w:rsidR="008743D7">
        <w:rPr>
          <w:rFonts w:ascii="Times New Roman" w:hAnsi="Times New Roman"/>
          <w:sz w:val="24"/>
          <w:szCs w:val="24"/>
          <w:lang w:val="en-US" w:eastAsia="en-US"/>
        </w:rPr>
        <w:t>Group II SO users will be invited to a focus group to share their experiences and thoughts on the use of silicone oil.</w:t>
      </w:r>
    </w:p>
    <w:p w14:paraId="2E7AD5D0" w14:textId="77777777" w:rsidR="00352867" w:rsidRPr="00ED3661" w:rsidRDefault="00352867" w:rsidP="00ED3661">
      <w:pPr>
        <w:spacing w:after="0" w:line="360" w:lineRule="auto"/>
        <w:jc w:val="both"/>
        <w:rPr>
          <w:rFonts w:ascii="Times New Roman" w:hAnsi="Times New Roman"/>
          <w:b/>
          <w:sz w:val="24"/>
          <w:szCs w:val="24"/>
          <w:u w:val="single"/>
          <w:lang w:val="en-US" w:eastAsia="en-US"/>
        </w:rPr>
      </w:pPr>
    </w:p>
    <w:p w14:paraId="1F7B45E4" w14:textId="3CD49C01" w:rsidR="00A7014C" w:rsidRDefault="002C2C4D" w:rsidP="00ED3661">
      <w:pPr>
        <w:spacing w:after="0" w:line="360" w:lineRule="auto"/>
        <w:jc w:val="both"/>
        <w:rPr>
          <w:rFonts w:ascii="Times New Roman" w:hAnsi="Times New Roman"/>
          <w:b/>
          <w:sz w:val="24"/>
          <w:szCs w:val="24"/>
          <w:lang w:val="en-US" w:eastAsia="en-US"/>
        </w:rPr>
      </w:pPr>
      <w:r>
        <w:rPr>
          <w:noProof/>
        </w:rPr>
        <w:lastRenderedPageBreak/>
        <w:drawing>
          <wp:inline distT="0" distB="0" distL="0" distR="0" wp14:anchorId="4371A383" wp14:editId="6C0C1A37">
            <wp:extent cx="5731510" cy="35071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507105"/>
                    </a:xfrm>
                    <a:prstGeom prst="rect">
                      <a:avLst/>
                    </a:prstGeom>
                  </pic:spPr>
                </pic:pic>
              </a:graphicData>
            </a:graphic>
          </wp:inline>
        </w:drawing>
      </w:r>
    </w:p>
    <w:p w14:paraId="791525C5" w14:textId="4EAD5597" w:rsidR="001C4B0E" w:rsidRPr="00ED3661" w:rsidRDefault="001C4B0E" w:rsidP="00ED3661">
      <w:pPr>
        <w:spacing w:after="0" w:line="360" w:lineRule="auto"/>
        <w:jc w:val="both"/>
        <w:rPr>
          <w:rFonts w:ascii="Times New Roman" w:hAnsi="Times New Roman"/>
          <w:b/>
          <w:sz w:val="24"/>
          <w:szCs w:val="24"/>
          <w:lang w:val="en-US" w:eastAsia="en-US"/>
        </w:rPr>
      </w:pPr>
      <w:r w:rsidRPr="00194B6B">
        <w:rPr>
          <w:rFonts w:ascii="Times New Roman" w:hAnsi="Times New Roman"/>
          <w:b/>
          <w:sz w:val="24"/>
          <w:szCs w:val="24"/>
          <w:lang w:val="en-US" w:eastAsia="en-US"/>
        </w:rPr>
        <w:t>Figure</w:t>
      </w:r>
      <w:r w:rsidR="00C841A6" w:rsidRPr="00ED3661">
        <w:rPr>
          <w:rFonts w:ascii="Times New Roman" w:hAnsi="Times New Roman"/>
          <w:b/>
          <w:sz w:val="24"/>
          <w:szCs w:val="24"/>
          <w:lang w:val="en-US" w:eastAsia="en-US"/>
        </w:rPr>
        <w:t xml:space="preserve"> 3</w:t>
      </w:r>
      <w:r w:rsidR="00A7014C">
        <w:rPr>
          <w:rFonts w:ascii="Times New Roman" w:hAnsi="Times New Roman"/>
          <w:b/>
          <w:sz w:val="24"/>
          <w:szCs w:val="24"/>
          <w:lang w:val="en-US" w:eastAsia="en-US"/>
        </w:rPr>
        <w:t xml:space="preserve"> Algorithm of the three phases</w:t>
      </w:r>
      <w:r w:rsidR="00C841A6" w:rsidRPr="00194B6B">
        <w:rPr>
          <w:rFonts w:ascii="Times New Roman" w:hAnsi="Times New Roman"/>
          <w:b/>
          <w:sz w:val="24"/>
          <w:szCs w:val="24"/>
          <w:lang w:val="en-US" w:eastAsia="en-US"/>
        </w:rPr>
        <w:t xml:space="preserve"> </w:t>
      </w:r>
      <w:r w:rsidR="00A7014C">
        <w:rPr>
          <w:rFonts w:ascii="Times New Roman" w:hAnsi="Times New Roman"/>
          <w:b/>
          <w:sz w:val="24"/>
          <w:szCs w:val="24"/>
          <w:lang w:val="en-US" w:eastAsia="en-US"/>
        </w:rPr>
        <w:t xml:space="preserve">examining </w:t>
      </w:r>
      <w:r w:rsidR="00C841A6" w:rsidRPr="00194B6B">
        <w:rPr>
          <w:rFonts w:ascii="Times New Roman" w:hAnsi="Times New Roman"/>
          <w:b/>
          <w:sz w:val="24"/>
          <w:szCs w:val="24"/>
          <w:lang w:val="en-US" w:eastAsia="en-US"/>
        </w:rPr>
        <w:t>treatment f</w:t>
      </w:r>
      <w:r w:rsidRPr="00194B6B">
        <w:rPr>
          <w:rFonts w:ascii="Times New Roman" w:hAnsi="Times New Roman"/>
          <w:b/>
          <w:sz w:val="24"/>
          <w:szCs w:val="24"/>
          <w:lang w:val="en-US" w:eastAsia="en-US"/>
        </w:rPr>
        <w:t>idelity</w:t>
      </w:r>
      <w:r w:rsidRPr="00ED3661">
        <w:rPr>
          <w:rFonts w:ascii="Times New Roman" w:hAnsi="Times New Roman"/>
          <w:b/>
          <w:sz w:val="24"/>
          <w:szCs w:val="24"/>
          <w:lang w:val="en-US" w:eastAsia="en-US"/>
        </w:rPr>
        <w:t xml:space="preserve"> </w:t>
      </w:r>
    </w:p>
    <w:p w14:paraId="3B56FC9D" w14:textId="77777777" w:rsidR="001C4B0E" w:rsidRPr="00ED3661" w:rsidRDefault="001C4B0E" w:rsidP="00ED3661">
      <w:pPr>
        <w:spacing w:after="0" w:line="360" w:lineRule="auto"/>
        <w:jc w:val="both"/>
        <w:rPr>
          <w:rFonts w:ascii="Times New Roman" w:hAnsi="Times New Roman"/>
          <w:b/>
          <w:sz w:val="24"/>
          <w:szCs w:val="24"/>
          <w:u w:val="single"/>
          <w:lang w:val="en-US" w:eastAsia="en-US"/>
        </w:rPr>
      </w:pPr>
    </w:p>
    <w:p w14:paraId="14EB564C" w14:textId="05ADC3AF" w:rsidR="002133E9" w:rsidRPr="00ED3661" w:rsidRDefault="002133E9" w:rsidP="002133E9">
      <w:pPr>
        <w:spacing w:after="0" w:line="360" w:lineRule="auto"/>
        <w:jc w:val="both"/>
        <w:rPr>
          <w:rFonts w:ascii="Times New Roman" w:hAnsi="Times New Roman"/>
          <w:i/>
          <w:sz w:val="24"/>
          <w:szCs w:val="24"/>
          <w:lang w:val="en-US" w:eastAsia="en-US"/>
        </w:rPr>
      </w:pPr>
      <w:r>
        <w:rPr>
          <w:rFonts w:ascii="Times New Roman" w:hAnsi="Times New Roman"/>
          <w:i/>
          <w:sz w:val="24"/>
          <w:szCs w:val="24"/>
          <w:lang w:val="en-US" w:eastAsia="en-US"/>
        </w:rPr>
        <w:t xml:space="preserve">Secondary </w:t>
      </w:r>
      <w:r w:rsidRPr="00ED3661">
        <w:rPr>
          <w:rFonts w:ascii="Times New Roman" w:hAnsi="Times New Roman"/>
          <w:i/>
          <w:sz w:val="24"/>
          <w:szCs w:val="24"/>
          <w:lang w:val="en-US" w:eastAsia="en-US"/>
        </w:rPr>
        <w:t>outcome measure</w:t>
      </w:r>
      <w:r w:rsidR="003C4F46">
        <w:rPr>
          <w:rFonts w:ascii="Times New Roman" w:hAnsi="Times New Roman"/>
          <w:i/>
          <w:sz w:val="24"/>
          <w:szCs w:val="24"/>
          <w:lang w:val="en-US" w:eastAsia="en-US"/>
        </w:rPr>
        <w:t>s</w:t>
      </w:r>
      <w:r w:rsidRPr="00ED3661">
        <w:rPr>
          <w:rFonts w:ascii="Times New Roman" w:hAnsi="Times New Roman"/>
          <w:i/>
          <w:sz w:val="24"/>
          <w:szCs w:val="24"/>
          <w:lang w:val="en-US" w:eastAsia="en-US"/>
        </w:rPr>
        <w:t xml:space="preserve">: </w:t>
      </w:r>
    </w:p>
    <w:p w14:paraId="235A577C" w14:textId="6ED82ABA" w:rsidR="002133E9" w:rsidRPr="00ED3661" w:rsidRDefault="00553AEA" w:rsidP="002133E9">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For this feasibility study t</w:t>
      </w:r>
      <w:r w:rsidR="003C4F46">
        <w:rPr>
          <w:rFonts w:ascii="Times New Roman" w:hAnsi="Times New Roman"/>
          <w:sz w:val="24"/>
          <w:szCs w:val="24"/>
          <w:lang w:val="en-US" w:eastAsia="en-US"/>
        </w:rPr>
        <w:t xml:space="preserve">wo health related quality of life questionnaires will be </w:t>
      </w:r>
      <w:r w:rsidR="00CE43C9">
        <w:rPr>
          <w:rFonts w:ascii="Times New Roman" w:hAnsi="Times New Roman"/>
          <w:sz w:val="24"/>
          <w:szCs w:val="24"/>
          <w:lang w:val="en-US" w:eastAsia="en-US"/>
        </w:rPr>
        <w:t>administered to the patients</w:t>
      </w:r>
      <w:r w:rsidR="005A70F8">
        <w:rPr>
          <w:rFonts w:ascii="Times New Roman" w:hAnsi="Times New Roman"/>
          <w:sz w:val="24"/>
          <w:szCs w:val="24"/>
          <w:lang w:val="en-US" w:eastAsia="en-US"/>
        </w:rPr>
        <w:t xml:space="preserve"> at baseline and</w:t>
      </w:r>
      <w:r w:rsidR="00656034">
        <w:rPr>
          <w:rFonts w:ascii="Times New Roman" w:hAnsi="Times New Roman"/>
          <w:sz w:val="24"/>
          <w:szCs w:val="24"/>
          <w:lang w:val="en-US" w:eastAsia="en-US"/>
        </w:rPr>
        <w:t xml:space="preserve"> the</w:t>
      </w:r>
      <w:r w:rsidR="005A70F8">
        <w:rPr>
          <w:rFonts w:ascii="Times New Roman" w:hAnsi="Times New Roman"/>
          <w:sz w:val="24"/>
          <w:szCs w:val="24"/>
          <w:lang w:val="en-US" w:eastAsia="en-US"/>
        </w:rPr>
        <w:t xml:space="preserve"> final outcome</w:t>
      </w:r>
      <w:r w:rsidR="00656034">
        <w:rPr>
          <w:rFonts w:ascii="Times New Roman" w:hAnsi="Times New Roman"/>
          <w:sz w:val="24"/>
          <w:szCs w:val="24"/>
          <w:lang w:val="en-US" w:eastAsia="en-US"/>
        </w:rPr>
        <w:t xml:space="preserve"> phase at twelve weeks following surgery</w:t>
      </w:r>
      <w:r w:rsidR="008743D7">
        <w:rPr>
          <w:rFonts w:ascii="Times New Roman" w:hAnsi="Times New Roman"/>
          <w:sz w:val="24"/>
          <w:szCs w:val="24"/>
          <w:lang w:val="en-US" w:eastAsia="en-US"/>
        </w:rPr>
        <w:t xml:space="preserve"> to determine </w:t>
      </w:r>
      <w:r>
        <w:rPr>
          <w:rFonts w:ascii="Times New Roman" w:hAnsi="Times New Roman"/>
          <w:sz w:val="24"/>
          <w:szCs w:val="24"/>
          <w:lang w:val="en-US" w:eastAsia="en-US"/>
        </w:rPr>
        <w:t xml:space="preserve">if they can detect a </w:t>
      </w:r>
      <w:r w:rsidR="008743D7">
        <w:rPr>
          <w:rFonts w:ascii="Times New Roman" w:hAnsi="Times New Roman"/>
          <w:sz w:val="24"/>
          <w:szCs w:val="24"/>
          <w:lang w:val="en-US" w:eastAsia="en-US"/>
        </w:rPr>
        <w:t>clinically meaningful change in this study group</w:t>
      </w:r>
      <w:r w:rsidR="003C4F46">
        <w:rPr>
          <w:rFonts w:ascii="Times New Roman" w:hAnsi="Times New Roman"/>
          <w:sz w:val="24"/>
          <w:szCs w:val="24"/>
          <w:lang w:val="en-US" w:eastAsia="en-US"/>
        </w:rPr>
        <w:t xml:space="preserve">. </w:t>
      </w:r>
      <w:r w:rsidR="002133E9" w:rsidRPr="00ED3661">
        <w:rPr>
          <w:rFonts w:ascii="Times New Roman" w:hAnsi="Times New Roman"/>
          <w:sz w:val="24"/>
          <w:szCs w:val="24"/>
          <w:lang w:val="en-US" w:eastAsia="en-US"/>
        </w:rPr>
        <w:t xml:space="preserve">The Michigan Hand Outcome Questionnaire (MHOQ) </w:t>
      </w:r>
      <w:r w:rsidR="003C4F46">
        <w:rPr>
          <w:rFonts w:ascii="Times New Roman" w:hAnsi="Times New Roman"/>
          <w:sz w:val="24"/>
          <w:szCs w:val="24"/>
          <w:lang w:val="en-US" w:eastAsia="en-US"/>
        </w:rPr>
        <w:t xml:space="preserve">is region specific and has been shown to identify significant change after DD </w:t>
      </w:r>
      <w:r w:rsidR="00DF4D4E">
        <w:rPr>
          <w:rFonts w:ascii="Times New Roman" w:hAnsi="Times New Roman"/>
          <w:sz w:val="24"/>
          <w:szCs w:val="24"/>
          <w:lang w:val="en-US" w:eastAsia="en-US"/>
        </w:rPr>
        <w:fldChar w:fldCharType="begin">
          <w:fldData xml:space="preserve">PEVuZE5vdGU+PENpdGU+PEF1dGhvcj5UaG9tYTwvQXV0aG9yPjxZZWFyPjIwMTQ8L1llYXI+PFJl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rsidR="005D0FD4">
        <w:rPr>
          <w:rFonts w:ascii="Times New Roman" w:hAnsi="Times New Roman"/>
          <w:sz w:val="24"/>
          <w:szCs w:val="24"/>
          <w:lang w:val="en-US" w:eastAsia="en-US"/>
        </w:rPr>
        <w:instrText xml:space="preserve"> ADDIN EN.CITE </w:instrText>
      </w:r>
      <w:r w:rsidR="005D0FD4">
        <w:rPr>
          <w:rFonts w:ascii="Times New Roman" w:hAnsi="Times New Roman"/>
          <w:sz w:val="24"/>
          <w:szCs w:val="24"/>
          <w:lang w:val="en-US" w:eastAsia="en-US"/>
        </w:rPr>
        <w:fldChar w:fldCharType="begin">
          <w:fldData xml:space="preserve">PEVuZE5vdGU+PENpdGU+PEF1dGhvcj5UaG9tYTwvQXV0aG9yPjxZZWFyPjIwMTQ8L1llYXI+PFJl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rsidR="005D0FD4">
        <w:rPr>
          <w:rFonts w:ascii="Times New Roman" w:hAnsi="Times New Roman"/>
          <w:sz w:val="24"/>
          <w:szCs w:val="24"/>
          <w:lang w:val="en-US" w:eastAsia="en-US"/>
        </w:rPr>
        <w:instrText xml:space="preserve"> ADDIN EN.CITE.DATA </w:instrText>
      </w:r>
      <w:r w:rsidR="005D0FD4">
        <w:rPr>
          <w:rFonts w:ascii="Times New Roman" w:hAnsi="Times New Roman"/>
          <w:sz w:val="24"/>
          <w:szCs w:val="24"/>
          <w:lang w:val="en-US" w:eastAsia="en-US"/>
        </w:rPr>
      </w:r>
      <w:r w:rsidR="005D0FD4">
        <w:rPr>
          <w:rFonts w:ascii="Times New Roman" w:hAnsi="Times New Roman"/>
          <w:sz w:val="24"/>
          <w:szCs w:val="24"/>
          <w:lang w:val="en-US" w:eastAsia="en-US"/>
        </w:rPr>
        <w:fldChar w:fldCharType="end"/>
      </w:r>
      <w:r w:rsidR="00DF4D4E">
        <w:rPr>
          <w:rFonts w:ascii="Times New Roman" w:hAnsi="Times New Roman"/>
          <w:sz w:val="24"/>
          <w:szCs w:val="24"/>
          <w:lang w:val="en-US" w:eastAsia="en-US"/>
        </w:rPr>
      </w:r>
      <w:r w:rsidR="00DF4D4E">
        <w:rPr>
          <w:rFonts w:ascii="Times New Roman" w:hAnsi="Times New Roman"/>
          <w:sz w:val="24"/>
          <w:szCs w:val="24"/>
          <w:lang w:val="en-US" w:eastAsia="en-US"/>
        </w:rPr>
        <w:fldChar w:fldCharType="separate"/>
      </w:r>
      <w:r w:rsidR="005D0FD4">
        <w:rPr>
          <w:rFonts w:ascii="Times New Roman" w:hAnsi="Times New Roman"/>
          <w:noProof/>
          <w:sz w:val="24"/>
          <w:szCs w:val="24"/>
          <w:lang w:val="en-US" w:eastAsia="en-US"/>
        </w:rPr>
        <w:t>[</w:t>
      </w:r>
      <w:hyperlink w:anchor="_ENREF_35" w:tooltip="Thoma, 2014 #134" w:history="1">
        <w:r w:rsidR="00E901F9">
          <w:rPr>
            <w:rFonts w:ascii="Times New Roman" w:hAnsi="Times New Roman"/>
            <w:noProof/>
            <w:sz w:val="24"/>
            <w:szCs w:val="24"/>
            <w:lang w:val="en-US" w:eastAsia="en-US"/>
          </w:rPr>
          <w:t>35</w:t>
        </w:r>
      </w:hyperlink>
      <w:r w:rsidR="005D0FD4">
        <w:rPr>
          <w:rFonts w:ascii="Times New Roman" w:hAnsi="Times New Roman"/>
          <w:noProof/>
          <w:sz w:val="24"/>
          <w:szCs w:val="24"/>
          <w:lang w:val="en-US" w:eastAsia="en-US"/>
        </w:rPr>
        <w:t>]</w:t>
      </w:r>
      <w:r w:rsidR="00DF4D4E">
        <w:rPr>
          <w:rFonts w:ascii="Times New Roman" w:hAnsi="Times New Roman"/>
          <w:sz w:val="24"/>
          <w:szCs w:val="24"/>
          <w:lang w:val="en-US" w:eastAsia="en-US"/>
        </w:rPr>
        <w:fldChar w:fldCharType="end"/>
      </w:r>
      <w:r w:rsidR="003C4F46">
        <w:rPr>
          <w:rFonts w:ascii="Times New Roman" w:hAnsi="Times New Roman"/>
          <w:sz w:val="24"/>
          <w:szCs w:val="24"/>
          <w:lang w:val="en-US" w:eastAsia="en-US"/>
        </w:rPr>
        <w:t>.</w:t>
      </w:r>
      <w:r w:rsidR="0042617D">
        <w:rPr>
          <w:rFonts w:ascii="Times New Roman" w:hAnsi="Times New Roman"/>
          <w:sz w:val="24"/>
          <w:szCs w:val="24"/>
          <w:lang w:val="en-US" w:eastAsia="en-US"/>
        </w:rPr>
        <w:t xml:space="preserve"> MHOQ</w:t>
      </w:r>
      <w:r w:rsidR="0042617D" w:rsidRPr="00ED3661">
        <w:rPr>
          <w:rFonts w:ascii="Times New Roman" w:hAnsi="Times New Roman"/>
          <w:sz w:val="24"/>
          <w:szCs w:val="24"/>
          <w:lang w:val="en-US" w:eastAsia="en-US"/>
        </w:rPr>
        <w:t xml:space="preserve"> comprises six domains: overall hand function, activities of daily living, pain, work performance, aesthetics, and satisfaction </w:t>
      </w:r>
      <w:r w:rsidR="0042617D">
        <w:rPr>
          <w:rFonts w:ascii="Times New Roman" w:hAnsi="Times New Roman"/>
          <w:sz w:val="24"/>
          <w:szCs w:val="24"/>
          <w:lang w:val="en-US" w:eastAsia="en-US"/>
        </w:rPr>
        <w:fldChar w:fldCharType="begin"/>
      </w:r>
      <w:r w:rsidR="00E901F9">
        <w:rPr>
          <w:rFonts w:ascii="Times New Roman" w:hAnsi="Times New Roman"/>
          <w:sz w:val="24"/>
          <w:szCs w:val="24"/>
          <w:lang w:val="en-US" w:eastAsia="en-US"/>
        </w:rPr>
        <w:instrText xml:space="preserve"> ADDIN EN.CITE &lt;EndNote&gt;&lt;Cite&gt;&lt;Author&gt;Shauver&lt;/Author&gt;&lt;Year&gt;2013&lt;/Year&gt;&lt;RecNum&gt;34&lt;/RecNum&gt;&lt;DisplayText&gt;[36]&lt;/DisplayText&gt;&lt;record&gt;&lt;rec-number&gt;34&lt;/rec-number&gt;&lt;foreign-keys&gt;&lt;key app="EN" db-id="90fvzzpsr9e5whe5a9i5zv97psfez2tpraet" timestamp="1392157524"&gt;34&lt;/key&gt;&lt;key app="ENWeb" db-id=""&gt;0&lt;/key&gt;&lt;/foreign-keys&gt;&lt;ref-type name="Journal Article"&gt;17&lt;/ref-type&gt;&lt;contributors&gt;&lt;authors&gt;&lt;author&gt;Shauver, M. J.&lt;/author&gt;&lt;author&gt;Chung, K. C.&lt;/author&gt;&lt;/authors&gt;&lt;/contributors&gt;&lt;auth-address&gt;Section of Plastic Surgery, Department of Surgery, University of Michigan Health System, Ann Arbor, MI 48109-0340, USA.&lt;/auth-address&gt;&lt;titles&gt;&lt;title&gt;The Michigan hand outcomes questionnaire after 15 years of field trial&lt;/title&gt;&lt;secondary-title&gt;Plastic and Reconstructive Surgery&lt;/secondary-title&gt;&lt;alt-title&gt;Plastic and reconstructive surgery&lt;/alt-title&gt;&lt;/titles&gt;&lt;periodical&gt;&lt;full-title&gt;Plast Reconstr Surg&lt;/full-title&gt;&lt;abbr-1&gt;Plastic and reconstructive surgery&lt;/abbr-1&gt;&lt;/periodical&gt;&lt;alt-periodical&gt;&lt;full-title&gt;Plast Reconstr Surg&lt;/full-title&gt;&lt;abbr-1&gt;Plastic and reconstructive surgery&lt;/abbr-1&gt;&lt;/alt-periodical&gt;&lt;pages&gt;779e-87e&lt;/pages&gt;&lt;volume&gt;131&lt;/volume&gt;&lt;number&gt;5&lt;/number&gt;&lt;keywords&gt;&lt;keyword&gt;*Disability Evaluation&lt;/keyword&gt;&lt;keyword&gt;Hand Injuries/*diagnosis/*surgery&lt;/keyword&gt;&lt;keyword&gt;Michigan&lt;/keyword&gt;&lt;keyword&gt;Psychometrics/*standards&lt;/keyword&gt;&lt;keyword&gt;Questionnaires/*standards&lt;/keyword&gt;&lt;keyword&gt;Reproducibility of Results&lt;/keyword&gt;&lt;keyword&gt;Treatment Outcome&lt;/keyword&gt;&lt;/keywords&gt;&lt;dates&gt;&lt;year&gt;2013&lt;/year&gt;&lt;pub-dates&gt;&lt;date&gt;May&lt;/date&gt;&lt;/pub-dates&gt;&lt;/dates&gt;&lt;isbn&gt;1529-4242 (Electronic)&lt;/isbn&gt;&lt;accession-num&gt;23629117&lt;/accession-num&gt;&lt;urls&gt;&lt;related-urls&gt;&lt;url&gt;http://www.ncbi.nlm.nih.gov/pubmed/23629117&lt;/url&gt;&lt;/related-urls&gt;&lt;/urls&gt;&lt;custom2&gt;3641688&lt;/custom2&gt;&lt;electronic-resource-num&gt;10.1097/PRS.0b013e3182865d83&lt;/electronic-resource-num&gt;&lt;/record&gt;&lt;/Cite&gt;&lt;/EndNote&gt;</w:instrText>
      </w:r>
      <w:r w:rsidR="0042617D">
        <w:rPr>
          <w:rFonts w:ascii="Times New Roman" w:hAnsi="Times New Roman"/>
          <w:sz w:val="24"/>
          <w:szCs w:val="24"/>
          <w:lang w:val="en-US" w:eastAsia="en-US"/>
        </w:rPr>
        <w:fldChar w:fldCharType="separate"/>
      </w:r>
      <w:r w:rsidR="00594766">
        <w:rPr>
          <w:rFonts w:ascii="Times New Roman" w:hAnsi="Times New Roman"/>
          <w:noProof/>
          <w:sz w:val="24"/>
          <w:szCs w:val="24"/>
          <w:lang w:val="en-US" w:eastAsia="en-US"/>
        </w:rPr>
        <w:t>[</w:t>
      </w:r>
      <w:hyperlink w:anchor="_ENREF_36" w:tooltip="Shauver, 2013 #34" w:history="1">
        <w:r w:rsidR="00E901F9">
          <w:rPr>
            <w:rFonts w:ascii="Times New Roman" w:hAnsi="Times New Roman"/>
            <w:noProof/>
            <w:sz w:val="24"/>
            <w:szCs w:val="24"/>
            <w:lang w:val="en-US" w:eastAsia="en-US"/>
          </w:rPr>
          <w:t>36</w:t>
        </w:r>
      </w:hyperlink>
      <w:r w:rsidR="00594766">
        <w:rPr>
          <w:rFonts w:ascii="Times New Roman" w:hAnsi="Times New Roman"/>
          <w:noProof/>
          <w:sz w:val="24"/>
          <w:szCs w:val="24"/>
          <w:lang w:val="en-US" w:eastAsia="en-US"/>
        </w:rPr>
        <w:t>]</w:t>
      </w:r>
      <w:r w:rsidR="0042617D">
        <w:rPr>
          <w:rFonts w:ascii="Times New Roman" w:hAnsi="Times New Roman"/>
          <w:sz w:val="24"/>
          <w:szCs w:val="24"/>
          <w:lang w:val="en-US" w:eastAsia="en-US"/>
        </w:rPr>
        <w:fldChar w:fldCharType="end"/>
      </w:r>
      <w:r w:rsidR="0042617D" w:rsidRPr="00ED3661">
        <w:rPr>
          <w:rFonts w:ascii="Times New Roman" w:hAnsi="Times New Roman"/>
          <w:sz w:val="24"/>
          <w:szCs w:val="24"/>
          <w:lang w:val="en-US" w:eastAsia="en-US"/>
        </w:rPr>
        <w:t xml:space="preserve"> </w:t>
      </w:r>
      <w:r w:rsidR="0042617D" w:rsidRPr="001515BD">
        <w:rPr>
          <w:rFonts w:ascii="Times New Roman" w:hAnsi="Times New Roman"/>
          <w:sz w:val="24"/>
          <w:szCs w:val="24"/>
          <w:lang w:val="en-US" w:eastAsia="en-US"/>
        </w:rPr>
        <w:t>(</w:t>
      </w:r>
      <w:r w:rsidR="0042617D" w:rsidRPr="009E36FE">
        <w:rPr>
          <w:rFonts w:ascii="Times New Roman" w:hAnsi="Times New Roman"/>
          <w:sz w:val="24"/>
          <w:szCs w:val="24"/>
          <w:lang w:val="en-US" w:eastAsia="en-US"/>
        </w:rPr>
        <w:t>Appendix 10)</w:t>
      </w:r>
      <w:r w:rsidR="0042617D">
        <w:rPr>
          <w:rFonts w:ascii="Times New Roman" w:hAnsi="Times New Roman"/>
          <w:sz w:val="24"/>
          <w:szCs w:val="24"/>
          <w:lang w:val="en-US" w:eastAsia="en-US"/>
        </w:rPr>
        <w:t>.</w:t>
      </w:r>
      <w:r w:rsidR="00B929E7">
        <w:rPr>
          <w:rFonts w:ascii="Times New Roman" w:hAnsi="Times New Roman"/>
          <w:sz w:val="24"/>
          <w:szCs w:val="24"/>
          <w:lang w:val="en-US" w:eastAsia="en-US"/>
        </w:rPr>
        <w:t xml:space="preserve"> </w:t>
      </w:r>
      <w:r w:rsidR="003C4F46">
        <w:rPr>
          <w:rFonts w:ascii="Times New Roman" w:hAnsi="Times New Roman"/>
          <w:sz w:val="24"/>
          <w:szCs w:val="24"/>
          <w:lang w:val="en-US" w:eastAsia="en-US"/>
        </w:rPr>
        <w:t xml:space="preserve">It </w:t>
      </w:r>
      <w:r w:rsidR="0042617D">
        <w:rPr>
          <w:rFonts w:ascii="Times New Roman" w:hAnsi="Times New Roman"/>
          <w:sz w:val="24"/>
          <w:szCs w:val="24"/>
          <w:lang w:val="en-US" w:eastAsia="en-US"/>
        </w:rPr>
        <w:t>has high test-retest reliability and reliable internal consistency (α = 0.90) and high construct and content validity</w:t>
      </w:r>
      <w:r w:rsidR="002133E9" w:rsidRPr="00ED3661">
        <w:rPr>
          <w:rFonts w:ascii="Times New Roman" w:hAnsi="Times New Roman"/>
          <w:sz w:val="24"/>
          <w:szCs w:val="24"/>
          <w:lang w:val="en-US" w:eastAsia="en-US"/>
        </w:rPr>
        <w:t xml:space="preserve"> </w:t>
      </w:r>
      <w:r w:rsidR="00AE3EB1">
        <w:rPr>
          <w:rFonts w:ascii="Times New Roman" w:hAnsi="Times New Roman"/>
          <w:sz w:val="24"/>
          <w:szCs w:val="24"/>
          <w:lang w:val="en-US" w:eastAsia="en-US"/>
        </w:rPr>
        <w:fldChar w:fldCharType="begin"/>
      </w:r>
      <w:r w:rsidR="00594766">
        <w:rPr>
          <w:rFonts w:ascii="Times New Roman" w:hAnsi="Times New Roman"/>
          <w:sz w:val="24"/>
          <w:szCs w:val="24"/>
          <w:lang w:val="en-US" w:eastAsia="en-US"/>
        </w:rPr>
        <w:instrText xml:space="preserve"> ADDIN EN.CITE &lt;EndNote&gt;&lt;Cite&gt;&lt;Author&gt;Chung&lt;/Author&gt;&lt;Year&gt;1998&lt;/Year&gt;&lt;RecNum&gt;54&lt;/RecNum&gt;&lt;DisplayText&gt;[37]&lt;/DisplayText&gt;&lt;record&gt;&lt;rec-number&gt;54&lt;/rec-number&gt;&lt;foreign-keys&gt;&lt;key app="EN" db-id="90fvzzpsr9e5whe5a9i5zv97psfez2tpraet" timestamp="1410566676"&gt;54&lt;/key&gt;&lt;/foreign-keys&gt;&lt;ref-type name="Journal Article"&gt;17&lt;/ref-type&gt;&lt;contributors&gt;&lt;authors&gt;&lt;author&gt;Chung, Kevin C&lt;/author&gt;&lt;author&gt;Pillsbury, Matthew S&lt;/author&gt;&lt;author&gt;Walters, Madonna R&lt;/author&gt;&lt;author&gt;Hayward, Rodney A&lt;/author&gt;&lt;/authors&gt;&lt;/contributors&gt;&lt;titles&gt;&lt;title&gt;Reliability and validity testing of the Michigan Hand Outcomes Questionnaire&lt;/title&gt;&lt;secondary-title&gt;The Journal of hand surgery&lt;/secondary-title&gt;&lt;/titles&gt;&lt;periodical&gt;&lt;full-title&gt;The Journal of hand surgery&lt;/full-title&gt;&lt;/periodical&gt;&lt;pages&gt;575-587&lt;/pages&gt;&lt;volume&gt;23&lt;/volume&gt;&lt;number&gt;4&lt;/number&gt;&lt;dates&gt;&lt;year&gt;1998&lt;/year&gt;&lt;/dates&gt;&lt;isbn&gt;0363-5023&lt;/isbn&gt;&lt;urls&gt;&lt;/urls&gt;&lt;/record&gt;&lt;/Cite&gt;&lt;/EndNote&gt;</w:instrText>
      </w:r>
      <w:r w:rsidR="00AE3EB1">
        <w:rPr>
          <w:rFonts w:ascii="Times New Roman" w:hAnsi="Times New Roman"/>
          <w:sz w:val="24"/>
          <w:szCs w:val="24"/>
          <w:lang w:val="en-US" w:eastAsia="en-US"/>
        </w:rPr>
        <w:fldChar w:fldCharType="separate"/>
      </w:r>
      <w:r w:rsidR="00594766">
        <w:rPr>
          <w:rFonts w:ascii="Times New Roman" w:hAnsi="Times New Roman"/>
          <w:noProof/>
          <w:sz w:val="24"/>
          <w:szCs w:val="24"/>
          <w:lang w:val="en-US" w:eastAsia="en-US"/>
        </w:rPr>
        <w:t>[</w:t>
      </w:r>
      <w:hyperlink w:anchor="_ENREF_37" w:tooltip="Chung, 1998 #54" w:history="1">
        <w:r w:rsidR="00E901F9">
          <w:rPr>
            <w:rFonts w:ascii="Times New Roman" w:hAnsi="Times New Roman"/>
            <w:noProof/>
            <w:sz w:val="24"/>
            <w:szCs w:val="24"/>
            <w:lang w:val="en-US" w:eastAsia="en-US"/>
          </w:rPr>
          <w:t>37</w:t>
        </w:r>
      </w:hyperlink>
      <w:r w:rsidR="00594766">
        <w:rPr>
          <w:rFonts w:ascii="Times New Roman" w:hAnsi="Times New Roman"/>
          <w:noProof/>
          <w:sz w:val="24"/>
          <w:szCs w:val="24"/>
          <w:lang w:val="en-US" w:eastAsia="en-US"/>
        </w:rPr>
        <w:t>]</w:t>
      </w:r>
      <w:r w:rsidR="00AE3EB1">
        <w:rPr>
          <w:rFonts w:ascii="Times New Roman" w:hAnsi="Times New Roman"/>
          <w:sz w:val="24"/>
          <w:szCs w:val="24"/>
          <w:lang w:val="en-US" w:eastAsia="en-US"/>
        </w:rPr>
        <w:fldChar w:fldCharType="end"/>
      </w:r>
      <w:r w:rsidR="008743D7">
        <w:rPr>
          <w:rFonts w:ascii="Times New Roman" w:hAnsi="Times New Roman"/>
          <w:sz w:val="24"/>
          <w:szCs w:val="24"/>
          <w:lang w:val="en-US" w:eastAsia="en-US"/>
        </w:rPr>
        <w:t>. In addition</w:t>
      </w:r>
      <w:r w:rsidR="00B929E7">
        <w:rPr>
          <w:rFonts w:ascii="Times New Roman" w:hAnsi="Times New Roman"/>
          <w:sz w:val="24"/>
          <w:szCs w:val="24"/>
          <w:lang w:val="en-US" w:eastAsia="en-US"/>
        </w:rPr>
        <w:t>,</w:t>
      </w:r>
      <w:r w:rsidR="008743D7">
        <w:rPr>
          <w:rFonts w:ascii="Times New Roman" w:hAnsi="Times New Roman"/>
          <w:sz w:val="24"/>
          <w:szCs w:val="24"/>
          <w:lang w:val="en-US" w:eastAsia="en-US"/>
        </w:rPr>
        <w:t xml:space="preserve"> a</w:t>
      </w:r>
      <w:r w:rsidR="002133E9" w:rsidRPr="00ED3661">
        <w:rPr>
          <w:rFonts w:ascii="Times New Roman" w:hAnsi="Times New Roman"/>
          <w:sz w:val="24"/>
          <w:szCs w:val="24"/>
          <w:lang w:val="en-US" w:eastAsia="en-US"/>
        </w:rPr>
        <w:t xml:space="preserve"> </w:t>
      </w:r>
      <w:r w:rsidR="003C4F46">
        <w:rPr>
          <w:rFonts w:ascii="Times New Roman" w:hAnsi="Times New Roman"/>
          <w:sz w:val="24"/>
          <w:szCs w:val="24"/>
          <w:lang w:val="en-US" w:eastAsia="en-US"/>
        </w:rPr>
        <w:t xml:space="preserve">new </w:t>
      </w:r>
      <w:r w:rsidR="002133E9" w:rsidRPr="00ED3661">
        <w:rPr>
          <w:rFonts w:ascii="Times New Roman" w:hAnsi="Times New Roman"/>
          <w:sz w:val="24"/>
          <w:szCs w:val="24"/>
          <w:lang w:val="en-US" w:eastAsia="en-US"/>
        </w:rPr>
        <w:t>health-related quality of life questionn</w:t>
      </w:r>
      <w:r w:rsidR="009169EB">
        <w:rPr>
          <w:rFonts w:ascii="Times New Roman" w:hAnsi="Times New Roman"/>
          <w:sz w:val="24"/>
          <w:szCs w:val="24"/>
          <w:lang w:val="en-US" w:eastAsia="en-US"/>
        </w:rPr>
        <w:t>aire which</w:t>
      </w:r>
      <w:r w:rsidR="002133E9" w:rsidRPr="00ED3661">
        <w:rPr>
          <w:rFonts w:ascii="Times New Roman" w:hAnsi="Times New Roman"/>
          <w:sz w:val="24"/>
          <w:szCs w:val="24"/>
          <w:lang w:val="en-US" w:eastAsia="en-US"/>
        </w:rPr>
        <w:t xml:space="preserve"> </w:t>
      </w:r>
      <w:r w:rsidR="009169EB">
        <w:rPr>
          <w:rFonts w:ascii="Times New Roman" w:hAnsi="Times New Roman"/>
          <w:sz w:val="24"/>
          <w:szCs w:val="24"/>
          <w:lang w:val="en-US" w:eastAsia="en-US"/>
        </w:rPr>
        <w:t xml:space="preserve">has excellent </w:t>
      </w:r>
      <w:r w:rsidR="0042617D">
        <w:rPr>
          <w:rFonts w:ascii="Times New Roman" w:hAnsi="Times New Roman"/>
          <w:sz w:val="24"/>
          <w:szCs w:val="24"/>
          <w:lang w:val="en-US" w:eastAsia="en-US"/>
        </w:rPr>
        <w:t xml:space="preserve">test-retest </w:t>
      </w:r>
      <w:r w:rsidR="009169EB">
        <w:rPr>
          <w:rFonts w:ascii="Times New Roman" w:hAnsi="Times New Roman"/>
          <w:sz w:val="24"/>
          <w:szCs w:val="24"/>
          <w:lang w:val="en-US" w:eastAsia="en-US"/>
        </w:rPr>
        <w:t xml:space="preserve">reliability </w:t>
      </w:r>
      <w:r w:rsidR="0042617D">
        <w:rPr>
          <w:rFonts w:ascii="Times New Roman" w:hAnsi="Times New Roman"/>
          <w:sz w:val="24"/>
          <w:szCs w:val="24"/>
          <w:lang w:val="en-US" w:eastAsia="en-US"/>
        </w:rPr>
        <w:t>(α = 0.97)</w:t>
      </w:r>
      <w:r w:rsidR="00CA13AC">
        <w:rPr>
          <w:rFonts w:ascii="Times New Roman" w:hAnsi="Times New Roman"/>
          <w:sz w:val="24"/>
          <w:szCs w:val="24"/>
          <w:lang w:val="en-US" w:eastAsia="en-US"/>
        </w:rPr>
        <w:t xml:space="preserve"> </w:t>
      </w:r>
      <w:r w:rsidR="009169EB">
        <w:rPr>
          <w:rFonts w:ascii="Times New Roman" w:hAnsi="Times New Roman"/>
          <w:sz w:val="24"/>
          <w:szCs w:val="24"/>
          <w:lang w:val="en-US" w:eastAsia="en-US"/>
        </w:rPr>
        <w:t xml:space="preserve">and </w:t>
      </w:r>
      <w:r w:rsidR="00F73C12">
        <w:rPr>
          <w:rFonts w:ascii="Times New Roman" w:hAnsi="Times New Roman"/>
          <w:sz w:val="24"/>
          <w:szCs w:val="24"/>
          <w:lang w:val="en-US" w:eastAsia="en-US"/>
        </w:rPr>
        <w:t xml:space="preserve">acceptable </w:t>
      </w:r>
      <w:r w:rsidR="004C2DC5">
        <w:rPr>
          <w:rFonts w:ascii="Times New Roman" w:hAnsi="Times New Roman"/>
          <w:sz w:val="24"/>
          <w:szCs w:val="24"/>
          <w:lang w:val="en-US" w:eastAsia="en-US"/>
        </w:rPr>
        <w:t>construct</w:t>
      </w:r>
      <w:r w:rsidR="009169EB">
        <w:rPr>
          <w:rFonts w:ascii="Times New Roman" w:hAnsi="Times New Roman"/>
          <w:sz w:val="24"/>
          <w:szCs w:val="24"/>
          <w:lang w:val="en-US" w:eastAsia="en-US"/>
        </w:rPr>
        <w:t xml:space="preserve"> validity</w:t>
      </w:r>
      <w:r w:rsidR="00CA13AC">
        <w:rPr>
          <w:rFonts w:ascii="Times New Roman" w:hAnsi="Times New Roman"/>
          <w:sz w:val="24"/>
          <w:szCs w:val="24"/>
          <w:lang w:val="en-US" w:eastAsia="en-US"/>
        </w:rPr>
        <w:t xml:space="preserve"> </w:t>
      </w:r>
      <w:r w:rsidR="00F73C12">
        <w:rPr>
          <w:rFonts w:ascii="Times New Roman" w:hAnsi="Times New Roman"/>
          <w:sz w:val="24"/>
          <w:szCs w:val="24"/>
          <w:lang w:val="en-US" w:eastAsia="en-US"/>
        </w:rPr>
        <w:t>(r=0.61)</w:t>
      </w:r>
      <w:r w:rsidR="002133E9" w:rsidRPr="00ED3661">
        <w:rPr>
          <w:rFonts w:ascii="Times New Roman" w:hAnsi="Times New Roman"/>
          <w:sz w:val="24"/>
          <w:szCs w:val="24"/>
          <w:lang w:val="en-US" w:eastAsia="en-US"/>
        </w:rPr>
        <w:t xml:space="preserve"> </w:t>
      </w:r>
      <w:r w:rsidR="00DF4D4E">
        <w:rPr>
          <w:rFonts w:ascii="Times New Roman" w:hAnsi="Times New Roman"/>
          <w:sz w:val="24"/>
          <w:szCs w:val="24"/>
          <w:lang w:val="en-US" w:eastAsia="en-US"/>
        </w:rPr>
        <w:fldChar w:fldCharType="begin"/>
      </w:r>
      <w:r w:rsidR="005D0FD4">
        <w:rPr>
          <w:rFonts w:ascii="Times New Roman" w:hAnsi="Times New Roman"/>
          <w:sz w:val="24"/>
          <w:szCs w:val="24"/>
          <w:lang w:val="en-US" w:eastAsia="en-US"/>
        </w:rPr>
        <w:instrText xml:space="preserve"> ADDIN EN.CITE &lt;EndNote&gt;&lt;Cite&gt;&lt;Author&gt;Beaudreuil&lt;/Author&gt;&lt;Year&gt;2011&lt;/Year&gt;&lt;RecNum&gt;117&lt;/RecNum&gt;&lt;DisplayText&gt;[38]&lt;/DisplayText&gt;&lt;record&gt;&lt;rec-number&gt;117&lt;/rec-number&gt;&lt;foreign-keys&gt;&lt;key app="EN" db-id="90fvzzpsr9e5whe5a9i5zv97psfez2tpraet" timestamp="1415745632"&gt;117&lt;/key&gt;&lt;/foreign-keys&gt;&lt;ref-type name="Journal Article"&gt;17&lt;/ref-type&gt;&lt;contributors&gt;&lt;authors&gt;&lt;author&gt;Beaudreuil, Johann&lt;/author&gt;&lt;author&gt;Allard, Anne&lt;/author&gt;&lt;author&gt;Zerkak, Djamila&lt;/author&gt;&lt;author&gt;Gerber, Robert A&lt;/author&gt;&lt;author&gt;Cappelleri, Joseph C&lt;/author&gt;&lt;author&gt;Quintero, Nathaly&lt;/author&gt;&lt;author&gt;Lasbleiz, Sandra&lt;/author&gt;&lt;author&gt;Bernabé, Brigitte&lt;/author&gt;&lt;author&gt;Orcel, Philippe&lt;/author&gt;&lt;author&gt;Bardin, Thomas&lt;/author&gt;&lt;/authors&gt;&lt;/contributors&gt;&lt;titles&gt;&lt;title&gt;Unité Rhumatologique des Affections de la Main (URAM) scale: Development and validation of a tool to assess Dupuytren&amp;apos;s disease–specific disability&lt;/title&gt;&lt;secondary-title&gt;Arthritis Care &amp;amp; Research&lt;/secondary-title&gt;&lt;/titles&gt;&lt;periodical&gt;&lt;full-title&gt;Arthritis Care &amp;amp; Research&lt;/full-title&gt;&lt;/periodical&gt;&lt;pages&gt;1448-1455&lt;/pages&gt;&lt;volume&gt;63&lt;/volume&gt;&lt;number&gt;10&lt;/number&gt;&lt;dates&gt;&lt;year&gt;2011&lt;/year&gt;&lt;/dates&gt;&lt;isbn&gt;2151-4658&lt;/isbn&gt;&lt;urls&gt;&lt;/urls&gt;&lt;/record&gt;&lt;/Cite&gt;&lt;/EndNote&gt;</w:instrText>
      </w:r>
      <w:r w:rsidR="00DF4D4E">
        <w:rPr>
          <w:rFonts w:ascii="Times New Roman" w:hAnsi="Times New Roman"/>
          <w:sz w:val="24"/>
          <w:szCs w:val="24"/>
          <w:lang w:val="en-US" w:eastAsia="en-US"/>
        </w:rPr>
        <w:fldChar w:fldCharType="separate"/>
      </w:r>
      <w:r w:rsidR="005D0FD4">
        <w:rPr>
          <w:rFonts w:ascii="Times New Roman" w:hAnsi="Times New Roman"/>
          <w:noProof/>
          <w:sz w:val="24"/>
          <w:szCs w:val="24"/>
          <w:lang w:val="en-US" w:eastAsia="en-US"/>
        </w:rPr>
        <w:t>[</w:t>
      </w:r>
      <w:hyperlink w:anchor="_ENREF_38" w:tooltip="Beaudreuil, 2011 #117" w:history="1">
        <w:r w:rsidR="00E901F9">
          <w:rPr>
            <w:rFonts w:ascii="Times New Roman" w:hAnsi="Times New Roman"/>
            <w:noProof/>
            <w:sz w:val="24"/>
            <w:szCs w:val="24"/>
            <w:lang w:val="en-US" w:eastAsia="en-US"/>
          </w:rPr>
          <w:t>38</w:t>
        </w:r>
      </w:hyperlink>
      <w:r w:rsidR="005D0FD4">
        <w:rPr>
          <w:rFonts w:ascii="Times New Roman" w:hAnsi="Times New Roman"/>
          <w:noProof/>
          <w:sz w:val="24"/>
          <w:szCs w:val="24"/>
          <w:lang w:val="en-US" w:eastAsia="en-US"/>
        </w:rPr>
        <w:t>]</w:t>
      </w:r>
      <w:r w:rsidR="00DF4D4E">
        <w:rPr>
          <w:rFonts w:ascii="Times New Roman" w:hAnsi="Times New Roman"/>
          <w:sz w:val="24"/>
          <w:szCs w:val="24"/>
          <w:lang w:val="en-US" w:eastAsia="en-US"/>
        </w:rPr>
        <w:fldChar w:fldCharType="end"/>
      </w:r>
      <w:r w:rsidR="002133E9" w:rsidRPr="00ED3661">
        <w:rPr>
          <w:rFonts w:ascii="Times New Roman" w:hAnsi="Times New Roman"/>
          <w:sz w:val="24"/>
          <w:szCs w:val="24"/>
          <w:lang w:val="en-US" w:eastAsia="en-US"/>
        </w:rPr>
        <w:t xml:space="preserve"> entitled the Unite Rhumatologique des Affections de la Main (URAM) will</w:t>
      </w:r>
      <w:r w:rsidR="003C4F46">
        <w:rPr>
          <w:rFonts w:ascii="Times New Roman" w:hAnsi="Times New Roman"/>
          <w:sz w:val="24"/>
          <w:szCs w:val="24"/>
          <w:lang w:val="en-US" w:eastAsia="en-US"/>
        </w:rPr>
        <w:t xml:space="preserve"> also be used</w:t>
      </w:r>
      <w:r w:rsidR="008743D7">
        <w:rPr>
          <w:rFonts w:ascii="Times New Roman" w:hAnsi="Times New Roman"/>
          <w:sz w:val="24"/>
          <w:szCs w:val="24"/>
          <w:lang w:val="en-US" w:eastAsia="en-US"/>
        </w:rPr>
        <w:t>. The URAM has been developed for specific use in Dupuytrens assessment, but</w:t>
      </w:r>
      <w:r w:rsidR="00B929E7">
        <w:rPr>
          <w:rFonts w:ascii="Times New Roman" w:hAnsi="Times New Roman"/>
          <w:sz w:val="24"/>
          <w:szCs w:val="24"/>
          <w:lang w:val="en-US" w:eastAsia="en-US"/>
        </w:rPr>
        <w:t>,</w:t>
      </w:r>
      <w:r w:rsidR="008743D7">
        <w:rPr>
          <w:rFonts w:ascii="Times New Roman" w:hAnsi="Times New Roman"/>
          <w:sz w:val="24"/>
          <w:szCs w:val="24"/>
          <w:lang w:val="en-US" w:eastAsia="en-US"/>
        </w:rPr>
        <w:t xml:space="preserve"> as yet</w:t>
      </w:r>
      <w:r w:rsidR="00B929E7">
        <w:rPr>
          <w:rFonts w:ascii="Times New Roman" w:hAnsi="Times New Roman"/>
          <w:sz w:val="24"/>
          <w:szCs w:val="24"/>
          <w:lang w:val="en-US" w:eastAsia="en-US"/>
        </w:rPr>
        <w:t>,</w:t>
      </w:r>
      <w:r w:rsidR="008743D7">
        <w:rPr>
          <w:rFonts w:ascii="Times New Roman" w:hAnsi="Times New Roman"/>
          <w:sz w:val="24"/>
          <w:szCs w:val="24"/>
          <w:lang w:val="en-US" w:eastAsia="en-US"/>
        </w:rPr>
        <w:t xml:space="preserve"> no published studies have used it</w:t>
      </w:r>
      <w:r w:rsidR="002133E9" w:rsidRPr="00422E2A">
        <w:rPr>
          <w:rFonts w:ascii="Times New Roman" w:hAnsi="Times New Roman"/>
          <w:sz w:val="24"/>
          <w:szCs w:val="24"/>
          <w:lang w:val="en-US" w:eastAsia="en-US"/>
        </w:rPr>
        <w:t>. (</w:t>
      </w:r>
      <w:r w:rsidR="002133E9" w:rsidRPr="009E36FE">
        <w:rPr>
          <w:rFonts w:ascii="Times New Roman" w:hAnsi="Times New Roman"/>
          <w:sz w:val="24"/>
          <w:szCs w:val="24"/>
          <w:lang w:val="en-US" w:eastAsia="en-US"/>
        </w:rPr>
        <w:t>A</w:t>
      </w:r>
      <w:r w:rsidR="001515BD" w:rsidRPr="009E36FE">
        <w:rPr>
          <w:rFonts w:ascii="Times New Roman" w:hAnsi="Times New Roman"/>
          <w:sz w:val="24"/>
          <w:szCs w:val="24"/>
          <w:lang w:val="en-US" w:eastAsia="en-US"/>
        </w:rPr>
        <w:t>p</w:t>
      </w:r>
      <w:r w:rsidR="002133E9" w:rsidRPr="009E36FE">
        <w:rPr>
          <w:rFonts w:ascii="Times New Roman" w:hAnsi="Times New Roman"/>
          <w:sz w:val="24"/>
          <w:szCs w:val="24"/>
          <w:lang w:val="en-US" w:eastAsia="en-US"/>
        </w:rPr>
        <w:t xml:space="preserve">pendix </w:t>
      </w:r>
      <w:r w:rsidR="006315FE" w:rsidRPr="009E36FE">
        <w:rPr>
          <w:rFonts w:ascii="Times New Roman" w:hAnsi="Times New Roman"/>
          <w:sz w:val="24"/>
          <w:szCs w:val="24"/>
          <w:lang w:val="en-US" w:eastAsia="en-US"/>
        </w:rPr>
        <w:t>11</w:t>
      </w:r>
      <w:r w:rsidR="002133E9" w:rsidRPr="009E36FE">
        <w:rPr>
          <w:rFonts w:ascii="Times New Roman" w:hAnsi="Times New Roman"/>
          <w:sz w:val="24"/>
          <w:szCs w:val="24"/>
          <w:lang w:val="en-US" w:eastAsia="en-US"/>
        </w:rPr>
        <w:t>)</w:t>
      </w:r>
      <w:r w:rsidR="009169EB" w:rsidRPr="009E36FE">
        <w:rPr>
          <w:rFonts w:ascii="Times New Roman" w:hAnsi="Times New Roman"/>
          <w:sz w:val="24"/>
          <w:szCs w:val="24"/>
          <w:lang w:val="en-US" w:eastAsia="en-US"/>
        </w:rPr>
        <w:t>.</w:t>
      </w:r>
    </w:p>
    <w:p w14:paraId="3A575175" w14:textId="77777777" w:rsidR="001C4B0E" w:rsidRPr="00ED3661" w:rsidRDefault="001C4B0E" w:rsidP="00ED3661">
      <w:pPr>
        <w:spacing w:after="0" w:line="360" w:lineRule="auto"/>
        <w:jc w:val="both"/>
        <w:rPr>
          <w:rFonts w:ascii="Times New Roman" w:hAnsi="Times New Roman"/>
          <w:i/>
          <w:sz w:val="24"/>
          <w:szCs w:val="24"/>
          <w:lang w:val="en-US" w:eastAsia="en-US"/>
        </w:rPr>
      </w:pPr>
    </w:p>
    <w:p w14:paraId="5EFEA5D2" w14:textId="7BFB7B94" w:rsidR="00CD035B" w:rsidRPr="00194B6B" w:rsidRDefault="00CA208C" w:rsidP="00ED3661">
      <w:pPr>
        <w:spacing w:after="0" w:line="360" w:lineRule="auto"/>
        <w:jc w:val="both"/>
        <w:rPr>
          <w:sz w:val="24"/>
          <w:szCs w:val="24"/>
        </w:rPr>
      </w:pPr>
      <w:r w:rsidRPr="00ED3661">
        <w:rPr>
          <w:rFonts w:ascii="Times New Roman" w:hAnsi="Times New Roman"/>
          <w:sz w:val="24"/>
          <w:szCs w:val="24"/>
          <w:lang w:val="en-US" w:eastAsia="en-US"/>
        </w:rPr>
        <w:t xml:space="preserve">Objective outcomes measures </w:t>
      </w:r>
      <w:r w:rsidR="00E80F7E" w:rsidRPr="00ED3661">
        <w:rPr>
          <w:rFonts w:ascii="Times New Roman" w:hAnsi="Times New Roman"/>
          <w:sz w:val="24"/>
          <w:szCs w:val="24"/>
          <w:lang w:val="en-US" w:eastAsia="en-US"/>
        </w:rPr>
        <w:t>of</w:t>
      </w:r>
      <w:r w:rsidR="00CD035B" w:rsidRPr="00ED3661">
        <w:rPr>
          <w:rFonts w:ascii="Times New Roman" w:hAnsi="Times New Roman"/>
          <w:sz w:val="24"/>
          <w:szCs w:val="24"/>
          <w:lang w:val="en-US" w:eastAsia="en-US"/>
        </w:rPr>
        <w:t xml:space="preserve"> range of movement (degrees of motion) </w:t>
      </w:r>
      <w:r w:rsidR="009A4800">
        <w:rPr>
          <w:rFonts w:ascii="Times New Roman" w:hAnsi="Times New Roman"/>
          <w:sz w:val="24"/>
          <w:szCs w:val="24"/>
          <w:lang w:val="en-US" w:eastAsia="en-US"/>
        </w:rPr>
        <w:t xml:space="preserve">and </w:t>
      </w:r>
      <w:r w:rsidR="00E80F7E" w:rsidRPr="00ED3661">
        <w:rPr>
          <w:rFonts w:ascii="Times New Roman" w:hAnsi="Times New Roman"/>
          <w:sz w:val="24"/>
          <w:szCs w:val="24"/>
          <w:lang w:val="en-US" w:eastAsia="en-US"/>
        </w:rPr>
        <w:t>will be recorded</w:t>
      </w:r>
      <w:r w:rsidR="00CE43C9">
        <w:rPr>
          <w:rFonts w:ascii="Times New Roman" w:hAnsi="Times New Roman"/>
          <w:sz w:val="24"/>
          <w:szCs w:val="24"/>
          <w:lang w:val="en-US" w:eastAsia="en-US"/>
        </w:rPr>
        <w:t xml:space="preserve"> </w:t>
      </w:r>
      <w:r w:rsidR="00352867">
        <w:rPr>
          <w:rFonts w:ascii="Times New Roman" w:hAnsi="Times New Roman"/>
          <w:sz w:val="24"/>
          <w:szCs w:val="24"/>
          <w:lang w:val="en-US" w:eastAsia="en-US"/>
        </w:rPr>
        <w:t>at</w:t>
      </w:r>
      <w:r w:rsidR="00CE43C9">
        <w:rPr>
          <w:rFonts w:ascii="Times New Roman" w:hAnsi="Times New Roman"/>
          <w:sz w:val="24"/>
          <w:szCs w:val="24"/>
          <w:lang w:val="en-US" w:eastAsia="en-US"/>
        </w:rPr>
        <w:t xml:space="preserve"> four occasions: </w:t>
      </w:r>
      <w:r w:rsidR="008D13A8" w:rsidRPr="00ED3661">
        <w:rPr>
          <w:rFonts w:ascii="Times New Roman" w:hAnsi="Times New Roman"/>
          <w:sz w:val="24"/>
          <w:szCs w:val="24"/>
          <w:lang w:val="en-US" w:eastAsia="en-US"/>
        </w:rPr>
        <w:t>baseline (</w:t>
      </w:r>
      <w:r w:rsidR="008D13A8">
        <w:rPr>
          <w:rFonts w:ascii="Times New Roman" w:hAnsi="Times New Roman"/>
          <w:sz w:val="24"/>
          <w:szCs w:val="24"/>
          <w:lang w:val="en-US" w:eastAsia="en-US"/>
        </w:rPr>
        <w:t xml:space="preserve">1 week </w:t>
      </w:r>
      <w:r w:rsidR="008D13A8" w:rsidRPr="00ED3661">
        <w:rPr>
          <w:rFonts w:ascii="Times New Roman" w:hAnsi="Times New Roman"/>
          <w:sz w:val="24"/>
          <w:szCs w:val="24"/>
          <w:lang w:val="en-US" w:eastAsia="en-US"/>
        </w:rPr>
        <w:t>pre-operative</w:t>
      </w:r>
      <w:r w:rsidR="008D13A8">
        <w:rPr>
          <w:rFonts w:ascii="Times New Roman" w:hAnsi="Times New Roman"/>
          <w:sz w:val="24"/>
          <w:szCs w:val="24"/>
          <w:lang w:val="en-US" w:eastAsia="en-US"/>
        </w:rPr>
        <w:t>ly</w:t>
      </w:r>
      <w:r w:rsidR="008D13A8" w:rsidRPr="00ED3661">
        <w:rPr>
          <w:rFonts w:ascii="Times New Roman" w:hAnsi="Times New Roman"/>
          <w:sz w:val="24"/>
          <w:szCs w:val="24"/>
          <w:lang w:val="en-US" w:eastAsia="en-US"/>
        </w:rPr>
        <w:t>) with repeated measures taken at three</w:t>
      </w:r>
      <w:r w:rsidR="008D13A8">
        <w:rPr>
          <w:rFonts w:ascii="Times New Roman" w:hAnsi="Times New Roman"/>
          <w:sz w:val="24"/>
          <w:szCs w:val="24"/>
          <w:lang w:val="en-US" w:eastAsia="en-US"/>
        </w:rPr>
        <w:t xml:space="preserve"> and </w:t>
      </w:r>
      <w:r w:rsidR="008D13A8" w:rsidRPr="00ED3661">
        <w:rPr>
          <w:rFonts w:ascii="Times New Roman" w:hAnsi="Times New Roman"/>
          <w:sz w:val="24"/>
          <w:szCs w:val="24"/>
          <w:lang w:val="en-US" w:eastAsia="en-US"/>
        </w:rPr>
        <w:t>fourteen</w:t>
      </w:r>
      <w:r w:rsidR="008D13A8">
        <w:rPr>
          <w:rFonts w:ascii="Times New Roman" w:hAnsi="Times New Roman"/>
          <w:sz w:val="24"/>
          <w:szCs w:val="24"/>
          <w:lang w:val="en-US" w:eastAsia="en-US"/>
        </w:rPr>
        <w:t xml:space="preserve"> days</w:t>
      </w:r>
      <w:r w:rsidR="008D13A8" w:rsidRPr="00ED3661">
        <w:rPr>
          <w:rFonts w:ascii="Times New Roman" w:hAnsi="Times New Roman"/>
          <w:sz w:val="24"/>
          <w:szCs w:val="24"/>
          <w:lang w:val="en-US" w:eastAsia="en-US"/>
        </w:rPr>
        <w:t xml:space="preserve"> </w:t>
      </w:r>
      <w:r w:rsidR="009A4800">
        <w:rPr>
          <w:rFonts w:ascii="Times New Roman" w:hAnsi="Times New Roman"/>
          <w:sz w:val="24"/>
          <w:szCs w:val="24"/>
          <w:lang w:val="en-US" w:eastAsia="en-US"/>
        </w:rPr>
        <w:t>post-operative</w:t>
      </w:r>
      <w:r w:rsidR="00B929E7">
        <w:rPr>
          <w:rFonts w:ascii="Times New Roman" w:hAnsi="Times New Roman"/>
          <w:sz w:val="24"/>
          <w:szCs w:val="24"/>
          <w:lang w:val="en-US" w:eastAsia="en-US"/>
        </w:rPr>
        <w:t>ly,</w:t>
      </w:r>
      <w:r w:rsidR="009A4800">
        <w:rPr>
          <w:rFonts w:ascii="Times New Roman" w:hAnsi="Times New Roman"/>
          <w:sz w:val="24"/>
          <w:szCs w:val="24"/>
          <w:lang w:val="en-US" w:eastAsia="en-US"/>
        </w:rPr>
        <w:t xml:space="preserve"> and the </w:t>
      </w:r>
      <w:r w:rsidR="008D13A8">
        <w:rPr>
          <w:rFonts w:ascii="Times New Roman" w:hAnsi="Times New Roman"/>
          <w:sz w:val="24"/>
          <w:szCs w:val="24"/>
          <w:lang w:val="en-US" w:eastAsia="en-US"/>
        </w:rPr>
        <w:t xml:space="preserve">final outcome at </w:t>
      </w:r>
      <w:r w:rsidR="008D13A8" w:rsidRPr="00ED3661">
        <w:rPr>
          <w:rFonts w:ascii="Times New Roman" w:hAnsi="Times New Roman"/>
          <w:sz w:val="24"/>
          <w:szCs w:val="24"/>
          <w:lang w:val="en-US" w:eastAsia="en-US"/>
        </w:rPr>
        <w:t xml:space="preserve">twelve </w:t>
      </w:r>
      <w:r w:rsidR="009A4800">
        <w:rPr>
          <w:rFonts w:ascii="Times New Roman" w:hAnsi="Times New Roman"/>
          <w:sz w:val="24"/>
          <w:szCs w:val="24"/>
          <w:lang w:val="en-US" w:eastAsia="en-US"/>
        </w:rPr>
        <w:t>weeks after surgery</w:t>
      </w:r>
      <w:r w:rsidR="00302090">
        <w:rPr>
          <w:rFonts w:ascii="Times New Roman" w:hAnsi="Times New Roman"/>
          <w:sz w:val="24"/>
          <w:szCs w:val="24"/>
          <w:lang w:val="en-US" w:eastAsia="en-US"/>
        </w:rPr>
        <w:t>. M</w:t>
      </w:r>
      <w:r w:rsidR="00CD035B" w:rsidRPr="00ED3661">
        <w:rPr>
          <w:rFonts w:ascii="Times New Roman" w:hAnsi="Times New Roman"/>
          <w:sz w:val="24"/>
          <w:szCs w:val="24"/>
          <w:lang w:val="en-US" w:eastAsia="en-US"/>
        </w:rPr>
        <w:t xml:space="preserve">otion at the MCP and PIP joints </w:t>
      </w:r>
      <w:r w:rsidR="003366CA">
        <w:rPr>
          <w:rFonts w:ascii="Times New Roman" w:hAnsi="Times New Roman"/>
          <w:sz w:val="24"/>
          <w:szCs w:val="24"/>
          <w:lang w:val="en-US" w:eastAsia="en-US"/>
        </w:rPr>
        <w:t>of the involved fingers</w:t>
      </w:r>
      <w:r w:rsidR="00CD035B" w:rsidRPr="00ED3661">
        <w:rPr>
          <w:rFonts w:ascii="Times New Roman" w:hAnsi="Times New Roman"/>
          <w:sz w:val="24"/>
          <w:szCs w:val="24"/>
          <w:lang w:val="en-US" w:eastAsia="en-US"/>
        </w:rPr>
        <w:t xml:space="preserve"> </w:t>
      </w:r>
      <w:r w:rsidR="00302090">
        <w:rPr>
          <w:rFonts w:ascii="Times New Roman" w:hAnsi="Times New Roman"/>
          <w:sz w:val="24"/>
          <w:szCs w:val="24"/>
          <w:lang w:val="en-US" w:eastAsia="en-US"/>
        </w:rPr>
        <w:t xml:space="preserve">will be measured </w:t>
      </w:r>
      <w:r w:rsidR="00CD035B" w:rsidRPr="00ED3661">
        <w:rPr>
          <w:rFonts w:ascii="Times New Roman" w:hAnsi="Times New Roman"/>
          <w:sz w:val="24"/>
          <w:szCs w:val="24"/>
          <w:lang w:val="en-US" w:eastAsia="en-US"/>
        </w:rPr>
        <w:t xml:space="preserve">using </w:t>
      </w:r>
      <w:r w:rsidR="00594766">
        <w:rPr>
          <w:rFonts w:ascii="Times New Roman" w:hAnsi="Times New Roman"/>
          <w:sz w:val="24"/>
          <w:szCs w:val="24"/>
          <w:lang w:val="en-US" w:eastAsia="en-US"/>
        </w:rPr>
        <w:t xml:space="preserve">standardized </w:t>
      </w:r>
      <w:r w:rsidR="00CD035B" w:rsidRPr="00ED3661">
        <w:rPr>
          <w:rFonts w:ascii="Times New Roman" w:hAnsi="Times New Roman"/>
          <w:sz w:val="24"/>
          <w:szCs w:val="24"/>
          <w:lang w:val="en-US" w:eastAsia="en-US"/>
        </w:rPr>
        <w:lastRenderedPageBreak/>
        <w:t>goniometry</w:t>
      </w:r>
      <w:r w:rsidR="00594766">
        <w:rPr>
          <w:rFonts w:ascii="Times New Roman" w:hAnsi="Times New Roman"/>
          <w:sz w:val="24"/>
          <w:szCs w:val="24"/>
          <w:lang w:val="en-US" w:eastAsia="en-US"/>
        </w:rPr>
        <w:fldChar w:fldCharType="begin"/>
      </w:r>
      <w:r w:rsidR="00594766">
        <w:rPr>
          <w:rFonts w:ascii="Times New Roman" w:hAnsi="Times New Roman"/>
          <w:sz w:val="24"/>
          <w:szCs w:val="24"/>
          <w:lang w:val="en-US" w:eastAsia="en-US"/>
        </w:rPr>
        <w:instrText xml:space="preserve"> ADDIN EN.CITE &lt;EndNote&gt;&lt;Cite&gt;&lt;Author&gt;Gajdosik&lt;/Author&gt;&lt;Year&gt;1987&lt;/Year&gt;&lt;RecNum&gt;217&lt;/RecNum&gt;&lt;DisplayText&gt;[39]&lt;/DisplayText&gt;&lt;record&gt;&lt;rec-number&gt;217&lt;/rec-number&gt;&lt;foreign-keys&gt;&lt;key app="EN" db-id="90fvzzpsr9e5whe5a9i5zv97psfez2tpraet" timestamp="1425073256"&gt;217&lt;/key&gt;&lt;/foreign-keys&gt;&lt;ref-type name="Journal Article"&gt;17&lt;/ref-type&gt;&lt;contributors&gt;&lt;authors&gt;&lt;author&gt;Gajdosik, Richard L&lt;/author&gt;&lt;author&gt;Bohannon, Richard W&lt;/author&gt;&lt;/authors&gt;&lt;/contributors&gt;&lt;titles&gt;&lt;title&gt;Clinical measurement of range of motion review of goniometry emphasizing reliability and validity&lt;/title&gt;&lt;secondary-title&gt;Physical Therapy&lt;/secondary-title&gt;&lt;/titles&gt;&lt;periodical&gt;&lt;full-title&gt;Physical Therapy&lt;/full-title&gt;&lt;/periodical&gt;&lt;pages&gt;1867-1872&lt;/pages&gt;&lt;volume&gt;67&lt;/volume&gt;&lt;number&gt;12&lt;/number&gt;&lt;dates&gt;&lt;year&gt;1987&lt;/year&gt;&lt;/dates&gt;&lt;isbn&gt;0031-9023&lt;/isbn&gt;&lt;urls&gt;&lt;/urls&gt;&lt;/record&gt;&lt;/Cite&gt;&lt;/EndNote&gt;</w:instrText>
      </w:r>
      <w:r w:rsidR="00594766">
        <w:rPr>
          <w:rFonts w:ascii="Times New Roman" w:hAnsi="Times New Roman"/>
          <w:sz w:val="24"/>
          <w:szCs w:val="24"/>
          <w:lang w:val="en-US" w:eastAsia="en-US"/>
        </w:rPr>
        <w:fldChar w:fldCharType="separate"/>
      </w:r>
      <w:r w:rsidR="00594766">
        <w:rPr>
          <w:rFonts w:ascii="Times New Roman" w:hAnsi="Times New Roman"/>
          <w:noProof/>
          <w:sz w:val="24"/>
          <w:szCs w:val="24"/>
          <w:lang w:val="en-US" w:eastAsia="en-US"/>
        </w:rPr>
        <w:t>[</w:t>
      </w:r>
      <w:hyperlink w:anchor="_ENREF_39" w:tooltip="Gajdosik, 1987 #217" w:history="1">
        <w:r w:rsidR="00E901F9">
          <w:rPr>
            <w:rFonts w:ascii="Times New Roman" w:hAnsi="Times New Roman"/>
            <w:noProof/>
            <w:sz w:val="24"/>
            <w:szCs w:val="24"/>
            <w:lang w:val="en-US" w:eastAsia="en-US"/>
          </w:rPr>
          <w:t>39</w:t>
        </w:r>
      </w:hyperlink>
      <w:r w:rsidR="00594766">
        <w:rPr>
          <w:rFonts w:ascii="Times New Roman" w:hAnsi="Times New Roman"/>
          <w:noProof/>
          <w:sz w:val="24"/>
          <w:szCs w:val="24"/>
          <w:lang w:val="en-US" w:eastAsia="en-US"/>
        </w:rPr>
        <w:t>]</w:t>
      </w:r>
      <w:r w:rsidR="00594766">
        <w:rPr>
          <w:rFonts w:ascii="Times New Roman" w:hAnsi="Times New Roman"/>
          <w:sz w:val="24"/>
          <w:szCs w:val="24"/>
          <w:lang w:val="en-US" w:eastAsia="en-US"/>
        </w:rPr>
        <w:fldChar w:fldCharType="end"/>
      </w:r>
      <w:r w:rsidR="003366CA">
        <w:rPr>
          <w:rFonts w:ascii="Times New Roman" w:hAnsi="Times New Roman"/>
          <w:sz w:val="24"/>
          <w:szCs w:val="24"/>
          <w:lang w:val="en-US" w:eastAsia="en-US"/>
        </w:rPr>
        <w:t>. F</w:t>
      </w:r>
      <w:r w:rsidR="00CD035B" w:rsidRPr="00ED3661">
        <w:rPr>
          <w:rFonts w:ascii="Times New Roman" w:hAnsi="Times New Roman"/>
          <w:sz w:val="24"/>
          <w:szCs w:val="24"/>
          <w:lang w:val="en-US" w:eastAsia="en-US"/>
        </w:rPr>
        <w:t>ixed flexion deformities of the MCP and PIP (if present) will be recorded</w:t>
      </w:r>
      <w:r w:rsidR="003366CA">
        <w:rPr>
          <w:rFonts w:ascii="Times New Roman" w:hAnsi="Times New Roman"/>
          <w:sz w:val="24"/>
          <w:szCs w:val="24"/>
          <w:lang w:val="en-US" w:eastAsia="en-US"/>
        </w:rPr>
        <w:t xml:space="preserve"> at baseline</w:t>
      </w:r>
      <w:r w:rsidR="00CD035B" w:rsidRPr="00ED3661">
        <w:rPr>
          <w:rFonts w:ascii="Times New Roman" w:hAnsi="Times New Roman"/>
          <w:sz w:val="24"/>
          <w:szCs w:val="24"/>
          <w:lang w:val="en-US" w:eastAsia="en-US"/>
        </w:rPr>
        <w:t xml:space="preserve">. Hand grip strength will be measured using a Jamar dynamometer </w:t>
      </w:r>
      <w:r w:rsidR="008857AF">
        <w:rPr>
          <w:rFonts w:ascii="Times New Roman" w:hAnsi="Times New Roman"/>
          <w:sz w:val="24"/>
          <w:szCs w:val="24"/>
          <w:lang w:val="en-US" w:eastAsia="en-US"/>
        </w:rPr>
        <w:t>(kilograms of force)</w:t>
      </w:r>
      <w:r w:rsidR="001D0263">
        <w:rPr>
          <w:rFonts w:ascii="Times New Roman" w:hAnsi="Times New Roman"/>
          <w:sz w:val="24"/>
          <w:szCs w:val="24"/>
          <w:lang w:val="en-US" w:eastAsia="en-US"/>
        </w:rPr>
        <w:t xml:space="preserve"> </w:t>
      </w:r>
      <w:r w:rsidR="00CD035B" w:rsidRPr="00ED3661">
        <w:rPr>
          <w:rFonts w:ascii="Times New Roman" w:hAnsi="Times New Roman"/>
          <w:sz w:val="24"/>
          <w:szCs w:val="24"/>
          <w:lang w:val="en-US" w:eastAsia="en-US"/>
        </w:rPr>
        <w:t xml:space="preserve">at </w:t>
      </w:r>
      <w:r w:rsidR="008857AF">
        <w:rPr>
          <w:rFonts w:ascii="Times New Roman" w:hAnsi="Times New Roman"/>
          <w:sz w:val="24"/>
          <w:szCs w:val="24"/>
          <w:lang w:val="en-US" w:eastAsia="en-US"/>
        </w:rPr>
        <w:t xml:space="preserve">baseline and </w:t>
      </w:r>
      <w:r w:rsidR="00B929E7">
        <w:rPr>
          <w:rFonts w:ascii="Times New Roman" w:hAnsi="Times New Roman"/>
          <w:sz w:val="24"/>
          <w:szCs w:val="24"/>
          <w:lang w:val="en-US" w:eastAsia="en-US"/>
        </w:rPr>
        <w:t xml:space="preserve">at </w:t>
      </w:r>
      <w:r w:rsidR="00CD035B" w:rsidRPr="00ED3661">
        <w:rPr>
          <w:rFonts w:ascii="Times New Roman" w:hAnsi="Times New Roman"/>
          <w:sz w:val="24"/>
          <w:szCs w:val="24"/>
          <w:lang w:val="en-US" w:eastAsia="en-US"/>
        </w:rPr>
        <w:t>the final assessment at 3 months</w:t>
      </w:r>
      <w:r w:rsidR="00CD035B" w:rsidRPr="00ED3661">
        <w:rPr>
          <w:rStyle w:val="CommentReference"/>
          <w:sz w:val="24"/>
          <w:szCs w:val="24"/>
        </w:rPr>
        <w:t>.</w:t>
      </w:r>
      <w:r w:rsidR="00D31260" w:rsidRPr="00ED3661">
        <w:rPr>
          <w:rStyle w:val="CommentReference"/>
          <w:sz w:val="24"/>
          <w:szCs w:val="24"/>
        </w:rPr>
        <w:t xml:space="preserve"> </w:t>
      </w:r>
      <w:r w:rsidR="00CD035B" w:rsidRPr="00ED3661">
        <w:rPr>
          <w:rFonts w:ascii="Times New Roman" w:hAnsi="Times New Roman"/>
          <w:sz w:val="24"/>
          <w:szCs w:val="24"/>
          <w:lang w:val="en-US" w:eastAsia="en-US"/>
        </w:rPr>
        <w:t>The study endpoint</w:t>
      </w:r>
      <w:r w:rsidR="001D0263">
        <w:rPr>
          <w:rFonts w:ascii="Times New Roman" w:hAnsi="Times New Roman"/>
          <w:sz w:val="24"/>
          <w:szCs w:val="24"/>
          <w:lang w:val="en-US" w:eastAsia="en-US"/>
        </w:rPr>
        <w:t>,</w:t>
      </w:r>
      <w:r w:rsidR="00656034">
        <w:rPr>
          <w:rFonts w:ascii="Times New Roman" w:hAnsi="Times New Roman"/>
          <w:sz w:val="24"/>
          <w:szCs w:val="24"/>
          <w:lang w:val="en-US" w:eastAsia="en-US"/>
        </w:rPr>
        <w:t xml:space="preserve"> twelve weeks post-operatively</w:t>
      </w:r>
      <w:r w:rsidR="001D0263">
        <w:rPr>
          <w:rFonts w:ascii="Times New Roman" w:hAnsi="Times New Roman"/>
          <w:sz w:val="24"/>
          <w:szCs w:val="24"/>
          <w:lang w:val="en-US" w:eastAsia="en-US"/>
        </w:rPr>
        <w:t>,</w:t>
      </w:r>
      <w:r w:rsidR="00656034">
        <w:rPr>
          <w:rFonts w:ascii="Times New Roman" w:hAnsi="Times New Roman"/>
          <w:sz w:val="24"/>
          <w:szCs w:val="24"/>
          <w:lang w:val="en-US" w:eastAsia="en-US"/>
        </w:rPr>
        <w:t xml:space="preserve"> </w:t>
      </w:r>
      <w:r w:rsidR="00CD035B" w:rsidRPr="00ED3661">
        <w:rPr>
          <w:rFonts w:ascii="Times New Roman" w:hAnsi="Times New Roman"/>
          <w:sz w:val="24"/>
          <w:szCs w:val="24"/>
          <w:lang w:val="en-US" w:eastAsia="en-US"/>
        </w:rPr>
        <w:t>will</w:t>
      </w:r>
      <w:r w:rsidR="003366CA">
        <w:rPr>
          <w:rFonts w:ascii="Times New Roman" w:hAnsi="Times New Roman"/>
          <w:sz w:val="24"/>
          <w:szCs w:val="24"/>
          <w:lang w:val="en-US" w:eastAsia="en-US"/>
        </w:rPr>
        <w:t xml:space="preserve"> document</w:t>
      </w:r>
      <w:r w:rsidR="00CD035B" w:rsidRPr="00ED3661">
        <w:rPr>
          <w:rFonts w:ascii="Times New Roman" w:hAnsi="Times New Roman"/>
          <w:sz w:val="24"/>
          <w:szCs w:val="24"/>
          <w:lang w:val="en-US" w:eastAsia="en-US"/>
        </w:rPr>
        <w:t xml:space="preserve"> the residual extension deficit</w:t>
      </w:r>
      <w:r w:rsidR="001D0263">
        <w:rPr>
          <w:rFonts w:ascii="Times New Roman" w:hAnsi="Times New Roman"/>
          <w:sz w:val="24"/>
          <w:szCs w:val="24"/>
          <w:lang w:val="en-US" w:eastAsia="en-US"/>
        </w:rPr>
        <w:t xml:space="preserve">. This outcome </w:t>
      </w:r>
      <w:r w:rsidR="00CD035B" w:rsidRPr="00ED3661">
        <w:rPr>
          <w:rFonts w:ascii="Times New Roman" w:hAnsi="Times New Roman"/>
          <w:sz w:val="24"/>
          <w:szCs w:val="24"/>
          <w:lang w:val="en-US" w:eastAsia="en-US"/>
        </w:rPr>
        <w:t xml:space="preserve">is </w:t>
      </w:r>
      <w:r w:rsidR="00D31260" w:rsidRPr="00ED3661">
        <w:rPr>
          <w:rFonts w:ascii="Times New Roman" w:hAnsi="Times New Roman"/>
          <w:sz w:val="24"/>
          <w:szCs w:val="24"/>
          <w:lang w:val="en-US" w:eastAsia="en-US"/>
        </w:rPr>
        <w:t xml:space="preserve">widely </w:t>
      </w:r>
      <w:r w:rsidR="00CD035B" w:rsidRPr="00ED3661">
        <w:rPr>
          <w:rFonts w:ascii="Times New Roman" w:hAnsi="Times New Roman"/>
          <w:sz w:val="24"/>
          <w:szCs w:val="24"/>
          <w:lang w:val="en-US" w:eastAsia="en-US"/>
        </w:rPr>
        <w:t xml:space="preserve">used </w:t>
      </w:r>
      <w:r w:rsidR="001D0263" w:rsidRPr="00ED3661">
        <w:rPr>
          <w:rFonts w:ascii="Times New Roman" w:hAnsi="Times New Roman"/>
          <w:sz w:val="24"/>
          <w:szCs w:val="24"/>
          <w:lang w:val="en-US" w:eastAsia="en-US"/>
        </w:rPr>
        <w:t>as the primary outcome measure</w:t>
      </w:r>
      <w:r w:rsidR="001D0263">
        <w:rPr>
          <w:rFonts w:ascii="Times New Roman" w:hAnsi="Times New Roman"/>
          <w:sz w:val="24"/>
          <w:szCs w:val="24"/>
          <w:lang w:val="en-US" w:eastAsia="en-US"/>
        </w:rPr>
        <w:t xml:space="preserve"> </w:t>
      </w:r>
      <w:r w:rsidR="00D31260" w:rsidRPr="00ED3661">
        <w:rPr>
          <w:rFonts w:ascii="Times New Roman" w:hAnsi="Times New Roman"/>
          <w:sz w:val="24"/>
          <w:szCs w:val="24"/>
          <w:lang w:val="en-US" w:eastAsia="en-US"/>
        </w:rPr>
        <w:t xml:space="preserve">in DD surgery </w:t>
      </w:r>
      <w:r w:rsidR="003366CA">
        <w:rPr>
          <w:rFonts w:ascii="Times New Roman" w:hAnsi="Times New Roman"/>
          <w:sz w:val="24"/>
          <w:szCs w:val="24"/>
          <w:lang w:val="en-US" w:eastAsia="en-US"/>
        </w:rPr>
        <w:t xml:space="preserve">research </w:t>
      </w:r>
      <w:r w:rsidR="009E0049">
        <w:rPr>
          <w:rFonts w:ascii="Times New Roman" w:hAnsi="Times New Roman"/>
          <w:sz w:val="24"/>
          <w:szCs w:val="24"/>
          <w:lang w:val="en-US" w:eastAsia="en-US"/>
        </w:rPr>
        <w:fldChar w:fldCharType="begin"/>
      </w:r>
      <w:r w:rsidR="00594766">
        <w:rPr>
          <w:rFonts w:ascii="Times New Roman" w:hAnsi="Times New Roman"/>
          <w:sz w:val="24"/>
          <w:szCs w:val="24"/>
          <w:lang w:val="en-US" w:eastAsia="en-US"/>
        </w:rPr>
        <w:instrText xml:space="preserve"> ADDIN EN.CITE &lt;EndNote&gt;&lt;Cite&gt;&lt;Author&gt;Ball&lt;/Author&gt;&lt;Year&gt;2013&lt;/Year&gt;&lt;RecNum&gt;45&lt;/RecNum&gt;&lt;DisplayText&gt;[22, 40]&lt;/DisplayText&gt;&lt;record&gt;&lt;rec-number&gt;45&lt;/rec-number&gt;&lt;foreign-keys&gt;&lt;key app="EN" db-id="90fvzzpsr9e5whe5a9i5zv97psfez2tpraet" timestamp="1410482331"&gt;45&lt;/key&gt;&lt;/foreign-keys&gt;&lt;ref-type name="Journal Article"&gt;17&lt;/ref-type&gt;&lt;contributors&gt;&lt;authors&gt;&lt;author&gt;Ball, Catherine&lt;/author&gt;&lt;author&gt;Pratt, Anna L&lt;/author&gt;&lt;author&gt;Nanchahal, Jagdeep&lt;/author&gt;&lt;/authors&gt;&lt;/contributors&gt;&lt;titles&gt;&lt;title&gt;Optimal functional outcome measures for assessing treatment for Dupuytren’s disease: a systematic review and recommendations for future practice&lt;/title&gt;&lt;secondary-title&gt;BMC Musculoskeletal Disorders&lt;/secondary-title&gt;&lt;/titles&gt;&lt;periodical&gt;&lt;full-title&gt;BMC musculoskeletal disorders&lt;/full-title&gt;&lt;/periodical&gt;&lt;pages&gt;131&lt;/pages&gt;&lt;volume&gt;14&lt;/volume&gt;&lt;number&gt;1&lt;/number&gt;&lt;dates&gt;&lt;year&gt;2013&lt;/year&gt;&lt;/dates&gt;&lt;isbn&gt;1471-2474&lt;/isbn&gt;&lt;urls&gt;&lt;/urls&gt;&lt;/record&gt;&lt;/Cite&gt;&lt;Cite&gt;&lt;Author&gt;van Rijssen&lt;/Author&gt;&lt;Year&gt;2012&lt;/Year&gt;&lt;RecNum&gt;138&lt;/RecNum&gt;&lt;record&gt;&lt;rec-number&gt;138&lt;/rec-number&gt;&lt;foreign-keys&gt;&lt;key app="EN" db-id="90fvzzpsr9e5whe5a9i5zv97psfez2tpraet" timestamp="1415916152"&gt;138&lt;/key&gt;&lt;/foreign-keys&gt;&lt;ref-type name="Journal Article"&gt;17&lt;/ref-type&gt;&lt;contributors&gt;&lt;authors&gt;&lt;author&gt;van Rijssen, Annet L&lt;/author&gt;&lt;author&gt;ter Linden, Hein&lt;/author&gt;&lt;author&gt;Werker, Paul MN&lt;/author&gt;&lt;/authors&gt;&lt;/contributors&gt;&lt;titles&gt;&lt;title&gt;Five-year results of a randomized clinical trial on treatment in Dupuytren&amp;apos;s disease: percutaneous needle fasciotomy versus limited fasciectomy&lt;/title&gt;&lt;secondary-title&gt;Plastic and Reconstructive Surgery&lt;/secondary-title&gt;&lt;/titles&gt;&lt;periodical&gt;&lt;full-title&gt;Plast Reconstr Surg&lt;/full-title&gt;&lt;abbr-1&gt;Plastic and reconstructive surgery&lt;/abbr-1&gt;&lt;/periodical&gt;&lt;pages&gt;469-477&lt;/pages&gt;&lt;volume&gt;129&lt;/volume&gt;&lt;number&gt;2&lt;/number&gt;&lt;dates&gt;&lt;year&gt;2012&lt;/year&gt;&lt;/dates&gt;&lt;isbn&gt;0032-1052&lt;/isbn&gt;&lt;urls&gt;&lt;/urls&gt;&lt;/record&gt;&lt;/Cite&gt;&lt;/EndNote&gt;</w:instrText>
      </w:r>
      <w:r w:rsidR="009E0049">
        <w:rPr>
          <w:rFonts w:ascii="Times New Roman" w:hAnsi="Times New Roman"/>
          <w:sz w:val="24"/>
          <w:szCs w:val="24"/>
          <w:lang w:val="en-US" w:eastAsia="en-US"/>
        </w:rPr>
        <w:fldChar w:fldCharType="separate"/>
      </w:r>
      <w:r w:rsidR="00594766">
        <w:rPr>
          <w:rFonts w:ascii="Times New Roman" w:hAnsi="Times New Roman"/>
          <w:noProof/>
          <w:sz w:val="24"/>
          <w:szCs w:val="24"/>
          <w:lang w:val="en-US" w:eastAsia="en-US"/>
        </w:rPr>
        <w:t>[</w:t>
      </w:r>
      <w:hyperlink w:anchor="_ENREF_22" w:tooltip="van Rijssen, 2012 #138" w:history="1">
        <w:r w:rsidR="00E901F9">
          <w:rPr>
            <w:rFonts w:ascii="Times New Roman" w:hAnsi="Times New Roman"/>
            <w:noProof/>
            <w:sz w:val="24"/>
            <w:szCs w:val="24"/>
            <w:lang w:val="en-US" w:eastAsia="en-US"/>
          </w:rPr>
          <w:t>22</w:t>
        </w:r>
      </w:hyperlink>
      <w:r w:rsidR="00594766">
        <w:rPr>
          <w:rFonts w:ascii="Times New Roman" w:hAnsi="Times New Roman"/>
          <w:noProof/>
          <w:sz w:val="24"/>
          <w:szCs w:val="24"/>
          <w:lang w:val="en-US" w:eastAsia="en-US"/>
        </w:rPr>
        <w:t xml:space="preserve">, </w:t>
      </w:r>
      <w:hyperlink w:anchor="_ENREF_40" w:tooltip="Ball, 2013 #45" w:history="1">
        <w:r w:rsidR="00E901F9">
          <w:rPr>
            <w:rFonts w:ascii="Times New Roman" w:hAnsi="Times New Roman"/>
            <w:noProof/>
            <w:sz w:val="24"/>
            <w:szCs w:val="24"/>
            <w:lang w:val="en-US" w:eastAsia="en-US"/>
          </w:rPr>
          <w:t>40</w:t>
        </w:r>
      </w:hyperlink>
      <w:r w:rsidR="00594766">
        <w:rPr>
          <w:rFonts w:ascii="Times New Roman" w:hAnsi="Times New Roman"/>
          <w:noProof/>
          <w:sz w:val="24"/>
          <w:szCs w:val="24"/>
          <w:lang w:val="en-US" w:eastAsia="en-US"/>
        </w:rPr>
        <w:t>]</w:t>
      </w:r>
      <w:r w:rsidR="009E0049">
        <w:rPr>
          <w:rFonts w:ascii="Times New Roman" w:hAnsi="Times New Roman"/>
          <w:sz w:val="24"/>
          <w:szCs w:val="24"/>
          <w:lang w:val="en-US" w:eastAsia="en-US"/>
        </w:rPr>
        <w:fldChar w:fldCharType="end"/>
      </w:r>
      <w:r w:rsidR="009E0049">
        <w:rPr>
          <w:rFonts w:ascii="Times New Roman" w:hAnsi="Times New Roman"/>
          <w:sz w:val="24"/>
          <w:szCs w:val="24"/>
          <w:lang w:val="en-US" w:eastAsia="en-US"/>
        </w:rPr>
        <w:t>.</w:t>
      </w:r>
      <w:r w:rsidR="00D31260" w:rsidRPr="009E0049">
        <w:rPr>
          <w:rFonts w:ascii="Times New Roman" w:hAnsi="Times New Roman"/>
          <w:sz w:val="24"/>
          <w:szCs w:val="24"/>
          <w:lang w:val="en-US" w:eastAsia="en-US"/>
        </w:rPr>
        <w:t xml:space="preserve"> </w:t>
      </w:r>
    </w:p>
    <w:p w14:paraId="24FEABB1" w14:textId="77777777" w:rsidR="008857AF" w:rsidRDefault="008857AF" w:rsidP="00ED3661">
      <w:pPr>
        <w:spacing w:after="0" w:line="360" w:lineRule="auto"/>
        <w:jc w:val="both"/>
        <w:rPr>
          <w:rFonts w:ascii="Times New Roman" w:hAnsi="Times New Roman"/>
          <w:i/>
          <w:sz w:val="24"/>
          <w:szCs w:val="24"/>
          <w:lang w:val="en-US" w:eastAsia="en-US"/>
        </w:rPr>
      </w:pPr>
    </w:p>
    <w:p w14:paraId="1B1FB611" w14:textId="667451AB" w:rsidR="009D1E14" w:rsidRPr="00ED3661" w:rsidRDefault="008857AF" w:rsidP="00ED3661">
      <w:pPr>
        <w:spacing w:after="0" w:line="360" w:lineRule="auto"/>
        <w:jc w:val="both"/>
        <w:rPr>
          <w:rFonts w:ascii="Times New Roman" w:hAnsi="Times New Roman"/>
          <w:sz w:val="24"/>
          <w:szCs w:val="24"/>
          <w:lang w:val="en-US" w:eastAsia="en-US"/>
        </w:rPr>
      </w:pPr>
      <w:r>
        <w:rPr>
          <w:rFonts w:ascii="Times New Roman" w:hAnsi="Times New Roman"/>
          <w:i/>
          <w:sz w:val="24"/>
          <w:szCs w:val="24"/>
          <w:lang w:val="en-US" w:eastAsia="en-US"/>
        </w:rPr>
        <w:t>Study s</w:t>
      </w:r>
      <w:r w:rsidR="00394730" w:rsidRPr="00ED3661">
        <w:rPr>
          <w:rFonts w:ascii="Times New Roman" w:hAnsi="Times New Roman"/>
          <w:i/>
          <w:sz w:val="24"/>
          <w:szCs w:val="24"/>
          <w:lang w:val="en-US" w:eastAsia="en-US"/>
        </w:rPr>
        <w:t>uccess criteria</w:t>
      </w:r>
    </w:p>
    <w:p w14:paraId="6F6E1C91" w14:textId="77777777" w:rsidR="00553AEA" w:rsidRDefault="00394730" w:rsidP="00ED3661">
      <w:pPr>
        <w:numPr>
          <w:ilvl w:val="0"/>
          <w:numId w:val="3"/>
        </w:num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That 70% of </w:t>
      </w:r>
      <w:r w:rsidR="00903136" w:rsidRPr="00ED3661">
        <w:rPr>
          <w:rFonts w:ascii="Times New Roman" w:hAnsi="Times New Roman"/>
          <w:sz w:val="24"/>
          <w:szCs w:val="24"/>
          <w:lang w:val="en-US" w:eastAsia="en-US"/>
        </w:rPr>
        <w:t>eligible patients</w:t>
      </w:r>
      <w:r w:rsidRPr="00ED3661">
        <w:rPr>
          <w:rFonts w:ascii="Times New Roman" w:hAnsi="Times New Roman"/>
          <w:sz w:val="24"/>
          <w:szCs w:val="24"/>
          <w:lang w:val="en-US" w:eastAsia="en-US"/>
        </w:rPr>
        <w:t xml:space="preserve"> can be recruited</w:t>
      </w:r>
      <w:r w:rsidR="00903136" w:rsidRPr="00ED3661">
        <w:rPr>
          <w:rFonts w:ascii="Times New Roman" w:hAnsi="Times New Roman"/>
          <w:sz w:val="24"/>
          <w:szCs w:val="24"/>
          <w:lang w:val="en-US" w:eastAsia="en-US"/>
        </w:rPr>
        <w:t xml:space="preserve"> </w:t>
      </w:r>
      <w:r w:rsidR="00553AEA">
        <w:rPr>
          <w:rFonts w:ascii="Times New Roman" w:hAnsi="Times New Roman"/>
          <w:sz w:val="24"/>
          <w:szCs w:val="24"/>
          <w:lang w:val="en-US" w:eastAsia="en-US"/>
        </w:rPr>
        <w:t xml:space="preserve">and retained </w:t>
      </w:r>
      <w:r w:rsidR="00903136" w:rsidRPr="00ED3661">
        <w:rPr>
          <w:rFonts w:ascii="Times New Roman" w:hAnsi="Times New Roman"/>
          <w:sz w:val="24"/>
          <w:szCs w:val="24"/>
          <w:lang w:val="en-US" w:eastAsia="en-US"/>
        </w:rPr>
        <w:t>in the study</w:t>
      </w:r>
    </w:p>
    <w:p w14:paraId="66453378" w14:textId="1AE98555" w:rsidR="00394730" w:rsidRDefault="00553AEA" w:rsidP="00ED3661">
      <w:pPr>
        <w:numPr>
          <w:ilvl w:val="0"/>
          <w:numId w:val="3"/>
        </w:num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Retention rate to 12 week assessment is 95% and the reasons for dropouts are clearly identified.</w:t>
      </w:r>
    </w:p>
    <w:p w14:paraId="19AFEC62" w14:textId="730C4CD6" w:rsidR="00553AEA" w:rsidRPr="00ED3661" w:rsidRDefault="00553AEA" w:rsidP="00ED3661">
      <w:pPr>
        <w:numPr>
          <w:ilvl w:val="0"/>
          <w:numId w:val="3"/>
        </w:num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That the SO intervention is acceptable to participants</w:t>
      </w:r>
    </w:p>
    <w:p w14:paraId="79C83609" w14:textId="7852ECF0" w:rsidR="00394730" w:rsidRDefault="00903136" w:rsidP="00ED3661">
      <w:pPr>
        <w:numPr>
          <w:ilvl w:val="0"/>
          <w:numId w:val="3"/>
        </w:num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T</w:t>
      </w:r>
      <w:r w:rsidR="00394730" w:rsidRPr="00ED3661">
        <w:rPr>
          <w:rFonts w:ascii="Times New Roman" w:hAnsi="Times New Roman"/>
          <w:sz w:val="24"/>
          <w:szCs w:val="24"/>
          <w:lang w:val="en-US" w:eastAsia="en-US"/>
        </w:rPr>
        <w:t xml:space="preserve">hat </w:t>
      </w:r>
      <w:r w:rsidR="00656034">
        <w:rPr>
          <w:rFonts w:ascii="Times New Roman" w:hAnsi="Times New Roman"/>
          <w:sz w:val="24"/>
          <w:szCs w:val="24"/>
          <w:lang w:val="en-US" w:eastAsia="en-US"/>
        </w:rPr>
        <w:t>SO</w:t>
      </w:r>
      <w:r w:rsidR="00394730" w:rsidRPr="00ED3661">
        <w:rPr>
          <w:rFonts w:ascii="Times New Roman" w:hAnsi="Times New Roman"/>
          <w:sz w:val="24"/>
          <w:szCs w:val="24"/>
          <w:lang w:val="en-US" w:eastAsia="en-US"/>
        </w:rPr>
        <w:t xml:space="preserve"> is shown to have acceptable </w:t>
      </w:r>
      <w:r w:rsidRPr="00ED3661">
        <w:rPr>
          <w:rFonts w:ascii="Times New Roman" w:hAnsi="Times New Roman"/>
          <w:sz w:val="24"/>
          <w:szCs w:val="24"/>
          <w:lang w:val="en-US" w:eastAsia="en-US"/>
        </w:rPr>
        <w:t>treatment fidelity for patient use as part of a</w:t>
      </w:r>
      <w:r w:rsidR="00394730" w:rsidRPr="00ED3661">
        <w:rPr>
          <w:rFonts w:ascii="Times New Roman" w:hAnsi="Times New Roman"/>
          <w:sz w:val="24"/>
          <w:szCs w:val="24"/>
          <w:lang w:val="en-US" w:eastAsia="en-US"/>
        </w:rPr>
        <w:t xml:space="preserve"> home </w:t>
      </w:r>
      <w:r w:rsidRPr="00ED3661">
        <w:rPr>
          <w:rFonts w:ascii="Times New Roman" w:hAnsi="Times New Roman"/>
          <w:sz w:val="24"/>
          <w:szCs w:val="24"/>
          <w:lang w:val="en-US" w:eastAsia="en-US"/>
        </w:rPr>
        <w:t xml:space="preserve">exercise </w:t>
      </w:r>
      <w:r w:rsidR="00394730" w:rsidRPr="00ED3661">
        <w:rPr>
          <w:rFonts w:ascii="Times New Roman" w:hAnsi="Times New Roman"/>
          <w:sz w:val="24"/>
          <w:szCs w:val="24"/>
          <w:lang w:val="en-US" w:eastAsia="en-US"/>
        </w:rPr>
        <w:t>program after DD surgery</w:t>
      </w:r>
    </w:p>
    <w:p w14:paraId="49CBAEBE" w14:textId="1497F4A4" w:rsidR="00553AEA" w:rsidRPr="00ED3661" w:rsidRDefault="00553AEA" w:rsidP="00ED3661">
      <w:pPr>
        <w:numPr>
          <w:ilvl w:val="0"/>
          <w:numId w:val="3"/>
        </w:num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There are no adverse events attributable to SO usage</w:t>
      </w:r>
    </w:p>
    <w:p w14:paraId="58CA4D30" w14:textId="77777777" w:rsidR="00903136" w:rsidRPr="00ED3661" w:rsidRDefault="00903136" w:rsidP="00ED3661">
      <w:pPr>
        <w:spacing w:after="0" w:line="360" w:lineRule="auto"/>
        <w:jc w:val="both"/>
        <w:rPr>
          <w:rFonts w:ascii="Times New Roman" w:hAnsi="Times New Roman"/>
          <w:sz w:val="24"/>
          <w:szCs w:val="24"/>
          <w:lang w:val="en-US" w:eastAsia="en-US"/>
        </w:rPr>
      </w:pPr>
    </w:p>
    <w:p w14:paraId="68800334" w14:textId="73F8F386" w:rsidR="006A3280" w:rsidRPr="00194B6B" w:rsidRDefault="00D31260"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R</w:t>
      </w:r>
      <w:r w:rsidR="002867D9" w:rsidRPr="00194B6B">
        <w:rPr>
          <w:rFonts w:ascii="Times New Roman" w:hAnsi="Times New Roman"/>
          <w:i/>
          <w:sz w:val="24"/>
          <w:szCs w:val="24"/>
          <w:lang w:val="en-US" w:eastAsia="en-US"/>
        </w:rPr>
        <w:t>esearcher Roles</w:t>
      </w:r>
    </w:p>
    <w:p w14:paraId="0645512C" w14:textId="2490F53F" w:rsidR="006E5A72" w:rsidRPr="00194B6B" w:rsidRDefault="00687AA2"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The </w:t>
      </w:r>
      <w:r w:rsidR="002466CA" w:rsidRPr="00ED3661">
        <w:rPr>
          <w:rFonts w:ascii="Times New Roman" w:hAnsi="Times New Roman"/>
          <w:sz w:val="24"/>
          <w:szCs w:val="24"/>
          <w:lang w:val="en-US" w:eastAsia="en-US"/>
        </w:rPr>
        <w:t>PI</w:t>
      </w:r>
      <w:r w:rsidRPr="00ED3661">
        <w:rPr>
          <w:rFonts w:ascii="Times New Roman" w:hAnsi="Times New Roman"/>
          <w:sz w:val="24"/>
          <w:szCs w:val="24"/>
          <w:lang w:val="en-US" w:eastAsia="en-US"/>
        </w:rPr>
        <w:t xml:space="preserve"> will </w:t>
      </w:r>
      <w:r w:rsidR="0088200B" w:rsidRPr="00ED3661">
        <w:rPr>
          <w:rFonts w:ascii="Times New Roman" w:hAnsi="Times New Roman"/>
          <w:sz w:val="24"/>
          <w:szCs w:val="24"/>
          <w:lang w:val="en-US" w:eastAsia="en-US"/>
        </w:rPr>
        <w:t>under</w:t>
      </w:r>
      <w:r w:rsidRPr="00ED3661">
        <w:rPr>
          <w:rFonts w:ascii="Times New Roman" w:hAnsi="Times New Roman"/>
          <w:sz w:val="24"/>
          <w:szCs w:val="24"/>
          <w:lang w:val="en-US" w:eastAsia="en-US"/>
        </w:rPr>
        <w:t xml:space="preserve">take all </w:t>
      </w:r>
      <w:r w:rsidR="00633DE6">
        <w:rPr>
          <w:rFonts w:ascii="Times New Roman" w:hAnsi="Times New Roman"/>
          <w:sz w:val="24"/>
          <w:szCs w:val="24"/>
          <w:lang w:val="en-US" w:eastAsia="en-US"/>
        </w:rPr>
        <w:t xml:space="preserve">treatment </w:t>
      </w:r>
      <w:r w:rsidRPr="00ED3661">
        <w:rPr>
          <w:rFonts w:ascii="Times New Roman" w:hAnsi="Times New Roman"/>
          <w:sz w:val="24"/>
          <w:szCs w:val="24"/>
          <w:lang w:val="en-US" w:eastAsia="en-US"/>
        </w:rPr>
        <w:t xml:space="preserve">measurements </w:t>
      </w:r>
      <w:r w:rsidR="005E3EB4" w:rsidRPr="00ED3661">
        <w:rPr>
          <w:rFonts w:ascii="Times New Roman" w:hAnsi="Times New Roman"/>
          <w:sz w:val="24"/>
          <w:szCs w:val="24"/>
          <w:lang w:val="en-US" w:eastAsia="en-US"/>
        </w:rPr>
        <w:t xml:space="preserve">at the </w:t>
      </w:r>
      <w:r w:rsidR="003366CA">
        <w:rPr>
          <w:rFonts w:ascii="Times New Roman" w:hAnsi="Times New Roman"/>
          <w:sz w:val="24"/>
          <w:szCs w:val="24"/>
          <w:lang w:val="en-US" w:eastAsia="en-US"/>
        </w:rPr>
        <w:t>baseline and final outcome</w:t>
      </w:r>
      <w:r w:rsidR="005E3EB4" w:rsidRPr="00ED3661">
        <w:rPr>
          <w:rFonts w:ascii="Times New Roman" w:hAnsi="Times New Roman"/>
          <w:sz w:val="24"/>
          <w:szCs w:val="24"/>
          <w:lang w:val="en-US" w:eastAsia="en-US"/>
        </w:rPr>
        <w:t xml:space="preserve"> phases of the study for all participants</w:t>
      </w:r>
      <w:r w:rsidRPr="00ED3661">
        <w:rPr>
          <w:rFonts w:ascii="Times New Roman" w:hAnsi="Times New Roman"/>
          <w:sz w:val="24"/>
          <w:szCs w:val="24"/>
          <w:lang w:val="en-US" w:eastAsia="en-US"/>
        </w:rPr>
        <w:t>.</w:t>
      </w:r>
      <w:r w:rsidR="00072EFD" w:rsidRPr="00ED3661">
        <w:rPr>
          <w:rFonts w:ascii="Times New Roman" w:hAnsi="Times New Roman"/>
          <w:sz w:val="24"/>
          <w:szCs w:val="24"/>
          <w:lang w:val="en-US" w:eastAsia="en-US"/>
        </w:rPr>
        <w:t xml:space="preserve"> </w:t>
      </w:r>
      <w:r w:rsidR="0088200B" w:rsidRPr="00ED3661">
        <w:rPr>
          <w:rFonts w:ascii="Times New Roman" w:hAnsi="Times New Roman"/>
          <w:sz w:val="24"/>
          <w:szCs w:val="24"/>
          <w:lang w:val="en-US" w:eastAsia="en-US"/>
        </w:rPr>
        <w:t xml:space="preserve">The </w:t>
      </w:r>
      <w:r w:rsidR="005E3EB4" w:rsidRPr="00ED3661">
        <w:rPr>
          <w:rFonts w:ascii="Times New Roman" w:hAnsi="Times New Roman"/>
          <w:sz w:val="24"/>
          <w:szCs w:val="24"/>
          <w:lang w:val="en-US" w:eastAsia="en-US"/>
        </w:rPr>
        <w:t xml:space="preserve">PI </w:t>
      </w:r>
      <w:r w:rsidR="0088200B" w:rsidRPr="00ED3661">
        <w:rPr>
          <w:rFonts w:ascii="Times New Roman" w:hAnsi="Times New Roman"/>
          <w:sz w:val="24"/>
          <w:szCs w:val="24"/>
          <w:lang w:val="en-US" w:eastAsia="en-US"/>
        </w:rPr>
        <w:t>will not provide any t</w:t>
      </w:r>
      <w:r w:rsidR="00072EFD" w:rsidRPr="00ED3661">
        <w:rPr>
          <w:rFonts w:ascii="Times New Roman" w:hAnsi="Times New Roman"/>
          <w:sz w:val="24"/>
          <w:szCs w:val="24"/>
          <w:lang w:val="en-US" w:eastAsia="en-US"/>
        </w:rPr>
        <w:t>reatment interventions</w:t>
      </w:r>
      <w:r w:rsidR="00553AEA">
        <w:rPr>
          <w:rFonts w:ascii="Times New Roman" w:hAnsi="Times New Roman"/>
          <w:sz w:val="24"/>
          <w:szCs w:val="24"/>
          <w:lang w:val="en-US" w:eastAsia="en-US"/>
        </w:rPr>
        <w:t xml:space="preserve"> and will be blinded to the allocation of SO</w:t>
      </w:r>
      <w:r w:rsidR="00975178" w:rsidRPr="00ED3661">
        <w:rPr>
          <w:rFonts w:ascii="Times New Roman" w:hAnsi="Times New Roman"/>
          <w:sz w:val="24"/>
          <w:szCs w:val="24"/>
          <w:lang w:val="en-US" w:eastAsia="en-US"/>
        </w:rPr>
        <w:t xml:space="preserve">. All treatment </w:t>
      </w:r>
      <w:r w:rsidR="00072EFD" w:rsidRPr="00ED3661">
        <w:rPr>
          <w:rFonts w:ascii="Times New Roman" w:hAnsi="Times New Roman"/>
          <w:sz w:val="24"/>
          <w:szCs w:val="24"/>
          <w:lang w:val="en-US" w:eastAsia="en-US"/>
        </w:rPr>
        <w:t>will be provided</w:t>
      </w:r>
      <w:r w:rsidR="005F59AA" w:rsidRPr="00ED3661">
        <w:rPr>
          <w:rFonts w:ascii="Times New Roman" w:hAnsi="Times New Roman"/>
          <w:sz w:val="24"/>
          <w:szCs w:val="24"/>
          <w:lang w:val="en-US" w:eastAsia="en-US"/>
        </w:rPr>
        <w:t xml:space="preserve"> </w:t>
      </w:r>
      <w:r w:rsidR="00072EFD" w:rsidRPr="00ED3661">
        <w:rPr>
          <w:rFonts w:ascii="Times New Roman" w:hAnsi="Times New Roman"/>
          <w:sz w:val="24"/>
          <w:szCs w:val="24"/>
          <w:lang w:val="en-US" w:eastAsia="en-US"/>
        </w:rPr>
        <w:t xml:space="preserve">by </w:t>
      </w:r>
      <w:r w:rsidR="00975178" w:rsidRPr="00ED3661">
        <w:rPr>
          <w:rFonts w:ascii="Times New Roman" w:hAnsi="Times New Roman"/>
          <w:sz w:val="24"/>
          <w:szCs w:val="24"/>
          <w:lang w:val="en-US" w:eastAsia="en-US"/>
        </w:rPr>
        <w:t xml:space="preserve">clinicians at </w:t>
      </w:r>
      <w:r w:rsidR="00072EFD" w:rsidRPr="00ED3661">
        <w:rPr>
          <w:rFonts w:ascii="Times New Roman" w:hAnsi="Times New Roman"/>
          <w:sz w:val="24"/>
          <w:szCs w:val="24"/>
          <w:lang w:val="en-US" w:eastAsia="en-US"/>
        </w:rPr>
        <w:t>Wellhand</w:t>
      </w:r>
      <w:r w:rsidR="005E3EB4" w:rsidRPr="00ED3661">
        <w:rPr>
          <w:rFonts w:ascii="Times New Roman" w:hAnsi="Times New Roman"/>
          <w:sz w:val="24"/>
          <w:szCs w:val="24"/>
          <w:lang w:val="en-US" w:eastAsia="en-US"/>
        </w:rPr>
        <w:t xml:space="preserve"> physiotherap</w:t>
      </w:r>
      <w:r w:rsidR="00975178" w:rsidRPr="00ED3661">
        <w:rPr>
          <w:rFonts w:ascii="Times New Roman" w:hAnsi="Times New Roman"/>
          <w:sz w:val="24"/>
          <w:szCs w:val="24"/>
          <w:lang w:val="en-US" w:eastAsia="en-US"/>
        </w:rPr>
        <w:t>y,</w:t>
      </w:r>
      <w:r w:rsidR="005F59AA" w:rsidRPr="00ED3661">
        <w:rPr>
          <w:rFonts w:ascii="Times New Roman" w:hAnsi="Times New Roman"/>
          <w:sz w:val="24"/>
          <w:szCs w:val="24"/>
          <w:lang w:val="en-US" w:eastAsia="en-US"/>
        </w:rPr>
        <w:t xml:space="preserve"> all of whom have postgraduate t</w:t>
      </w:r>
      <w:r w:rsidR="003366CA">
        <w:rPr>
          <w:rFonts w:ascii="Times New Roman" w:hAnsi="Times New Roman"/>
          <w:sz w:val="24"/>
          <w:szCs w:val="24"/>
          <w:lang w:val="en-US" w:eastAsia="en-US"/>
        </w:rPr>
        <w:t xml:space="preserve">raining in hand rehabilitation. </w:t>
      </w:r>
      <w:r w:rsidR="00544098" w:rsidRPr="00ED3661">
        <w:rPr>
          <w:rFonts w:ascii="Times New Roman" w:hAnsi="Times New Roman"/>
          <w:sz w:val="24"/>
          <w:szCs w:val="24"/>
          <w:lang w:val="en-US" w:eastAsia="en-US"/>
        </w:rPr>
        <w:t xml:space="preserve">An independent research assistant will be employed solely for the purpose of </w:t>
      </w:r>
      <w:r w:rsidR="00656034">
        <w:rPr>
          <w:rFonts w:ascii="Times New Roman" w:hAnsi="Times New Roman"/>
          <w:sz w:val="24"/>
          <w:szCs w:val="24"/>
          <w:lang w:val="en-US" w:eastAsia="en-US"/>
        </w:rPr>
        <w:t>undertaking the video of</w:t>
      </w:r>
      <w:r w:rsidR="00656034" w:rsidRPr="00ED3661">
        <w:rPr>
          <w:rFonts w:ascii="Times New Roman" w:hAnsi="Times New Roman"/>
          <w:sz w:val="24"/>
          <w:szCs w:val="24"/>
          <w:lang w:val="en-US" w:eastAsia="en-US"/>
        </w:rPr>
        <w:t xml:space="preserve"> </w:t>
      </w:r>
      <w:r w:rsidR="00544098" w:rsidRPr="00ED3661">
        <w:rPr>
          <w:rFonts w:ascii="Times New Roman" w:hAnsi="Times New Roman"/>
          <w:sz w:val="24"/>
          <w:szCs w:val="24"/>
          <w:lang w:val="en-US" w:eastAsia="en-US"/>
        </w:rPr>
        <w:t xml:space="preserve">the patient </w:t>
      </w:r>
      <w:r w:rsidR="005F59AA" w:rsidRPr="00ED3661">
        <w:rPr>
          <w:rFonts w:ascii="Times New Roman" w:hAnsi="Times New Roman"/>
          <w:sz w:val="24"/>
          <w:szCs w:val="24"/>
          <w:lang w:val="en-US" w:eastAsia="en-US"/>
        </w:rPr>
        <w:t xml:space="preserve">carrying out </w:t>
      </w:r>
      <w:r w:rsidR="00544098" w:rsidRPr="00ED3661">
        <w:rPr>
          <w:rFonts w:ascii="Times New Roman" w:hAnsi="Times New Roman"/>
          <w:sz w:val="24"/>
          <w:szCs w:val="24"/>
          <w:lang w:val="en-US" w:eastAsia="en-US"/>
        </w:rPr>
        <w:t xml:space="preserve">their </w:t>
      </w:r>
      <w:r w:rsidR="002867D9" w:rsidRPr="00ED3661">
        <w:rPr>
          <w:rFonts w:ascii="Times New Roman" w:hAnsi="Times New Roman"/>
          <w:sz w:val="24"/>
          <w:szCs w:val="24"/>
          <w:lang w:val="en-US" w:eastAsia="en-US"/>
        </w:rPr>
        <w:t>home</w:t>
      </w:r>
      <w:r w:rsidR="00656034">
        <w:rPr>
          <w:rFonts w:ascii="Times New Roman" w:hAnsi="Times New Roman"/>
          <w:sz w:val="24"/>
          <w:szCs w:val="24"/>
          <w:lang w:val="en-US" w:eastAsia="en-US"/>
        </w:rPr>
        <w:t>-</w:t>
      </w:r>
      <w:r w:rsidR="002867D9" w:rsidRPr="00ED3661">
        <w:rPr>
          <w:rFonts w:ascii="Times New Roman" w:hAnsi="Times New Roman"/>
          <w:sz w:val="24"/>
          <w:szCs w:val="24"/>
          <w:lang w:val="en-US" w:eastAsia="en-US"/>
        </w:rPr>
        <w:t>base</w:t>
      </w:r>
      <w:r w:rsidR="00975178" w:rsidRPr="00ED3661">
        <w:rPr>
          <w:rFonts w:ascii="Times New Roman" w:hAnsi="Times New Roman"/>
          <w:sz w:val="24"/>
          <w:szCs w:val="24"/>
          <w:lang w:val="en-US" w:eastAsia="en-US"/>
        </w:rPr>
        <w:t>d</w:t>
      </w:r>
      <w:r w:rsidR="002867D9" w:rsidRPr="00ED3661">
        <w:rPr>
          <w:rFonts w:ascii="Times New Roman" w:hAnsi="Times New Roman"/>
          <w:sz w:val="24"/>
          <w:szCs w:val="24"/>
          <w:lang w:val="en-US" w:eastAsia="en-US"/>
        </w:rPr>
        <w:t xml:space="preserve"> </w:t>
      </w:r>
      <w:r w:rsidR="00544098" w:rsidRPr="00ED3661">
        <w:rPr>
          <w:rFonts w:ascii="Times New Roman" w:hAnsi="Times New Roman"/>
          <w:sz w:val="24"/>
          <w:szCs w:val="24"/>
          <w:lang w:val="en-US" w:eastAsia="en-US"/>
        </w:rPr>
        <w:t>hand exercise program</w:t>
      </w:r>
      <w:r w:rsidR="00656034">
        <w:rPr>
          <w:rFonts w:ascii="Times New Roman" w:hAnsi="Times New Roman"/>
          <w:sz w:val="24"/>
          <w:szCs w:val="24"/>
          <w:lang w:val="en-US" w:eastAsia="en-US"/>
        </w:rPr>
        <w:t xml:space="preserve"> and </w:t>
      </w:r>
      <w:r w:rsidR="005F59AA" w:rsidRPr="00ED3661">
        <w:rPr>
          <w:rFonts w:ascii="Times New Roman" w:hAnsi="Times New Roman"/>
          <w:sz w:val="24"/>
          <w:szCs w:val="24"/>
          <w:lang w:val="en-US" w:eastAsia="en-US"/>
        </w:rPr>
        <w:t xml:space="preserve">will </w:t>
      </w:r>
      <w:r w:rsidR="00544098" w:rsidRPr="00ED3661">
        <w:rPr>
          <w:rFonts w:ascii="Times New Roman" w:hAnsi="Times New Roman"/>
          <w:sz w:val="24"/>
          <w:szCs w:val="24"/>
          <w:lang w:val="en-US" w:eastAsia="en-US"/>
        </w:rPr>
        <w:t xml:space="preserve">not </w:t>
      </w:r>
      <w:r w:rsidR="005F59AA" w:rsidRPr="00ED3661">
        <w:rPr>
          <w:rFonts w:ascii="Times New Roman" w:hAnsi="Times New Roman"/>
          <w:sz w:val="24"/>
          <w:szCs w:val="24"/>
          <w:lang w:val="en-US" w:eastAsia="en-US"/>
        </w:rPr>
        <w:t xml:space="preserve">be </w:t>
      </w:r>
      <w:r w:rsidR="00544098" w:rsidRPr="00ED3661">
        <w:rPr>
          <w:rFonts w:ascii="Times New Roman" w:hAnsi="Times New Roman"/>
          <w:sz w:val="24"/>
          <w:szCs w:val="24"/>
          <w:lang w:val="en-US" w:eastAsia="en-US"/>
        </w:rPr>
        <w:t>involved in the rehabilitation of the patient in any way</w:t>
      </w:r>
      <w:r w:rsidR="00E80F7E" w:rsidRPr="00ED3661">
        <w:rPr>
          <w:rFonts w:ascii="Times New Roman" w:hAnsi="Times New Roman"/>
          <w:sz w:val="24"/>
          <w:szCs w:val="24"/>
          <w:lang w:val="en-US" w:eastAsia="en-US"/>
        </w:rPr>
        <w:t>.</w:t>
      </w:r>
    </w:p>
    <w:p w14:paraId="06D97176" w14:textId="77777777" w:rsidR="002867D9" w:rsidRPr="00ED3661" w:rsidRDefault="002867D9" w:rsidP="00ED3661">
      <w:pPr>
        <w:spacing w:after="0" w:line="360" w:lineRule="auto"/>
        <w:jc w:val="both"/>
        <w:rPr>
          <w:rFonts w:ascii="Times New Roman" w:hAnsi="Times New Roman"/>
          <w:sz w:val="24"/>
          <w:szCs w:val="24"/>
          <w:lang w:val="en-US" w:eastAsia="en-US"/>
        </w:rPr>
      </w:pPr>
    </w:p>
    <w:p w14:paraId="2C47CA85" w14:textId="77777777" w:rsidR="009256BD" w:rsidRPr="00ED3661" w:rsidRDefault="009256BD" w:rsidP="00ED3661">
      <w:pPr>
        <w:spacing w:after="0" w:line="360" w:lineRule="auto"/>
        <w:jc w:val="both"/>
        <w:rPr>
          <w:rFonts w:ascii="Times New Roman" w:hAnsi="Times New Roman"/>
          <w:i/>
          <w:sz w:val="24"/>
          <w:szCs w:val="24"/>
          <w:lang w:val="en-US" w:eastAsia="en-US"/>
        </w:rPr>
      </w:pPr>
      <w:r w:rsidRPr="00ED3661">
        <w:rPr>
          <w:rFonts w:ascii="Times New Roman" w:hAnsi="Times New Roman"/>
          <w:i/>
          <w:sz w:val="24"/>
          <w:szCs w:val="24"/>
          <w:lang w:val="en-US" w:eastAsia="en-US"/>
        </w:rPr>
        <w:t>Data analysis</w:t>
      </w:r>
    </w:p>
    <w:p w14:paraId="47F0D81D" w14:textId="76ABCF47" w:rsidR="00876340" w:rsidRDefault="0030586F"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Base line demographics and characteristics of participants </w:t>
      </w:r>
      <w:r w:rsidR="00E53CBE" w:rsidRPr="00ED3661">
        <w:rPr>
          <w:rFonts w:ascii="Times New Roman" w:hAnsi="Times New Roman"/>
          <w:sz w:val="24"/>
          <w:szCs w:val="24"/>
          <w:lang w:val="en-US" w:eastAsia="en-US"/>
        </w:rPr>
        <w:t xml:space="preserve">will be </w:t>
      </w:r>
      <w:r w:rsidR="001D0263">
        <w:rPr>
          <w:rFonts w:ascii="Times New Roman" w:hAnsi="Times New Roman"/>
          <w:sz w:val="24"/>
          <w:szCs w:val="24"/>
          <w:lang w:val="en-US" w:eastAsia="en-US"/>
        </w:rPr>
        <w:t>analy</w:t>
      </w:r>
      <w:r w:rsidR="00C27856">
        <w:rPr>
          <w:rFonts w:ascii="Times New Roman" w:hAnsi="Times New Roman"/>
          <w:sz w:val="24"/>
          <w:szCs w:val="24"/>
          <w:lang w:val="en-US" w:eastAsia="en-US"/>
        </w:rPr>
        <w:t>z</w:t>
      </w:r>
      <w:r w:rsidR="001D0263">
        <w:rPr>
          <w:rFonts w:ascii="Times New Roman" w:hAnsi="Times New Roman"/>
          <w:sz w:val="24"/>
          <w:szCs w:val="24"/>
          <w:lang w:val="en-US" w:eastAsia="en-US"/>
        </w:rPr>
        <w:t>ed with</w:t>
      </w:r>
      <w:r w:rsidR="00E53CBE" w:rsidRPr="00ED3661">
        <w:rPr>
          <w:rFonts w:ascii="Times New Roman" w:hAnsi="Times New Roman"/>
          <w:sz w:val="24"/>
          <w:szCs w:val="24"/>
          <w:lang w:val="en-US" w:eastAsia="en-US"/>
        </w:rPr>
        <w:t xml:space="preserve"> descriptive statistics</w:t>
      </w:r>
      <w:r w:rsidRPr="00ED3661">
        <w:rPr>
          <w:rFonts w:ascii="Times New Roman" w:hAnsi="Times New Roman"/>
          <w:sz w:val="24"/>
          <w:szCs w:val="24"/>
          <w:lang w:val="en-US" w:eastAsia="en-US"/>
        </w:rPr>
        <w:t xml:space="preserve">. </w:t>
      </w:r>
    </w:p>
    <w:p w14:paraId="202448C7" w14:textId="74CE09B5" w:rsidR="00CE43C9" w:rsidRDefault="00F73C12" w:rsidP="00ED3661">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Completeness</w:t>
      </w:r>
      <w:r w:rsidR="00304D92">
        <w:rPr>
          <w:rFonts w:ascii="Times New Roman" w:hAnsi="Times New Roman"/>
          <w:sz w:val="24"/>
          <w:szCs w:val="24"/>
          <w:lang w:val="en-US" w:eastAsia="en-US"/>
        </w:rPr>
        <w:t xml:space="preserve"> of physiotherapy delivery is reflected by the SEGUE score. The </w:t>
      </w:r>
      <w:r w:rsidR="004D6973">
        <w:rPr>
          <w:rFonts w:ascii="Times New Roman" w:hAnsi="Times New Roman"/>
          <w:sz w:val="24"/>
          <w:szCs w:val="24"/>
          <w:lang w:val="en-US" w:eastAsia="en-US"/>
        </w:rPr>
        <w:t xml:space="preserve">mean </w:t>
      </w:r>
      <w:r w:rsidR="00304D92">
        <w:rPr>
          <w:rFonts w:ascii="Times New Roman" w:hAnsi="Times New Roman"/>
          <w:sz w:val="24"/>
          <w:szCs w:val="24"/>
          <w:lang w:val="en-US" w:eastAsia="en-US"/>
        </w:rPr>
        <w:t>scores</w:t>
      </w:r>
      <w:r w:rsidR="00083006">
        <w:rPr>
          <w:rFonts w:ascii="Times New Roman" w:hAnsi="Times New Roman"/>
          <w:sz w:val="24"/>
          <w:szCs w:val="24"/>
          <w:lang w:val="en-US" w:eastAsia="en-US"/>
        </w:rPr>
        <w:t xml:space="preserve"> will </w:t>
      </w:r>
      <w:r w:rsidR="00876340">
        <w:rPr>
          <w:rFonts w:ascii="Times New Roman" w:hAnsi="Times New Roman"/>
          <w:sz w:val="24"/>
          <w:szCs w:val="24"/>
          <w:lang w:val="en-US" w:eastAsia="en-US"/>
        </w:rPr>
        <w:t>be</w:t>
      </w:r>
      <w:r w:rsidR="00304D92">
        <w:rPr>
          <w:rFonts w:ascii="Times New Roman" w:hAnsi="Times New Roman"/>
          <w:sz w:val="24"/>
          <w:szCs w:val="24"/>
          <w:lang w:val="en-US" w:eastAsia="en-US"/>
        </w:rPr>
        <w:t xml:space="preserve"> compared </w:t>
      </w:r>
      <w:r w:rsidR="00C26C37">
        <w:rPr>
          <w:rFonts w:ascii="Times New Roman" w:hAnsi="Times New Roman"/>
          <w:sz w:val="24"/>
          <w:szCs w:val="24"/>
          <w:lang w:val="en-US" w:eastAsia="en-US"/>
        </w:rPr>
        <w:t xml:space="preserve">between the study Group I and Group II </w:t>
      </w:r>
      <w:r w:rsidR="00304D92">
        <w:rPr>
          <w:rFonts w:ascii="Times New Roman" w:hAnsi="Times New Roman"/>
          <w:sz w:val="24"/>
          <w:szCs w:val="24"/>
          <w:lang w:val="en-US" w:eastAsia="en-US"/>
        </w:rPr>
        <w:t xml:space="preserve">to </w:t>
      </w:r>
      <w:r w:rsidR="006200C4">
        <w:rPr>
          <w:rFonts w:ascii="Times New Roman" w:hAnsi="Times New Roman"/>
          <w:sz w:val="24"/>
          <w:szCs w:val="24"/>
          <w:lang w:val="en-US" w:eastAsia="en-US"/>
        </w:rPr>
        <w:t>evaluate the degree of</w:t>
      </w:r>
      <w:r w:rsidR="00C26C37">
        <w:rPr>
          <w:rFonts w:ascii="Times New Roman" w:hAnsi="Times New Roman"/>
          <w:sz w:val="24"/>
          <w:szCs w:val="24"/>
          <w:lang w:val="en-US" w:eastAsia="en-US"/>
        </w:rPr>
        <w:t xml:space="preserve"> uniformity in delivery of both interventions</w:t>
      </w:r>
      <w:r w:rsidR="00CE43C9">
        <w:rPr>
          <w:rFonts w:ascii="Times New Roman" w:hAnsi="Times New Roman"/>
          <w:sz w:val="24"/>
          <w:szCs w:val="24"/>
          <w:lang w:val="en-US" w:eastAsia="en-US"/>
        </w:rPr>
        <w:t xml:space="preserve"> </w:t>
      </w:r>
      <w:r w:rsidR="00656034">
        <w:rPr>
          <w:rFonts w:ascii="Times New Roman" w:hAnsi="Times New Roman"/>
          <w:sz w:val="24"/>
          <w:szCs w:val="24"/>
          <w:lang w:val="en-US" w:eastAsia="en-US"/>
        </w:rPr>
        <w:t xml:space="preserve">using independent </w:t>
      </w:r>
      <w:r w:rsidR="00352867">
        <w:rPr>
          <w:rFonts w:ascii="Times New Roman" w:hAnsi="Times New Roman"/>
          <w:sz w:val="24"/>
          <w:szCs w:val="24"/>
          <w:lang w:val="en-US" w:eastAsia="en-US"/>
        </w:rPr>
        <w:t>t-</w:t>
      </w:r>
      <w:r w:rsidR="00656034">
        <w:rPr>
          <w:rFonts w:ascii="Times New Roman" w:hAnsi="Times New Roman"/>
          <w:sz w:val="24"/>
          <w:szCs w:val="24"/>
          <w:lang w:val="en-US" w:eastAsia="en-US"/>
        </w:rPr>
        <w:t>tests</w:t>
      </w:r>
      <w:r w:rsidR="00352867">
        <w:rPr>
          <w:rFonts w:ascii="Times New Roman" w:hAnsi="Times New Roman"/>
          <w:sz w:val="24"/>
          <w:szCs w:val="24"/>
          <w:lang w:val="en-US" w:eastAsia="en-US"/>
        </w:rPr>
        <w:t>.</w:t>
      </w:r>
    </w:p>
    <w:p w14:paraId="5A9FED75" w14:textId="79DAE007" w:rsidR="005642CD" w:rsidRDefault="006200C4" w:rsidP="005642CD">
      <w:pPr>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How receptive the p</w:t>
      </w:r>
      <w:r w:rsidR="006E62CA">
        <w:rPr>
          <w:rFonts w:ascii="Times New Roman" w:hAnsi="Times New Roman"/>
          <w:sz w:val="24"/>
          <w:szCs w:val="24"/>
          <w:lang w:val="en-US" w:eastAsia="en-US"/>
        </w:rPr>
        <w:t xml:space="preserve">atient </w:t>
      </w:r>
      <w:r>
        <w:rPr>
          <w:rFonts w:ascii="Times New Roman" w:hAnsi="Times New Roman"/>
          <w:sz w:val="24"/>
          <w:szCs w:val="24"/>
          <w:lang w:val="en-US" w:eastAsia="en-US"/>
        </w:rPr>
        <w:t>is to the intervention (patient receipt) will be</w:t>
      </w:r>
      <w:r w:rsidR="006E62CA">
        <w:rPr>
          <w:rFonts w:ascii="Times New Roman" w:hAnsi="Times New Roman"/>
          <w:sz w:val="24"/>
          <w:szCs w:val="24"/>
          <w:lang w:val="en-US" w:eastAsia="en-US"/>
        </w:rPr>
        <w:t xml:space="preserve"> </w:t>
      </w:r>
      <w:r>
        <w:rPr>
          <w:rFonts w:ascii="Times New Roman" w:hAnsi="Times New Roman"/>
          <w:sz w:val="24"/>
          <w:szCs w:val="24"/>
          <w:lang w:val="en-US" w:eastAsia="en-US"/>
        </w:rPr>
        <w:t>assessed</w:t>
      </w:r>
      <w:r w:rsidR="006E62CA">
        <w:rPr>
          <w:rFonts w:ascii="Times New Roman" w:hAnsi="Times New Roman"/>
          <w:sz w:val="24"/>
          <w:szCs w:val="24"/>
          <w:lang w:val="en-US" w:eastAsia="en-US"/>
        </w:rPr>
        <w:t xml:space="preserve"> using the numerical rating scale</w:t>
      </w:r>
      <w:r>
        <w:rPr>
          <w:rFonts w:ascii="Times New Roman" w:hAnsi="Times New Roman"/>
          <w:sz w:val="24"/>
          <w:szCs w:val="24"/>
          <w:lang w:val="en-US" w:eastAsia="en-US"/>
        </w:rPr>
        <w:t xml:space="preserve"> for pain, and </w:t>
      </w:r>
      <w:r w:rsidR="00B929E7">
        <w:rPr>
          <w:rFonts w:ascii="Times New Roman" w:hAnsi="Times New Roman"/>
          <w:sz w:val="24"/>
          <w:szCs w:val="24"/>
          <w:lang w:val="en-US" w:eastAsia="en-US"/>
        </w:rPr>
        <w:t xml:space="preserve">the </w:t>
      </w:r>
      <w:r>
        <w:rPr>
          <w:rFonts w:ascii="Times New Roman" w:hAnsi="Times New Roman"/>
          <w:sz w:val="24"/>
          <w:szCs w:val="24"/>
          <w:lang w:val="en-US" w:eastAsia="en-US"/>
        </w:rPr>
        <w:t xml:space="preserve">Likert scale for level of difficulty. </w:t>
      </w:r>
      <w:r w:rsidR="00F71117">
        <w:rPr>
          <w:rFonts w:ascii="Times New Roman" w:hAnsi="Times New Roman"/>
          <w:sz w:val="24"/>
          <w:szCs w:val="24"/>
          <w:lang w:val="en-US" w:eastAsia="en-US"/>
        </w:rPr>
        <w:t xml:space="preserve"> </w:t>
      </w:r>
      <w:r>
        <w:rPr>
          <w:rFonts w:ascii="Times New Roman" w:hAnsi="Times New Roman"/>
          <w:sz w:val="24"/>
          <w:szCs w:val="24"/>
          <w:lang w:val="en-US" w:eastAsia="en-US"/>
        </w:rPr>
        <w:t>A</w:t>
      </w:r>
      <w:r w:rsidR="00F71117">
        <w:rPr>
          <w:rFonts w:ascii="Times New Roman" w:hAnsi="Times New Roman"/>
          <w:sz w:val="24"/>
          <w:szCs w:val="24"/>
          <w:lang w:val="en-US" w:eastAsia="en-US"/>
        </w:rPr>
        <w:t xml:space="preserve"> </w:t>
      </w:r>
      <w:r w:rsidR="00304D92">
        <w:rPr>
          <w:rFonts w:ascii="Times New Roman" w:hAnsi="Times New Roman"/>
          <w:sz w:val="24"/>
          <w:szCs w:val="24"/>
          <w:lang w:val="en-US" w:eastAsia="en-US"/>
        </w:rPr>
        <w:t>compa</w:t>
      </w:r>
      <w:r w:rsidR="00F71117">
        <w:rPr>
          <w:rFonts w:ascii="Times New Roman" w:hAnsi="Times New Roman"/>
          <w:sz w:val="24"/>
          <w:szCs w:val="24"/>
          <w:lang w:val="en-US" w:eastAsia="en-US"/>
        </w:rPr>
        <w:t>ri</w:t>
      </w:r>
      <w:r>
        <w:rPr>
          <w:rFonts w:ascii="Times New Roman" w:hAnsi="Times New Roman"/>
          <w:sz w:val="24"/>
          <w:szCs w:val="24"/>
          <w:lang w:val="en-US" w:eastAsia="en-US"/>
        </w:rPr>
        <w:t>son between</w:t>
      </w:r>
      <w:r w:rsidR="00304D92">
        <w:rPr>
          <w:rFonts w:ascii="Times New Roman" w:hAnsi="Times New Roman"/>
          <w:sz w:val="24"/>
          <w:szCs w:val="24"/>
          <w:lang w:val="en-US" w:eastAsia="en-US"/>
        </w:rPr>
        <w:t xml:space="preserve"> the</w:t>
      </w:r>
      <w:r w:rsidR="00876340">
        <w:rPr>
          <w:rFonts w:ascii="Times New Roman" w:hAnsi="Times New Roman"/>
          <w:sz w:val="24"/>
          <w:szCs w:val="24"/>
          <w:lang w:val="en-US" w:eastAsia="en-US"/>
        </w:rPr>
        <w:t xml:space="preserve"> </w:t>
      </w:r>
      <w:r w:rsidR="00304D92">
        <w:rPr>
          <w:rFonts w:ascii="Times New Roman" w:hAnsi="Times New Roman"/>
          <w:sz w:val="24"/>
          <w:szCs w:val="24"/>
          <w:lang w:val="en-US" w:eastAsia="en-US"/>
        </w:rPr>
        <w:t>intervention</w:t>
      </w:r>
      <w:r w:rsidR="00876340">
        <w:rPr>
          <w:rFonts w:ascii="Times New Roman" w:hAnsi="Times New Roman"/>
          <w:sz w:val="24"/>
          <w:szCs w:val="24"/>
          <w:lang w:val="en-US" w:eastAsia="en-US"/>
        </w:rPr>
        <w:t xml:space="preserve"> </w:t>
      </w:r>
      <w:r w:rsidR="00F71117">
        <w:rPr>
          <w:rFonts w:ascii="Times New Roman" w:hAnsi="Times New Roman"/>
          <w:sz w:val="24"/>
          <w:szCs w:val="24"/>
          <w:lang w:val="en-US" w:eastAsia="en-US"/>
        </w:rPr>
        <w:t xml:space="preserve">groups I and II </w:t>
      </w:r>
      <w:r>
        <w:rPr>
          <w:rFonts w:ascii="Times New Roman" w:hAnsi="Times New Roman"/>
          <w:sz w:val="24"/>
          <w:szCs w:val="24"/>
          <w:lang w:val="en-US" w:eastAsia="en-US"/>
        </w:rPr>
        <w:t xml:space="preserve">will be made </w:t>
      </w:r>
      <w:r w:rsidR="00F71117">
        <w:rPr>
          <w:rFonts w:ascii="Times New Roman" w:hAnsi="Times New Roman"/>
          <w:sz w:val="24"/>
          <w:szCs w:val="24"/>
          <w:lang w:val="en-US" w:eastAsia="en-US"/>
        </w:rPr>
        <w:t>using</w:t>
      </w:r>
      <w:r w:rsidR="003B6161" w:rsidRPr="00304D92">
        <w:rPr>
          <w:rFonts w:ascii="Times New Roman" w:hAnsi="Times New Roman"/>
          <w:sz w:val="24"/>
          <w:szCs w:val="24"/>
          <w:lang w:val="en-US" w:eastAsia="en-US"/>
        </w:rPr>
        <w:t xml:space="preserve"> independent</w:t>
      </w:r>
      <w:r w:rsidR="006E62CA">
        <w:rPr>
          <w:rFonts w:ascii="Times New Roman" w:hAnsi="Times New Roman"/>
          <w:sz w:val="24"/>
          <w:szCs w:val="24"/>
          <w:lang w:val="en-US" w:eastAsia="en-US"/>
        </w:rPr>
        <w:t xml:space="preserve"> t-test</w:t>
      </w:r>
      <w:r w:rsidR="00F71117">
        <w:rPr>
          <w:rFonts w:ascii="Times New Roman" w:hAnsi="Times New Roman"/>
          <w:sz w:val="24"/>
          <w:szCs w:val="24"/>
          <w:lang w:val="en-US" w:eastAsia="en-US"/>
        </w:rPr>
        <w:t>s</w:t>
      </w:r>
      <w:r w:rsidR="003B6161" w:rsidRPr="00304D92">
        <w:rPr>
          <w:rFonts w:ascii="Times New Roman" w:hAnsi="Times New Roman"/>
          <w:sz w:val="24"/>
          <w:szCs w:val="24"/>
          <w:lang w:val="en-US" w:eastAsia="en-US"/>
        </w:rPr>
        <w:t xml:space="preserve"> to </w:t>
      </w:r>
      <w:r w:rsidR="00304D92">
        <w:rPr>
          <w:rFonts w:ascii="Times New Roman" w:hAnsi="Times New Roman"/>
          <w:sz w:val="24"/>
          <w:szCs w:val="24"/>
          <w:lang w:val="en-US" w:eastAsia="en-US"/>
        </w:rPr>
        <w:t xml:space="preserve">identify if </w:t>
      </w:r>
      <w:r w:rsidR="00304D92">
        <w:rPr>
          <w:rFonts w:ascii="Times New Roman" w:hAnsi="Times New Roman"/>
          <w:sz w:val="24"/>
          <w:szCs w:val="24"/>
          <w:lang w:val="en-US" w:eastAsia="en-US"/>
        </w:rPr>
        <w:lastRenderedPageBreak/>
        <w:t>the SO intervention was thought to b</w:t>
      </w:r>
      <w:r w:rsidR="006E62CA">
        <w:rPr>
          <w:rFonts w:ascii="Times New Roman" w:hAnsi="Times New Roman"/>
          <w:sz w:val="24"/>
          <w:szCs w:val="24"/>
          <w:lang w:val="en-US" w:eastAsia="en-US"/>
        </w:rPr>
        <w:t>e significantly more</w:t>
      </w:r>
      <w:r w:rsidR="00304D92">
        <w:rPr>
          <w:rFonts w:ascii="Times New Roman" w:hAnsi="Times New Roman"/>
          <w:sz w:val="24"/>
          <w:szCs w:val="24"/>
          <w:lang w:val="en-US" w:eastAsia="en-US"/>
        </w:rPr>
        <w:t xml:space="preserve"> diffic</w:t>
      </w:r>
      <w:r w:rsidR="006E62CA">
        <w:rPr>
          <w:rFonts w:ascii="Times New Roman" w:hAnsi="Times New Roman"/>
          <w:sz w:val="24"/>
          <w:szCs w:val="24"/>
          <w:lang w:val="en-US" w:eastAsia="en-US"/>
        </w:rPr>
        <w:t>ult</w:t>
      </w:r>
      <w:r w:rsidR="00F71117">
        <w:rPr>
          <w:rFonts w:ascii="Times New Roman" w:hAnsi="Times New Roman"/>
          <w:sz w:val="24"/>
          <w:szCs w:val="24"/>
          <w:lang w:val="en-US" w:eastAsia="en-US"/>
        </w:rPr>
        <w:t>, or painful</w:t>
      </w:r>
      <w:r w:rsidR="00B929E7">
        <w:rPr>
          <w:rFonts w:ascii="Times New Roman" w:hAnsi="Times New Roman"/>
          <w:sz w:val="24"/>
          <w:szCs w:val="24"/>
          <w:lang w:val="en-US" w:eastAsia="en-US"/>
        </w:rPr>
        <w:t>,</w:t>
      </w:r>
      <w:r w:rsidR="006E62CA">
        <w:rPr>
          <w:rFonts w:ascii="Times New Roman" w:hAnsi="Times New Roman"/>
          <w:sz w:val="24"/>
          <w:szCs w:val="24"/>
          <w:lang w:val="en-US" w:eastAsia="en-US"/>
        </w:rPr>
        <w:t xml:space="preserve"> from the patient perspective</w:t>
      </w:r>
      <w:r w:rsidR="00F71117">
        <w:rPr>
          <w:rFonts w:ascii="Times New Roman" w:hAnsi="Times New Roman"/>
          <w:sz w:val="24"/>
          <w:szCs w:val="24"/>
          <w:lang w:val="en-US" w:eastAsia="en-US"/>
        </w:rPr>
        <w:t xml:space="preserve">. </w:t>
      </w:r>
      <w:r w:rsidR="00304D92">
        <w:rPr>
          <w:rFonts w:ascii="Times New Roman" w:hAnsi="Times New Roman"/>
          <w:sz w:val="24"/>
          <w:szCs w:val="24"/>
          <w:lang w:val="en-US" w:eastAsia="en-US"/>
        </w:rPr>
        <w:t>Enactment</w:t>
      </w:r>
      <w:r w:rsidR="005642CD">
        <w:rPr>
          <w:rFonts w:ascii="Times New Roman" w:hAnsi="Times New Roman"/>
          <w:sz w:val="24"/>
          <w:szCs w:val="24"/>
          <w:lang w:val="en-US" w:eastAsia="en-US"/>
        </w:rPr>
        <w:t xml:space="preserve"> will be measured by comparing patient diaries </w:t>
      </w:r>
      <w:r w:rsidR="00B929E7">
        <w:rPr>
          <w:rFonts w:ascii="Times New Roman" w:hAnsi="Times New Roman"/>
          <w:sz w:val="24"/>
          <w:szCs w:val="24"/>
          <w:lang w:val="en-US" w:eastAsia="en-US"/>
        </w:rPr>
        <w:t xml:space="preserve">with </w:t>
      </w:r>
      <w:r w:rsidR="005642CD">
        <w:rPr>
          <w:rFonts w:ascii="Times New Roman" w:hAnsi="Times New Roman"/>
          <w:sz w:val="24"/>
          <w:szCs w:val="24"/>
          <w:lang w:val="en-US" w:eastAsia="en-US"/>
        </w:rPr>
        <w:t>the protocol for daily exercises and number of minutes spent in oil for varianc</w:t>
      </w:r>
      <w:r w:rsidR="00304D92">
        <w:rPr>
          <w:rFonts w:ascii="Times New Roman" w:hAnsi="Times New Roman"/>
          <w:sz w:val="24"/>
          <w:szCs w:val="24"/>
          <w:lang w:val="en-US" w:eastAsia="en-US"/>
        </w:rPr>
        <w:t>es from the protocol. The</w:t>
      </w:r>
      <w:r w:rsidR="005642CD">
        <w:rPr>
          <w:rFonts w:ascii="Times New Roman" w:hAnsi="Times New Roman"/>
          <w:sz w:val="24"/>
          <w:szCs w:val="24"/>
          <w:lang w:val="en-US" w:eastAsia="en-US"/>
        </w:rPr>
        <w:t xml:space="preserve"> number of finger flexion and exte</w:t>
      </w:r>
      <w:r w:rsidR="00304D92">
        <w:rPr>
          <w:rFonts w:ascii="Times New Roman" w:hAnsi="Times New Roman"/>
          <w:sz w:val="24"/>
          <w:szCs w:val="24"/>
          <w:lang w:val="en-US" w:eastAsia="en-US"/>
        </w:rPr>
        <w:t>nsions will be</w:t>
      </w:r>
      <w:r w:rsidR="005642CD">
        <w:rPr>
          <w:rFonts w:ascii="Times New Roman" w:hAnsi="Times New Roman"/>
          <w:sz w:val="24"/>
          <w:szCs w:val="24"/>
          <w:lang w:val="en-US" w:eastAsia="en-US"/>
        </w:rPr>
        <w:t xml:space="preserve"> counts from video footage compared to </w:t>
      </w:r>
      <w:r w:rsidR="00CE43C9">
        <w:rPr>
          <w:rFonts w:ascii="Times New Roman" w:hAnsi="Times New Roman"/>
          <w:sz w:val="24"/>
          <w:szCs w:val="24"/>
          <w:lang w:val="en-US" w:eastAsia="en-US"/>
        </w:rPr>
        <w:t xml:space="preserve">the number specified in the </w:t>
      </w:r>
      <w:r w:rsidR="005642CD">
        <w:rPr>
          <w:rFonts w:ascii="Times New Roman" w:hAnsi="Times New Roman"/>
          <w:sz w:val="24"/>
          <w:szCs w:val="24"/>
          <w:lang w:val="en-US" w:eastAsia="en-US"/>
        </w:rPr>
        <w:t>protocol</w:t>
      </w:r>
      <w:r w:rsidR="00CE43C9">
        <w:rPr>
          <w:rFonts w:ascii="Times New Roman" w:hAnsi="Times New Roman"/>
          <w:sz w:val="24"/>
          <w:szCs w:val="24"/>
          <w:lang w:val="en-US" w:eastAsia="en-US"/>
        </w:rPr>
        <w:t xml:space="preserve"> and </w:t>
      </w:r>
      <w:r w:rsidR="00304D92">
        <w:rPr>
          <w:rFonts w:ascii="Times New Roman" w:hAnsi="Times New Roman"/>
          <w:sz w:val="24"/>
          <w:szCs w:val="24"/>
          <w:lang w:val="en-US" w:eastAsia="en-US"/>
        </w:rPr>
        <w:t>will be analyzed using</w:t>
      </w:r>
      <w:r w:rsidR="00CE43C9">
        <w:rPr>
          <w:rFonts w:ascii="Times New Roman" w:hAnsi="Times New Roman"/>
          <w:sz w:val="24"/>
          <w:szCs w:val="24"/>
          <w:lang w:val="en-US" w:eastAsia="en-US"/>
        </w:rPr>
        <w:t xml:space="preserve"> </w:t>
      </w:r>
      <w:r w:rsidR="004D6973">
        <w:rPr>
          <w:rFonts w:ascii="Times New Roman" w:hAnsi="Times New Roman"/>
          <w:sz w:val="24"/>
          <w:szCs w:val="24"/>
          <w:lang w:val="en-US" w:eastAsia="en-US"/>
        </w:rPr>
        <w:t>a t-</w:t>
      </w:r>
      <w:r w:rsidR="00CE43C9">
        <w:rPr>
          <w:rFonts w:ascii="Times New Roman" w:hAnsi="Times New Roman"/>
          <w:sz w:val="24"/>
          <w:szCs w:val="24"/>
          <w:lang w:val="en-US" w:eastAsia="en-US"/>
        </w:rPr>
        <w:t>test</w:t>
      </w:r>
      <w:r w:rsidR="003E1123">
        <w:rPr>
          <w:rFonts w:ascii="Times New Roman" w:hAnsi="Times New Roman"/>
          <w:sz w:val="24"/>
          <w:szCs w:val="24"/>
          <w:lang w:val="en-US" w:eastAsia="en-US"/>
        </w:rPr>
        <w:t>.</w:t>
      </w:r>
    </w:p>
    <w:p w14:paraId="6ED19CD4" w14:textId="6C61764D" w:rsidR="00304D92" w:rsidRDefault="005642CD"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Acceptability of Intervention from </w:t>
      </w:r>
      <w:r w:rsidR="00B929E7">
        <w:rPr>
          <w:rFonts w:ascii="Times New Roman" w:hAnsi="Times New Roman"/>
          <w:sz w:val="24"/>
          <w:szCs w:val="24"/>
          <w:lang w:val="en-US" w:eastAsia="en-US"/>
        </w:rPr>
        <w:t xml:space="preserve">the </w:t>
      </w:r>
      <w:r w:rsidRPr="00ED3661">
        <w:rPr>
          <w:rFonts w:ascii="Times New Roman" w:hAnsi="Times New Roman"/>
          <w:sz w:val="24"/>
          <w:szCs w:val="24"/>
          <w:lang w:val="en-US" w:eastAsia="en-US"/>
        </w:rPr>
        <w:t xml:space="preserve">patient perspective will be determined </w:t>
      </w:r>
      <w:r>
        <w:rPr>
          <w:rFonts w:ascii="Times New Roman" w:hAnsi="Times New Roman"/>
          <w:sz w:val="24"/>
          <w:szCs w:val="24"/>
          <w:lang w:val="en-US" w:eastAsia="en-US"/>
        </w:rPr>
        <w:t>by</w:t>
      </w:r>
      <w:r w:rsidR="00F71117">
        <w:rPr>
          <w:rFonts w:ascii="Times New Roman" w:hAnsi="Times New Roman"/>
          <w:sz w:val="24"/>
          <w:szCs w:val="24"/>
          <w:lang w:val="en-US" w:eastAsia="en-US"/>
        </w:rPr>
        <w:t xml:space="preserve"> the satisfaction survey CSQ-8</w:t>
      </w:r>
      <w:r w:rsidR="000F3477">
        <w:rPr>
          <w:rFonts w:ascii="Times New Roman" w:hAnsi="Times New Roman"/>
          <w:sz w:val="24"/>
          <w:szCs w:val="24"/>
          <w:lang w:val="en-US" w:eastAsia="en-US"/>
        </w:rPr>
        <w:t>.</w:t>
      </w:r>
      <w:r w:rsidR="00F71117">
        <w:rPr>
          <w:rFonts w:ascii="Times New Roman" w:hAnsi="Times New Roman"/>
          <w:sz w:val="24"/>
          <w:szCs w:val="24"/>
          <w:lang w:val="en-US" w:eastAsia="en-US"/>
        </w:rPr>
        <w:t xml:space="preserve"> Independent t tests between the 2 study groups will be p</w:t>
      </w:r>
      <w:r w:rsidR="008C738E">
        <w:rPr>
          <w:rFonts w:ascii="Times New Roman" w:hAnsi="Times New Roman"/>
          <w:sz w:val="24"/>
          <w:szCs w:val="24"/>
          <w:lang w:val="en-US" w:eastAsia="en-US"/>
        </w:rPr>
        <w:t>erformed to identify if</w:t>
      </w:r>
      <w:r w:rsidR="00F71117">
        <w:rPr>
          <w:rFonts w:ascii="Times New Roman" w:hAnsi="Times New Roman"/>
          <w:sz w:val="24"/>
          <w:szCs w:val="24"/>
          <w:lang w:val="en-US" w:eastAsia="en-US"/>
        </w:rPr>
        <w:t xml:space="preserve"> a significant difference</w:t>
      </w:r>
      <w:r w:rsidR="008C738E">
        <w:rPr>
          <w:rFonts w:ascii="Times New Roman" w:hAnsi="Times New Roman"/>
          <w:sz w:val="24"/>
          <w:szCs w:val="24"/>
          <w:lang w:val="en-US" w:eastAsia="en-US"/>
        </w:rPr>
        <w:t xml:space="preserve"> exists</w:t>
      </w:r>
      <w:r w:rsidR="00F71117">
        <w:rPr>
          <w:rFonts w:ascii="Times New Roman" w:hAnsi="Times New Roman"/>
          <w:sz w:val="24"/>
          <w:szCs w:val="24"/>
          <w:lang w:val="en-US" w:eastAsia="en-US"/>
        </w:rPr>
        <w:t>.</w:t>
      </w:r>
      <w:r w:rsidR="000F3477">
        <w:rPr>
          <w:rFonts w:ascii="Times New Roman" w:hAnsi="Times New Roman"/>
          <w:sz w:val="24"/>
          <w:szCs w:val="24"/>
          <w:lang w:val="en-US" w:eastAsia="en-US"/>
        </w:rPr>
        <w:t xml:space="preserve"> Free text from the open ended questions will be </w:t>
      </w:r>
      <w:r w:rsidR="00D46C18">
        <w:rPr>
          <w:rFonts w:ascii="Times New Roman" w:hAnsi="Times New Roman"/>
          <w:sz w:val="24"/>
          <w:szCs w:val="24"/>
          <w:lang w:val="en-US" w:eastAsia="en-US"/>
        </w:rPr>
        <w:t>analyzed</w:t>
      </w:r>
      <w:r w:rsidR="000F3477">
        <w:rPr>
          <w:rFonts w:ascii="Times New Roman" w:hAnsi="Times New Roman"/>
          <w:sz w:val="24"/>
          <w:szCs w:val="24"/>
          <w:lang w:val="en-US" w:eastAsia="en-US"/>
        </w:rPr>
        <w:t xml:space="preserve"> by grouping </w:t>
      </w:r>
      <w:r w:rsidR="00B929E7">
        <w:rPr>
          <w:rFonts w:ascii="Times New Roman" w:hAnsi="Times New Roman"/>
          <w:sz w:val="24"/>
          <w:szCs w:val="24"/>
          <w:lang w:val="en-US" w:eastAsia="en-US"/>
        </w:rPr>
        <w:t xml:space="preserve">the </w:t>
      </w:r>
      <w:r w:rsidR="000F3477">
        <w:rPr>
          <w:rFonts w:ascii="Times New Roman" w:hAnsi="Times New Roman"/>
          <w:sz w:val="24"/>
          <w:szCs w:val="24"/>
          <w:lang w:val="en-US" w:eastAsia="en-US"/>
        </w:rPr>
        <w:t xml:space="preserve">data into clusters and </w:t>
      </w:r>
      <w:r w:rsidR="00371DE8">
        <w:rPr>
          <w:rFonts w:ascii="Times New Roman" w:hAnsi="Times New Roman"/>
          <w:sz w:val="24"/>
          <w:szCs w:val="24"/>
          <w:lang w:val="en-US" w:eastAsia="en-US"/>
        </w:rPr>
        <w:t>themes</w:t>
      </w:r>
      <w:r w:rsidR="000F3477">
        <w:rPr>
          <w:rFonts w:ascii="Times New Roman" w:hAnsi="Times New Roman"/>
          <w:sz w:val="24"/>
          <w:szCs w:val="24"/>
          <w:lang w:val="en-US" w:eastAsia="en-US"/>
        </w:rPr>
        <w:t xml:space="preserve"> </w:t>
      </w:r>
      <w:r w:rsidR="00510800">
        <w:rPr>
          <w:rFonts w:ascii="Times New Roman" w:hAnsi="Times New Roman"/>
          <w:sz w:val="24"/>
          <w:szCs w:val="24"/>
          <w:lang w:val="en-US" w:eastAsia="en-US"/>
        </w:rPr>
        <w:t>then</w:t>
      </w:r>
      <w:r w:rsidR="00371DE8">
        <w:rPr>
          <w:rFonts w:ascii="Times New Roman" w:hAnsi="Times New Roman"/>
          <w:sz w:val="24"/>
          <w:szCs w:val="24"/>
          <w:lang w:val="en-US" w:eastAsia="en-US"/>
        </w:rPr>
        <w:t xml:space="preserve"> classified by</w:t>
      </w:r>
      <w:r w:rsidR="000F3477">
        <w:rPr>
          <w:rFonts w:ascii="Times New Roman" w:hAnsi="Times New Roman"/>
          <w:sz w:val="24"/>
          <w:szCs w:val="24"/>
          <w:lang w:val="en-US" w:eastAsia="en-US"/>
        </w:rPr>
        <w:t xml:space="preserve"> frequencies</w:t>
      </w:r>
      <w:r w:rsidR="00371DE8">
        <w:rPr>
          <w:rFonts w:ascii="Times New Roman" w:hAnsi="Times New Roman"/>
          <w:sz w:val="24"/>
          <w:szCs w:val="24"/>
          <w:lang w:val="en-US" w:eastAsia="en-US"/>
        </w:rPr>
        <w:t>.</w:t>
      </w:r>
      <w:r w:rsidR="000F3477">
        <w:rPr>
          <w:rFonts w:ascii="Times New Roman" w:hAnsi="Times New Roman"/>
          <w:sz w:val="24"/>
          <w:szCs w:val="24"/>
          <w:lang w:val="en-US" w:eastAsia="en-US"/>
        </w:rPr>
        <w:t xml:space="preserve"> </w:t>
      </w:r>
      <w:r w:rsidR="00371DE8">
        <w:rPr>
          <w:rFonts w:ascii="Times New Roman" w:hAnsi="Times New Roman"/>
          <w:sz w:val="24"/>
          <w:szCs w:val="24"/>
          <w:lang w:val="en-US" w:eastAsia="en-US"/>
        </w:rPr>
        <w:t>Q</w:t>
      </w:r>
      <w:r w:rsidR="006200C4">
        <w:rPr>
          <w:rFonts w:ascii="Times New Roman" w:hAnsi="Times New Roman"/>
          <w:sz w:val="24"/>
          <w:szCs w:val="24"/>
          <w:lang w:val="en-US" w:eastAsia="en-US"/>
        </w:rPr>
        <w:t>ualitative data collected from the focus group</w:t>
      </w:r>
      <w:r w:rsidR="00510800">
        <w:rPr>
          <w:rFonts w:ascii="Times New Roman" w:hAnsi="Times New Roman"/>
          <w:sz w:val="24"/>
          <w:szCs w:val="24"/>
          <w:lang w:val="en-US" w:eastAsia="en-US"/>
        </w:rPr>
        <w:t xml:space="preserve"> will be analyzed using the same method</w:t>
      </w:r>
      <w:r w:rsidR="006200C4">
        <w:rPr>
          <w:rFonts w:ascii="Times New Roman" w:hAnsi="Times New Roman"/>
          <w:sz w:val="24"/>
          <w:szCs w:val="24"/>
          <w:lang w:val="en-US" w:eastAsia="en-US"/>
        </w:rPr>
        <w:t>.</w:t>
      </w:r>
      <w:r w:rsidR="00F55507">
        <w:rPr>
          <w:rFonts w:ascii="Times New Roman" w:hAnsi="Times New Roman"/>
          <w:sz w:val="24"/>
          <w:szCs w:val="24"/>
          <w:lang w:val="en-US" w:eastAsia="en-US"/>
        </w:rPr>
        <w:t xml:space="preserve"> </w:t>
      </w:r>
      <w:r w:rsidR="005C4B8D">
        <w:rPr>
          <w:rFonts w:ascii="Times New Roman" w:hAnsi="Times New Roman"/>
          <w:sz w:val="24"/>
          <w:szCs w:val="24"/>
          <w:lang w:val="en-US" w:eastAsia="en-US"/>
        </w:rPr>
        <w:t xml:space="preserve">Quality of life questionnaires (MHOQ and URAM) will be analyzed </w:t>
      </w:r>
      <w:r w:rsidR="00510800">
        <w:rPr>
          <w:rFonts w:ascii="Times New Roman" w:hAnsi="Times New Roman"/>
          <w:sz w:val="24"/>
          <w:szCs w:val="24"/>
          <w:lang w:val="en-US" w:eastAsia="en-US"/>
        </w:rPr>
        <w:t xml:space="preserve">using </w:t>
      </w:r>
      <w:r w:rsidR="005C4B8D">
        <w:rPr>
          <w:rFonts w:ascii="Times New Roman" w:hAnsi="Times New Roman"/>
          <w:sz w:val="24"/>
          <w:szCs w:val="24"/>
          <w:lang w:val="en-US" w:eastAsia="en-US"/>
        </w:rPr>
        <w:t xml:space="preserve">t tests. </w:t>
      </w:r>
    </w:p>
    <w:p w14:paraId="0AFB4032" w14:textId="77777777" w:rsidR="008B08A4" w:rsidRPr="00ED3661" w:rsidRDefault="008B08A4" w:rsidP="00ED3661">
      <w:pPr>
        <w:spacing w:after="0" w:line="360" w:lineRule="auto"/>
        <w:jc w:val="both"/>
        <w:rPr>
          <w:rFonts w:ascii="Times New Roman" w:hAnsi="Times New Roman"/>
          <w:sz w:val="24"/>
          <w:szCs w:val="24"/>
          <w:lang w:val="en-US" w:eastAsia="en-US"/>
        </w:rPr>
      </w:pPr>
    </w:p>
    <w:p w14:paraId="1B958E37" w14:textId="77777777" w:rsidR="005672EC" w:rsidRPr="00ED3661" w:rsidRDefault="005672EC" w:rsidP="00ED3661">
      <w:pPr>
        <w:spacing w:after="0" w:line="360" w:lineRule="auto"/>
        <w:jc w:val="both"/>
        <w:rPr>
          <w:rFonts w:ascii="Times New Roman" w:hAnsi="Times New Roman"/>
          <w:sz w:val="24"/>
          <w:szCs w:val="24"/>
          <w:lang w:val="en-US" w:eastAsia="en-US"/>
        </w:rPr>
      </w:pPr>
      <w:r w:rsidRPr="00ED3661">
        <w:rPr>
          <w:rFonts w:ascii="Times New Roman" w:hAnsi="Times New Roman"/>
          <w:i/>
          <w:sz w:val="24"/>
          <w:szCs w:val="24"/>
          <w:lang w:val="en-US" w:eastAsia="en-US"/>
        </w:rPr>
        <w:t>Data Storage</w:t>
      </w:r>
    </w:p>
    <w:p w14:paraId="537D9923" w14:textId="587ACA74" w:rsidR="005672EC" w:rsidRPr="00ED3661" w:rsidRDefault="005672EC"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All data that identifies a patient will be stored in the Wellington Hand Rehabilitation Centre’s Gensolve Medical Records System. Specific study data that will not identify patients in any way will be stored in </w:t>
      </w:r>
      <w:r w:rsidR="00B929E7">
        <w:rPr>
          <w:rFonts w:ascii="Times New Roman" w:hAnsi="Times New Roman"/>
          <w:sz w:val="24"/>
          <w:szCs w:val="24"/>
          <w:lang w:val="en-US" w:eastAsia="en-US"/>
        </w:rPr>
        <w:t xml:space="preserve">an </w:t>
      </w:r>
      <w:r w:rsidR="005B1004" w:rsidRPr="00ED3661">
        <w:rPr>
          <w:rFonts w:ascii="Times New Roman" w:hAnsi="Times New Roman"/>
          <w:sz w:val="24"/>
          <w:szCs w:val="24"/>
          <w:lang w:val="en-US" w:eastAsia="en-US"/>
        </w:rPr>
        <w:t>Ex</w:t>
      </w:r>
      <w:r w:rsidRPr="00ED3661">
        <w:rPr>
          <w:rFonts w:ascii="Times New Roman" w:hAnsi="Times New Roman"/>
          <w:sz w:val="24"/>
          <w:szCs w:val="24"/>
          <w:lang w:val="en-US" w:eastAsia="en-US"/>
        </w:rPr>
        <w:t>cel spreadsheet with password protection known only to the principal researcher. Supervisors will also have access to this data for analysis and writing up purposes</w:t>
      </w:r>
      <w:r w:rsidR="005B1004" w:rsidRPr="00ED3661">
        <w:rPr>
          <w:rFonts w:ascii="Times New Roman" w:hAnsi="Times New Roman"/>
          <w:sz w:val="24"/>
          <w:szCs w:val="24"/>
          <w:lang w:val="en-US" w:eastAsia="en-US"/>
        </w:rPr>
        <w:t>.</w:t>
      </w:r>
    </w:p>
    <w:p w14:paraId="529C4E81" w14:textId="77777777" w:rsidR="00F73C12" w:rsidRPr="00ED3661" w:rsidRDefault="00F73C12" w:rsidP="00ED3661">
      <w:pPr>
        <w:spacing w:after="0" w:line="360" w:lineRule="auto"/>
        <w:jc w:val="both"/>
        <w:rPr>
          <w:rFonts w:ascii="Times New Roman" w:hAnsi="Times New Roman"/>
          <w:b/>
          <w:sz w:val="24"/>
          <w:szCs w:val="24"/>
          <w:u w:val="single"/>
          <w:lang w:val="en-US" w:eastAsia="en-US"/>
        </w:rPr>
      </w:pPr>
    </w:p>
    <w:p w14:paraId="540949A9" w14:textId="77777777" w:rsidR="00EA7A59" w:rsidRDefault="00EA7A59" w:rsidP="00ED3661">
      <w:pPr>
        <w:spacing w:after="0" w:line="360" w:lineRule="auto"/>
        <w:jc w:val="both"/>
        <w:rPr>
          <w:rFonts w:ascii="Times New Roman" w:hAnsi="Times New Roman"/>
          <w:b/>
          <w:sz w:val="24"/>
          <w:szCs w:val="24"/>
          <w:u w:val="single"/>
          <w:lang w:val="en-US" w:eastAsia="en-US"/>
        </w:rPr>
      </w:pPr>
    </w:p>
    <w:p w14:paraId="394420F6" w14:textId="77777777" w:rsidR="009256BD" w:rsidRPr="00ED3661" w:rsidRDefault="00FC1819" w:rsidP="00ED3661">
      <w:pPr>
        <w:spacing w:after="0" w:line="360" w:lineRule="auto"/>
        <w:jc w:val="both"/>
        <w:rPr>
          <w:rFonts w:ascii="Times New Roman" w:hAnsi="Times New Roman"/>
          <w:b/>
          <w:sz w:val="24"/>
          <w:szCs w:val="24"/>
          <w:u w:val="single"/>
          <w:lang w:val="en-US" w:eastAsia="en-US"/>
        </w:rPr>
      </w:pPr>
      <w:r w:rsidRPr="00ED3661">
        <w:rPr>
          <w:rFonts w:ascii="Times New Roman" w:hAnsi="Times New Roman"/>
          <w:b/>
          <w:sz w:val="24"/>
          <w:szCs w:val="24"/>
          <w:u w:val="single"/>
          <w:lang w:val="en-US" w:eastAsia="en-US"/>
        </w:rPr>
        <w:t>10</w:t>
      </w:r>
      <w:r w:rsidR="009256BD" w:rsidRPr="00ED3661">
        <w:rPr>
          <w:rFonts w:ascii="Times New Roman" w:hAnsi="Times New Roman"/>
          <w:b/>
          <w:sz w:val="24"/>
          <w:szCs w:val="24"/>
          <w:u w:val="single"/>
          <w:lang w:val="en-US" w:eastAsia="en-US"/>
        </w:rPr>
        <w:t>. Budget</w:t>
      </w:r>
    </w:p>
    <w:p w14:paraId="008AD0FF" w14:textId="23DE547C" w:rsidR="00BE4C8C" w:rsidRPr="00ED3661" w:rsidRDefault="00BE4C8C"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Participants will be compensated for travel only in relation to</w:t>
      </w:r>
      <w:r w:rsidR="0009447C" w:rsidRPr="00ED3661">
        <w:rPr>
          <w:rFonts w:ascii="Times New Roman" w:hAnsi="Times New Roman"/>
          <w:sz w:val="24"/>
          <w:szCs w:val="24"/>
          <w:lang w:val="en-US" w:eastAsia="en-US"/>
        </w:rPr>
        <w:t xml:space="preserve"> th</w:t>
      </w:r>
      <w:r w:rsidR="00302090">
        <w:rPr>
          <w:rFonts w:ascii="Times New Roman" w:hAnsi="Times New Roman"/>
          <w:sz w:val="24"/>
          <w:szCs w:val="24"/>
          <w:lang w:val="en-US" w:eastAsia="en-US"/>
        </w:rPr>
        <w:t>e four</w:t>
      </w:r>
      <w:r w:rsidRPr="00ED3661">
        <w:rPr>
          <w:rFonts w:ascii="Times New Roman" w:hAnsi="Times New Roman"/>
          <w:sz w:val="24"/>
          <w:szCs w:val="24"/>
          <w:lang w:val="en-US" w:eastAsia="en-US"/>
        </w:rPr>
        <w:t xml:space="preserve"> visits relevant to the </w:t>
      </w:r>
      <w:r w:rsidRPr="00ED3661">
        <w:rPr>
          <w:rFonts w:ascii="Times New Roman" w:hAnsi="Times New Roman"/>
          <w:sz w:val="24"/>
          <w:szCs w:val="24"/>
          <w:u w:val="single"/>
          <w:lang w:val="en-US" w:eastAsia="en-US"/>
        </w:rPr>
        <w:t>study.</w:t>
      </w:r>
      <w:r w:rsidR="00B25FCE" w:rsidRPr="00ED3661">
        <w:rPr>
          <w:rFonts w:ascii="Times New Roman" w:hAnsi="Times New Roman"/>
          <w:sz w:val="24"/>
          <w:szCs w:val="24"/>
          <w:lang w:val="en-US" w:eastAsia="en-US"/>
        </w:rPr>
        <w:t xml:space="preserve"> </w:t>
      </w:r>
      <w:r w:rsidRPr="00ED3661">
        <w:rPr>
          <w:rFonts w:ascii="Times New Roman" w:hAnsi="Times New Roman"/>
          <w:sz w:val="24"/>
          <w:szCs w:val="24"/>
          <w:lang w:val="en-US" w:eastAsia="en-US"/>
        </w:rPr>
        <w:t>All participants will pay for their</w:t>
      </w:r>
      <w:r w:rsidR="005E3EB4" w:rsidRPr="00ED3661">
        <w:rPr>
          <w:rFonts w:ascii="Times New Roman" w:hAnsi="Times New Roman"/>
          <w:sz w:val="24"/>
          <w:szCs w:val="24"/>
          <w:lang w:val="en-US" w:eastAsia="en-US"/>
        </w:rPr>
        <w:t xml:space="preserve"> physiotherapy</w:t>
      </w:r>
      <w:r w:rsidRPr="00ED3661">
        <w:rPr>
          <w:rFonts w:ascii="Times New Roman" w:hAnsi="Times New Roman"/>
          <w:sz w:val="24"/>
          <w:szCs w:val="24"/>
          <w:lang w:val="en-US" w:eastAsia="en-US"/>
        </w:rPr>
        <w:t xml:space="preserve"> treatment costs wi</w:t>
      </w:r>
      <w:r w:rsidR="00444AB1" w:rsidRPr="00ED3661">
        <w:rPr>
          <w:rFonts w:ascii="Times New Roman" w:hAnsi="Times New Roman"/>
          <w:sz w:val="24"/>
          <w:szCs w:val="24"/>
          <w:lang w:val="en-US" w:eastAsia="en-US"/>
        </w:rPr>
        <w:t xml:space="preserve">th the therapists as </w:t>
      </w:r>
      <w:r w:rsidR="00D769A0">
        <w:rPr>
          <w:rFonts w:ascii="Times New Roman" w:hAnsi="Times New Roman"/>
          <w:sz w:val="24"/>
          <w:szCs w:val="24"/>
          <w:lang w:val="en-US" w:eastAsia="en-US"/>
        </w:rPr>
        <w:t>usual</w:t>
      </w:r>
      <w:r w:rsidR="00444AB1" w:rsidRPr="00ED3661">
        <w:rPr>
          <w:rFonts w:ascii="Times New Roman" w:hAnsi="Times New Roman"/>
          <w:sz w:val="24"/>
          <w:szCs w:val="24"/>
          <w:lang w:val="en-US" w:eastAsia="en-US"/>
        </w:rPr>
        <w:t xml:space="preserve">, and </w:t>
      </w:r>
      <w:r w:rsidR="00510800">
        <w:rPr>
          <w:rFonts w:ascii="Times New Roman" w:hAnsi="Times New Roman"/>
          <w:sz w:val="24"/>
          <w:szCs w:val="24"/>
          <w:lang w:val="en-US" w:eastAsia="en-US"/>
        </w:rPr>
        <w:t>they will be</w:t>
      </w:r>
      <w:r w:rsidR="00444AB1" w:rsidRPr="00ED3661">
        <w:rPr>
          <w:rFonts w:ascii="Times New Roman" w:hAnsi="Times New Roman"/>
          <w:sz w:val="24"/>
          <w:szCs w:val="24"/>
          <w:lang w:val="en-US" w:eastAsia="en-US"/>
        </w:rPr>
        <w:t xml:space="preserve"> able to schedule more visits </w:t>
      </w:r>
      <w:r w:rsidR="00A85C02">
        <w:rPr>
          <w:rFonts w:ascii="Times New Roman" w:hAnsi="Times New Roman"/>
          <w:sz w:val="24"/>
          <w:szCs w:val="24"/>
          <w:lang w:val="en-US" w:eastAsia="en-US"/>
        </w:rPr>
        <w:t>as</w:t>
      </w:r>
      <w:r w:rsidR="00444AB1" w:rsidRPr="00ED3661">
        <w:rPr>
          <w:rFonts w:ascii="Times New Roman" w:hAnsi="Times New Roman"/>
          <w:sz w:val="24"/>
          <w:szCs w:val="24"/>
          <w:lang w:val="en-US" w:eastAsia="en-US"/>
        </w:rPr>
        <w:t xml:space="preserve"> required.</w:t>
      </w:r>
      <w:r w:rsidR="005E3EB4" w:rsidRPr="00ED3661">
        <w:rPr>
          <w:rFonts w:ascii="Times New Roman" w:hAnsi="Times New Roman"/>
          <w:sz w:val="24"/>
          <w:szCs w:val="24"/>
          <w:lang w:val="en-US" w:eastAsia="en-US"/>
        </w:rPr>
        <w:t xml:space="preserve"> </w:t>
      </w:r>
    </w:p>
    <w:p w14:paraId="6880838D" w14:textId="3AE5E983" w:rsidR="00B25FCE" w:rsidRPr="00ED3661" w:rsidRDefault="00B25FCE"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The budget costs are </w:t>
      </w:r>
      <w:r w:rsidR="0009447C" w:rsidRPr="00ED3661">
        <w:rPr>
          <w:rFonts w:ascii="Times New Roman" w:hAnsi="Times New Roman"/>
          <w:sz w:val="24"/>
          <w:szCs w:val="24"/>
          <w:lang w:val="en-US" w:eastAsia="en-US"/>
        </w:rPr>
        <w:t xml:space="preserve">based </w:t>
      </w:r>
      <w:r w:rsidRPr="00ED3661">
        <w:rPr>
          <w:rFonts w:ascii="Times New Roman" w:hAnsi="Times New Roman"/>
          <w:sz w:val="24"/>
          <w:szCs w:val="24"/>
          <w:lang w:val="en-US" w:eastAsia="en-US"/>
        </w:rPr>
        <w:t xml:space="preserve">on 30 participants being involved with the study. </w:t>
      </w:r>
    </w:p>
    <w:p w14:paraId="73C2D21E" w14:textId="77777777" w:rsidR="00E83312" w:rsidRPr="00ED3661" w:rsidRDefault="00E83312" w:rsidP="00ED3661">
      <w:pPr>
        <w:spacing w:after="0" w:line="360" w:lineRule="auto"/>
        <w:jc w:val="both"/>
        <w:rPr>
          <w:rFonts w:ascii="Times New Roman" w:hAnsi="Times New Roman"/>
          <w:sz w:val="24"/>
          <w:szCs w:val="24"/>
          <w:lang w:val="en-US" w:eastAsia="en-US"/>
        </w:rPr>
      </w:pPr>
    </w:p>
    <w:p w14:paraId="30270055" w14:textId="3329E2E5" w:rsidR="009256BD" w:rsidRPr="00ED3661" w:rsidRDefault="000959CE" w:rsidP="00ED3661">
      <w:pPr>
        <w:numPr>
          <w:ilvl w:val="0"/>
          <w:numId w:val="2"/>
        </w:numPr>
        <w:spacing w:after="0" w:line="360" w:lineRule="auto"/>
        <w:contextualSpacing/>
        <w:jc w:val="both"/>
        <w:rPr>
          <w:rFonts w:ascii="Times New Roman" w:hAnsi="Times New Roman"/>
          <w:sz w:val="24"/>
          <w:szCs w:val="24"/>
          <w:lang w:val="en-US" w:eastAsia="en-US"/>
        </w:rPr>
      </w:pPr>
      <w:r w:rsidRPr="00ED3661">
        <w:rPr>
          <w:rFonts w:ascii="Times New Roman" w:hAnsi="Times New Roman"/>
          <w:sz w:val="24"/>
          <w:szCs w:val="24"/>
          <w:lang w:val="en-US" w:eastAsia="en-US"/>
        </w:rPr>
        <w:t xml:space="preserve">Petrol </w:t>
      </w:r>
      <w:r w:rsidR="009256BD" w:rsidRPr="00ED3661">
        <w:rPr>
          <w:rFonts w:ascii="Times New Roman" w:hAnsi="Times New Roman"/>
          <w:sz w:val="24"/>
          <w:szCs w:val="24"/>
          <w:lang w:val="en-US" w:eastAsia="en-US"/>
        </w:rPr>
        <w:t xml:space="preserve">vouchers for participants: </w:t>
      </w:r>
      <w:r w:rsidR="00E4354A" w:rsidRPr="00ED3661">
        <w:rPr>
          <w:rFonts w:ascii="Times New Roman" w:hAnsi="Times New Roman"/>
          <w:sz w:val="24"/>
          <w:szCs w:val="24"/>
          <w:lang w:val="en-US" w:eastAsia="en-US"/>
        </w:rPr>
        <w:tab/>
      </w:r>
      <w:r w:rsidR="00E74AE1">
        <w:rPr>
          <w:rFonts w:ascii="Times New Roman" w:hAnsi="Times New Roman"/>
          <w:sz w:val="24"/>
          <w:szCs w:val="24"/>
          <w:lang w:val="en-US" w:eastAsia="en-US"/>
        </w:rPr>
        <w:tab/>
      </w:r>
      <w:r w:rsidR="00E74AE1">
        <w:rPr>
          <w:rFonts w:ascii="Times New Roman" w:hAnsi="Times New Roman"/>
          <w:sz w:val="24"/>
          <w:szCs w:val="24"/>
          <w:lang w:val="en-US" w:eastAsia="en-US"/>
        </w:rPr>
        <w:tab/>
      </w:r>
      <w:r w:rsidR="00444AB1" w:rsidRPr="00ED3661">
        <w:rPr>
          <w:rFonts w:ascii="Times New Roman" w:hAnsi="Times New Roman"/>
          <w:sz w:val="24"/>
          <w:szCs w:val="24"/>
          <w:lang w:val="en-US" w:eastAsia="en-US"/>
        </w:rPr>
        <w:t>(4</w:t>
      </w:r>
      <w:r w:rsidR="009256BD" w:rsidRPr="00ED3661">
        <w:rPr>
          <w:rFonts w:ascii="Times New Roman" w:hAnsi="Times New Roman"/>
          <w:sz w:val="24"/>
          <w:szCs w:val="24"/>
          <w:lang w:val="en-US" w:eastAsia="en-US"/>
        </w:rPr>
        <w:t xml:space="preserve"> X $20</w:t>
      </w:r>
      <w:r w:rsidR="00E4354A" w:rsidRPr="00ED3661">
        <w:rPr>
          <w:rFonts w:ascii="Times New Roman" w:hAnsi="Times New Roman"/>
          <w:sz w:val="24"/>
          <w:szCs w:val="24"/>
          <w:lang w:val="en-US" w:eastAsia="en-US"/>
        </w:rPr>
        <w:t>)</w:t>
      </w:r>
      <w:r w:rsidR="00444AB1" w:rsidRPr="00ED3661">
        <w:rPr>
          <w:rFonts w:ascii="Times New Roman" w:hAnsi="Times New Roman"/>
          <w:sz w:val="24"/>
          <w:szCs w:val="24"/>
          <w:lang w:val="en-US" w:eastAsia="en-US"/>
        </w:rPr>
        <w:t xml:space="preserve"> </w:t>
      </w:r>
      <w:r w:rsidR="00D23011" w:rsidRPr="00ED3661">
        <w:rPr>
          <w:rFonts w:ascii="Times New Roman" w:hAnsi="Times New Roman"/>
          <w:sz w:val="24"/>
          <w:szCs w:val="24"/>
          <w:lang w:val="en-US" w:eastAsia="en-US"/>
        </w:rPr>
        <w:t>x</w:t>
      </w:r>
      <w:r w:rsidR="00444AB1" w:rsidRPr="00ED3661">
        <w:rPr>
          <w:rFonts w:ascii="Times New Roman" w:hAnsi="Times New Roman"/>
          <w:sz w:val="24"/>
          <w:szCs w:val="24"/>
          <w:lang w:val="en-US" w:eastAsia="en-US"/>
        </w:rPr>
        <w:t xml:space="preserve"> 30</w:t>
      </w:r>
      <w:r w:rsidR="00E4354A" w:rsidRPr="00ED3661">
        <w:rPr>
          <w:rFonts w:ascii="Times New Roman" w:hAnsi="Times New Roman"/>
          <w:sz w:val="24"/>
          <w:szCs w:val="24"/>
          <w:lang w:val="en-US" w:eastAsia="en-US"/>
        </w:rPr>
        <w:tab/>
        <w:t xml:space="preserve">= </w:t>
      </w:r>
      <w:r w:rsidR="00BE4C8C" w:rsidRPr="00ED3661">
        <w:rPr>
          <w:rFonts w:ascii="Times New Roman" w:hAnsi="Times New Roman"/>
          <w:sz w:val="24"/>
          <w:szCs w:val="24"/>
          <w:lang w:val="en-US" w:eastAsia="en-US"/>
        </w:rPr>
        <w:t>$</w:t>
      </w:r>
      <w:r w:rsidR="00444AB1" w:rsidRPr="00ED3661">
        <w:rPr>
          <w:rFonts w:ascii="Times New Roman" w:hAnsi="Times New Roman"/>
          <w:sz w:val="24"/>
          <w:szCs w:val="24"/>
          <w:lang w:val="en-US" w:eastAsia="en-US"/>
        </w:rPr>
        <w:t>2,4</w:t>
      </w:r>
      <w:r w:rsidR="00C8766E" w:rsidRPr="00ED3661">
        <w:rPr>
          <w:rFonts w:ascii="Times New Roman" w:hAnsi="Times New Roman"/>
          <w:sz w:val="24"/>
          <w:szCs w:val="24"/>
          <w:lang w:val="en-US" w:eastAsia="en-US"/>
        </w:rPr>
        <w:t>0</w:t>
      </w:r>
      <w:r w:rsidR="009256BD" w:rsidRPr="00ED3661">
        <w:rPr>
          <w:rFonts w:ascii="Times New Roman" w:hAnsi="Times New Roman"/>
          <w:sz w:val="24"/>
          <w:szCs w:val="24"/>
          <w:lang w:val="en-US" w:eastAsia="en-US"/>
        </w:rPr>
        <w:t xml:space="preserve">0.00 </w:t>
      </w:r>
    </w:p>
    <w:p w14:paraId="63448BED" w14:textId="0A683786" w:rsidR="000959CE" w:rsidRPr="00ED3661" w:rsidRDefault="00B8318A" w:rsidP="00ED3661">
      <w:pPr>
        <w:numPr>
          <w:ilvl w:val="0"/>
          <w:numId w:val="2"/>
        </w:numPr>
        <w:spacing w:after="0" w:line="360" w:lineRule="auto"/>
        <w:contextualSpacing/>
        <w:jc w:val="both"/>
        <w:rPr>
          <w:rFonts w:ascii="Times New Roman" w:hAnsi="Times New Roman"/>
          <w:sz w:val="24"/>
          <w:szCs w:val="24"/>
          <w:lang w:val="en-US" w:eastAsia="en-US"/>
        </w:rPr>
      </w:pPr>
      <w:r w:rsidRPr="00ED3661">
        <w:rPr>
          <w:rFonts w:ascii="Times New Roman" w:hAnsi="Times New Roman"/>
          <w:sz w:val="24"/>
          <w:szCs w:val="24"/>
          <w:lang w:val="en-US" w:eastAsia="en-US"/>
        </w:rPr>
        <w:t>Silicone</w:t>
      </w:r>
      <w:r w:rsidR="000959CE" w:rsidRPr="00ED3661">
        <w:rPr>
          <w:rFonts w:ascii="Times New Roman" w:hAnsi="Times New Roman"/>
          <w:sz w:val="24"/>
          <w:szCs w:val="24"/>
          <w:lang w:val="en-US" w:eastAsia="en-US"/>
        </w:rPr>
        <w:t xml:space="preserve"> oil</w:t>
      </w:r>
      <w:r w:rsidR="00EA7A6F" w:rsidRPr="00ED3661">
        <w:rPr>
          <w:rFonts w:ascii="Times New Roman" w:hAnsi="Times New Roman"/>
          <w:sz w:val="24"/>
          <w:szCs w:val="24"/>
          <w:lang w:val="en-US" w:eastAsia="en-US"/>
        </w:rPr>
        <w:t>:</w:t>
      </w:r>
      <w:r w:rsidR="00EA7A6F" w:rsidRPr="00ED3661">
        <w:rPr>
          <w:rFonts w:ascii="Times New Roman" w:hAnsi="Times New Roman"/>
          <w:sz w:val="24"/>
          <w:szCs w:val="24"/>
          <w:lang w:val="en-US" w:eastAsia="en-US"/>
        </w:rPr>
        <w:tab/>
      </w:r>
      <w:r w:rsidR="00EA7A6F" w:rsidRPr="00ED3661">
        <w:rPr>
          <w:rFonts w:ascii="Times New Roman" w:hAnsi="Times New Roman"/>
          <w:sz w:val="24"/>
          <w:szCs w:val="24"/>
          <w:lang w:val="en-US" w:eastAsia="en-US"/>
        </w:rPr>
        <w:tab/>
      </w:r>
      <w:r w:rsidR="00EA7A6F" w:rsidRPr="00ED3661">
        <w:rPr>
          <w:rFonts w:ascii="Times New Roman" w:hAnsi="Times New Roman"/>
          <w:sz w:val="24"/>
          <w:szCs w:val="24"/>
          <w:lang w:val="en-US" w:eastAsia="en-US"/>
        </w:rPr>
        <w:tab/>
      </w:r>
      <w:r w:rsidR="00EA7A6F" w:rsidRPr="00ED3661">
        <w:rPr>
          <w:rFonts w:ascii="Times New Roman" w:hAnsi="Times New Roman"/>
          <w:sz w:val="24"/>
          <w:szCs w:val="24"/>
          <w:lang w:val="en-US" w:eastAsia="en-US"/>
        </w:rPr>
        <w:tab/>
      </w:r>
      <w:r w:rsidR="00E74AE1">
        <w:rPr>
          <w:rFonts w:ascii="Times New Roman" w:hAnsi="Times New Roman"/>
          <w:sz w:val="24"/>
          <w:szCs w:val="24"/>
          <w:lang w:val="en-US" w:eastAsia="en-US"/>
        </w:rPr>
        <w:tab/>
      </w:r>
      <w:r w:rsidR="00E74AE1">
        <w:rPr>
          <w:rFonts w:ascii="Times New Roman" w:hAnsi="Times New Roman"/>
          <w:sz w:val="24"/>
          <w:szCs w:val="24"/>
          <w:lang w:val="en-US" w:eastAsia="en-US"/>
        </w:rPr>
        <w:tab/>
      </w:r>
      <w:r w:rsidR="00E4354A" w:rsidRPr="00ED3661">
        <w:rPr>
          <w:rFonts w:ascii="Times New Roman" w:hAnsi="Times New Roman"/>
          <w:sz w:val="24"/>
          <w:szCs w:val="24"/>
          <w:lang w:val="en-US" w:eastAsia="en-US"/>
        </w:rPr>
        <w:t>(</w:t>
      </w:r>
      <w:r w:rsidR="00EA7A6F" w:rsidRPr="00ED3661">
        <w:rPr>
          <w:rFonts w:ascii="Times New Roman" w:hAnsi="Times New Roman"/>
          <w:sz w:val="24"/>
          <w:szCs w:val="24"/>
          <w:lang w:val="en-US" w:eastAsia="en-US"/>
        </w:rPr>
        <w:t>15 X $55</w:t>
      </w:r>
      <w:r w:rsidR="00E4354A" w:rsidRPr="00ED3661">
        <w:rPr>
          <w:rFonts w:ascii="Times New Roman" w:hAnsi="Times New Roman"/>
          <w:sz w:val="24"/>
          <w:szCs w:val="24"/>
          <w:lang w:val="en-US" w:eastAsia="en-US"/>
        </w:rPr>
        <w:t>)</w:t>
      </w:r>
      <w:r w:rsidR="00E4354A" w:rsidRPr="00ED3661">
        <w:rPr>
          <w:rFonts w:ascii="Times New Roman" w:hAnsi="Times New Roman"/>
          <w:sz w:val="24"/>
          <w:szCs w:val="24"/>
          <w:lang w:val="en-US" w:eastAsia="en-US"/>
        </w:rPr>
        <w:tab/>
      </w:r>
      <w:r w:rsidR="00EA7A6F" w:rsidRPr="00ED3661">
        <w:rPr>
          <w:rFonts w:ascii="Times New Roman" w:hAnsi="Times New Roman"/>
          <w:sz w:val="24"/>
          <w:szCs w:val="24"/>
          <w:lang w:val="en-US" w:eastAsia="en-US"/>
        </w:rPr>
        <w:t xml:space="preserve">= </w:t>
      </w:r>
      <w:r w:rsidR="00BE4C8C" w:rsidRPr="00ED3661">
        <w:rPr>
          <w:rFonts w:ascii="Times New Roman" w:hAnsi="Times New Roman"/>
          <w:sz w:val="24"/>
          <w:szCs w:val="24"/>
          <w:lang w:val="en-US" w:eastAsia="en-US"/>
        </w:rPr>
        <w:t>$</w:t>
      </w:r>
      <w:r w:rsidR="00444AB1" w:rsidRPr="00ED3661">
        <w:rPr>
          <w:rFonts w:ascii="Times New Roman" w:hAnsi="Times New Roman"/>
          <w:sz w:val="24"/>
          <w:szCs w:val="24"/>
          <w:lang w:val="en-US" w:eastAsia="en-US"/>
        </w:rPr>
        <w:t xml:space="preserve">   </w:t>
      </w:r>
      <w:r w:rsidR="00EA7A6F" w:rsidRPr="00ED3661">
        <w:rPr>
          <w:rFonts w:ascii="Times New Roman" w:hAnsi="Times New Roman"/>
          <w:sz w:val="24"/>
          <w:szCs w:val="24"/>
          <w:lang w:val="en-US" w:eastAsia="en-US"/>
        </w:rPr>
        <w:t xml:space="preserve">825.00 </w:t>
      </w:r>
    </w:p>
    <w:p w14:paraId="57B8F523" w14:textId="7B24CFAA" w:rsidR="00EA7A6F" w:rsidRPr="00ED3661" w:rsidRDefault="00EA7A6F" w:rsidP="00ED3661">
      <w:pPr>
        <w:numPr>
          <w:ilvl w:val="0"/>
          <w:numId w:val="2"/>
        </w:numPr>
        <w:spacing w:after="0" w:line="360" w:lineRule="auto"/>
        <w:contextualSpacing/>
        <w:jc w:val="both"/>
        <w:rPr>
          <w:rFonts w:ascii="Times New Roman" w:hAnsi="Times New Roman"/>
          <w:sz w:val="24"/>
          <w:szCs w:val="24"/>
          <w:lang w:val="en-US" w:eastAsia="en-US"/>
        </w:rPr>
      </w:pPr>
      <w:r w:rsidRPr="00ED3661">
        <w:rPr>
          <w:rFonts w:ascii="Times New Roman" w:hAnsi="Times New Roman"/>
          <w:sz w:val="24"/>
          <w:szCs w:val="24"/>
          <w:lang w:val="en-US" w:eastAsia="en-US"/>
        </w:rPr>
        <w:t>Containers</w:t>
      </w:r>
      <w:r w:rsidRPr="00ED3661">
        <w:rPr>
          <w:rFonts w:ascii="Times New Roman" w:hAnsi="Times New Roman"/>
          <w:sz w:val="24"/>
          <w:szCs w:val="24"/>
          <w:lang w:val="en-US" w:eastAsia="en-US"/>
        </w:rPr>
        <w:tab/>
      </w:r>
      <w:r w:rsidRPr="00ED3661">
        <w:rPr>
          <w:rFonts w:ascii="Times New Roman" w:hAnsi="Times New Roman"/>
          <w:sz w:val="24"/>
          <w:szCs w:val="24"/>
          <w:lang w:val="en-US" w:eastAsia="en-US"/>
        </w:rPr>
        <w:tab/>
      </w:r>
      <w:r w:rsidRPr="00ED3661">
        <w:rPr>
          <w:rFonts w:ascii="Times New Roman" w:hAnsi="Times New Roman"/>
          <w:sz w:val="24"/>
          <w:szCs w:val="24"/>
          <w:lang w:val="en-US" w:eastAsia="en-US"/>
        </w:rPr>
        <w:tab/>
      </w:r>
      <w:r w:rsidRPr="00ED3661">
        <w:rPr>
          <w:rFonts w:ascii="Times New Roman" w:hAnsi="Times New Roman"/>
          <w:sz w:val="24"/>
          <w:szCs w:val="24"/>
          <w:lang w:val="en-US" w:eastAsia="en-US"/>
        </w:rPr>
        <w:tab/>
      </w:r>
      <w:r w:rsidR="00E74AE1">
        <w:rPr>
          <w:rFonts w:ascii="Times New Roman" w:hAnsi="Times New Roman"/>
          <w:sz w:val="24"/>
          <w:szCs w:val="24"/>
          <w:lang w:val="en-US" w:eastAsia="en-US"/>
        </w:rPr>
        <w:tab/>
      </w:r>
      <w:r w:rsidR="00E74AE1">
        <w:rPr>
          <w:rFonts w:ascii="Times New Roman" w:hAnsi="Times New Roman"/>
          <w:sz w:val="24"/>
          <w:szCs w:val="24"/>
          <w:lang w:val="en-US" w:eastAsia="en-US"/>
        </w:rPr>
        <w:tab/>
      </w:r>
      <w:r w:rsidR="00E4354A" w:rsidRPr="00ED3661">
        <w:rPr>
          <w:rFonts w:ascii="Times New Roman" w:hAnsi="Times New Roman"/>
          <w:sz w:val="24"/>
          <w:szCs w:val="24"/>
          <w:lang w:val="en-US" w:eastAsia="en-US"/>
        </w:rPr>
        <w:t>(</w:t>
      </w:r>
      <w:r w:rsidR="00444AB1" w:rsidRPr="00ED3661">
        <w:rPr>
          <w:rFonts w:ascii="Times New Roman" w:hAnsi="Times New Roman"/>
          <w:sz w:val="24"/>
          <w:szCs w:val="24"/>
          <w:lang w:val="en-US" w:eastAsia="en-US"/>
        </w:rPr>
        <w:t>15</w:t>
      </w:r>
      <w:r w:rsidRPr="00ED3661">
        <w:rPr>
          <w:rFonts w:ascii="Times New Roman" w:hAnsi="Times New Roman"/>
          <w:sz w:val="24"/>
          <w:szCs w:val="24"/>
          <w:lang w:val="en-US" w:eastAsia="en-US"/>
        </w:rPr>
        <w:t xml:space="preserve"> X $10</w:t>
      </w:r>
      <w:r w:rsidR="00E4354A" w:rsidRPr="00ED3661">
        <w:rPr>
          <w:rFonts w:ascii="Times New Roman" w:hAnsi="Times New Roman"/>
          <w:sz w:val="24"/>
          <w:szCs w:val="24"/>
          <w:lang w:val="en-US" w:eastAsia="en-US"/>
        </w:rPr>
        <w:t xml:space="preserve">) </w:t>
      </w:r>
      <w:r w:rsidR="00E4354A" w:rsidRPr="00ED3661">
        <w:rPr>
          <w:rFonts w:ascii="Times New Roman" w:hAnsi="Times New Roman"/>
          <w:sz w:val="24"/>
          <w:szCs w:val="24"/>
          <w:lang w:val="en-US" w:eastAsia="en-US"/>
        </w:rPr>
        <w:tab/>
      </w:r>
      <w:r w:rsidRPr="00ED3661">
        <w:rPr>
          <w:rFonts w:ascii="Times New Roman" w:hAnsi="Times New Roman"/>
          <w:sz w:val="24"/>
          <w:szCs w:val="24"/>
          <w:lang w:val="en-US" w:eastAsia="en-US"/>
        </w:rPr>
        <w:t xml:space="preserve">= </w:t>
      </w:r>
      <w:r w:rsidR="00BE4C8C" w:rsidRPr="00ED3661">
        <w:rPr>
          <w:rFonts w:ascii="Times New Roman" w:hAnsi="Times New Roman"/>
          <w:sz w:val="24"/>
          <w:szCs w:val="24"/>
          <w:lang w:val="en-US" w:eastAsia="en-US"/>
        </w:rPr>
        <w:t>$</w:t>
      </w:r>
      <w:r w:rsidR="00444AB1" w:rsidRPr="00ED3661">
        <w:rPr>
          <w:rFonts w:ascii="Times New Roman" w:hAnsi="Times New Roman"/>
          <w:sz w:val="24"/>
          <w:szCs w:val="24"/>
          <w:lang w:val="en-US" w:eastAsia="en-US"/>
        </w:rPr>
        <w:t xml:space="preserve">   15</w:t>
      </w:r>
      <w:r w:rsidRPr="00ED3661">
        <w:rPr>
          <w:rFonts w:ascii="Times New Roman" w:hAnsi="Times New Roman"/>
          <w:sz w:val="24"/>
          <w:szCs w:val="24"/>
          <w:lang w:val="en-US" w:eastAsia="en-US"/>
        </w:rPr>
        <w:t>0.00</w:t>
      </w:r>
      <w:r w:rsidR="00E4354A" w:rsidRPr="00ED3661">
        <w:rPr>
          <w:rFonts w:ascii="Times New Roman" w:hAnsi="Times New Roman"/>
          <w:sz w:val="24"/>
          <w:szCs w:val="24"/>
          <w:lang w:val="en-US" w:eastAsia="en-US"/>
        </w:rPr>
        <w:t xml:space="preserve"> </w:t>
      </w:r>
    </w:p>
    <w:p w14:paraId="6DA12B16" w14:textId="235BDB36" w:rsidR="00D943C6" w:rsidRPr="00ED3661" w:rsidRDefault="00E4354A" w:rsidP="00ED3661">
      <w:pPr>
        <w:numPr>
          <w:ilvl w:val="0"/>
          <w:numId w:val="2"/>
        </w:numPr>
        <w:spacing w:after="0" w:line="360" w:lineRule="auto"/>
        <w:contextualSpacing/>
        <w:jc w:val="both"/>
        <w:rPr>
          <w:rFonts w:ascii="Times New Roman" w:hAnsi="Times New Roman"/>
          <w:sz w:val="24"/>
          <w:szCs w:val="24"/>
          <w:lang w:val="en-US" w:eastAsia="en-US"/>
        </w:rPr>
      </w:pPr>
      <w:r w:rsidRPr="00ED3661">
        <w:rPr>
          <w:rFonts w:ascii="Times New Roman" w:hAnsi="Times New Roman"/>
          <w:sz w:val="24"/>
          <w:szCs w:val="24"/>
          <w:lang w:val="en-US" w:eastAsia="en-US"/>
        </w:rPr>
        <w:t>Printing and station</w:t>
      </w:r>
      <w:r w:rsidR="00D769A0">
        <w:rPr>
          <w:rFonts w:ascii="Times New Roman" w:hAnsi="Times New Roman"/>
          <w:sz w:val="24"/>
          <w:szCs w:val="24"/>
          <w:lang w:val="en-US" w:eastAsia="en-US"/>
        </w:rPr>
        <w:t>e</w:t>
      </w:r>
      <w:r w:rsidRPr="00ED3661">
        <w:rPr>
          <w:rFonts w:ascii="Times New Roman" w:hAnsi="Times New Roman"/>
          <w:sz w:val="24"/>
          <w:szCs w:val="24"/>
          <w:lang w:val="en-US" w:eastAsia="en-US"/>
        </w:rPr>
        <w:t>ry costs</w:t>
      </w:r>
      <w:r w:rsidRPr="00ED3661">
        <w:rPr>
          <w:rFonts w:ascii="Times New Roman" w:hAnsi="Times New Roman"/>
          <w:sz w:val="24"/>
          <w:szCs w:val="24"/>
          <w:lang w:val="en-US" w:eastAsia="en-US"/>
        </w:rPr>
        <w:tab/>
      </w:r>
      <w:r w:rsidRPr="00ED3661">
        <w:rPr>
          <w:rFonts w:ascii="Times New Roman" w:hAnsi="Times New Roman"/>
          <w:sz w:val="24"/>
          <w:szCs w:val="24"/>
          <w:lang w:val="en-US" w:eastAsia="en-US"/>
        </w:rPr>
        <w:tab/>
      </w:r>
      <w:r w:rsidRPr="00ED3661">
        <w:rPr>
          <w:rFonts w:ascii="Times New Roman" w:hAnsi="Times New Roman"/>
          <w:sz w:val="24"/>
          <w:szCs w:val="24"/>
          <w:lang w:val="en-US" w:eastAsia="en-US"/>
        </w:rPr>
        <w:tab/>
      </w:r>
      <w:r w:rsidRPr="00ED3661">
        <w:rPr>
          <w:rFonts w:ascii="Times New Roman" w:hAnsi="Times New Roman"/>
          <w:sz w:val="24"/>
          <w:szCs w:val="24"/>
          <w:lang w:val="en-US" w:eastAsia="en-US"/>
        </w:rPr>
        <w:tab/>
      </w:r>
      <w:r w:rsidR="00E74AE1">
        <w:rPr>
          <w:rFonts w:ascii="Times New Roman" w:hAnsi="Times New Roman"/>
          <w:sz w:val="24"/>
          <w:szCs w:val="24"/>
          <w:lang w:val="en-US" w:eastAsia="en-US"/>
        </w:rPr>
        <w:tab/>
      </w:r>
      <w:r w:rsidR="00E74AE1">
        <w:rPr>
          <w:rFonts w:ascii="Times New Roman" w:hAnsi="Times New Roman"/>
          <w:sz w:val="24"/>
          <w:szCs w:val="24"/>
          <w:lang w:val="en-US" w:eastAsia="en-US"/>
        </w:rPr>
        <w:tab/>
      </w:r>
      <w:r w:rsidRPr="00ED3661">
        <w:rPr>
          <w:rFonts w:ascii="Times New Roman" w:hAnsi="Times New Roman"/>
          <w:sz w:val="24"/>
          <w:szCs w:val="24"/>
          <w:lang w:val="en-US" w:eastAsia="en-US"/>
        </w:rPr>
        <w:t xml:space="preserve">= </w:t>
      </w:r>
      <w:r w:rsidR="00BE4C8C" w:rsidRPr="00ED3661">
        <w:rPr>
          <w:rFonts w:ascii="Times New Roman" w:hAnsi="Times New Roman"/>
          <w:sz w:val="24"/>
          <w:szCs w:val="24"/>
          <w:lang w:val="en-US" w:eastAsia="en-US"/>
        </w:rPr>
        <w:t>$</w:t>
      </w:r>
      <w:r w:rsidR="00444AB1" w:rsidRPr="00ED3661">
        <w:rPr>
          <w:rFonts w:ascii="Times New Roman" w:hAnsi="Times New Roman"/>
          <w:sz w:val="24"/>
          <w:szCs w:val="24"/>
          <w:lang w:val="en-US" w:eastAsia="en-US"/>
        </w:rPr>
        <w:t xml:space="preserve">   </w:t>
      </w:r>
      <w:r w:rsidR="00BE4C8C" w:rsidRPr="00ED3661">
        <w:rPr>
          <w:rFonts w:ascii="Times New Roman" w:hAnsi="Times New Roman"/>
          <w:sz w:val="24"/>
          <w:szCs w:val="24"/>
          <w:lang w:val="en-US" w:eastAsia="en-US"/>
        </w:rPr>
        <w:t>600.00</w:t>
      </w:r>
    </w:p>
    <w:p w14:paraId="4E644C34" w14:textId="04BD4EF5" w:rsidR="00E74AE1" w:rsidRDefault="00034B99" w:rsidP="00ED3661">
      <w:pPr>
        <w:numPr>
          <w:ilvl w:val="0"/>
          <w:numId w:val="2"/>
        </w:numPr>
        <w:spacing w:after="0" w:line="360" w:lineRule="auto"/>
        <w:contextualSpacing/>
        <w:jc w:val="both"/>
        <w:rPr>
          <w:rFonts w:ascii="Times New Roman" w:hAnsi="Times New Roman"/>
          <w:sz w:val="24"/>
          <w:szCs w:val="24"/>
          <w:lang w:val="en-US" w:eastAsia="en-US"/>
        </w:rPr>
      </w:pPr>
      <w:r w:rsidRPr="00ED3661">
        <w:rPr>
          <w:rFonts w:ascii="Times New Roman" w:hAnsi="Times New Roman"/>
          <w:sz w:val="24"/>
          <w:szCs w:val="24"/>
          <w:lang w:val="en-US" w:eastAsia="en-US"/>
        </w:rPr>
        <w:t>Research assistant</w:t>
      </w:r>
      <w:r w:rsidR="00A85C02">
        <w:rPr>
          <w:rFonts w:ascii="Times New Roman" w:hAnsi="Times New Roman"/>
          <w:sz w:val="24"/>
          <w:szCs w:val="24"/>
          <w:lang w:val="en-US" w:eastAsia="en-US"/>
        </w:rPr>
        <w:t xml:space="preserve"> </w:t>
      </w:r>
      <w:r w:rsidR="00E74AE1">
        <w:rPr>
          <w:rFonts w:ascii="Times New Roman" w:hAnsi="Times New Roman"/>
          <w:sz w:val="24"/>
          <w:szCs w:val="24"/>
          <w:lang w:val="en-US" w:eastAsia="en-US"/>
        </w:rPr>
        <w:t xml:space="preserve">for </w:t>
      </w:r>
      <w:r w:rsidR="00A85C02">
        <w:rPr>
          <w:rFonts w:ascii="Times New Roman" w:hAnsi="Times New Roman"/>
          <w:sz w:val="24"/>
          <w:szCs w:val="24"/>
          <w:lang w:val="en-US" w:eastAsia="en-US"/>
        </w:rPr>
        <w:t>video recording</w:t>
      </w:r>
      <w:r w:rsidR="00E74AE1">
        <w:rPr>
          <w:rFonts w:ascii="Times New Roman" w:hAnsi="Times New Roman"/>
          <w:sz w:val="24"/>
          <w:szCs w:val="24"/>
          <w:lang w:val="en-US" w:eastAsia="en-US"/>
        </w:rPr>
        <w:t xml:space="preserve"> </w:t>
      </w:r>
      <w:r w:rsidR="00444AB1" w:rsidRPr="00ED3661">
        <w:rPr>
          <w:rFonts w:ascii="Times New Roman" w:hAnsi="Times New Roman"/>
          <w:sz w:val="24"/>
          <w:szCs w:val="24"/>
          <w:lang w:val="en-US" w:eastAsia="en-US"/>
        </w:rPr>
        <w:t>(</w:t>
      </w:r>
      <w:r w:rsidR="00E83312">
        <w:rPr>
          <w:rFonts w:ascii="Times New Roman" w:hAnsi="Times New Roman"/>
          <w:sz w:val="24"/>
          <w:szCs w:val="24"/>
          <w:lang w:val="en-US" w:eastAsia="en-US"/>
        </w:rPr>
        <w:t>5</w:t>
      </w:r>
      <w:r w:rsidR="00444AB1" w:rsidRPr="00ED3661">
        <w:rPr>
          <w:rFonts w:ascii="Times New Roman" w:hAnsi="Times New Roman"/>
          <w:sz w:val="24"/>
          <w:szCs w:val="24"/>
          <w:lang w:val="en-US" w:eastAsia="en-US"/>
        </w:rPr>
        <w:t>0</w:t>
      </w:r>
      <w:r w:rsidR="00D943C6" w:rsidRPr="00ED3661">
        <w:rPr>
          <w:rFonts w:ascii="Times New Roman" w:hAnsi="Times New Roman"/>
          <w:sz w:val="24"/>
          <w:szCs w:val="24"/>
          <w:lang w:val="en-US" w:eastAsia="en-US"/>
        </w:rPr>
        <w:t xml:space="preserve"> h</w:t>
      </w:r>
      <w:r w:rsidR="00E74AE1">
        <w:rPr>
          <w:rFonts w:ascii="Times New Roman" w:hAnsi="Times New Roman"/>
          <w:sz w:val="24"/>
          <w:szCs w:val="24"/>
          <w:lang w:val="en-US" w:eastAsia="en-US"/>
        </w:rPr>
        <w:t>our</w:t>
      </w:r>
      <w:r w:rsidR="00D943C6" w:rsidRPr="00ED3661">
        <w:rPr>
          <w:rFonts w:ascii="Times New Roman" w:hAnsi="Times New Roman"/>
          <w:sz w:val="24"/>
          <w:szCs w:val="24"/>
          <w:lang w:val="en-US" w:eastAsia="en-US"/>
        </w:rPr>
        <w:t>s</w:t>
      </w:r>
      <w:r w:rsidR="00E74AE1">
        <w:rPr>
          <w:rFonts w:ascii="Times New Roman" w:hAnsi="Times New Roman"/>
          <w:sz w:val="24"/>
          <w:szCs w:val="24"/>
          <w:lang w:val="en-US" w:eastAsia="en-US"/>
        </w:rPr>
        <w:t xml:space="preserve"> at</w:t>
      </w:r>
      <w:r w:rsidR="00D769A0">
        <w:rPr>
          <w:rFonts w:ascii="Times New Roman" w:hAnsi="Times New Roman"/>
          <w:sz w:val="24"/>
          <w:szCs w:val="24"/>
          <w:lang w:val="en-US" w:eastAsia="en-US"/>
        </w:rPr>
        <w:t xml:space="preserve"> </w:t>
      </w:r>
      <w:r w:rsidR="00E74AE1">
        <w:rPr>
          <w:rFonts w:ascii="Times New Roman" w:hAnsi="Times New Roman"/>
          <w:sz w:val="24"/>
          <w:szCs w:val="24"/>
          <w:lang w:val="en-US" w:eastAsia="en-US"/>
        </w:rPr>
        <w:t>$20/hour</w:t>
      </w:r>
      <w:r w:rsidR="00D943C6" w:rsidRPr="00ED3661">
        <w:rPr>
          <w:rFonts w:ascii="Times New Roman" w:hAnsi="Times New Roman"/>
          <w:sz w:val="24"/>
          <w:szCs w:val="24"/>
          <w:lang w:val="en-US" w:eastAsia="en-US"/>
        </w:rPr>
        <w:t>)</w:t>
      </w:r>
      <w:r w:rsidR="00D943C6" w:rsidRPr="00ED3661">
        <w:rPr>
          <w:rFonts w:ascii="Times New Roman" w:hAnsi="Times New Roman"/>
          <w:sz w:val="24"/>
          <w:szCs w:val="24"/>
          <w:lang w:val="en-US" w:eastAsia="en-US"/>
        </w:rPr>
        <w:tab/>
        <w:t xml:space="preserve">= </w:t>
      </w:r>
      <w:r w:rsidRPr="00ED3661">
        <w:rPr>
          <w:rFonts w:ascii="Times New Roman" w:hAnsi="Times New Roman"/>
          <w:sz w:val="24"/>
          <w:szCs w:val="24"/>
          <w:lang w:val="en-US" w:eastAsia="en-US"/>
        </w:rPr>
        <w:t>$</w:t>
      </w:r>
      <w:r w:rsidR="00444AB1" w:rsidRPr="00ED3661">
        <w:rPr>
          <w:rFonts w:ascii="Times New Roman" w:hAnsi="Times New Roman"/>
          <w:sz w:val="24"/>
          <w:szCs w:val="24"/>
          <w:lang w:val="en-US" w:eastAsia="en-US"/>
        </w:rPr>
        <w:t xml:space="preserve">   </w:t>
      </w:r>
      <w:r w:rsidR="00E83312">
        <w:rPr>
          <w:rFonts w:ascii="Times New Roman" w:hAnsi="Times New Roman"/>
          <w:sz w:val="24"/>
          <w:szCs w:val="24"/>
          <w:lang w:val="en-US" w:eastAsia="en-US"/>
        </w:rPr>
        <w:t>10</w:t>
      </w:r>
      <w:r w:rsidR="00D943C6" w:rsidRPr="00ED3661">
        <w:rPr>
          <w:rFonts w:ascii="Times New Roman" w:hAnsi="Times New Roman"/>
          <w:sz w:val="24"/>
          <w:szCs w:val="24"/>
          <w:lang w:val="en-US" w:eastAsia="en-US"/>
        </w:rPr>
        <w:t>00.00</w:t>
      </w:r>
      <w:r w:rsidR="00BE4C8C" w:rsidRPr="00ED3661">
        <w:rPr>
          <w:rFonts w:ascii="Times New Roman" w:hAnsi="Times New Roman"/>
          <w:sz w:val="24"/>
          <w:szCs w:val="24"/>
          <w:lang w:val="en-US" w:eastAsia="en-US"/>
        </w:rPr>
        <w:tab/>
      </w:r>
    </w:p>
    <w:p w14:paraId="5AFECFFF" w14:textId="637BE4B8" w:rsidR="00E4354A" w:rsidRPr="00070569" w:rsidRDefault="00E74AE1" w:rsidP="00E74AE1">
      <w:pPr>
        <w:pStyle w:val="ListParagraph"/>
        <w:spacing w:after="0" w:line="360" w:lineRule="auto"/>
        <w:jc w:val="both"/>
        <w:rPr>
          <w:rFonts w:ascii="Times New Roman" w:hAnsi="Times New Roman"/>
          <w:sz w:val="24"/>
          <w:szCs w:val="24"/>
          <w:lang w:val="en-US" w:eastAsia="en-US"/>
        </w:rPr>
      </w:pPr>
      <w:r>
        <w:rPr>
          <w:rFonts w:ascii="Times New Roman" w:hAnsi="Times New Roman"/>
          <w:sz w:val="24"/>
          <w:szCs w:val="24"/>
          <w:lang w:val="en-US" w:eastAsia="en-US"/>
        </w:rPr>
        <w:t>30 approximately</w:t>
      </w:r>
      <w:r w:rsidRPr="00E74AE1">
        <w:rPr>
          <w:rFonts w:ascii="Times New Roman" w:hAnsi="Times New Roman"/>
          <w:sz w:val="24"/>
          <w:szCs w:val="24"/>
          <w:lang w:val="en-US" w:eastAsia="en-US"/>
        </w:rPr>
        <w:t>1hour home visits plus 30 min</w:t>
      </w:r>
      <w:r>
        <w:rPr>
          <w:rFonts w:ascii="Times New Roman" w:hAnsi="Times New Roman"/>
          <w:sz w:val="24"/>
          <w:szCs w:val="24"/>
          <w:lang w:val="en-US" w:eastAsia="en-US"/>
        </w:rPr>
        <w:t>ute</w:t>
      </w:r>
      <w:r w:rsidRPr="00E74AE1">
        <w:rPr>
          <w:rFonts w:ascii="Times New Roman" w:hAnsi="Times New Roman"/>
          <w:sz w:val="24"/>
          <w:szCs w:val="24"/>
          <w:lang w:val="en-US" w:eastAsia="en-US"/>
        </w:rPr>
        <w:t>s travel time</w:t>
      </w:r>
      <w:r>
        <w:rPr>
          <w:rFonts w:ascii="Times New Roman" w:hAnsi="Times New Roman"/>
          <w:sz w:val="24"/>
          <w:szCs w:val="24"/>
          <w:lang w:val="en-US" w:eastAsia="en-US"/>
        </w:rPr>
        <w:t xml:space="preserve"> </w:t>
      </w:r>
      <w:r w:rsidR="00BE4C8C" w:rsidRPr="00E74AE1">
        <w:rPr>
          <w:rFonts w:ascii="Times New Roman" w:hAnsi="Times New Roman"/>
          <w:sz w:val="24"/>
          <w:szCs w:val="24"/>
          <w:lang w:val="en-US" w:eastAsia="en-US"/>
        </w:rPr>
        <w:tab/>
      </w:r>
      <w:r w:rsidR="00BE4C8C" w:rsidRPr="00E74AE1">
        <w:rPr>
          <w:rFonts w:ascii="Times New Roman" w:hAnsi="Times New Roman"/>
          <w:sz w:val="24"/>
          <w:szCs w:val="24"/>
          <w:lang w:val="en-US" w:eastAsia="en-US"/>
        </w:rPr>
        <w:tab/>
      </w:r>
      <w:r w:rsidR="00BE4C8C" w:rsidRPr="00E74AE1">
        <w:rPr>
          <w:rFonts w:ascii="Times New Roman" w:hAnsi="Times New Roman"/>
          <w:sz w:val="24"/>
          <w:szCs w:val="24"/>
          <w:lang w:val="en-US" w:eastAsia="en-US"/>
        </w:rPr>
        <w:tab/>
      </w:r>
      <w:r w:rsidR="00BE4C8C" w:rsidRPr="00E74AE1">
        <w:rPr>
          <w:rFonts w:ascii="Times New Roman" w:hAnsi="Times New Roman"/>
          <w:sz w:val="24"/>
          <w:szCs w:val="24"/>
          <w:lang w:val="en-US" w:eastAsia="en-US"/>
        </w:rPr>
        <w:tab/>
      </w:r>
      <w:r w:rsidR="00BE4C8C" w:rsidRPr="00E74AE1">
        <w:rPr>
          <w:rFonts w:ascii="Times New Roman" w:hAnsi="Times New Roman"/>
          <w:sz w:val="24"/>
          <w:szCs w:val="24"/>
          <w:lang w:val="en-US" w:eastAsia="en-US"/>
        </w:rPr>
        <w:tab/>
      </w:r>
      <w:r w:rsidR="00BE4C8C" w:rsidRPr="00E74AE1">
        <w:rPr>
          <w:rFonts w:ascii="Times New Roman" w:hAnsi="Times New Roman"/>
          <w:sz w:val="24"/>
          <w:szCs w:val="24"/>
          <w:lang w:val="en-US" w:eastAsia="en-US"/>
        </w:rPr>
        <w:tab/>
      </w:r>
      <w:r w:rsidR="009A71B2" w:rsidRPr="00E74AE1">
        <w:rPr>
          <w:rFonts w:ascii="Times New Roman" w:hAnsi="Times New Roman"/>
          <w:sz w:val="24"/>
          <w:szCs w:val="24"/>
          <w:lang w:val="en-US" w:eastAsia="en-US"/>
        </w:rPr>
        <w:tab/>
      </w:r>
      <w:r>
        <w:rPr>
          <w:rFonts w:ascii="Times New Roman" w:hAnsi="Times New Roman"/>
          <w:sz w:val="24"/>
          <w:szCs w:val="24"/>
          <w:lang w:val="en-US" w:eastAsia="en-US"/>
        </w:rPr>
        <w:tab/>
      </w:r>
      <w:r>
        <w:rPr>
          <w:rFonts w:ascii="Times New Roman" w:hAnsi="Times New Roman"/>
          <w:sz w:val="24"/>
          <w:szCs w:val="24"/>
          <w:lang w:val="en-US" w:eastAsia="en-US"/>
        </w:rPr>
        <w:tab/>
      </w:r>
      <w:r>
        <w:rPr>
          <w:rFonts w:ascii="Times New Roman" w:hAnsi="Times New Roman"/>
          <w:sz w:val="24"/>
          <w:szCs w:val="24"/>
          <w:lang w:val="en-US" w:eastAsia="en-US"/>
        </w:rPr>
        <w:tab/>
      </w:r>
      <w:r w:rsidR="00BE4C8C" w:rsidRPr="00070569">
        <w:rPr>
          <w:rFonts w:ascii="Times New Roman" w:hAnsi="Times New Roman"/>
          <w:sz w:val="24"/>
          <w:szCs w:val="24"/>
          <w:lang w:val="en-US" w:eastAsia="en-US"/>
        </w:rPr>
        <w:t>TOTAL</w:t>
      </w:r>
      <w:r w:rsidR="00BE4C8C" w:rsidRPr="00070569">
        <w:rPr>
          <w:rFonts w:ascii="Times New Roman" w:hAnsi="Times New Roman"/>
          <w:sz w:val="24"/>
          <w:szCs w:val="24"/>
          <w:lang w:val="en-US" w:eastAsia="en-US"/>
        </w:rPr>
        <w:tab/>
      </w:r>
      <w:r w:rsidR="00E4354A" w:rsidRPr="00070569">
        <w:rPr>
          <w:rFonts w:ascii="Times New Roman" w:hAnsi="Times New Roman"/>
          <w:sz w:val="24"/>
          <w:szCs w:val="24"/>
          <w:lang w:val="en-US" w:eastAsia="en-US"/>
        </w:rPr>
        <w:t xml:space="preserve">= </w:t>
      </w:r>
      <w:r w:rsidR="00BE4C8C" w:rsidRPr="00070569">
        <w:rPr>
          <w:rFonts w:ascii="Times New Roman" w:hAnsi="Times New Roman"/>
          <w:sz w:val="24"/>
          <w:szCs w:val="24"/>
          <w:lang w:val="en-US" w:eastAsia="en-US"/>
        </w:rPr>
        <w:t>$</w:t>
      </w:r>
      <w:r w:rsidR="00444AB1" w:rsidRPr="00070569">
        <w:rPr>
          <w:rFonts w:ascii="Times New Roman" w:hAnsi="Times New Roman"/>
          <w:sz w:val="24"/>
          <w:szCs w:val="24"/>
          <w:lang w:val="en-US" w:eastAsia="en-US"/>
        </w:rPr>
        <w:t>4,</w:t>
      </w:r>
      <w:r w:rsidR="00E83312" w:rsidRPr="00070569">
        <w:rPr>
          <w:rFonts w:ascii="Times New Roman" w:hAnsi="Times New Roman"/>
          <w:sz w:val="24"/>
          <w:szCs w:val="24"/>
          <w:lang w:val="en-US" w:eastAsia="en-US"/>
        </w:rPr>
        <w:t>9</w:t>
      </w:r>
      <w:r w:rsidR="00444AB1" w:rsidRPr="00070569">
        <w:rPr>
          <w:rFonts w:ascii="Times New Roman" w:hAnsi="Times New Roman"/>
          <w:sz w:val="24"/>
          <w:szCs w:val="24"/>
          <w:lang w:val="en-US" w:eastAsia="en-US"/>
        </w:rPr>
        <w:t>7</w:t>
      </w:r>
      <w:r w:rsidR="00E4354A" w:rsidRPr="00070569">
        <w:rPr>
          <w:rFonts w:ascii="Times New Roman" w:hAnsi="Times New Roman"/>
          <w:sz w:val="24"/>
          <w:szCs w:val="24"/>
          <w:lang w:val="en-US" w:eastAsia="en-US"/>
        </w:rPr>
        <w:t>5.00</w:t>
      </w:r>
    </w:p>
    <w:p w14:paraId="304113F3" w14:textId="77777777" w:rsidR="00282BC4" w:rsidRDefault="00282BC4" w:rsidP="00ED3661">
      <w:pPr>
        <w:spacing w:after="0" w:line="360" w:lineRule="auto"/>
        <w:jc w:val="both"/>
        <w:rPr>
          <w:rFonts w:ascii="Times New Roman" w:hAnsi="Times New Roman"/>
          <w:sz w:val="24"/>
          <w:szCs w:val="24"/>
          <w:lang w:val="en-US" w:eastAsia="en-US"/>
        </w:rPr>
      </w:pPr>
    </w:p>
    <w:p w14:paraId="1214FAD3" w14:textId="4DF9F9BA" w:rsidR="00477B11" w:rsidRPr="00ED3661" w:rsidRDefault="00E4354A" w:rsidP="00ED3661">
      <w:pPr>
        <w:spacing w:after="0" w:line="360" w:lineRule="auto"/>
        <w:jc w:val="both"/>
        <w:rPr>
          <w:rFonts w:ascii="Times New Roman" w:hAnsi="Times New Roman"/>
          <w:sz w:val="24"/>
          <w:szCs w:val="24"/>
          <w:lang w:val="en-US" w:eastAsia="en-US"/>
        </w:rPr>
      </w:pPr>
      <w:r w:rsidRPr="00ED3661">
        <w:rPr>
          <w:rFonts w:ascii="Times New Roman" w:hAnsi="Times New Roman"/>
          <w:sz w:val="24"/>
          <w:szCs w:val="24"/>
          <w:lang w:val="en-US" w:eastAsia="en-US"/>
        </w:rPr>
        <w:lastRenderedPageBreak/>
        <w:t>Applications for funding will be made to the Wellington Regional Physiotherapy Research Group and the New Zealand Association of Hand Therapists Research Fund.</w:t>
      </w:r>
      <w:r w:rsidR="00282BC4">
        <w:rPr>
          <w:rFonts w:ascii="Times New Roman" w:hAnsi="Times New Roman"/>
          <w:sz w:val="24"/>
          <w:szCs w:val="24"/>
          <w:lang w:val="en-US" w:eastAsia="en-US"/>
        </w:rPr>
        <w:t xml:space="preserve"> </w:t>
      </w:r>
      <w:r w:rsidRPr="00ED3661">
        <w:rPr>
          <w:rFonts w:ascii="Times New Roman" w:hAnsi="Times New Roman"/>
          <w:sz w:val="24"/>
          <w:szCs w:val="24"/>
          <w:lang w:val="en-US" w:eastAsia="en-US"/>
        </w:rPr>
        <w:t xml:space="preserve">Administration costs </w:t>
      </w:r>
      <w:r w:rsidR="00F73C12">
        <w:rPr>
          <w:rFonts w:ascii="Times New Roman" w:hAnsi="Times New Roman"/>
          <w:sz w:val="24"/>
          <w:szCs w:val="24"/>
          <w:lang w:val="en-US" w:eastAsia="en-US"/>
        </w:rPr>
        <w:t xml:space="preserve">will be covered by </w:t>
      </w:r>
      <w:r w:rsidRPr="00ED3661">
        <w:rPr>
          <w:rFonts w:ascii="Times New Roman" w:hAnsi="Times New Roman"/>
          <w:sz w:val="24"/>
          <w:szCs w:val="24"/>
          <w:lang w:val="en-US" w:eastAsia="en-US"/>
        </w:rPr>
        <w:t>the Physiotherapy School PhD internal research account (maximum $1000</w:t>
      </w:r>
      <w:r w:rsidR="00B32E48" w:rsidRPr="00ED3661">
        <w:rPr>
          <w:rFonts w:ascii="Times New Roman" w:hAnsi="Times New Roman"/>
          <w:sz w:val="24"/>
          <w:szCs w:val="24"/>
          <w:lang w:val="en-US" w:eastAsia="en-US"/>
        </w:rPr>
        <w:t xml:space="preserve"> per annum</w:t>
      </w:r>
      <w:r w:rsidRPr="00ED3661">
        <w:rPr>
          <w:rFonts w:ascii="Times New Roman" w:hAnsi="Times New Roman"/>
          <w:sz w:val="24"/>
          <w:szCs w:val="24"/>
          <w:lang w:val="en-US" w:eastAsia="en-US"/>
        </w:rPr>
        <w:t>)</w:t>
      </w:r>
      <w:r w:rsidR="00282BC4">
        <w:rPr>
          <w:rFonts w:ascii="Times New Roman" w:hAnsi="Times New Roman"/>
          <w:sz w:val="24"/>
          <w:szCs w:val="24"/>
          <w:lang w:val="en-US" w:eastAsia="en-US"/>
        </w:rPr>
        <w:t>.</w:t>
      </w:r>
    </w:p>
    <w:p w14:paraId="49E72A1F" w14:textId="77777777" w:rsidR="00477B11" w:rsidRPr="00ED3661" w:rsidRDefault="00477B11" w:rsidP="00ED3661">
      <w:pPr>
        <w:spacing w:after="0" w:line="360" w:lineRule="auto"/>
        <w:jc w:val="both"/>
        <w:rPr>
          <w:rFonts w:ascii="Times New Roman" w:hAnsi="Times New Roman"/>
          <w:sz w:val="24"/>
          <w:szCs w:val="24"/>
          <w:u w:val="single"/>
          <w:lang w:val="en-US" w:eastAsia="en-US"/>
        </w:rPr>
      </w:pPr>
    </w:p>
    <w:p w14:paraId="4447CD50" w14:textId="39770B07" w:rsidR="009256BD" w:rsidRPr="00ED3661" w:rsidRDefault="00FC1819" w:rsidP="00ED3661">
      <w:pPr>
        <w:spacing w:after="0" w:line="360" w:lineRule="auto"/>
        <w:jc w:val="both"/>
        <w:rPr>
          <w:rFonts w:ascii="Times New Roman" w:hAnsi="Times New Roman"/>
          <w:b/>
          <w:sz w:val="24"/>
          <w:szCs w:val="24"/>
          <w:u w:val="single"/>
          <w:lang w:val="en-US" w:eastAsia="en-US"/>
        </w:rPr>
      </w:pPr>
      <w:r w:rsidRPr="00ED3661">
        <w:rPr>
          <w:rFonts w:ascii="Times New Roman" w:hAnsi="Times New Roman"/>
          <w:b/>
          <w:sz w:val="24"/>
          <w:szCs w:val="24"/>
          <w:u w:val="single"/>
          <w:lang w:val="en-US" w:eastAsia="en-US"/>
        </w:rPr>
        <w:t xml:space="preserve">11. </w:t>
      </w:r>
      <w:r w:rsidR="0088200B" w:rsidRPr="00ED3661">
        <w:rPr>
          <w:rFonts w:ascii="Times New Roman" w:hAnsi="Times New Roman"/>
          <w:b/>
          <w:sz w:val="24"/>
          <w:szCs w:val="24"/>
          <w:u w:val="single"/>
          <w:lang w:val="en-US" w:eastAsia="en-US"/>
        </w:rPr>
        <w:t>Study time line</w:t>
      </w:r>
    </w:p>
    <w:tbl>
      <w:tblPr>
        <w:tblStyle w:val="TableGrid"/>
        <w:tblW w:w="9067" w:type="dxa"/>
        <w:tblLook w:val="04A0" w:firstRow="1" w:lastRow="0" w:firstColumn="1" w:lastColumn="0" w:noHBand="0" w:noVBand="1"/>
      </w:tblPr>
      <w:tblGrid>
        <w:gridCol w:w="1894"/>
        <w:gridCol w:w="1549"/>
        <w:gridCol w:w="1893"/>
        <w:gridCol w:w="1955"/>
        <w:gridCol w:w="1776"/>
      </w:tblGrid>
      <w:tr w:rsidR="00B32E48" w:rsidRPr="00ED3661" w14:paraId="42169E19" w14:textId="6B9508FE" w:rsidTr="00E83312">
        <w:tc>
          <w:tcPr>
            <w:tcW w:w="1894" w:type="dxa"/>
          </w:tcPr>
          <w:p w14:paraId="41C70705" w14:textId="77777777" w:rsidR="00B32E48" w:rsidRPr="004B5F7D" w:rsidRDefault="00B32E48" w:rsidP="00ED3661">
            <w:pPr>
              <w:spacing w:after="0" w:line="360" w:lineRule="auto"/>
              <w:jc w:val="both"/>
              <w:rPr>
                <w:rFonts w:ascii="Times New Roman" w:hAnsi="Times New Roman"/>
                <w:sz w:val="20"/>
                <w:szCs w:val="20"/>
                <w:lang w:val="en-US" w:eastAsia="en-US"/>
              </w:rPr>
            </w:pPr>
            <w:r w:rsidRPr="004B5F7D">
              <w:rPr>
                <w:rFonts w:ascii="Times New Roman" w:hAnsi="Times New Roman"/>
                <w:sz w:val="20"/>
                <w:szCs w:val="20"/>
                <w:lang w:val="en-US" w:eastAsia="en-US"/>
              </w:rPr>
              <w:t>Research tasks</w:t>
            </w:r>
          </w:p>
          <w:p w14:paraId="49736A63" w14:textId="16D2580B" w:rsidR="005B4A8D" w:rsidRPr="004B5F7D" w:rsidRDefault="005B4A8D" w:rsidP="00ED3661">
            <w:pPr>
              <w:spacing w:after="0" w:line="360" w:lineRule="auto"/>
              <w:jc w:val="both"/>
              <w:rPr>
                <w:rFonts w:ascii="Times New Roman" w:hAnsi="Times New Roman"/>
                <w:sz w:val="20"/>
                <w:szCs w:val="20"/>
                <w:lang w:val="en-US" w:eastAsia="en-US"/>
              </w:rPr>
            </w:pPr>
          </w:p>
        </w:tc>
        <w:tc>
          <w:tcPr>
            <w:tcW w:w="1549" w:type="dxa"/>
            <w:shd w:val="clear" w:color="auto" w:fill="FFFFFF" w:themeFill="background1"/>
          </w:tcPr>
          <w:p w14:paraId="7C829809" w14:textId="1F7DCA24" w:rsidR="00B32E48" w:rsidRPr="004B5F7D" w:rsidRDefault="00E83312" w:rsidP="00B5270F">
            <w:pPr>
              <w:spacing w:after="0" w:line="360" w:lineRule="auto"/>
              <w:rPr>
                <w:rFonts w:ascii="Times New Roman" w:hAnsi="Times New Roman"/>
                <w:sz w:val="20"/>
                <w:szCs w:val="20"/>
                <w:lang w:val="en-US" w:eastAsia="en-US"/>
              </w:rPr>
            </w:pPr>
            <w:r>
              <w:rPr>
                <w:rFonts w:ascii="Times New Roman" w:hAnsi="Times New Roman"/>
                <w:sz w:val="20"/>
                <w:szCs w:val="20"/>
                <w:lang w:val="en-US" w:eastAsia="en-US"/>
              </w:rPr>
              <w:t>Ma</w:t>
            </w:r>
            <w:r w:rsidR="00070569">
              <w:rPr>
                <w:rFonts w:ascii="Times New Roman" w:hAnsi="Times New Roman"/>
                <w:sz w:val="20"/>
                <w:szCs w:val="20"/>
                <w:lang w:val="en-US" w:eastAsia="en-US"/>
              </w:rPr>
              <w:t>y</w:t>
            </w:r>
          </w:p>
          <w:p w14:paraId="6BC52391" w14:textId="390F7BE5" w:rsidR="005B4A8D" w:rsidRPr="004B5F7D" w:rsidRDefault="005B4A8D" w:rsidP="00ED3661">
            <w:pPr>
              <w:spacing w:after="0" w:line="360" w:lineRule="auto"/>
              <w:jc w:val="both"/>
              <w:rPr>
                <w:rFonts w:ascii="Times New Roman" w:hAnsi="Times New Roman"/>
                <w:sz w:val="20"/>
                <w:szCs w:val="20"/>
                <w:lang w:val="en-US" w:eastAsia="en-US"/>
              </w:rPr>
            </w:pPr>
            <w:r w:rsidRPr="004B5F7D">
              <w:rPr>
                <w:rFonts w:ascii="Times New Roman" w:hAnsi="Times New Roman"/>
                <w:sz w:val="20"/>
                <w:szCs w:val="20"/>
                <w:lang w:val="en-US" w:eastAsia="en-US"/>
              </w:rPr>
              <w:t>2015</w:t>
            </w:r>
          </w:p>
        </w:tc>
        <w:tc>
          <w:tcPr>
            <w:tcW w:w="1893" w:type="dxa"/>
            <w:shd w:val="clear" w:color="auto" w:fill="FFFFFF" w:themeFill="background1"/>
          </w:tcPr>
          <w:p w14:paraId="562C43F9" w14:textId="127D3BED" w:rsidR="00B32E48" w:rsidRPr="004B5F7D" w:rsidRDefault="00070569" w:rsidP="00B5270F">
            <w:pPr>
              <w:spacing w:after="0" w:line="360" w:lineRule="auto"/>
              <w:rPr>
                <w:rFonts w:ascii="Times New Roman" w:hAnsi="Times New Roman"/>
                <w:sz w:val="20"/>
                <w:szCs w:val="20"/>
                <w:lang w:val="en-US" w:eastAsia="en-US"/>
              </w:rPr>
            </w:pPr>
            <w:r>
              <w:rPr>
                <w:rFonts w:ascii="Times New Roman" w:hAnsi="Times New Roman"/>
                <w:sz w:val="20"/>
                <w:szCs w:val="20"/>
                <w:lang w:val="en-US" w:eastAsia="en-US"/>
              </w:rPr>
              <w:t>June</w:t>
            </w:r>
            <w:r w:rsidR="005B4A8D">
              <w:rPr>
                <w:rFonts w:ascii="Times New Roman" w:hAnsi="Times New Roman"/>
                <w:sz w:val="20"/>
                <w:szCs w:val="20"/>
                <w:lang w:val="en-US" w:eastAsia="en-US"/>
              </w:rPr>
              <w:t xml:space="preserve"> -</w:t>
            </w:r>
            <w:r w:rsidR="004B5F7D">
              <w:rPr>
                <w:rFonts w:ascii="Times New Roman" w:hAnsi="Times New Roman"/>
                <w:sz w:val="20"/>
                <w:szCs w:val="20"/>
                <w:lang w:val="en-US" w:eastAsia="en-US"/>
              </w:rPr>
              <w:t xml:space="preserve"> </w:t>
            </w:r>
            <w:r w:rsidR="00E83312">
              <w:rPr>
                <w:rFonts w:ascii="Times New Roman" w:hAnsi="Times New Roman"/>
                <w:sz w:val="20"/>
                <w:szCs w:val="20"/>
                <w:lang w:val="en-US" w:eastAsia="en-US"/>
              </w:rPr>
              <w:t>December</w:t>
            </w:r>
            <w:r w:rsidR="00B32E48" w:rsidRPr="004B5F7D">
              <w:rPr>
                <w:rFonts w:ascii="Times New Roman" w:hAnsi="Times New Roman"/>
                <w:sz w:val="20"/>
                <w:szCs w:val="20"/>
                <w:lang w:val="en-US" w:eastAsia="en-US"/>
              </w:rPr>
              <w:t xml:space="preserve"> </w:t>
            </w:r>
          </w:p>
          <w:p w14:paraId="04F25615" w14:textId="749F7646" w:rsidR="00B32E48" w:rsidRPr="004B5F7D" w:rsidRDefault="004B5F7D" w:rsidP="00ED3661">
            <w:pPr>
              <w:spacing w:after="0" w:line="360" w:lineRule="auto"/>
              <w:jc w:val="both"/>
              <w:rPr>
                <w:rFonts w:ascii="Times New Roman" w:hAnsi="Times New Roman"/>
                <w:sz w:val="20"/>
                <w:szCs w:val="20"/>
                <w:lang w:val="en-US" w:eastAsia="en-US"/>
              </w:rPr>
            </w:pPr>
            <w:r>
              <w:rPr>
                <w:rFonts w:ascii="Times New Roman" w:hAnsi="Times New Roman"/>
                <w:sz w:val="20"/>
                <w:szCs w:val="20"/>
                <w:lang w:val="en-US" w:eastAsia="en-US"/>
              </w:rPr>
              <w:t>2015-</w:t>
            </w:r>
            <w:r w:rsidR="00B32E48" w:rsidRPr="004B5F7D">
              <w:rPr>
                <w:rFonts w:ascii="Times New Roman" w:hAnsi="Times New Roman"/>
                <w:sz w:val="20"/>
                <w:szCs w:val="20"/>
                <w:lang w:val="en-US" w:eastAsia="en-US"/>
              </w:rPr>
              <w:t>2016</w:t>
            </w:r>
          </w:p>
        </w:tc>
        <w:tc>
          <w:tcPr>
            <w:tcW w:w="1955" w:type="dxa"/>
            <w:shd w:val="clear" w:color="auto" w:fill="FFFFFF" w:themeFill="background1"/>
          </w:tcPr>
          <w:p w14:paraId="59D3BD30" w14:textId="5E142152" w:rsidR="003E1123" w:rsidRDefault="00E83312" w:rsidP="00B5270F">
            <w:pPr>
              <w:spacing w:after="0" w:line="360" w:lineRule="auto"/>
              <w:rPr>
                <w:rFonts w:ascii="Times New Roman" w:hAnsi="Times New Roman"/>
                <w:sz w:val="20"/>
                <w:szCs w:val="20"/>
                <w:lang w:val="en-US" w:eastAsia="en-US"/>
              </w:rPr>
            </w:pPr>
            <w:r>
              <w:rPr>
                <w:rFonts w:ascii="Times New Roman" w:hAnsi="Times New Roman"/>
                <w:sz w:val="20"/>
                <w:szCs w:val="20"/>
                <w:lang w:val="en-US" w:eastAsia="en-US"/>
              </w:rPr>
              <w:t>January -</w:t>
            </w:r>
            <w:r w:rsidR="00510800">
              <w:rPr>
                <w:rFonts w:ascii="Times New Roman" w:hAnsi="Times New Roman"/>
                <w:sz w:val="20"/>
                <w:szCs w:val="20"/>
                <w:lang w:val="en-US" w:eastAsia="en-US"/>
              </w:rPr>
              <w:t>October</w:t>
            </w:r>
            <w:r w:rsidR="003E1123">
              <w:rPr>
                <w:rFonts w:ascii="Times New Roman" w:hAnsi="Times New Roman"/>
                <w:sz w:val="20"/>
                <w:szCs w:val="20"/>
                <w:lang w:val="en-US" w:eastAsia="en-US"/>
              </w:rPr>
              <w:t xml:space="preserve"> </w:t>
            </w:r>
          </w:p>
          <w:p w14:paraId="5FDD2663" w14:textId="64547AC0" w:rsidR="00D01DEE" w:rsidRPr="004B5F7D" w:rsidRDefault="00D01DEE" w:rsidP="00B5270F">
            <w:pPr>
              <w:spacing w:after="0" w:line="360" w:lineRule="auto"/>
              <w:rPr>
                <w:rFonts w:ascii="Times New Roman" w:hAnsi="Times New Roman"/>
                <w:sz w:val="20"/>
                <w:szCs w:val="20"/>
                <w:lang w:val="en-US" w:eastAsia="en-US"/>
              </w:rPr>
            </w:pPr>
            <w:r w:rsidRPr="004B5F7D">
              <w:rPr>
                <w:rFonts w:ascii="Times New Roman" w:hAnsi="Times New Roman"/>
                <w:sz w:val="20"/>
                <w:szCs w:val="20"/>
                <w:lang w:val="en-US" w:eastAsia="en-US"/>
              </w:rPr>
              <w:t>2017</w:t>
            </w:r>
          </w:p>
        </w:tc>
        <w:tc>
          <w:tcPr>
            <w:tcW w:w="1776" w:type="dxa"/>
            <w:shd w:val="clear" w:color="auto" w:fill="FFFFFF" w:themeFill="background1"/>
          </w:tcPr>
          <w:p w14:paraId="2B0DC031" w14:textId="604D27DF" w:rsidR="003E1123" w:rsidRDefault="00D01DEE" w:rsidP="00E83312">
            <w:pPr>
              <w:spacing w:after="0" w:line="360" w:lineRule="auto"/>
              <w:rPr>
                <w:rFonts w:ascii="Times New Roman" w:hAnsi="Times New Roman"/>
                <w:sz w:val="20"/>
                <w:szCs w:val="20"/>
                <w:lang w:val="en-US" w:eastAsia="en-US"/>
              </w:rPr>
            </w:pPr>
            <w:r w:rsidRPr="004B5F7D">
              <w:rPr>
                <w:rFonts w:ascii="Times New Roman" w:hAnsi="Times New Roman"/>
                <w:sz w:val="20"/>
                <w:szCs w:val="20"/>
                <w:lang w:val="en-US" w:eastAsia="en-US"/>
              </w:rPr>
              <w:t xml:space="preserve">November </w:t>
            </w:r>
          </w:p>
          <w:p w14:paraId="4F86D8EE" w14:textId="79051181" w:rsidR="00D01DEE" w:rsidRPr="004B5F7D" w:rsidRDefault="00D01DEE" w:rsidP="00ED3661">
            <w:pPr>
              <w:spacing w:after="0" w:line="360" w:lineRule="auto"/>
              <w:jc w:val="both"/>
              <w:rPr>
                <w:rFonts w:ascii="Times New Roman" w:hAnsi="Times New Roman"/>
                <w:sz w:val="20"/>
                <w:szCs w:val="20"/>
                <w:lang w:val="en-US" w:eastAsia="en-US"/>
              </w:rPr>
            </w:pPr>
            <w:r w:rsidRPr="004B5F7D">
              <w:rPr>
                <w:rFonts w:ascii="Times New Roman" w:hAnsi="Times New Roman"/>
                <w:sz w:val="20"/>
                <w:szCs w:val="20"/>
                <w:lang w:val="en-US" w:eastAsia="en-US"/>
              </w:rPr>
              <w:t>2017</w:t>
            </w:r>
          </w:p>
        </w:tc>
      </w:tr>
      <w:tr w:rsidR="0020605C" w:rsidRPr="00ED3661" w14:paraId="44C05964" w14:textId="033D0898" w:rsidTr="00E83312">
        <w:tc>
          <w:tcPr>
            <w:tcW w:w="1894" w:type="dxa"/>
          </w:tcPr>
          <w:p w14:paraId="7A53567E" w14:textId="77777777" w:rsidR="00B32E48" w:rsidRDefault="00B32E48" w:rsidP="00B5270F">
            <w:pPr>
              <w:spacing w:after="0" w:line="360" w:lineRule="auto"/>
              <w:rPr>
                <w:rFonts w:ascii="Times New Roman" w:hAnsi="Times New Roman"/>
                <w:sz w:val="20"/>
                <w:szCs w:val="20"/>
                <w:lang w:val="en-US" w:eastAsia="en-US"/>
              </w:rPr>
            </w:pPr>
            <w:r w:rsidRPr="005B4A8D">
              <w:rPr>
                <w:rFonts w:ascii="Times New Roman" w:hAnsi="Times New Roman"/>
                <w:sz w:val="20"/>
                <w:szCs w:val="20"/>
                <w:lang w:val="en-US" w:eastAsia="en-US"/>
              </w:rPr>
              <w:t>Peer review</w:t>
            </w:r>
          </w:p>
          <w:p w14:paraId="78BC01C4" w14:textId="1C0E47BE" w:rsidR="00B5270F" w:rsidRPr="005B4A8D" w:rsidRDefault="00E83312" w:rsidP="00B5270F">
            <w:pPr>
              <w:spacing w:after="0" w:line="360" w:lineRule="auto"/>
              <w:rPr>
                <w:rFonts w:ascii="Times New Roman" w:hAnsi="Times New Roman"/>
                <w:sz w:val="20"/>
                <w:szCs w:val="20"/>
                <w:lang w:val="en-US" w:eastAsia="en-US"/>
              </w:rPr>
            </w:pPr>
            <w:r>
              <w:rPr>
                <w:rFonts w:ascii="Times New Roman" w:hAnsi="Times New Roman"/>
                <w:sz w:val="20"/>
                <w:szCs w:val="20"/>
                <w:lang w:val="en-US" w:eastAsia="en-US"/>
              </w:rPr>
              <w:t>Ethics approval</w:t>
            </w:r>
          </w:p>
        </w:tc>
        <w:tc>
          <w:tcPr>
            <w:tcW w:w="1549" w:type="dxa"/>
            <w:shd w:val="clear" w:color="auto" w:fill="9CC2E5" w:themeFill="accent1" w:themeFillTint="99"/>
          </w:tcPr>
          <w:p w14:paraId="5F9CB07D" w14:textId="5521300B" w:rsidR="00B32E48" w:rsidRPr="00ED3661" w:rsidRDefault="00B32E48" w:rsidP="00ED3661">
            <w:pPr>
              <w:spacing w:after="0" w:line="360" w:lineRule="auto"/>
              <w:jc w:val="both"/>
              <w:rPr>
                <w:rFonts w:ascii="Times New Roman" w:hAnsi="Times New Roman"/>
                <w:sz w:val="24"/>
                <w:szCs w:val="24"/>
                <w:lang w:val="en-US" w:eastAsia="en-US"/>
              </w:rPr>
            </w:pPr>
          </w:p>
        </w:tc>
        <w:tc>
          <w:tcPr>
            <w:tcW w:w="1893" w:type="dxa"/>
            <w:shd w:val="clear" w:color="auto" w:fill="FFFFFF" w:themeFill="background1"/>
          </w:tcPr>
          <w:p w14:paraId="192BA805"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955" w:type="dxa"/>
            <w:shd w:val="clear" w:color="auto" w:fill="FFFFFF" w:themeFill="background1"/>
          </w:tcPr>
          <w:p w14:paraId="3AD97DEA"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776" w:type="dxa"/>
            <w:shd w:val="clear" w:color="auto" w:fill="FFFFFF" w:themeFill="background1"/>
          </w:tcPr>
          <w:p w14:paraId="577F526F" w14:textId="77777777" w:rsidR="00B32E48" w:rsidRPr="00ED3661" w:rsidRDefault="00B32E48" w:rsidP="00ED3661">
            <w:pPr>
              <w:spacing w:after="0" w:line="360" w:lineRule="auto"/>
              <w:jc w:val="both"/>
              <w:rPr>
                <w:rFonts w:ascii="Times New Roman" w:hAnsi="Times New Roman"/>
                <w:sz w:val="24"/>
                <w:szCs w:val="24"/>
                <w:lang w:val="en-US" w:eastAsia="en-US"/>
              </w:rPr>
            </w:pPr>
          </w:p>
        </w:tc>
      </w:tr>
      <w:tr w:rsidR="00B32E48" w:rsidRPr="00ED3661" w14:paraId="451007B8" w14:textId="4A8A5467" w:rsidTr="00E83312">
        <w:tc>
          <w:tcPr>
            <w:tcW w:w="1894" w:type="dxa"/>
          </w:tcPr>
          <w:p w14:paraId="1608CC5E" w14:textId="77777777" w:rsidR="00B5270F" w:rsidRDefault="00B32E48" w:rsidP="00454344">
            <w:pPr>
              <w:spacing w:after="0" w:line="360" w:lineRule="auto"/>
              <w:rPr>
                <w:rFonts w:ascii="Times New Roman" w:hAnsi="Times New Roman"/>
                <w:sz w:val="20"/>
                <w:szCs w:val="20"/>
                <w:lang w:val="en-US" w:eastAsia="en-US"/>
              </w:rPr>
            </w:pPr>
            <w:r w:rsidRPr="005B4A8D">
              <w:rPr>
                <w:rFonts w:ascii="Times New Roman" w:hAnsi="Times New Roman"/>
                <w:sz w:val="20"/>
                <w:szCs w:val="20"/>
                <w:lang w:val="en-US" w:eastAsia="en-US"/>
              </w:rPr>
              <w:t xml:space="preserve">Data </w:t>
            </w:r>
            <w:r w:rsidR="004B5F7D">
              <w:rPr>
                <w:rFonts w:ascii="Times New Roman" w:hAnsi="Times New Roman"/>
                <w:sz w:val="20"/>
                <w:szCs w:val="20"/>
                <w:lang w:val="en-US" w:eastAsia="en-US"/>
              </w:rPr>
              <w:t>collection</w:t>
            </w:r>
          </w:p>
          <w:p w14:paraId="223233F0" w14:textId="44012670" w:rsidR="00B32E48" w:rsidRPr="005B4A8D" w:rsidRDefault="00B5270F" w:rsidP="00B5270F">
            <w:pPr>
              <w:spacing w:after="0" w:line="360" w:lineRule="auto"/>
              <w:rPr>
                <w:rFonts w:ascii="Times New Roman" w:hAnsi="Times New Roman"/>
                <w:sz w:val="20"/>
                <w:szCs w:val="20"/>
                <w:lang w:val="en-US" w:eastAsia="en-US"/>
              </w:rPr>
            </w:pPr>
            <w:r>
              <w:rPr>
                <w:rFonts w:ascii="Times New Roman" w:hAnsi="Times New Roman"/>
                <w:sz w:val="20"/>
                <w:szCs w:val="20"/>
                <w:lang w:val="en-US" w:eastAsia="en-US"/>
              </w:rPr>
              <w:t>W</w:t>
            </w:r>
            <w:r w:rsidR="00B32E48" w:rsidRPr="005B4A8D">
              <w:rPr>
                <w:rFonts w:ascii="Times New Roman" w:hAnsi="Times New Roman"/>
                <w:sz w:val="20"/>
                <w:szCs w:val="20"/>
                <w:lang w:val="en-US" w:eastAsia="en-US"/>
              </w:rPr>
              <w:t>rit</w:t>
            </w:r>
            <w:r w:rsidR="00510800">
              <w:rPr>
                <w:rFonts w:ascii="Times New Roman" w:hAnsi="Times New Roman"/>
                <w:sz w:val="20"/>
                <w:szCs w:val="20"/>
                <w:lang w:val="en-US" w:eastAsia="en-US"/>
              </w:rPr>
              <w:t>ing</w:t>
            </w:r>
          </w:p>
        </w:tc>
        <w:tc>
          <w:tcPr>
            <w:tcW w:w="1549" w:type="dxa"/>
            <w:shd w:val="clear" w:color="auto" w:fill="FFFFFF" w:themeFill="background1"/>
          </w:tcPr>
          <w:p w14:paraId="7AFF3329"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893" w:type="dxa"/>
            <w:shd w:val="clear" w:color="auto" w:fill="9CC2E5" w:themeFill="accent1" w:themeFillTint="99"/>
          </w:tcPr>
          <w:p w14:paraId="2B5A95D8"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955" w:type="dxa"/>
            <w:shd w:val="clear" w:color="auto" w:fill="FFFFFF" w:themeFill="background1"/>
          </w:tcPr>
          <w:p w14:paraId="4D335350"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776" w:type="dxa"/>
            <w:shd w:val="clear" w:color="auto" w:fill="FFFFFF" w:themeFill="background1"/>
          </w:tcPr>
          <w:p w14:paraId="37D4C95D" w14:textId="77777777" w:rsidR="00B32E48" w:rsidRPr="00ED3661" w:rsidRDefault="00B32E48" w:rsidP="00ED3661">
            <w:pPr>
              <w:spacing w:after="0" w:line="360" w:lineRule="auto"/>
              <w:jc w:val="both"/>
              <w:rPr>
                <w:rFonts w:ascii="Times New Roman" w:hAnsi="Times New Roman"/>
                <w:sz w:val="24"/>
                <w:szCs w:val="24"/>
                <w:lang w:val="en-US" w:eastAsia="en-US"/>
              </w:rPr>
            </w:pPr>
          </w:p>
        </w:tc>
      </w:tr>
      <w:tr w:rsidR="00B32E48" w:rsidRPr="00ED3661" w14:paraId="51F5E4C1" w14:textId="793DB55F" w:rsidTr="00E83312">
        <w:tc>
          <w:tcPr>
            <w:tcW w:w="1894" w:type="dxa"/>
          </w:tcPr>
          <w:p w14:paraId="3044872E" w14:textId="77777777" w:rsidR="00B5270F" w:rsidRDefault="004B5F7D" w:rsidP="00454344">
            <w:pPr>
              <w:spacing w:after="0" w:line="360" w:lineRule="auto"/>
              <w:rPr>
                <w:rFonts w:ascii="Times New Roman" w:hAnsi="Times New Roman"/>
                <w:sz w:val="20"/>
                <w:szCs w:val="20"/>
                <w:lang w:val="en-US" w:eastAsia="en-US"/>
              </w:rPr>
            </w:pPr>
            <w:r>
              <w:rPr>
                <w:rFonts w:ascii="Times New Roman" w:hAnsi="Times New Roman"/>
                <w:sz w:val="20"/>
                <w:szCs w:val="20"/>
                <w:lang w:val="en-US" w:eastAsia="en-US"/>
              </w:rPr>
              <w:t>Data analysis</w:t>
            </w:r>
          </w:p>
          <w:p w14:paraId="1304E7A7" w14:textId="124BC69E" w:rsidR="00B32E48" w:rsidRPr="005B4A8D" w:rsidRDefault="00510800" w:rsidP="00454344">
            <w:pPr>
              <w:spacing w:after="0" w:line="360" w:lineRule="auto"/>
              <w:rPr>
                <w:rFonts w:ascii="Times New Roman" w:hAnsi="Times New Roman"/>
                <w:sz w:val="20"/>
                <w:szCs w:val="20"/>
                <w:lang w:val="en-US" w:eastAsia="en-US"/>
              </w:rPr>
            </w:pPr>
            <w:r>
              <w:rPr>
                <w:rFonts w:ascii="Times New Roman" w:hAnsi="Times New Roman"/>
                <w:sz w:val="20"/>
                <w:szCs w:val="20"/>
                <w:lang w:val="en-US" w:eastAsia="en-US"/>
              </w:rPr>
              <w:t>Writing</w:t>
            </w:r>
          </w:p>
        </w:tc>
        <w:tc>
          <w:tcPr>
            <w:tcW w:w="1549" w:type="dxa"/>
            <w:shd w:val="clear" w:color="auto" w:fill="FFFFFF" w:themeFill="background1"/>
          </w:tcPr>
          <w:p w14:paraId="3E37A1EC"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893" w:type="dxa"/>
            <w:shd w:val="clear" w:color="auto" w:fill="FFFFFF" w:themeFill="background1"/>
          </w:tcPr>
          <w:p w14:paraId="774BB3AC"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955" w:type="dxa"/>
            <w:shd w:val="clear" w:color="auto" w:fill="9CC2E5" w:themeFill="accent1" w:themeFillTint="99"/>
          </w:tcPr>
          <w:p w14:paraId="2E38BEA1"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776" w:type="dxa"/>
            <w:shd w:val="clear" w:color="auto" w:fill="FFFFFF" w:themeFill="background1"/>
          </w:tcPr>
          <w:p w14:paraId="4F63ED61" w14:textId="77777777" w:rsidR="00B32E48" w:rsidRPr="00ED3661" w:rsidRDefault="00B32E48" w:rsidP="00ED3661">
            <w:pPr>
              <w:spacing w:after="0" w:line="360" w:lineRule="auto"/>
              <w:jc w:val="both"/>
              <w:rPr>
                <w:rFonts w:ascii="Times New Roman" w:hAnsi="Times New Roman"/>
                <w:sz w:val="24"/>
                <w:szCs w:val="24"/>
                <w:lang w:val="en-US" w:eastAsia="en-US"/>
              </w:rPr>
            </w:pPr>
          </w:p>
        </w:tc>
      </w:tr>
      <w:tr w:rsidR="00B32E48" w:rsidRPr="00ED3661" w14:paraId="367050B1" w14:textId="77777777" w:rsidTr="00E83312">
        <w:tc>
          <w:tcPr>
            <w:tcW w:w="1894" w:type="dxa"/>
          </w:tcPr>
          <w:p w14:paraId="5F61B3B8" w14:textId="498AEA73" w:rsidR="00B5270F" w:rsidRDefault="00510800" w:rsidP="00ED3661">
            <w:pPr>
              <w:spacing w:after="0" w:line="360" w:lineRule="auto"/>
              <w:rPr>
                <w:rFonts w:ascii="Times New Roman" w:hAnsi="Times New Roman"/>
                <w:sz w:val="20"/>
                <w:szCs w:val="20"/>
                <w:lang w:val="en-US" w:eastAsia="en-US"/>
              </w:rPr>
            </w:pPr>
            <w:r>
              <w:rPr>
                <w:rFonts w:ascii="Times New Roman" w:hAnsi="Times New Roman"/>
                <w:sz w:val="20"/>
                <w:szCs w:val="20"/>
                <w:lang w:val="en-US" w:eastAsia="en-US"/>
              </w:rPr>
              <w:t>Revision of thesis</w:t>
            </w:r>
          </w:p>
          <w:p w14:paraId="3BBABCFC" w14:textId="0FA2F9BC" w:rsidR="00B32E48" w:rsidRPr="00B5270F" w:rsidRDefault="00B5270F" w:rsidP="00ED3661">
            <w:pPr>
              <w:spacing w:after="0" w:line="360" w:lineRule="auto"/>
              <w:rPr>
                <w:rFonts w:ascii="Times New Roman" w:hAnsi="Times New Roman"/>
                <w:sz w:val="20"/>
                <w:szCs w:val="20"/>
                <w:lang w:val="en-US" w:eastAsia="en-US"/>
              </w:rPr>
            </w:pPr>
            <w:r>
              <w:rPr>
                <w:rFonts w:ascii="Times New Roman" w:hAnsi="Times New Roman"/>
                <w:sz w:val="20"/>
                <w:szCs w:val="20"/>
                <w:lang w:val="en-US" w:eastAsia="en-US"/>
              </w:rPr>
              <w:t>S</w:t>
            </w:r>
            <w:r w:rsidR="00B32E48" w:rsidRPr="00B5270F">
              <w:rPr>
                <w:rFonts w:ascii="Times New Roman" w:hAnsi="Times New Roman"/>
                <w:sz w:val="20"/>
                <w:szCs w:val="20"/>
                <w:lang w:val="en-US" w:eastAsia="en-US"/>
              </w:rPr>
              <w:t>ubmission of thesis</w:t>
            </w:r>
          </w:p>
        </w:tc>
        <w:tc>
          <w:tcPr>
            <w:tcW w:w="1549" w:type="dxa"/>
            <w:shd w:val="clear" w:color="auto" w:fill="FFFFFF" w:themeFill="background1"/>
          </w:tcPr>
          <w:p w14:paraId="05F0F288"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893" w:type="dxa"/>
            <w:shd w:val="clear" w:color="auto" w:fill="FFFFFF" w:themeFill="background1"/>
          </w:tcPr>
          <w:p w14:paraId="0794FCDD"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955" w:type="dxa"/>
            <w:shd w:val="clear" w:color="auto" w:fill="FFFFFF" w:themeFill="background1"/>
          </w:tcPr>
          <w:p w14:paraId="79B55943" w14:textId="77777777" w:rsidR="00B32E48" w:rsidRPr="00ED3661" w:rsidRDefault="00B32E48" w:rsidP="00ED3661">
            <w:pPr>
              <w:spacing w:after="0" w:line="360" w:lineRule="auto"/>
              <w:jc w:val="both"/>
              <w:rPr>
                <w:rFonts w:ascii="Times New Roman" w:hAnsi="Times New Roman"/>
                <w:sz w:val="24"/>
                <w:szCs w:val="24"/>
                <w:lang w:val="en-US" w:eastAsia="en-US"/>
              </w:rPr>
            </w:pPr>
          </w:p>
        </w:tc>
        <w:tc>
          <w:tcPr>
            <w:tcW w:w="1776" w:type="dxa"/>
            <w:shd w:val="clear" w:color="auto" w:fill="BDD6EE" w:themeFill="accent1" w:themeFillTint="66"/>
          </w:tcPr>
          <w:p w14:paraId="3D2E5B46" w14:textId="77777777" w:rsidR="00B32E48" w:rsidRPr="00ED3661" w:rsidRDefault="00B32E48" w:rsidP="00ED3661">
            <w:pPr>
              <w:spacing w:after="0" w:line="360" w:lineRule="auto"/>
              <w:jc w:val="both"/>
              <w:rPr>
                <w:rFonts w:ascii="Times New Roman" w:hAnsi="Times New Roman"/>
                <w:sz w:val="24"/>
                <w:szCs w:val="24"/>
                <w:lang w:val="en-US" w:eastAsia="en-US"/>
              </w:rPr>
            </w:pPr>
          </w:p>
        </w:tc>
      </w:tr>
    </w:tbl>
    <w:p w14:paraId="3EF93DDE" w14:textId="77777777" w:rsidR="00B32E48" w:rsidRPr="00ED3661" w:rsidRDefault="00B32E48" w:rsidP="00ED3661">
      <w:pPr>
        <w:spacing w:after="0" w:line="360" w:lineRule="auto"/>
        <w:jc w:val="both"/>
        <w:rPr>
          <w:rFonts w:ascii="Times New Roman" w:hAnsi="Times New Roman"/>
          <w:sz w:val="24"/>
          <w:szCs w:val="24"/>
          <w:lang w:val="en-US" w:eastAsia="en-US"/>
        </w:rPr>
      </w:pPr>
    </w:p>
    <w:p w14:paraId="44C1F1A7" w14:textId="70211030" w:rsidR="00903136" w:rsidRPr="00ED3661" w:rsidRDefault="00B32E48" w:rsidP="00ED3661">
      <w:pPr>
        <w:spacing w:after="0" w:line="360" w:lineRule="auto"/>
        <w:jc w:val="both"/>
        <w:rPr>
          <w:rFonts w:ascii="Times New Roman" w:hAnsi="Times New Roman"/>
          <w:sz w:val="24"/>
          <w:szCs w:val="24"/>
          <w:u w:val="single"/>
          <w:lang w:val="en-US" w:eastAsia="en-US"/>
        </w:rPr>
      </w:pPr>
      <w:r w:rsidRPr="00194B6B">
        <w:rPr>
          <w:rFonts w:ascii="Times New Roman" w:hAnsi="Times New Roman"/>
          <w:b/>
          <w:sz w:val="24"/>
          <w:szCs w:val="24"/>
          <w:u w:val="single"/>
          <w:lang w:val="en-US" w:eastAsia="en-US"/>
        </w:rPr>
        <w:t xml:space="preserve">13. </w:t>
      </w:r>
      <w:r w:rsidR="009256BD" w:rsidRPr="00194B6B">
        <w:rPr>
          <w:rFonts w:ascii="Times New Roman" w:hAnsi="Times New Roman"/>
          <w:b/>
          <w:sz w:val="24"/>
          <w:szCs w:val="24"/>
          <w:u w:val="single"/>
          <w:lang w:val="en-US" w:eastAsia="en-US"/>
        </w:rPr>
        <w:t>Safety and adverse events</w:t>
      </w:r>
    </w:p>
    <w:p w14:paraId="06443F3F" w14:textId="52814F58" w:rsidR="00A10D1A" w:rsidRDefault="00777267" w:rsidP="00ED3661">
      <w:pPr>
        <w:spacing w:after="0" w:line="360" w:lineRule="auto"/>
        <w:jc w:val="both"/>
        <w:rPr>
          <w:rFonts w:ascii="Times New Roman" w:hAnsi="Times New Roman"/>
          <w:sz w:val="24"/>
          <w:szCs w:val="24"/>
          <w:lang w:val="en"/>
        </w:rPr>
      </w:pPr>
      <w:r w:rsidRPr="00ED3661">
        <w:rPr>
          <w:rFonts w:ascii="Times New Roman" w:hAnsi="Times New Roman"/>
          <w:sz w:val="24"/>
          <w:szCs w:val="24"/>
          <w:lang w:val="en-US" w:eastAsia="en-US"/>
        </w:rPr>
        <w:t xml:space="preserve">Rehabilitation will be </w:t>
      </w:r>
      <w:r w:rsidR="006C10CD" w:rsidRPr="00ED3661">
        <w:rPr>
          <w:rFonts w:ascii="Times New Roman" w:hAnsi="Times New Roman"/>
          <w:sz w:val="24"/>
          <w:szCs w:val="24"/>
          <w:lang w:val="en-US" w:eastAsia="en-US"/>
        </w:rPr>
        <w:t xml:space="preserve">provided according to </w:t>
      </w:r>
      <w:r w:rsidRPr="00ED3661">
        <w:rPr>
          <w:rFonts w:ascii="Times New Roman" w:hAnsi="Times New Roman"/>
          <w:sz w:val="24"/>
          <w:szCs w:val="24"/>
          <w:lang w:val="en-US" w:eastAsia="en-US"/>
        </w:rPr>
        <w:t xml:space="preserve">evidence based medicine and </w:t>
      </w:r>
      <w:r w:rsidR="006C10CD" w:rsidRPr="00ED3661">
        <w:rPr>
          <w:rFonts w:ascii="Times New Roman" w:hAnsi="Times New Roman"/>
          <w:sz w:val="24"/>
          <w:szCs w:val="24"/>
          <w:lang w:val="en-US" w:eastAsia="en-US"/>
        </w:rPr>
        <w:t>best practice</w:t>
      </w:r>
      <w:r w:rsidR="00656034">
        <w:rPr>
          <w:rFonts w:ascii="Times New Roman" w:hAnsi="Times New Roman"/>
          <w:sz w:val="24"/>
          <w:szCs w:val="24"/>
          <w:lang w:val="en-US" w:eastAsia="en-US"/>
        </w:rPr>
        <w:t xml:space="preserve"> </w:t>
      </w:r>
      <w:r w:rsidR="00352867">
        <w:rPr>
          <w:rFonts w:ascii="Times New Roman" w:hAnsi="Times New Roman"/>
          <w:sz w:val="24"/>
          <w:szCs w:val="24"/>
          <w:lang w:val="en-US" w:eastAsia="en-US"/>
        </w:rPr>
        <w:t>principles</w:t>
      </w:r>
      <w:r w:rsidR="00247C65" w:rsidRPr="00ED3661">
        <w:rPr>
          <w:rFonts w:ascii="Times New Roman" w:hAnsi="Times New Roman"/>
          <w:sz w:val="24"/>
          <w:szCs w:val="24"/>
          <w:lang w:val="en-US" w:eastAsia="en-US"/>
        </w:rPr>
        <w:t xml:space="preserve"> </w:t>
      </w:r>
      <w:r w:rsidR="00DF4D4E">
        <w:rPr>
          <w:rFonts w:ascii="Times New Roman" w:hAnsi="Times New Roman"/>
          <w:sz w:val="24"/>
          <w:szCs w:val="24"/>
          <w:lang w:val="en-US" w:eastAsia="en-US"/>
        </w:rPr>
        <w:fldChar w:fldCharType="begin"/>
      </w:r>
      <w:r w:rsidR="00594766">
        <w:rPr>
          <w:rFonts w:ascii="Times New Roman" w:hAnsi="Times New Roman"/>
          <w:sz w:val="24"/>
          <w:szCs w:val="24"/>
          <w:lang w:val="en-US" w:eastAsia="en-US"/>
        </w:rPr>
        <w:instrText xml:space="preserve"> ADDIN EN.CITE &lt;EndNote&gt;&lt;Cite&gt;&lt;Author&gt;Becker&lt;/Author&gt;&lt;Year&gt;2010&lt;/Year&gt;&lt;RecNum&gt;115&lt;/RecNum&gt;&lt;DisplayText&gt;[41]&lt;/DisplayText&gt;&lt;record&gt;&lt;rec-number&gt;115&lt;/rec-number&gt;&lt;foreign-keys&gt;&lt;key app="EN" db-id="90fvzzpsr9e5whe5a9i5zv97psfez2tpraet" timestamp="1415574630"&gt;115&lt;/key&gt;&lt;/foreign-keys&gt;&lt;ref-type name="Journal Article"&gt;17&lt;/ref-type&gt;&lt;contributors&gt;&lt;authors&gt;&lt;author&gt;Becker, GW&lt;/author&gt;&lt;author&gt;Davis, TRC&lt;/author&gt;&lt;/authors&gt;&lt;/contributors&gt;&lt;titles&gt;&lt;title&gt;The outcome of surgical treatments for primary Dupuytren’s disease–a systematic review&lt;/title&gt;&lt;secondary-title&gt;Journal of Hand Surgery (European Volume)&lt;/secondary-title&gt;&lt;/titles&gt;&lt;periodical&gt;&lt;full-title&gt;Journal of Hand Surgery (European Volume)&lt;/full-title&gt;&lt;/periodical&gt;&lt;pages&gt;623-626&lt;/pages&gt;&lt;volume&gt;35&lt;/volume&gt;&lt;number&gt;8&lt;/number&gt;&lt;dates&gt;&lt;year&gt;2010&lt;/year&gt;&lt;/dates&gt;&lt;isbn&gt;1753-1934&lt;/isbn&gt;&lt;urls&gt;&lt;/urls&gt;&lt;/record&gt;&lt;/Cite&gt;&lt;/EndNote&gt;</w:instrText>
      </w:r>
      <w:r w:rsidR="00DF4D4E">
        <w:rPr>
          <w:rFonts w:ascii="Times New Roman" w:hAnsi="Times New Roman"/>
          <w:sz w:val="24"/>
          <w:szCs w:val="24"/>
          <w:lang w:val="en-US" w:eastAsia="en-US"/>
        </w:rPr>
        <w:fldChar w:fldCharType="separate"/>
      </w:r>
      <w:r w:rsidR="00594766">
        <w:rPr>
          <w:rFonts w:ascii="Times New Roman" w:hAnsi="Times New Roman"/>
          <w:noProof/>
          <w:sz w:val="24"/>
          <w:szCs w:val="24"/>
          <w:lang w:val="en-US" w:eastAsia="en-US"/>
        </w:rPr>
        <w:t>[</w:t>
      </w:r>
      <w:hyperlink w:anchor="_ENREF_41" w:tooltip="Becker, 2010 #115" w:history="1">
        <w:r w:rsidR="00E901F9">
          <w:rPr>
            <w:rFonts w:ascii="Times New Roman" w:hAnsi="Times New Roman"/>
            <w:noProof/>
            <w:sz w:val="24"/>
            <w:szCs w:val="24"/>
            <w:lang w:val="en-US" w:eastAsia="en-US"/>
          </w:rPr>
          <w:t>41</w:t>
        </w:r>
      </w:hyperlink>
      <w:r w:rsidR="00594766">
        <w:rPr>
          <w:rFonts w:ascii="Times New Roman" w:hAnsi="Times New Roman"/>
          <w:noProof/>
          <w:sz w:val="24"/>
          <w:szCs w:val="24"/>
          <w:lang w:val="en-US" w:eastAsia="en-US"/>
        </w:rPr>
        <w:t>]</w:t>
      </w:r>
      <w:r w:rsidR="00DF4D4E">
        <w:rPr>
          <w:rFonts w:ascii="Times New Roman" w:hAnsi="Times New Roman"/>
          <w:sz w:val="24"/>
          <w:szCs w:val="24"/>
          <w:lang w:val="en-US" w:eastAsia="en-US"/>
        </w:rPr>
        <w:fldChar w:fldCharType="end"/>
      </w:r>
      <w:r w:rsidR="00623653" w:rsidRPr="00ED3661">
        <w:rPr>
          <w:rFonts w:ascii="Times New Roman" w:hAnsi="Times New Roman"/>
          <w:sz w:val="24"/>
          <w:szCs w:val="24"/>
          <w:lang w:val="en-US" w:eastAsia="en-US"/>
        </w:rPr>
        <w:t>.</w:t>
      </w:r>
      <w:r w:rsidR="006C10CD" w:rsidRPr="00ED3661">
        <w:rPr>
          <w:rFonts w:ascii="Times New Roman" w:hAnsi="Times New Roman"/>
          <w:sz w:val="24"/>
          <w:szCs w:val="24"/>
          <w:lang w:val="en-US" w:eastAsia="en-US"/>
        </w:rPr>
        <w:t xml:space="preserve"> </w:t>
      </w:r>
      <w:r w:rsidR="004D6973">
        <w:rPr>
          <w:rFonts w:ascii="Times New Roman" w:hAnsi="Times New Roman"/>
          <w:sz w:val="24"/>
          <w:szCs w:val="24"/>
          <w:lang w:val="en-US" w:eastAsia="en-US"/>
        </w:rPr>
        <w:t>Patients are able to have as many treatments as they requ</w:t>
      </w:r>
      <w:r w:rsidR="00070569">
        <w:rPr>
          <w:rFonts w:ascii="Times New Roman" w:hAnsi="Times New Roman"/>
          <w:sz w:val="24"/>
          <w:szCs w:val="24"/>
          <w:lang w:val="en-US" w:eastAsia="en-US"/>
        </w:rPr>
        <w:t>ire in consultation with their therapists</w:t>
      </w:r>
      <w:r w:rsidR="00D769A0">
        <w:rPr>
          <w:rFonts w:ascii="Times New Roman" w:hAnsi="Times New Roman"/>
          <w:sz w:val="24"/>
          <w:szCs w:val="24"/>
          <w:lang w:val="en-US" w:eastAsia="en-US"/>
        </w:rPr>
        <w:t>,</w:t>
      </w:r>
      <w:r w:rsidR="004D6973">
        <w:rPr>
          <w:rFonts w:ascii="Times New Roman" w:hAnsi="Times New Roman"/>
          <w:sz w:val="24"/>
          <w:szCs w:val="24"/>
          <w:lang w:val="en-US" w:eastAsia="en-US"/>
        </w:rPr>
        <w:t xml:space="preserve"> regardless of the group they are assigned to</w:t>
      </w:r>
      <w:r w:rsidR="00F52CC9">
        <w:rPr>
          <w:rFonts w:ascii="Times New Roman" w:hAnsi="Times New Roman"/>
          <w:sz w:val="24"/>
          <w:szCs w:val="24"/>
          <w:lang w:val="en-US" w:eastAsia="en-US"/>
        </w:rPr>
        <w:t>. The number of treatments required will be documented. A</w:t>
      </w:r>
      <w:r w:rsidR="006C10CD" w:rsidRPr="00ED3661">
        <w:rPr>
          <w:rFonts w:ascii="Times New Roman" w:hAnsi="Times New Roman"/>
          <w:sz w:val="24"/>
          <w:szCs w:val="24"/>
          <w:lang w:val="en-US" w:eastAsia="en-US"/>
        </w:rPr>
        <w:t>ny</w:t>
      </w:r>
      <w:r w:rsidR="009A1BDB" w:rsidRPr="00ED3661">
        <w:rPr>
          <w:rFonts w:ascii="Times New Roman" w:hAnsi="Times New Roman"/>
          <w:sz w:val="24"/>
          <w:szCs w:val="24"/>
          <w:lang w:val="en-US" w:eastAsia="en-US"/>
        </w:rPr>
        <w:t xml:space="preserve"> adverse events that are considered part of the </w:t>
      </w:r>
      <w:r w:rsidR="00B25FCE" w:rsidRPr="00ED3661">
        <w:rPr>
          <w:rFonts w:ascii="Times New Roman" w:hAnsi="Times New Roman"/>
          <w:sz w:val="24"/>
          <w:szCs w:val="24"/>
          <w:lang w:val="en-US" w:eastAsia="en-US"/>
        </w:rPr>
        <w:t xml:space="preserve">DD </w:t>
      </w:r>
      <w:r w:rsidR="009A1BDB" w:rsidRPr="00ED3661">
        <w:rPr>
          <w:rFonts w:ascii="Times New Roman" w:hAnsi="Times New Roman"/>
          <w:sz w:val="24"/>
          <w:szCs w:val="24"/>
          <w:lang w:val="en-US" w:eastAsia="en-US"/>
        </w:rPr>
        <w:t xml:space="preserve">post-operative period </w:t>
      </w:r>
      <w:r w:rsidR="00743611" w:rsidRPr="00ED3661">
        <w:rPr>
          <w:rFonts w:ascii="Times New Roman" w:hAnsi="Times New Roman"/>
          <w:sz w:val="24"/>
          <w:szCs w:val="24"/>
          <w:lang w:val="en-US" w:eastAsia="en-US"/>
        </w:rPr>
        <w:t>e.g.</w:t>
      </w:r>
      <w:r w:rsidR="00CE0D9F" w:rsidRPr="00ED3661">
        <w:rPr>
          <w:rFonts w:ascii="Times New Roman" w:hAnsi="Times New Roman"/>
          <w:sz w:val="24"/>
          <w:szCs w:val="24"/>
          <w:lang w:val="en-US" w:eastAsia="en-US"/>
        </w:rPr>
        <w:t xml:space="preserve"> wound infection </w:t>
      </w:r>
      <w:r w:rsidRPr="00ED3661">
        <w:rPr>
          <w:rFonts w:ascii="Times New Roman" w:hAnsi="Times New Roman"/>
          <w:sz w:val="24"/>
          <w:szCs w:val="24"/>
          <w:lang w:val="en-US" w:eastAsia="en-US"/>
        </w:rPr>
        <w:t>and sensory deficits</w:t>
      </w:r>
      <w:r w:rsidR="00D769A0">
        <w:rPr>
          <w:rFonts w:ascii="Times New Roman" w:hAnsi="Times New Roman"/>
          <w:sz w:val="24"/>
          <w:szCs w:val="24"/>
          <w:lang w:val="en-US" w:eastAsia="en-US"/>
        </w:rPr>
        <w:t>,</w:t>
      </w:r>
      <w:r w:rsidRPr="00ED3661">
        <w:rPr>
          <w:rFonts w:ascii="Times New Roman" w:hAnsi="Times New Roman"/>
          <w:sz w:val="24"/>
          <w:szCs w:val="24"/>
          <w:lang w:val="en-US" w:eastAsia="en-US"/>
        </w:rPr>
        <w:t xml:space="preserve"> </w:t>
      </w:r>
      <w:r w:rsidR="009A1BDB" w:rsidRPr="00ED3661">
        <w:rPr>
          <w:rFonts w:ascii="Times New Roman" w:hAnsi="Times New Roman"/>
          <w:sz w:val="24"/>
          <w:szCs w:val="24"/>
          <w:lang w:val="en-US" w:eastAsia="en-US"/>
        </w:rPr>
        <w:t xml:space="preserve">will be managed </w:t>
      </w:r>
      <w:r w:rsidR="005B4A8D">
        <w:rPr>
          <w:rFonts w:ascii="Times New Roman" w:hAnsi="Times New Roman"/>
          <w:sz w:val="24"/>
          <w:szCs w:val="24"/>
          <w:lang w:val="en-US" w:eastAsia="en-US"/>
        </w:rPr>
        <w:t xml:space="preserve">by immediate referral back to the </w:t>
      </w:r>
      <w:r w:rsidR="00140484">
        <w:rPr>
          <w:rFonts w:ascii="Times New Roman" w:hAnsi="Times New Roman"/>
          <w:sz w:val="24"/>
          <w:szCs w:val="24"/>
          <w:lang w:val="en-US" w:eastAsia="en-US"/>
        </w:rPr>
        <w:t>s</w:t>
      </w:r>
      <w:r w:rsidR="005B4A8D">
        <w:rPr>
          <w:rFonts w:ascii="Times New Roman" w:hAnsi="Times New Roman"/>
          <w:sz w:val="24"/>
          <w:szCs w:val="24"/>
          <w:lang w:val="en-US" w:eastAsia="en-US"/>
        </w:rPr>
        <w:t>urgeon in charge</w:t>
      </w:r>
      <w:r w:rsidR="009A1BDB" w:rsidRPr="00ED3661">
        <w:rPr>
          <w:rFonts w:ascii="Times New Roman" w:hAnsi="Times New Roman"/>
          <w:sz w:val="24"/>
          <w:szCs w:val="24"/>
          <w:lang w:val="en-US" w:eastAsia="en-US"/>
        </w:rPr>
        <w:t xml:space="preserve"> and documented for reporting</w:t>
      </w:r>
      <w:r w:rsidR="00B539F8">
        <w:rPr>
          <w:rFonts w:ascii="Times New Roman" w:hAnsi="Times New Roman"/>
          <w:sz w:val="24"/>
          <w:szCs w:val="24"/>
          <w:lang w:val="en-US" w:eastAsia="en-US"/>
        </w:rPr>
        <w:t xml:space="preserve"> </w:t>
      </w:r>
      <w:r w:rsidR="00B539F8">
        <w:rPr>
          <w:rFonts w:ascii="Times New Roman" w:hAnsi="Times New Roman"/>
          <w:sz w:val="24"/>
          <w:szCs w:val="24"/>
          <w:lang w:val="en-US" w:eastAsia="en-US"/>
        </w:rPr>
        <w:fldChar w:fldCharType="begin">
          <w:fldData xml:space="preserve">PEVuZE5vdGU+PENpdGU+PEF1dGhvcj5CYWluYnJpZGdlPC9BdXRob3I+PFllYXI+MjAxMjwvWWVh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</w:fldData>
        </w:fldChar>
      </w:r>
      <w:r w:rsidR="00837C52">
        <w:rPr>
          <w:rFonts w:ascii="Times New Roman" w:hAnsi="Times New Roman"/>
          <w:sz w:val="24"/>
          <w:szCs w:val="24"/>
          <w:lang w:val="en-US" w:eastAsia="en-US"/>
        </w:rPr>
        <w:instrText xml:space="preserve"> ADDIN EN.CITE </w:instrText>
      </w:r>
      <w:r w:rsidR="00837C52">
        <w:rPr>
          <w:rFonts w:ascii="Times New Roman" w:hAnsi="Times New Roman"/>
          <w:sz w:val="24"/>
          <w:szCs w:val="24"/>
          <w:lang w:val="en-US" w:eastAsia="en-US"/>
        </w:rPr>
        <w:fldChar w:fldCharType="begin">
          <w:fldData xml:space="preserve">PEVuZE5vdGU+PENpdGU+PEF1dGhvcj5CYWluYnJpZGdlPC9BdXRob3I+PFllYXI+MjAxMjwvWWVh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</w:fldData>
        </w:fldChar>
      </w:r>
      <w:r w:rsidR="00837C52">
        <w:rPr>
          <w:rFonts w:ascii="Times New Roman" w:hAnsi="Times New Roman"/>
          <w:sz w:val="24"/>
          <w:szCs w:val="24"/>
          <w:lang w:val="en-US" w:eastAsia="en-US"/>
        </w:rPr>
        <w:instrText xml:space="preserve"> ADDIN EN.CITE.DATA </w:instrText>
      </w:r>
      <w:r w:rsidR="00837C52">
        <w:rPr>
          <w:rFonts w:ascii="Times New Roman" w:hAnsi="Times New Roman"/>
          <w:sz w:val="24"/>
          <w:szCs w:val="24"/>
          <w:lang w:val="en-US" w:eastAsia="en-US"/>
        </w:rPr>
      </w:r>
      <w:r w:rsidR="00837C52">
        <w:rPr>
          <w:rFonts w:ascii="Times New Roman" w:hAnsi="Times New Roman"/>
          <w:sz w:val="24"/>
          <w:szCs w:val="24"/>
          <w:lang w:val="en-US" w:eastAsia="en-US"/>
        </w:rPr>
        <w:fldChar w:fldCharType="end"/>
      </w:r>
      <w:r w:rsidR="00B539F8">
        <w:rPr>
          <w:rFonts w:ascii="Times New Roman" w:hAnsi="Times New Roman"/>
          <w:sz w:val="24"/>
          <w:szCs w:val="24"/>
          <w:lang w:val="en-US" w:eastAsia="en-US"/>
        </w:rPr>
      </w:r>
      <w:r w:rsidR="00B539F8">
        <w:rPr>
          <w:rFonts w:ascii="Times New Roman" w:hAnsi="Times New Roman"/>
          <w:sz w:val="24"/>
          <w:szCs w:val="24"/>
          <w:lang w:val="en-US" w:eastAsia="en-US"/>
        </w:rPr>
        <w:fldChar w:fldCharType="separate"/>
      </w:r>
      <w:r w:rsidR="00837C52">
        <w:rPr>
          <w:rFonts w:ascii="Times New Roman" w:hAnsi="Times New Roman"/>
          <w:noProof/>
          <w:sz w:val="24"/>
          <w:szCs w:val="24"/>
          <w:lang w:val="en-US" w:eastAsia="en-US"/>
        </w:rPr>
        <w:t>[</w:t>
      </w:r>
      <w:hyperlink w:anchor="_ENREF_10" w:tooltip="Hurst, 2009 #42" w:history="1">
        <w:r w:rsidR="00E901F9">
          <w:rPr>
            <w:rFonts w:ascii="Times New Roman" w:hAnsi="Times New Roman"/>
            <w:noProof/>
            <w:sz w:val="24"/>
            <w:szCs w:val="24"/>
            <w:lang w:val="en-US" w:eastAsia="en-US"/>
          </w:rPr>
          <w:t>10</w:t>
        </w:r>
      </w:hyperlink>
      <w:r w:rsidR="00837C52">
        <w:rPr>
          <w:rFonts w:ascii="Times New Roman" w:hAnsi="Times New Roman"/>
          <w:noProof/>
          <w:sz w:val="24"/>
          <w:szCs w:val="24"/>
          <w:lang w:val="en-US" w:eastAsia="en-US"/>
        </w:rPr>
        <w:t xml:space="preserve">, </w:t>
      </w:r>
      <w:hyperlink w:anchor="_ENREF_12" w:tooltip="Gelberman, 1982 #97" w:history="1">
        <w:r w:rsidR="00E901F9">
          <w:rPr>
            <w:rFonts w:ascii="Times New Roman" w:hAnsi="Times New Roman"/>
            <w:noProof/>
            <w:sz w:val="24"/>
            <w:szCs w:val="24"/>
            <w:lang w:val="en-US" w:eastAsia="en-US"/>
          </w:rPr>
          <w:t>12</w:t>
        </w:r>
      </w:hyperlink>
      <w:r w:rsidR="00837C52">
        <w:rPr>
          <w:rFonts w:ascii="Times New Roman" w:hAnsi="Times New Roman"/>
          <w:noProof/>
          <w:sz w:val="24"/>
          <w:szCs w:val="24"/>
          <w:lang w:val="en-US" w:eastAsia="en-US"/>
        </w:rPr>
        <w:t xml:space="preserve">, </w:t>
      </w:r>
      <w:hyperlink w:anchor="_ENREF_21" w:tooltip="Bainbridge, 2012 #44" w:history="1">
        <w:r w:rsidR="00E901F9">
          <w:rPr>
            <w:rFonts w:ascii="Times New Roman" w:hAnsi="Times New Roman"/>
            <w:noProof/>
            <w:sz w:val="24"/>
            <w:szCs w:val="24"/>
            <w:lang w:val="en-US" w:eastAsia="en-US"/>
          </w:rPr>
          <w:t>21</w:t>
        </w:r>
      </w:hyperlink>
      <w:r w:rsidR="00837C52">
        <w:rPr>
          <w:rFonts w:ascii="Times New Roman" w:hAnsi="Times New Roman"/>
          <w:noProof/>
          <w:sz w:val="24"/>
          <w:szCs w:val="24"/>
          <w:lang w:val="en-US" w:eastAsia="en-US"/>
        </w:rPr>
        <w:t>]</w:t>
      </w:r>
      <w:r w:rsidR="00B539F8">
        <w:rPr>
          <w:rFonts w:ascii="Times New Roman" w:hAnsi="Times New Roman"/>
          <w:sz w:val="24"/>
          <w:szCs w:val="24"/>
          <w:lang w:val="en-US" w:eastAsia="en-US"/>
        </w:rPr>
        <w:fldChar w:fldCharType="end"/>
      </w:r>
      <w:r w:rsidR="009A1BDB" w:rsidRPr="00ED3661">
        <w:rPr>
          <w:rFonts w:ascii="Times New Roman" w:hAnsi="Times New Roman"/>
          <w:sz w:val="24"/>
          <w:szCs w:val="24"/>
          <w:lang w:val="en-US" w:eastAsia="en-US"/>
        </w:rPr>
        <w:t>.</w:t>
      </w:r>
      <w:r w:rsidR="00CE0D9F" w:rsidRPr="00ED3661">
        <w:rPr>
          <w:rFonts w:ascii="Times New Roman" w:hAnsi="Times New Roman"/>
          <w:sz w:val="24"/>
          <w:szCs w:val="24"/>
          <w:lang w:val="en-US" w:eastAsia="en-US"/>
        </w:rPr>
        <w:t xml:space="preserve"> </w:t>
      </w:r>
      <w:r w:rsidR="00140484">
        <w:rPr>
          <w:rFonts w:ascii="Times New Roman" w:hAnsi="Times New Roman"/>
          <w:sz w:val="24"/>
          <w:szCs w:val="24"/>
          <w:lang w:val="en-US" w:eastAsia="en-US"/>
        </w:rPr>
        <w:t>R</w:t>
      </w:r>
      <w:r w:rsidR="00B56A7B" w:rsidRPr="00ED3661">
        <w:rPr>
          <w:rFonts w:ascii="Times New Roman" w:hAnsi="Times New Roman"/>
          <w:sz w:val="24"/>
          <w:szCs w:val="24"/>
          <w:lang w:val="en-US" w:eastAsia="en-US"/>
        </w:rPr>
        <w:t>ese</w:t>
      </w:r>
      <w:r w:rsidR="00FA3A5D" w:rsidRPr="00ED3661">
        <w:rPr>
          <w:rFonts w:ascii="Times New Roman" w:hAnsi="Times New Roman"/>
          <w:sz w:val="24"/>
          <w:szCs w:val="24"/>
          <w:lang w:val="en-US" w:eastAsia="en-US"/>
        </w:rPr>
        <w:t xml:space="preserve">arch has shown </w:t>
      </w:r>
      <w:r w:rsidR="00140484" w:rsidRPr="00ED3661">
        <w:rPr>
          <w:rFonts w:ascii="Times New Roman" w:hAnsi="Times New Roman"/>
          <w:sz w:val="24"/>
          <w:szCs w:val="24"/>
          <w:lang w:val="en"/>
        </w:rPr>
        <w:t xml:space="preserve">no adverse effects </w:t>
      </w:r>
      <w:r w:rsidR="00140484">
        <w:rPr>
          <w:rFonts w:ascii="Times New Roman" w:hAnsi="Times New Roman"/>
          <w:sz w:val="24"/>
          <w:szCs w:val="24"/>
          <w:lang w:val="en"/>
        </w:rPr>
        <w:t xml:space="preserve">attributable to SO use in </w:t>
      </w:r>
      <w:r w:rsidR="00FA3A5D" w:rsidRPr="00ED3661">
        <w:rPr>
          <w:rFonts w:ascii="Times New Roman" w:hAnsi="Times New Roman"/>
          <w:sz w:val="24"/>
          <w:szCs w:val="24"/>
          <w:lang w:val="en-US" w:eastAsia="en-US"/>
        </w:rPr>
        <w:t xml:space="preserve">47 </w:t>
      </w:r>
      <w:r w:rsidR="00140484">
        <w:rPr>
          <w:rFonts w:ascii="Times New Roman" w:hAnsi="Times New Roman"/>
          <w:sz w:val="24"/>
          <w:szCs w:val="24"/>
          <w:lang w:val="en-US" w:eastAsia="en-US"/>
        </w:rPr>
        <w:t xml:space="preserve">previous </w:t>
      </w:r>
      <w:r w:rsidR="00B56A7B" w:rsidRPr="00ED3661">
        <w:rPr>
          <w:rFonts w:ascii="Times New Roman" w:hAnsi="Times New Roman"/>
          <w:sz w:val="24"/>
          <w:szCs w:val="24"/>
          <w:lang w:val="en-US" w:eastAsia="en-US"/>
        </w:rPr>
        <w:t>hand rehabilitation</w:t>
      </w:r>
      <w:r w:rsidR="00070569">
        <w:rPr>
          <w:rFonts w:ascii="Times New Roman" w:hAnsi="Times New Roman"/>
          <w:sz w:val="24"/>
          <w:szCs w:val="24"/>
          <w:lang w:val="en-US" w:eastAsia="en-US"/>
        </w:rPr>
        <w:t xml:space="preserve"> interventions</w:t>
      </w:r>
      <w:r w:rsidR="006425FA" w:rsidRPr="00ED3661">
        <w:rPr>
          <w:rFonts w:ascii="Times New Roman" w:hAnsi="Times New Roman"/>
          <w:sz w:val="24"/>
          <w:szCs w:val="24"/>
          <w:lang w:val="en"/>
        </w:rPr>
        <w:t xml:space="preserve"> </w:t>
      </w:r>
      <w:r w:rsidR="00DF4D4E">
        <w:rPr>
          <w:rFonts w:ascii="Times New Roman" w:hAnsi="Times New Roman"/>
          <w:sz w:val="24"/>
          <w:szCs w:val="24"/>
          <w:lang w:val="en"/>
        </w:rPr>
        <w:fldChar w:fldCharType="begin"/>
      </w:r>
      <w:r w:rsidR="00594766">
        <w:rPr>
          <w:rFonts w:ascii="Times New Roman" w:hAnsi="Times New Roman"/>
          <w:sz w:val="24"/>
          <w:szCs w:val="24"/>
          <w:lang w:val="en"/>
        </w:rPr>
        <w:instrText xml:space="preserve"> ADDIN EN.CITE &lt;EndNote&gt;&lt;Cite&gt;&lt;Author&gt;Thurston&lt;/Author&gt;&lt;Year&gt;1997&lt;/Year&gt;&lt;RecNum&gt;52&lt;/RecNum&gt;&lt;DisplayText&gt;[42]&lt;/DisplayText&gt;&lt;record&gt;&lt;rec-number&gt;52&lt;/rec-number&gt;&lt;foreign-keys&gt;&lt;key app="EN" db-id="90fvzzpsr9e5whe5a9i5zv97psfez2tpraet" timestamp="1410565600"&gt;52&lt;/key&gt;&lt;/foreign-keys&gt;&lt;ref-type name="Journal Article"&gt;17&lt;/ref-type&gt;&lt;contributors&gt;&lt;authors&gt;&lt;author&gt;Thurston, Alan J&lt;/author&gt;&lt;/authors&gt;&lt;/contributors&gt;&lt;titles&gt;&lt;title&gt;Safety of silicone liquid in the postoperative management of Dupuytren&amp;apos;s contracture&lt;/title&gt;&lt;secondary-title&gt;Australian and New Zealand Journal of Surgery&lt;/secondary-title&gt;&lt;/titles&gt;&lt;periodical&gt;&lt;full-title&gt;Australian and New Zealand journal of surgery&lt;/full-title&gt;&lt;/periodical&gt;&lt;pages&gt;347-350&lt;/pages&gt;&lt;volume&gt;67&lt;/volume&gt;&lt;number&gt;6&lt;/number&gt;&lt;dates&gt;&lt;year&gt;1997&lt;/year&gt;&lt;/dates&gt;&lt;isbn&gt;1445-2197&lt;/isbn&gt;&lt;urls&gt;&lt;/urls&gt;&lt;/record&gt;&lt;/Cite&gt;&lt;/EndNote&gt;</w:instrText>
      </w:r>
      <w:r w:rsidR="00DF4D4E">
        <w:rPr>
          <w:rFonts w:ascii="Times New Roman" w:hAnsi="Times New Roman"/>
          <w:sz w:val="24"/>
          <w:szCs w:val="24"/>
          <w:lang w:val="en"/>
        </w:rPr>
        <w:fldChar w:fldCharType="separate"/>
      </w:r>
      <w:r w:rsidR="00594766">
        <w:rPr>
          <w:rFonts w:ascii="Times New Roman" w:hAnsi="Times New Roman"/>
          <w:noProof/>
          <w:sz w:val="24"/>
          <w:szCs w:val="24"/>
          <w:lang w:val="en"/>
        </w:rPr>
        <w:t>[</w:t>
      </w:r>
      <w:hyperlink w:anchor="_ENREF_42" w:tooltip="Thurston, 1997 #52" w:history="1">
        <w:r w:rsidR="00E901F9">
          <w:rPr>
            <w:rFonts w:ascii="Times New Roman" w:hAnsi="Times New Roman"/>
            <w:noProof/>
            <w:sz w:val="24"/>
            <w:szCs w:val="24"/>
            <w:lang w:val="en"/>
          </w:rPr>
          <w:t>42</w:t>
        </w:r>
      </w:hyperlink>
      <w:r w:rsidR="00594766">
        <w:rPr>
          <w:rFonts w:ascii="Times New Roman" w:hAnsi="Times New Roman"/>
          <w:noProof/>
          <w:sz w:val="24"/>
          <w:szCs w:val="24"/>
          <w:lang w:val="en"/>
        </w:rPr>
        <w:t>]</w:t>
      </w:r>
      <w:r w:rsidR="00DF4D4E">
        <w:rPr>
          <w:rFonts w:ascii="Times New Roman" w:hAnsi="Times New Roman"/>
          <w:sz w:val="24"/>
          <w:szCs w:val="24"/>
          <w:lang w:val="en"/>
        </w:rPr>
        <w:fldChar w:fldCharType="end"/>
      </w:r>
      <w:r w:rsidR="0088200B" w:rsidRPr="00ED3661">
        <w:rPr>
          <w:rFonts w:ascii="Times New Roman" w:hAnsi="Times New Roman"/>
          <w:sz w:val="24"/>
          <w:szCs w:val="24"/>
          <w:lang w:val="en"/>
        </w:rPr>
        <w:t>.</w:t>
      </w:r>
      <w:r w:rsidR="00247C65" w:rsidRPr="00ED3661">
        <w:rPr>
          <w:rFonts w:ascii="Times New Roman" w:hAnsi="Times New Roman"/>
          <w:sz w:val="24"/>
          <w:szCs w:val="24"/>
          <w:lang w:val="en"/>
        </w:rPr>
        <w:t xml:space="preserve"> </w:t>
      </w:r>
    </w:p>
    <w:p w14:paraId="2D0AB976" w14:textId="77777777" w:rsidR="00AA5029" w:rsidRDefault="00AA5029" w:rsidP="00ED3661">
      <w:pPr>
        <w:spacing w:after="0" w:line="360" w:lineRule="auto"/>
        <w:jc w:val="both"/>
        <w:rPr>
          <w:rFonts w:ascii="Times New Roman" w:hAnsi="Times New Roman"/>
          <w:b/>
          <w:sz w:val="24"/>
          <w:szCs w:val="24"/>
          <w:u w:val="single"/>
          <w:lang w:val="en-US" w:eastAsia="en-US"/>
        </w:rPr>
      </w:pPr>
    </w:p>
    <w:p w14:paraId="3F74BED3" w14:textId="371B578D" w:rsidR="009256BD" w:rsidRPr="00ED3661" w:rsidRDefault="00B32E48" w:rsidP="00ED3661">
      <w:pPr>
        <w:spacing w:after="0" w:line="360" w:lineRule="auto"/>
        <w:jc w:val="both"/>
        <w:rPr>
          <w:rFonts w:ascii="Times New Roman" w:hAnsi="Times New Roman"/>
          <w:b/>
          <w:sz w:val="24"/>
          <w:szCs w:val="24"/>
          <w:u w:val="single"/>
          <w:lang w:val="en-US" w:eastAsia="en-US"/>
        </w:rPr>
      </w:pPr>
      <w:r w:rsidRPr="00ED3661">
        <w:rPr>
          <w:rFonts w:ascii="Times New Roman" w:hAnsi="Times New Roman"/>
          <w:b/>
          <w:sz w:val="24"/>
          <w:szCs w:val="24"/>
          <w:u w:val="single"/>
          <w:lang w:val="en-US" w:eastAsia="en-US"/>
        </w:rPr>
        <w:t>14</w:t>
      </w:r>
      <w:r w:rsidR="00FC1819" w:rsidRPr="00ED3661">
        <w:rPr>
          <w:rFonts w:ascii="Times New Roman" w:hAnsi="Times New Roman"/>
          <w:b/>
          <w:sz w:val="24"/>
          <w:szCs w:val="24"/>
          <w:u w:val="single"/>
          <w:lang w:val="en-US" w:eastAsia="en-US"/>
        </w:rPr>
        <w:t xml:space="preserve">. </w:t>
      </w:r>
      <w:r w:rsidR="009256BD" w:rsidRPr="00ED3661">
        <w:rPr>
          <w:rFonts w:ascii="Times New Roman" w:hAnsi="Times New Roman"/>
          <w:b/>
          <w:sz w:val="24"/>
          <w:szCs w:val="24"/>
          <w:u w:val="single"/>
          <w:lang w:val="en-US" w:eastAsia="en-US"/>
        </w:rPr>
        <w:t>Study termination criteria</w:t>
      </w:r>
    </w:p>
    <w:p w14:paraId="7CC98C46" w14:textId="45CDC773" w:rsidR="0088200B" w:rsidRPr="00ED3661" w:rsidRDefault="00B25FCE" w:rsidP="00ED3661">
      <w:pPr>
        <w:spacing w:after="0" w:line="360" w:lineRule="auto"/>
        <w:jc w:val="both"/>
        <w:rPr>
          <w:rFonts w:ascii="Times New Roman" w:hAnsi="Times New Roman"/>
          <w:sz w:val="24"/>
          <w:szCs w:val="24"/>
          <w:lang w:val="en"/>
        </w:rPr>
      </w:pPr>
      <w:r w:rsidRPr="00ED3661">
        <w:rPr>
          <w:rFonts w:ascii="Times New Roman" w:hAnsi="Times New Roman"/>
          <w:sz w:val="24"/>
          <w:szCs w:val="24"/>
          <w:lang w:val="en"/>
        </w:rPr>
        <w:t xml:space="preserve">Should </w:t>
      </w:r>
      <w:r w:rsidR="006425FA" w:rsidRPr="00ED3661">
        <w:rPr>
          <w:rFonts w:ascii="Times New Roman" w:hAnsi="Times New Roman"/>
          <w:sz w:val="24"/>
          <w:szCs w:val="24"/>
          <w:lang w:val="en"/>
        </w:rPr>
        <w:t xml:space="preserve">inflammation, granuloma formation or abnormal scar formation occur </w:t>
      </w:r>
      <w:r w:rsidR="00A10D1A" w:rsidRPr="00ED3661">
        <w:rPr>
          <w:rFonts w:ascii="Times New Roman" w:hAnsi="Times New Roman"/>
          <w:sz w:val="24"/>
          <w:szCs w:val="24"/>
          <w:lang w:val="en"/>
        </w:rPr>
        <w:t>that</w:t>
      </w:r>
      <w:r w:rsidR="00A10D1A" w:rsidRPr="00194B6B">
        <w:rPr>
          <w:rFonts w:ascii="Times New Roman" w:hAnsi="Times New Roman"/>
          <w:sz w:val="24"/>
          <w:szCs w:val="24"/>
          <w:lang w:val="en-US" w:eastAsia="en-US"/>
        </w:rPr>
        <w:t xml:space="preserve"> </w:t>
      </w:r>
      <w:r w:rsidR="00516F54">
        <w:rPr>
          <w:rFonts w:ascii="Times New Roman" w:hAnsi="Times New Roman"/>
          <w:sz w:val="24"/>
          <w:szCs w:val="24"/>
          <w:lang w:val="en-US" w:eastAsia="en-US"/>
        </w:rPr>
        <w:t xml:space="preserve">the therapist in charge of the patient believes </w:t>
      </w:r>
      <w:r w:rsidR="00A10D1A" w:rsidRPr="00194B6B">
        <w:rPr>
          <w:rFonts w:ascii="Times New Roman" w:hAnsi="Times New Roman"/>
          <w:sz w:val="24"/>
          <w:szCs w:val="24"/>
          <w:lang w:val="en-US" w:eastAsia="en-US"/>
        </w:rPr>
        <w:t xml:space="preserve">is </w:t>
      </w:r>
      <w:r w:rsidR="006425FA" w:rsidRPr="00ED3661">
        <w:rPr>
          <w:rFonts w:ascii="Times New Roman" w:hAnsi="Times New Roman"/>
          <w:sz w:val="24"/>
          <w:szCs w:val="24"/>
          <w:lang w:val="en-US" w:eastAsia="en-US"/>
        </w:rPr>
        <w:t xml:space="preserve">specific to </w:t>
      </w:r>
      <w:r w:rsidR="00656034">
        <w:rPr>
          <w:rFonts w:ascii="Times New Roman" w:hAnsi="Times New Roman"/>
          <w:sz w:val="24"/>
          <w:szCs w:val="24"/>
          <w:lang w:val="en-US" w:eastAsia="en-US"/>
        </w:rPr>
        <w:t>SO</w:t>
      </w:r>
      <w:r w:rsidR="006C10CD" w:rsidRPr="00ED3661">
        <w:rPr>
          <w:rFonts w:ascii="Times New Roman" w:hAnsi="Times New Roman"/>
          <w:sz w:val="24"/>
          <w:szCs w:val="24"/>
          <w:lang w:val="en-US" w:eastAsia="en-US"/>
        </w:rPr>
        <w:t xml:space="preserve"> use</w:t>
      </w:r>
      <w:r w:rsidR="00D769A0">
        <w:rPr>
          <w:rFonts w:ascii="Times New Roman" w:hAnsi="Times New Roman"/>
          <w:sz w:val="24"/>
          <w:szCs w:val="24"/>
          <w:lang w:val="en-US" w:eastAsia="en-US"/>
        </w:rPr>
        <w:t>,</w:t>
      </w:r>
      <w:r w:rsidR="006C10CD" w:rsidRPr="00ED3661">
        <w:rPr>
          <w:rFonts w:ascii="Times New Roman" w:hAnsi="Times New Roman"/>
          <w:sz w:val="24"/>
          <w:szCs w:val="24"/>
          <w:lang w:val="en-US" w:eastAsia="en-US"/>
        </w:rPr>
        <w:t xml:space="preserve"> the </w:t>
      </w:r>
      <w:r w:rsidR="00E02F61">
        <w:rPr>
          <w:rFonts w:ascii="Times New Roman" w:hAnsi="Times New Roman"/>
          <w:sz w:val="24"/>
          <w:szCs w:val="24"/>
          <w:lang w:val="en-US" w:eastAsia="en-US"/>
        </w:rPr>
        <w:t>patient will be removed from the SO</w:t>
      </w:r>
      <w:r w:rsidR="00282BC4">
        <w:rPr>
          <w:rFonts w:ascii="Times New Roman" w:hAnsi="Times New Roman"/>
          <w:sz w:val="24"/>
          <w:szCs w:val="24"/>
          <w:lang w:val="en-US" w:eastAsia="en-US"/>
        </w:rPr>
        <w:t xml:space="preserve"> arm of the </w:t>
      </w:r>
      <w:r w:rsidR="00383582">
        <w:rPr>
          <w:rFonts w:ascii="Times New Roman" w:hAnsi="Times New Roman"/>
          <w:sz w:val="24"/>
          <w:szCs w:val="24"/>
          <w:lang w:val="en-US" w:eastAsia="en-US"/>
        </w:rPr>
        <w:t>study.</w:t>
      </w:r>
      <w:r w:rsidR="00E02F61">
        <w:rPr>
          <w:rFonts w:ascii="Times New Roman" w:hAnsi="Times New Roman"/>
          <w:sz w:val="24"/>
          <w:szCs w:val="24"/>
          <w:lang w:val="en-US" w:eastAsia="en-US"/>
        </w:rPr>
        <w:t xml:space="preserve"> If this should occur in 30% of participants the </w:t>
      </w:r>
      <w:r w:rsidR="006C10CD" w:rsidRPr="00ED3661">
        <w:rPr>
          <w:rFonts w:ascii="Times New Roman" w:hAnsi="Times New Roman"/>
          <w:sz w:val="24"/>
          <w:szCs w:val="24"/>
          <w:lang w:val="en-US" w:eastAsia="en-US"/>
        </w:rPr>
        <w:t>study will be terminated.</w:t>
      </w:r>
    </w:p>
    <w:p w14:paraId="0AA6F23B" w14:textId="77777777" w:rsidR="006B777C" w:rsidRPr="00ED3661" w:rsidRDefault="006B777C" w:rsidP="00ED3661">
      <w:pPr>
        <w:autoSpaceDE w:val="0"/>
        <w:autoSpaceDN w:val="0"/>
        <w:adjustRightInd w:val="0"/>
        <w:spacing w:after="0" w:line="360" w:lineRule="auto"/>
        <w:jc w:val="both"/>
        <w:rPr>
          <w:rFonts w:ascii="Times New Roman" w:hAnsi="Times New Roman"/>
          <w:sz w:val="24"/>
          <w:szCs w:val="24"/>
          <w:lang w:val="en-US" w:eastAsia="en-US"/>
        </w:rPr>
      </w:pPr>
    </w:p>
    <w:p w14:paraId="2B09FFD6" w14:textId="2F42BA00" w:rsidR="0088200B" w:rsidRPr="00ED3661" w:rsidRDefault="00B32E48" w:rsidP="00ED3661">
      <w:pPr>
        <w:spacing w:after="0" w:line="360" w:lineRule="auto"/>
        <w:jc w:val="both"/>
        <w:rPr>
          <w:rFonts w:ascii="Times New Roman" w:hAnsi="Times New Roman"/>
          <w:b/>
          <w:sz w:val="24"/>
          <w:szCs w:val="24"/>
          <w:u w:val="single"/>
          <w:lang w:val="en-US" w:eastAsia="en-US"/>
        </w:rPr>
      </w:pPr>
      <w:r w:rsidRPr="00ED3661">
        <w:rPr>
          <w:rFonts w:ascii="Times New Roman" w:hAnsi="Times New Roman"/>
          <w:b/>
          <w:sz w:val="24"/>
          <w:szCs w:val="24"/>
          <w:u w:val="single"/>
          <w:lang w:val="en-US" w:eastAsia="en-US"/>
        </w:rPr>
        <w:t>15</w:t>
      </w:r>
      <w:r w:rsidR="00FC1819" w:rsidRPr="00ED3661">
        <w:rPr>
          <w:rFonts w:ascii="Times New Roman" w:hAnsi="Times New Roman"/>
          <w:b/>
          <w:sz w:val="24"/>
          <w:szCs w:val="24"/>
          <w:u w:val="single"/>
          <w:lang w:val="en-US" w:eastAsia="en-US"/>
        </w:rPr>
        <w:t xml:space="preserve">. </w:t>
      </w:r>
      <w:r w:rsidR="0088200B" w:rsidRPr="00ED3661">
        <w:rPr>
          <w:rFonts w:ascii="Times New Roman" w:hAnsi="Times New Roman"/>
          <w:b/>
          <w:sz w:val="24"/>
          <w:szCs w:val="24"/>
          <w:u w:val="single"/>
          <w:lang w:val="en-US" w:eastAsia="en-US"/>
        </w:rPr>
        <w:t>Dissemination of Research findings</w:t>
      </w:r>
    </w:p>
    <w:p w14:paraId="39A8891D" w14:textId="45BE26B1" w:rsidR="0088200B" w:rsidRPr="00ED3661" w:rsidRDefault="0088200B" w:rsidP="00ED3661">
      <w:pPr>
        <w:autoSpaceDE w:val="0"/>
        <w:autoSpaceDN w:val="0"/>
        <w:adjustRightInd w:val="0"/>
        <w:spacing w:after="0" w:line="360" w:lineRule="auto"/>
        <w:jc w:val="both"/>
        <w:rPr>
          <w:rFonts w:ascii="Times New Roman" w:hAnsi="Times New Roman"/>
          <w:sz w:val="24"/>
          <w:szCs w:val="24"/>
          <w:u w:val="single"/>
          <w:lang w:val="en-US" w:eastAsia="en-US"/>
        </w:rPr>
      </w:pPr>
      <w:r w:rsidRPr="00ED3661">
        <w:rPr>
          <w:rFonts w:ascii="Times New Roman" w:hAnsi="Times New Roman"/>
          <w:sz w:val="24"/>
          <w:szCs w:val="24"/>
          <w:lang w:val="en-US" w:eastAsia="en-US"/>
        </w:rPr>
        <w:t xml:space="preserve">The insights gained from this study will be disseminated primarily via article submission to a relevant </w:t>
      </w:r>
      <w:r w:rsidR="00247C65" w:rsidRPr="00ED3661">
        <w:rPr>
          <w:rFonts w:ascii="Times New Roman" w:hAnsi="Times New Roman"/>
          <w:sz w:val="24"/>
          <w:szCs w:val="24"/>
          <w:lang w:val="en-US" w:eastAsia="en-US"/>
        </w:rPr>
        <w:t xml:space="preserve">peer reviewed </w:t>
      </w:r>
      <w:r w:rsidRPr="00ED3661">
        <w:rPr>
          <w:rFonts w:ascii="Times New Roman" w:hAnsi="Times New Roman"/>
          <w:sz w:val="24"/>
          <w:szCs w:val="24"/>
          <w:lang w:val="en-US" w:eastAsia="en-US"/>
        </w:rPr>
        <w:t xml:space="preserve">hand rehabilitation scientific journal for publication. The results will </w:t>
      </w:r>
      <w:r w:rsidRPr="00ED3661">
        <w:rPr>
          <w:rFonts w:ascii="Times New Roman" w:hAnsi="Times New Roman"/>
          <w:sz w:val="24"/>
          <w:szCs w:val="24"/>
          <w:lang w:val="en-US" w:eastAsia="en-US"/>
        </w:rPr>
        <w:lastRenderedPageBreak/>
        <w:t>also be presented at New Zealand Hand Therapy/Hand Surgery Meetings. The entire study and results will be presented in their entirety</w:t>
      </w:r>
      <w:r w:rsidR="00B25FCE" w:rsidRPr="00ED3661">
        <w:rPr>
          <w:rFonts w:ascii="Times New Roman" w:hAnsi="Times New Roman"/>
          <w:sz w:val="24"/>
          <w:szCs w:val="24"/>
          <w:lang w:val="en-US" w:eastAsia="en-US"/>
        </w:rPr>
        <w:t xml:space="preserve"> as a thesis</w:t>
      </w:r>
      <w:r w:rsidRPr="00ED3661">
        <w:rPr>
          <w:rFonts w:ascii="Times New Roman" w:hAnsi="Times New Roman"/>
          <w:sz w:val="24"/>
          <w:szCs w:val="24"/>
          <w:lang w:val="en-US" w:eastAsia="en-US"/>
        </w:rPr>
        <w:t xml:space="preserve"> for a Doctor of Philosophy at University of Otago. All </w:t>
      </w:r>
      <w:r w:rsidR="009A71B2" w:rsidRPr="00ED3661">
        <w:rPr>
          <w:rFonts w:ascii="Times New Roman" w:hAnsi="Times New Roman"/>
          <w:sz w:val="24"/>
          <w:szCs w:val="24"/>
          <w:lang w:val="en-US" w:eastAsia="en-US"/>
        </w:rPr>
        <w:t>participants will receive by post a simple summary of the findings of the study at its conclusion</w:t>
      </w:r>
      <w:r w:rsidR="00656034">
        <w:rPr>
          <w:rFonts w:ascii="Times New Roman" w:hAnsi="Times New Roman"/>
          <w:sz w:val="24"/>
          <w:szCs w:val="24"/>
          <w:lang w:val="en-US" w:eastAsia="en-US"/>
        </w:rPr>
        <w:t>.</w:t>
      </w:r>
    </w:p>
    <w:p w14:paraId="11A0E53F" w14:textId="77777777" w:rsidR="009256BD" w:rsidRPr="00ED3661" w:rsidRDefault="009256BD" w:rsidP="00ED3661">
      <w:pPr>
        <w:spacing w:after="0" w:line="360" w:lineRule="auto"/>
        <w:jc w:val="both"/>
        <w:rPr>
          <w:rFonts w:ascii="Times New Roman" w:hAnsi="Times New Roman"/>
          <w:sz w:val="24"/>
          <w:szCs w:val="24"/>
          <w:lang w:val="en-US" w:eastAsia="en-US"/>
        </w:rPr>
      </w:pPr>
    </w:p>
    <w:p w14:paraId="35E88DB6" w14:textId="68CD9E60" w:rsidR="00700A54" w:rsidRDefault="00700A54" w:rsidP="00ED3661">
      <w:pPr>
        <w:autoSpaceDE w:val="0"/>
        <w:autoSpaceDN w:val="0"/>
        <w:adjustRightInd w:val="0"/>
        <w:spacing w:after="0" w:line="360" w:lineRule="auto"/>
        <w:jc w:val="both"/>
        <w:rPr>
          <w:rFonts w:ascii="Times New Roman" w:hAnsi="Times New Roman"/>
          <w:b/>
          <w:sz w:val="24"/>
          <w:szCs w:val="24"/>
          <w:u w:val="single"/>
          <w:lang w:val="en-US" w:eastAsia="en-US"/>
        </w:rPr>
      </w:pPr>
      <w:r>
        <w:rPr>
          <w:rFonts w:ascii="Times New Roman" w:hAnsi="Times New Roman"/>
          <w:b/>
          <w:sz w:val="24"/>
          <w:szCs w:val="24"/>
          <w:u w:val="single"/>
          <w:lang w:val="en-US" w:eastAsia="en-US"/>
        </w:rPr>
        <w:br w:type="page"/>
      </w:r>
    </w:p>
    <w:p w14:paraId="35913F68" w14:textId="3D02F75A" w:rsidR="00B44DF5" w:rsidRPr="009E36FE" w:rsidRDefault="00FC1819" w:rsidP="00E901F9">
      <w:pPr>
        <w:spacing w:after="0" w:line="360" w:lineRule="auto"/>
        <w:jc w:val="both"/>
        <w:rPr>
          <w:rFonts w:ascii="Times New Roman" w:hAnsi="Times New Roman"/>
          <w:sz w:val="24"/>
          <w:szCs w:val="24"/>
          <w:u w:val="single"/>
          <w:lang w:val="en-US" w:eastAsia="en-US"/>
        </w:rPr>
      </w:pPr>
      <w:r w:rsidRPr="009E36FE">
        <w:rPr>
          <w:rFonts w:ascii="Times New Roman" w:hAnsi="Times New Roman"/>
          <w:sz w:val="24"/>
          <w:szCs w:val="24"/>
          <w:u w:val="single"/>
          <w:lang w:val="en-US" w:eastAsia="en-US"/>
        </w:rPr>
        <w:lastRenderedPageBreak/>
        <w:t>References</w:t>
      </w:r>
      <w:r w:rsidR="00656034">
        <w:rPr>
          <w:rFonts w:ascii="Times New Roman" w:hAnsi="Times New Roman"/>
          <w:sz w:val="24"/>
          <w:szCs w:val="24"/>
          <w:u w:val="single"/>
          <w:lang w:val="en-US" w:eastAsia="en-US"/>
        </w:rPr>
        <w:t xml:space="preserve"> </w:t>
      </w:r>
    </w:p>
    <w:p w14:paraId="1E46CC9E" w14:textId="77777777" w:rsidR="00DF4D4E" w:rsidRPr="009E36FE" w:rsidRDefault="00DF4D4E" w:rsidP="00E901F9">
      <w:pPr>
        <w:spacing w:after="0" w:line="360" w:lineRule="auto"/>
        <w:jc w:val="both"/>
        <w:rPr>
          <w:rFonts w:ascii="Times New Roman" w:hAnsi="Times New Roman"/>
          <w:sz w:val="24"/>
          <w:szCs w:val="24"/>
          <w:u w:val="single"/>
          <w:lang w:val="en-US" w:eastAsia="en-US"/>
        </w:rPr>
      </w:pPr>
    </w:p>
    <w:p w14:paraId="656CA87B" w14:textId="77777777" w:rsidR="00E901F9" w:rsidRPr="00E901F9" w:rsidRDefault="00DF4D4E" w:rsidP="00E901F9">
      <w:pPr>
        <w:pStyle w:val="EndNoteBibliography"/>
        <w:spacing w:after="0" w:line="360" w:lineRule="auto"/>
        <w:ind w:left="720" w:hanging="720"/>
      </w:pPr>
      <w:r w:rsidRPr="009E36FE">
        <w:rPr>
          <w:rFonts w:ascii="Times New Roman" w:hAnsi="Times New Roman"/>
          <w:sz w:val="24"/>
          <w:szCs w:val="24"/>
          <w:u w:val="single"/>
          <w:lang w:val="en-US" w:eastAsia="en-US"/>
        </w:rPr>
        <w:fldChar w:fldCharType="begin"/>
      </w:r>
      <w:r w:rsidRPr="009E36FE">
        <w:rPr>
          <w:rFonts w:ascii="Times New Roman" w:hAnsi="Times New Roman"/>
          <w:sz w:val="24"/>
          <w:szCs w:val="24"/>
          <w:u w:val="single"/>
          <w:lang w:val="en-US" w:eastAsia="en-US"/>
        </w:rPr>
        <w:instrText xml:space="preserve"> ADDIN EN.REFLIST </w:instrText>
      </w:r>
      <w:r w:rsidRPr="009E36FE">
        <w:rPr>
          <w:rFonts w:ascii="Times New Roman" w:hAnsi="Times New Roman"/>
          <w:sz w:val="24"/>
          <w:szCs w:val="24"/>
          <w:u w:val="single"/>
          <w:lang w:val="en-US" w:eastAsia="en-US"/>
        </w:rPr>
        <w:fldChar w:fldCharType="separate"/>
      </w:r>
      <w:bookmarkStart w:id="1" w:name="_ENREF_1"/>
      <w:r w:rsidR="00E901F9" w:rsidRPr="00E901F9">
        <w:t>1.</w:t>
      </w:r>
      <w:r w:rsidR="00E901F9" w:rsidRPr="00E901F9">
        <w:tab/>
        <w:t xml:space="preserve">Herweijer, H., et al., </w:t>
      </w:r>
      <w:r w:rsidR="00E901F9" w:rsidRPr="00E901F9">
        <w:rPr>
          <w:i/>
        </w:rPr>
        <w:t>Postoperative hand therapy in Dupuytren's disease.</w:t>
      </w:r>
      <w:r w:rsidR="00E901F9" w:rsidRPr="00E901F9">
        <w:t xml:space="preserve"> Disability &amp; Rehabilitation, </w:t>
      </w:r>
      <w:r w:rsidR="00E901F9" w:rsidRPr="00E901F9">
        <w:rPr>
          <w:rFonts w:ascii="Times New Roman" w:hAnsi="Times New Roman"/>
        </w:rPr>
        <w:t>2007</w:t>
      </w:r>
      <w:r w:rsidR="00E901F9" w:rsidRPr="00E901F9">
        <w:t xml:space="preserve">. </w:t>
      </w:r>
      <w:r w:rsidR="00E901F9" w:rsidRPr="00E901F9">
        <w:rPr>
          <w:b/>
        </w:rPr>
        <w:t>29</w:t>
      </w:r>
      <w:r w:rsidR="00E901F9" w:rsidRPr="00E901F9">
        <w:t>(22): p. 1736-1741.</w:t>
      </w:r>
      <w:bookmarkEnd w:id="1"/>
    </w:p>
    <w:p w14:paraId="4BD240D4" w14:textId="77777777" w:rsidR="00E901F9" w:rsidRPr="00E901F9" w:rsidRDefault="00E901F9" w:rsidP="00E901F9">
      <w:pPr>
        <w:pStyle w:val="EndNoteBibliography"/>
        <w:spacing w:after="0" w:line="360" w:lineRule="auto"/>
        <w:ind w:left="720" w:hanging="720"/>
      </w:pPr>
      <w:bookmarkStart w:id="2" w:name="_ENREF_2"/>
      <w:r w:rsidRPr="00E901F9">
        <w:t>2.</w:t>
      </w:r>
      <w:r w:rsidRPr="00E901F9">
        <w:tab/>
        <w:t xml:space="preserve">Donaldson, G. </w:t>
      </w:r>
      <w:r w:rsidRPr="00E901F9">
        <w:rPr>
          <w:i/>
        </w:rPr>
        <w:t>Silicon Oil: an Australasian Survey</w:t>
      </w:r>
      <w:r w:rsidRPr="00E901F9">
        <w:t xml:space="preserve">. in </w:t>
      </w:r>
      <w:r w:rsidRPr="00E901F9">
        <w:rPr>
          <w:i/>
        </w:rPr>
        <w:t>New Zealand Orthopaedic Surgeons Conference</w:t>
      </w:r>
      <w:r w:rsidRPr="00E901F9">
        <w:t>. 2014. Queenstown New Zealand.</w:t>
      </w:r>
      <w:bookmarkEnd w:id="2"/>
    </w:p>
    <w:p w14:paraId="1AE64C56" w14:textId="77777777" w:rsidR="00E901F9" w:rsidRPr="00E901F9" w:rsidRDefault="00E901F9" w:rsidP="00E901F9">
      <w:pPr>
        <w:pStyle w:val="EndNoteBibliography"/>
        <w:spacing w:after="0" w:line="360" w:lineRule="auto"/>
        <w:ind w:left="720" w:hanging="720"/>
      </w:pPr>
      <w:bookmarkStart w:id="3" w:name="_ENREF_3"/>
      <w:r w:rsidRPr="00E901F9">
        <w:t>3.</w:t>
      </w:r>
      <w:r w:rsidRPr="00E901F9">
        <w:tab/>
        <w:t xml:space="preserve">Matsuzaki, K. and D. Upton, </w:t>
      </w:r>
      <w:r w:rsidRPr="00E901F9">
        <w:rPr>
          <w:i/>
        </w:rPr>
        <w:t>Wound treatment and pain management: A stressful time.</w:t>
      </w:r>
      <w:r w:rsidRPr="00E901F9">
        <w:t xml:space="preserve"> International Wound Journal, 2013. </w:t>
      </w:r>
      <w:r w:rsidRPr="00E901F9">
        <w:rPr>
          <w:b/>
        </w:rPr>
        <w:t>10</w:t>
      </w:r>
      <w:r w:rsidRPr="00E901F9">
        <w:t>(6): p. 638-644.</w:t>
      </w:r>
      <w:bookmarkEnd w:id="3"/>
    </w:p>
    <w:p w14:paraId="0E1D2BA3" w14:textId="77777777" w:rsidR="00E901F9" w:rsidRPr="00E901F9" w:rsidRDefault="00E901F9" w:rsidP="00E901F9">
      <w:pPr>
        <w:pStyle w:val="EndNoteBibliography"/>
        <w:spacing w:after="0" w:line="360" w:lineRule="auto"/>
        <w:ind w:left="720" w:hanging="720"/>
      </w:pPr>
      <w:bookmarkStart w:id="4" w:name="_ENREF_4"/>
      <w:r w:rsidRPr="00E901F9">
        <w:t>4.</w:t>
      </w:r>
      <w:r w:rsidRPr="00E901F9">
        <w:tab/>
        <w:t xml:space="preserve">Upton, D. and K. Solowiej, </w:t>
      </w:r>
      <w:r w:rsidRPr="00E901F9">
        <w:rPr>
          <w:i/>
        </w:rPr>
        <w:t>Pain and stress as contributors to delayed wound healing.</w:t>
      </w:r>
      <w:r w:rsidRPr="00E901F9">
        <w:t xml:space="preserve"> Wound Practice &amp; Research: Journal of the Australian Wound Management Association, 2010. </w:t>
      </w:r>
      <w:r w:rsidRPr="00E901F9">
        <w:rPr>
          <w:b/>
        </w:rPr>
        <w:t>18</w:t>
      </w:r>
      <w:r w:rsidRPr="00E901F9">
        <w:t>(3): p. 114.</w:t>
      </w:r>
      <w:bookmarkEnd w:id="4"/>
    </w:p>
    <w:p w14:paraId="3014B7ED" w14:textId="77777777" w:rsidR="00E901F9" w:rsidRPr="00E901F9" w:rsidRDefault="00E901F9" w:rsidP="00E901F9">
      <w:pPr>
        <w:pStyle w:val="EndNoteBibliography"/>
        <w:spacing w:after="0" w:line="360" w:lineRule="auto"/>
        <w:ind w:left="720" w:hanging="720"/>
      </w:pPr>
      <w:bookmarkStart w:id="5" w:name="_ENREF_5"/>
      <w:r w:rsidRPr="00E901F9">
        <w:t>5.</w:t>
      </w:r>
      <w:r w:rsidRPr="00E901F9">
        <w:tab/>
        <w:t xml:space="preserve">Bayat, A., </w:t>
      </w:r>
      <w:r w:rsidRPr="00E901F9">
        <w:rPr>
          <w:i/>
        </w:rPr>
        <w:t>Connective Tissue Diseases Unpicking Dupuytren disease etiology-is Wnt the way?</w:t>
      </w:r>
      <w:r w:rsidRPr="00E901F9">
        <w:t xml:space="preserve"> Nature Reviews Rheumatology, 2012. </w:t>
      </w:r>
      <w:r w:rsidRPr="00E901F9">
        <w:rPr>
          <w:b/>
        </w:rPr>
        <w:t>8</w:t>
      </w:r>
      <w:r w:rsidRPr="00E901F9">
        <w:t>(1): p. 5-6.</w:t>
      </w:r>
      <w:bookmarkEnd w:id="5"/>
    </w:p>
    <w:p w14:paraId="7B440232" w14:textId="77777777" w:rsidR="00E901F9" w:rsidRPr="00E901F9" w:rsidRDefault="00E901F9" w:rsidP="00E901F9">
      <w:pPr>
        <w:pStyle w:val="EndNoteBibliography"/>
        <w:spacing w:after="0" w:line="360" w:lineRule="auto"/>
        <w:ind w:left="720" w:hanging="720"/>
      </w:pPr>
      <w:bookmarkStart w:id="6" w:name="_ENREF_6"/>
      <w:r w:rsidRPr="00E901F9">
        <w:t>6.</w:t>
      </w:r>
      <w:r w:rsidRPr="00E901F9">
        <w:tab/>
        <w:t xml:space="preserve">Anthony, S.G., et al., </w:t>
      </w:r>
      <w:r w:rsidRPr="00E901F9">
        <w:rPr>
          <w:i/>
        </w:rPr>
        <w:t>Gender ratio of Dupuytren’s disease in the modern US population.</w:t>
      </w:r>
      <w:r w:rsidRPr="00E901F9">
        <w:t xml:space="preserve"> Hand, 2008. </w:t>
      </w:r>
      <w:r w:rsidRPr="00E901F9">
        <w:rPr>
          <w:b/>
        </w:rPr>
        <w:t>3</w:t>
      </w:r>
      <w:r w:rsidRPr="00E901F9">
        <w:t>(2): p. 87-90.</w:t>
      </w:r>
      <w:bookmarkEnd w:id="6"/>
    </w:p>
    <w:p w14:paraId="1FCD7409" w14:textId="77777777" w:rsidR="00E901F9" w:rsidRPr="00E901F9" w:rsidRDefault="00E901F9" w:rsidP="00E901F9">
      <w:pPr>
        <w:pStyle w:val="EndNoteBibliography"/>
        <w:spacing w:after="0" w:line="360" w:lineRule="auto"/>
        <w:ind w:left="720" w:hanging="720"/>
      </w:pPr>
      <w:bookmarkStart w:id="7" w:name="_ENREF_7"/>
      <w:r w:rsidRPr="00E901F9">
        <w:t>7.</w:t>
      </w:r>
      <w:r w:rsidRPr="00E901F9">
        <w:tab/>
        <w:t xml:space="preserve">Baltzer, H. and P. Binhammer, </w:t>
      </w:r>
      <w:r w:rsidRPr="00E901F9">
        <w:rPr>
          <w:i/>
        </w:rPr>
        <w:t>Cost-effectiveness in the management of Dupuytren’s contracture A Canadian cost-utility analysis of current and future management strategies.</w:t>
      </w:r>
      <w:r w:rsidRPr="00E901F9">
        <w:t xml:space="preserve"> Bone &amp; Joint Journal, 2013. </w:t>
      </w:r>
      <w:r w:rsidRPr="00E901F9">
        <w:rPr>
          <w:b/>
        </w:rPr>
        <w:t>95</w:t>
      </w:r>
      <w:r w:rsidRPr="00E901F9">
        <w:t>(8): p. 1094-1100.</w:t>
      </w:r>
      <w:bookmarkEnd w:id="7"/>
    </w:p>
    <w:p w14:paraId="390E14E7" w14:textId="77777777" w:rsidR="00E901F9" w:rsidRPr="00E901F9" w:rsidRDefault="00E901F9" w:rsidP="00E901F9">
      <w:pPr>
        <w:pStyle w:val="EndNoteBibliography"/>
        <w:spacing w:after="0" w:line="360" w:lineRule="auto"/>
        <w:ind w:left="720" w:hanging="720"/>
      </w:pPr>
      <w:bookmarkStart w:id="8" w:name="_ENREF_8"/>
      <w:r w:rsidRPr="00E901F9">
        <w:t>8.</w:t>
      </w:r>
      <w:r w:rsidRPr="00E901F9">
        <w:tab/>
        <w:t xml:space="preserve">Hindocha, S., D.A. McGrouther, and A. Bayat, </w:t>
      </w:r>
      <w:r w:rsidRPr="00E901F9">
        <w:rPr>
          <w:i/>
        </w:rPr>
        <w:t>Epidemiological evaluation of Dupuytren’s disease incidence and prevalence rates in relation to etiology.</w:t>
      </w:r>
      <w:r w:rsidRPr="00E901F9">
        <w:t xml:space="preserve"> Hand, 2009. </w:t>
      </w:r>
      <w:r w:rsidRPr="00E901F9">
        <w:rPr>
          <w:b/>
        </w:rPr>
        <w:t>4</w:t>
      </w:r>
      <w:r w:rsidRPr="00E901F9">
        <w:t>(3): p. 256-269.</w:t>
      </w:r>
      <w:bookmarkEnd w:id="8"/>
    </w:p>
    <w:p w14:paraId="56C10877" w14:textId="77777777" w:rsidR="00E901F9" w:rsidRPr="00E901F9" w:rsidRDefault="00E901F9" w:rsidP="00E901F9">
      <w:pPr>
        <w:pStyle w:val="EndNoteBibliography"/>
        <w:spacing w:after="0" w:line="360" w:lineRule="auto"/>
        <w:ind w:left="720" w:hanging="720"/>
      </w:pPr>
      <w:bookmarkStart w:id="9" w:name="_ENREF_9"/>
      <w:r w:rsidRPr="00E901F9">
        <w:t>9.</w:t>
      </w:r>
      <w:r w:rsidRPr="00E901F9">
        <w:tab/>
        <w:t xml:space="preserve">Mitra, A. and R.Y. Goldstein, </w:t>
      </w:r>
      <w:r w:rsidRPr="00E901F9">
        <w:rPr>
          <w:i/>
        </w:rPr>
        <w:t>Dupuytren's contracture in the black population: a review.</w:t>
      </w:r>
      <w:r w:rsidRPr="00E901F9">
        <w:t xml:space="preserve"> Ann Plast Surg, 1994. </w:t>
      </w:r>
      <w:r w:rsidRPr="00E901F9">
        <w:rPr>
          <w:b/>
        </w:rPr>
        <w:t>32</w:t>
      </w:r>
      <w:r w:rsidRPr="00E901F9">
        <w:t>(6): p. 619-22.</w:t>
      </w:r>
      <w:bookmarkEnd w:id="9"/>
    </w:p>
    <w:p w14:paraId="22F63D41" w14:textId="77777777" w:rsidR="00E901F9" w:rsidRPr="00E901F9" w:rsidRDefault="00E901F9" w:rsidP="00E901F9">
      <w:pPr>
        <w:pStyle w:val="EndNoteBibliography"/>
        <w:spacing w:after="0" w:line="360" w:lineRule="auto"/>
        <w:ind w:left="720" w:hanging="720"/>
      </w:pPr>
      <w:bookmarkStart w:id="10" w:name="_ENREF_10"/>
      <w:r w:rsidRPr="00E901F9">
        <w:t>10.</w:t>
      </w:r>
      <w:r w:rsidRPr="00E901F9">
        <w:tab/>
        <w:t xml:space="preserve">Hurst, L.C., et al., </w:t>
      </w:r>
      <w:r w:rsidRPr="00E901F9">
        <w:rPr>
          <w:i/>
        </w:rPr>
        <w:t>Injectable collagenase clostridium histolyticum for Dupuytren's contracture.</w:t>
      </w:r>
      <w:r w:rsidRPr="00E901F9">
        <w:t xml:space="preserve"> New England Journal of Medicine, 2009. </w:t>
      </w:r>
      <w:r w:rsidRPr="00E901F9">
        <w:rPr>
          <w:b/>
        </w:rPr>
        <w:t>361</w:t>
      </w:r>
      <w:r w:rsidRPr="00E901F9">
        <w:t>(10): p. 968-979.</w:t>
      </w:r>
      <w:bookmarkEnd w:id="10"/>
    </w:p>
    <w:p w14:paraId="09E32471" w14:textId="77777777" w:rsidR="00E901F9" w:rsidRPr="00E901F9" w:rsidRDefault="00E901F9" w:rsidP="00E901F9">
      <w:pPr>
        <w:pStyle w:val="EndNoteBibliography"/>
        <w:spacing w:after="0" w:line="360" w:lineRule="auto"/>
        <w:ind w:left="720" w:hanging="720"/>
      </w:pPr>
      <w:bookmarkStart w:id="11" w:name="_ENREF_11"/>
      <w:r w:rsidRPr="00E901F9">
        <w:t>11.</w:t>
      </w:r>
      <w:r w:rsidRPr="00E901F9">
        <w:tab/>
        <w:t xml:space="preserve">Lo, S. and M. Pickford, </w:t>
      </w:r>
      <w:r w:rsidRPr="00E901F9">
        <w:rPr>
          <w:i/>
        </w:rPr>
        <w:t>Current Concepts in Dupuytren’s disease.</w:t>
      </w:r>
      <w:r w:rsidRPr="00E901F9">
        <w:t xml:space="preserve"> Current Reviews in Musculoskeletal Medicine, 2013. </w:t>
      </w:r>
      <w:r w:rsidRPr="00E901F9">
        <w:rPr>
          <w:b/>
        </w:rPr>
        <w:t>6</w:t>
      </w:r>
      <w:r w:rsidRPr="00E901F9">
        <w:t>(1): p. 26-34.</w:t>
      </w:r>
      <w:bookmarkEnd w:id="11"/>
    </w:p>
    <w:p w14:paraId="49BBC6A9" w14:textId="77777777" w:rsidR="00E901F9" w:rsidRPr="00E901F9" w:rsidRDefault="00E901F9" w:rsidP="00E901F9">
      <w:pPr>
        <w:pStyle w:val="EndNoteBibliography"/>
        <w:spacing w:after="0" w:line="360" w:lineRule="auto"/>
        <w:ind w:left="720" w:hanging="720"/>
      </w:pPr>
      <w:bookmarkStart w:id="12" w:name="_ENREF_12"/>
      <w:r w:rsidRPr="00E901F9">
        <w:t>12.</w:t>
      </w:r>
      <w:r w:rsidRPr="00E901F9">
        <w:tab/>
        <w:t xml:space="preserve">Gelberman, R., et al., </w:t>
      </w:r>
      <w:r w:rsidRPr="00E901F9">
        <w:rPr>
          <w:i/>
        </w:rPr>
        <w:t>Wound complications in the surgical management of Dupuytren’s contracture: a comparison of operative incisions.</w:t>
      </w:r>
      <w:r w:rsidRPr="00E901F9">
        <w:t xml:space="preserve"> The Hand, 1982(3): p. 248-254.</w:t>
      </w:r>
      <w:bookmarkEnd w:id="12"/>
    </w:p>
    <w:p w14:paraId="5FE5D97F" w14:textId="77777777" w:rsidR="00E901F9" w:rsidRPr="00E901F9" w:rsidRDefault="00E901F9" w:rsidP="00E901F9">
      <w:pPr>
        <w:pStyle w:val="EndNoteBibliography"/>
        <w:spacing w:after="0" w:line="360" w:lineRule="auto"/>
        <w:ind w:left="720" w:hanging="720"/>
      </w:pPr>
      <w:bookmarkStart w:id="13" w:name="_ENREF_13"/>
      <w:r w:rsidRPr="00E901F9">
        <w:t>13.</w:t>
      </w:r>
      <w:r w:rsidRPr="00E901F9">
        <w:tab/>
        <w:t xml:space="preserve">Siegener Institut für Sprachen im Beruf, </w:t>
      </w:r>
      <w:r w:rsidRPr="00E901F9">
        <w:rPr>
          <w:i/>
        </w:rPr>
        <w:t>SISIB-Schriftenreihe: Aktuell</w:t>
      </w:r>
      <w:r w:rsidRPr="00E901F9">
        <w:t>. 2000: SISIB.</w:t>
      </w:r>
      <w:bookmarkEnd w:id="13"/>
    </w:p>
    <w:p w14:paraId="5F20DA8F" w14:textId="77777777" w:rsidR="00E901F9" w:rsidRPr="00E901F9" w:rsidRDefault="00E901F9" w:rsidP="00E901F9">
      <w:pPr>
        <w:pStyle w:val="EndNoteBibliography"/>
        <w:spacing w:after="0" w:line="360" w:lineRule="auto"/>
        <w:ind w:left="720" w:hanging="720"/>
      </w:pPr>
      <w:bookmarkStart w:id="14" w:name="_ENREF_14"/>
      <w:r w:rsidRPr="00E901F9">
        <w:t>14.</w:t>
      </w:r>
      <w:r w:rsidRPr="00E901F9">
        <w:tab/>
        <w:t xml:space="preserve">Helal, B., et al., </w:t>
      </w:r>
      <w:r w:rsidRPr="00E901F9">
        <w:rPr>
          <w:i/>
        </w:rPr>
        <w:t>The use of silicon oil for mobilisation of the hand.</w:t>
      </w:r>
      <w:r w:rsidRPr="00E901F9">
        <w:t xml:space="preserve"> Bone and Joint Journal, 1982. </w:t>
      </w:r>
      <w:r w:rsidRPr="00E901F9">
        <w:rPr>
          <w:b/>
        </w:rPr>
        <w:t>64-b</w:t>
      </w:r>
      <w:r w:rsidRPr="00E901F9">
        <w:t>(1).</w:t>
      </w:r>
      <w:bookmarkEnd w:id="14"/>
    </w:p>
    <w:p w14:paraId="2A0A90D3" w14:textId="77777777" w:rsidR="00E901F9" w:rsidRPr="00E901F9" w:rsidRDefault="00E901F9" w:rsidP="00E901F9">
      <w:pPr>
        <w:pStyle w:val="EndNoteBibliography"/>
        <w:spacing w:after="0" w:line="360" w:lineRule="auto"/>
        <w:ind w:left="720" w:hanging="720"/>
      </w:pPr>
      <w:bookmarkStart w:id="15" w:name="_ENREF_15"/>
      <w:r w:rsidRPr="00E901F9">
        <w:t>15.</w:t>
      </w:r>
      <w:r w:rsidRPr="00E901F9">
        <w:tab/>
        <w:t xml:space="preserve">Spira, M., et al., </w:t>
      </w:r>
      <w:r w:rsidRPr="00E901F9">
        <w:rPr>
          <w:i/>
        </w:rPr>
        <w:t>Silicone bag treatment of burned hands.</w:t>
      </w:r>
      <w:r w:rsidRPr="00E901F9">
        <w:t xml:space="preserve"> Plastic and Reconstructive Surgery, 1967. </w:t>
      </w:r>
      <w:r w:rsidRPr="00E901F9">
        <w:rPr>
          <w:b/>
        </w:rPr>
        <w:t>39</w:t>
      </w:r>
      <w:r w:rsidRPr="00E901F9">
        <w:t>(4): p. 357-365.</w:t>
      </w:r>
      <w:bookmarkEnd w:id="15"/>
    </w:p>
    <w:p w14:paraId="19B651C4" w14:textId="77777777" w:rsidR="00E901F9" w:rsidRPr="00E901F9" w:rsidRDefault="00E901F9" w:rsidP="00E901F9">
      <w:pPr>
        <w:pStyle w:val="EndNoteBibliography"/>
        <w:spacing w:after="0" w:line="360" w:lineRule="auto"/>
        <w:ind w:left="720" w:hanging="720"/>
      </w:pPr>
      <w:bookmarkStart w:id="16" w:name="_ENREF_16"/>
      <w:r w:rsidRPr="00E901F9">
        <w:lastRenderedPageBreak/>
        <w:t>16.</w:t>
      </w:r>
      <w:r w:rsidRPr="00E901F9">
        <w:tab/>
        <w:t xml:space="preserve">Kralinger, M.T., et al., </w:t>
      </w:r>
      <w:r w:rsidRPr="00E901F9">
        <w:rPr>
          <w:i/>
        </w:rPr>
        <w:t>Safety and feasibility of a novel intravitreal tamponade using a silicone oil/acetyl-salicylic acid suspension for proliferative vitreoretinopathy: first results of the Austrian clinical multicenter study.</w:t>
      </w:r>
      <w:r w:rsidRPr="00E901F9">
        <w:t xml:space="preserve"> Graefe's Archive for Clinical and Experimental Ophthalmology, 2010. </w:t>
      </w:r>
      <w:r w:rsidRPr="00E901F9">
        <w:rPr>
          <w:b/>
        </w:rPr>
        <w:t>248</w:t>
      </w:r>
      <w:r w:rsidRPr="00E901F9">
        <w:t>(8): p. 1193-1198.</w:t>
      </w:r>
      <w:bookmarkEnd w:id="16"/>
    </w:p>
    <w:p w14:paraId="0D24802B" w14:textId="77777777" w:rsidR="00E901F9" w:rsidRPr="00E901F9" w:rsidRDefault="00E901F9" w:rsidP="00E901F9">
      <w:pPr>
        <w:pStyle w:val="EndNoteBibliography"/>
        <w:spacing w:after="0" w:line="360" w:lineRule="auto"/>
        <w:ind w:left="720" w:hanging="720"/>
      </w:pPr>
      <w:bookmarkStart w:id="17" w:name="_ENREF_17"/>
      <w:r w:rsidRPr="00E901F9">
        <w:t>17.</w:t>
      </w:r>
      <w:r w:rsidRPr="00E901F9">
        <w:tab/>
        <w:t xml:space="preserve">Hodnett, E.D., </w:t>
      </w:r>
      <w:r w:rsidRPr="00E901F9">
        <w:rPr>
          <w:i/>
        </w:rPr>
        <w:t>Pain and women's satisfaction with the experience of childbirth: a systematic review.</w:t>
      </w:r>
      <w:r w:rsidRPr="00E901F9">
        <w:t xml:space="preserve"> American Journal of Obstetrics and Gynecology, 2002. </w:t>
      </w:r>
      <w:r w:rsidRPr="00E901F9">
        <w:rPr>
          <w:b/>
        </w:rPr>
        <w:t>186</w:t>
      </w:r>
      <w:r w:rsidRPr="00E901F9">
        <w:t>(5): p. S160-S172.</w:t>
      </w:r>
      <w:bookmarkEnd w:id="17"/>
    </w:p>
    <w:p w14:paraId="08D32023" w14:textId="77777777" w:rsidR="00E901F9" w:rsidRPr="00E901F9" w:rsidRDefault="00E901F9" w:rsidP="00E901F9">
      <w:pPr>
        <w:pStyle w:val="EndNoteBibliography"/>
        <w:spacing w:after="0" w:line="360" w:lineRule="auto"/>
        <w:ind w:left="720" w:hanging="720"/>
      </w:pPr>
      <w:bookmarkStart w:id="18" w:name="_ENREF_18"/>
      <w:r w:rsidRPr="00E901F9">
        <w:t>18.</w:t>
      </w:r>
      <w:r w:rsidRPr="00E901F9">
        <w:tab/>
        <w:t xml:space="preserve">Borrelli, B., et al., </w:t>
      </w:r>
      <w:r w:rsidRPr="00E901F9">
        <w:rPr>
          <w:i/>
        </w:rPr>
        <w:t>A new tool to assess treatment fidelity and evaluation of treatment fidelity across 10 years of health behavior research.</w:t>
      </w:r>
      <w:r w:rsidRPr="00E901F9">
        <w:t xml:space="preserve"> Journal of Consulting and Clinical Psychology, 2005. </w:t>
      </w:r>
      <w:r w:rsidRPr="00E901F9">
        <w:rPr>
          <w:b/>
        </w:rPr>
        <w:t>73</w:t>
      </w:r>
      <w:r w:rsidRPr="00E901F9">
        <w:t>(5): p. 852.</w:t>
      </w:r>
      <w:bookmarkEnd w:id="18"/>
    </w:p>
    <w:p w14:paraId="00FE116F" w14:textId="77777777" w:rsidR="00E901F9" w:rsidRPr="00E901F9" w:rsidRDefault="00E901F9" w:rsidP="00E901F9">
      <w:pPr>
        <w:pStyle w:val="EndNoteBibliography"/>
        <w:spacing w:after="0" w:line="360" w:lineRule="auto"/>
        <w:ind w:left="720" w:hanging="720"/>
      </w:pPr>
      <w:bookmarkStart w:id="19" w:name="_ENREF_19"/>
      <w:r w:rsidRPr="00E901F9">
        <w:t>19.</w:t>
      </w:r>
      <w:r w:rsidRPr="00E901F9">
        <w:tab/>
        <w:t xml:space="preserve">Smith, S.W., A.P. Daunic, and G.G. Taylor, </w:t>
      </w:r>
      <w:r w:rsidRPr="00E901F9">
        <w:rPr>
          <w:i/>
        </w:rPr>
        <w:t>Treatment fidelity in applied educational research: Expanding the adoption and application of measures to ensure evidence-based practice.</w:t>
      </w:r>
      <w:r w:rsidRPr="00E901F9">
        <w:t xml:space="preserve"> Education and Treatment of Children, 2007. </w:t>
      </w:r>
      <w:r w:rsidRPr="00E901F9">
        <w:rPr>
          <w:b/>
        </w:rPr>
        <w:t>30</w:t>
      </w:r>
      <w:r w:rsidRPr="00E901F9">
        <w:t>(4): p. 121-134.</w:t>
      </w:r>
      <w:bookmarkEnd w:id="19"/>
    </w:p>
    <w:p w14:paraId="5AB2EA8A" w14:textId="77777777" w:rsidR="00E901F9" w:rsidRPr="00E901F9" w:rsidRDefault="00E901F9" w:rsidP="00E901F9">
      <w:pPr>
        <w:pStyle w:val="EndNoteBibliography"/>
        <w:spacing w:after="0" w:line="360" w:lineRule="auto"/>
        <w:ind w:left="720" w:hanging="720"/>
      </w:pPr>
      <w:bookmarkStart w:id="20" w:name="_ENREF_20"/>
      <w:r w:rsidRPr="00E901F9">
        <w:t>20.</w:t>
      </w:r>
      <w:r w:rsidRPr="00E901F9">
        <w:tab/>
        <w:t xml:space="preserve">Thurston, A., </w:t>
      </w:r>
      <w:r w:rsidRPr="00E901F9">
        <w:rPr>
          <w:i/>
        </w:rPr>
        <w:t>Conservative surgery for Dupuytren's contracture.</w:t>
      </w:r>
      <w:r w:rsidRPr="00E901F9">
        <w:t xml:space="preserve"> The Journal of Hand Surgery: British &amp; European Volume, 1987. </w:t>
      </w:r>
      <w:r w:rsidRPr="00E901F9">
        <w:rPr>
          <w:b/>
        </w:rPr>
        <w:t>12</w:t>
      </w:r>
      <w:r w:rsidRPr="00E901F9">
        <w:t>(3): p. 329-334.</w:t>
      </w:r>
      <w:bookmarkEnd w:id="20"/>
    </w:p>
    <w:p w14:paraId="363F1446" w14:textId="77777777" w:rsidR="00E901F9" w:rsidRPr="00E901F9" w:rsidRDefault="00E901F9" w:rsidP="00E901F9">
      <w:pPr>
        <w:pStyle w:val="EndNoteBibliography"/>
        <w:spacing w:after="0" w:line="360" w:lineRule="auto"/>
        <w:ind w:left="720" w:hanging="720"/>
      </w:pPr>
      <w:bookmarkStart w:id="21" w:name="_ENREF_21"/>
      <w:r w:rsidRPr="00E901F9">
        <w:t>21.</w:t>
      </w:r>
      <w:r w:rsidRPr="00E901F9">
        <w:tab/>
        <w:t xml:space="preserve">Bainbridge, C., et al., </w:t>
      </w:r>
      <w:r w:rsidRPr="00E901F9">
        <w:rPr>
          <w:i/>
        </w:rPr>
        <w:t>Efficacy of collagenase in patients who did and did not have previous hand surgery for Dupuytren's contracture.</w:t>
      </w:r>
      <w:r w:rsidRPr="00E901F9">
        <w:t xml:space="preserve"> Journal of Plastic Surgery and Hand Surgery, 2012. </w:t>
      </w:r>
      <w:r w:rsidRPr="00E901F9">
        <w:rPr>
          <w:b/>
        </w:rPr>
        <w:t>46</w:t>
      </w:r>
      <w:r w:rsidRPr="00E901F9">
        <w:t>(3-4): p. 177-183.</w:t>
      </w:r>
      <w:bookmarkEnd w:id="21"/>
    </w:p>
    <w:p w14:paraId="3E3473D2" w14:textId="77777777" w:rsidR="00E901F9" w:rsidRPr="00E901F9" w:rsidRDefault="00E901F9" w:rsidP="00E901F9">
      <w:pPr>
        <w:pStyle w:val="EndNoteBibliography"/>
        <w:spacing w:after="0" w:line="360" w:lineRule="auto"/>
        <w:ind w:left="720" w:hanging="720"/>
      </w:pPr>
      <w:bookmarkStart w:id="22" w:name="_ENREF_22"/>
      <w:r w:rsidRPr="00E901F9">
        <w:t>22.</w:t>
      </w:r>
      <w:r w:rsidRPr="00E901F9">
        <w:tab/>
        <w:t xml:space="preserve">van Rijssen, A.L., H. ter Linden, and P.M. Werker, </w:t>
      </w:r>
      <w:r w:rsidRPr="00E901F9">
        <w:rPr>
          <w:i/>
        </w:rPr>
        <w:t>Five-year results of a randomized clinical trial on treatment in Dupuytren's disease: percutaneous needle fasciotomy versus limited fasciectomy.</w:t>
      </w:r>
      <w:r w:rsidRPr="00E901F9">
        <w:t xml:space="preserve"> Plastic and Reconstructive Surgery, 2012. </w:t>
      </w:r>
      <w:r w:rsidRPr="00E901F9">
        <w:rPr>
          <w:b/>
        </w:rPr>
        <w:t>129</w:t>
      </w:r>
      <w:r w:rsidRPr="00E901F9">
        <w:t>(2): p. 469-477.</w:t>
      </w:r>
      <w:bookmarkEnd w:id="22"/>
    </w:p>
    <w:p w14:paraId="16DAE6BC" w14:textId="69F9598F" w:rsidR="00E901F9" w:rsidRPr="00E901F9" w:rsidRDefault="00E901F9" w:rsidP="00E901F9">
      <w:pPr>
        <w:pStyle w:val="EndNoteBibliography"/>
        <w:spacing w:after="0" w:line="360" w:lineRule="auto"/>
        <w:ind w:left="720" w:hanging="720"/>
      </w:pPr>
      <w:bookmarkStart w:id="23" w:name="_ENREF_23"/>
      <w:r w:rsidRPr="00E901F9">
        <w:t>23.</w:t>
      </w:r>
      <w:r w:rsidRPr="00E901F9">
        <w:tab/>
      </w:r>
      <w:hyperlink r:id="rId12" w:history="1">
        <w:r w:rsidRPr="00E901F9">
          <w:rPr>
            <w:rStyle w:val="Hyperlink"/>
            <w:i/>
          </w:rPr>
          <w:t>http://www.randomization.com</w:t>
        </w:r>
      </w:hyperlink>
      <w:r w:rsidRPr="00E901F9">
        <w:t xml:space="preserve">. Available from: </w:t>
      </w:r>
      <w:hyperlink r:id="rId13" w:history="1">
        <w:r w:rsidRPr="00E901F9">
          <w:rPr>
            <w:rStyle w:val="Hyperlink"/>
          </w:rPr>
          <w:t>http://www.randomization.com</w:t>
        </w:r>
      </w:hyperlink>
      <w:r w:rsidRPr="00E901F9">
        <w:t>.</w:t>
      </w:r>
      <w:bookmarkEnd w:id="23"/>
    </w:p>
    <w:p w14:paraId="347917B2" w14:textId="77777777" w:rsidR="00E901F9" w:rsidRPr="00E901F9" w:rsidRDefault="00E901F9" w:rsidP="00E901F9">
      <w:pPr>
        <w:pStyle w:val="EndNoteBibliography"/>
        <w:spacing w:after="0" w:line="360" w:lineRule="auto"/>
        <w:ind w:left="720" w:hanging="720"/>
      </w:pPr>
      <w:bookmarkStart w:id="24" w:name="_ENREF_24"/>
      <w:r w:rsidRPr="00E901F9">
        <w:t>24.</w:t>
      </w:r>
      <w:r w:rsidRPr="00E901F9">
        <w:tab/>
        <w:t xml:space="preserve">Higgins, J., et al., </w:t>
      </w:r>
      <w:r w:rsidRPr="00E901F9">
        <w:rPr>
          <w:i/>
        </w:rPr>
        <w:t>The Cochrane Collaboration’s tool for assessing risk of bias in randomised trials.</w:t>
      </w:r>
      <w:r w:rsidRPr="00E901F9">
        <w:t xml:space="preserve"> British Medical Journal, 2011. </w:t>
      </w:r>
      <w:r w:rsidRPr="00E901F9">
        <w:rPr>
          <w:b/>
        </w:rPr>
        <w:t>343</w:t>
      </w:r>
      <w:r w:rsidRPr="00E901F9">
        <w:t>.</w:t>
      </w:r>
      <w:bookmarkEnd w:id="24"/>
    </w:p>
    <w:p w14:paraId="1833A88A" w14:textId="77777777" w:rsidR="00E901F9" w:rsidRPr="00E901F9" w:rsidRDefault="00E901F9" w:rsidP="00E901F9">
      <w:pPr>
        <w:pStyle w:val="EndNoteBibliography"/>
        <w:spacing w:after="0" w:line="360" w:lineRule="auto"/>
        <w:ind w:left="720" w:hanging="720"/>
      </w:pPr>
      <w:bookmarkStart w:id="25" w:name="_ENREF_25"/>
      <w:r w:rsidRPr="00E901F9">
        <w:t>25.</w:t>
      </w:r>
      <w:r w:rsidRPr="00E901F9">
        <w:tab/>
        <w:t xml:space="preserve">Lundberg, K.L., </w:t>
      </w:r>
      <w:r w:rsidRPr="00E901F9">
        <w:rPr>
          <w:i/>
        </w:rPr>
        <w:t>What are internal medicine residents missing? A communication needs assessment of outpatient clinical encounters.</w:t>
      </w:r>
      <w:r w:rsidRPr="00E901F9">
        <w:t xml:space="preserve"> Patient Education and Counseling, 2014. </w:t>
      </w:r>
      <w:r w:rsidRPr="00E901F9">
        <w:rPr>
          <w:b/>
        </w:rPr>
        <w:t>96</w:t>
      </w:r>
      <w:r w:rsidRPr="00E901F9">
        <w:t>(3): p. 376-380.</w:t>
      </w:r>
      <w:bookmarkEnd w:id="25"/>
    </w:p>
    <w:p w14:paraId="65B5B945" w14:textId="77777777" w:rsidR="00E901F9" w:rsidRPr="00E901F9" w:rsidRDefault="00E901F9" w:rsidP="00E901F9">
      <w:pPr>
        <w:pStyle w:val="EndNoteBibliography"/>
        <w:spacing w:after="0" w:line="360" w:lineRule="auto"/>
        <w:ind w:left="720" w:hanging="720"/>
      </w:pPr>
      <w:bookmarkStart w:id="26" w:name="_ENREF_26"/>
      <w:r w:rsidRPr="00E901F9">
        <w:t>26.</w:t>
      </w:r>
      <w:r w:rsidRPr="00E901F9">
        <w:tab/>
        <w:t xml:space="preserve">Makoul, G., </w:t>
      </w:r>
      <w:r w:rsidRPr="00E901F9">
        <w:rPr>
          <w:i/>
        </w:rPr>
        <w:t>The SEGUE Framework for teaching and assessing communication skills.</w:t>
      </w:r>
      <w:r w:rsidRPr="00E901F9">
        <w:t xml:space="preserve"> Patient Education and Counseling, 2001. </w:t>
      </w:r>
      <w:r w:rsidRPr="00E901F9">
        <w:rPr>
          <w:b/>
        </w:rPr>
        <w:t>45</w:t>
      </w:r>
      <w:r w:rsidRPr="00E901F9">
        <w:t>(1): p. 23-34.</w:t>
      </w:r>
      <w:bookmarkEnd w:id="26"/>
    </w:p>
    <w:p w14:paraId="704163FA" w14:textId="77777777" w:rsidR="00E901F9" w:rsidRPr="00E901F9" w:rsidRDefault="00E901F9" w:rsidP="00E901F9">
      <w:pPr>
        <w:pStyle w:val="EndNoteBibliography"/>
        <w:spacing w:after="0" w:line="360" w:lineRule="auto"/>
        <w:ind w:left="720" w:hanging="720"/>
      </w:pPr>
      <w:bookmarkStart w:id="27" w:name="_ENREF_27"/>
      <w:r w:rsidRPr="00E901F9">
        <w:t>27.</w:t>
      </w:r>
      <w:r w:rsidRPr="00E901F9">
        <w:tab/>
        <w:t xml:space="preserve">Downie, W., et al., </w:t>
      </w:r>
      <w:r w:rsidRPr="00E901F9">
        <w:rPr>
          <w:i/>
        </w:rPr>
        <w:t>Studies with pain rating scales.</w:t>
      </w:r>
      <w:r w:rsidRPr="00E901F9">
        <w:t xml:space="preserve"> Annals of the Rheumatic Diseases, 1978. </w:t>
      </w:r>
      <w:r w:rsidRPr="00E901F9">
        <w:rPr>
          <w:b/>
        </w:rPr>
        <w:t>37</w:t>
      </w:r>
      <w:r w:rsidRPr="00E901F9">
        <w:t>(4): p. 378-381.</w:t>
      </w:r>
      <w:bookmarkEnd w:id="27"/>
    </w:p>
    <w:p w14:paraId="577C3297" w14:textId="77777777" w:rsidR="00E901F9" w:rsidRPr="00E901F9" w:rsidRDefault="00E901F9" w:rsidP="00E901F9">
      <w:pPr>
        <w:pStyle w:val="EndNoteBibliography"/>
        <w:spacing w:after="0" w:line="360" w:lineRule="auto"/>
        <w:ind w:left="720" w:hanging="720"/>
      </w:pPr>
      <w:bookmarkStart w:id="28" w:name="_ENREF_28"/>
      <w:r w:rsidRPr="00E901F9">
        <w:t>28.</w:t>
      </w:r>
      <w:r w:rsidRPr="00E901F9">
        <w:tab/>
        <w:t xml:space="preserve">Ferreira-Valente, M.A., J.L. Pais-Ribeiro, and M.P. Jensen, </w:t>
      </w:r>
      <w:r w:rsidRPr="00E901F9">
        <w:rPr>
          <w:i/>
        </w:rPr>
        <w:t>Validity of four pain intensity rating scales.</w:t>
      </w:r>
      <w:r w:rsidRPr="00E901F9">
        <w:t xml:space="preserve"> PAIN®, 2011. </w:t>
      </w:r>
      <w:r w:rsidRPr="00E901F9">
        <w:rPr>
          <w:b/>
        </w:rPr>
        <w:t>152</w:t>
      </w:r>
      <w:r w:rsidRPr="00E901F9">
        <w:t>(10): p. 2399-2404.</w:t>
      </w:r>
      <w:bookmarkEnd w:id="28"/>
    </w:p>
    <w:p w14:paraId="6C37BF74" w14:textId="77777777" w:rsidR="00E901F9" w:rsidRPr="00E901F9" w:rsidRDefault="00E901F9" w:rsidP="00E901F9">
      <w:pPr>
        <w:pStyle w:val="EndNoteBibliography"/>
        <w:spacing w:after="0" w:line="360" w:lineRule="auto"/>
        <w:ind w:left="720" w:hanging="720"/>
      </w:pPr>
      <w:bookmarkStart w:id="29" w:name="_ENREF_29"/>
      <w:r w:rsidRPr="00E901F9">
        <w:t>29.</w:t>
      </w:r>
      <w:r w:rsidRPr="00E901F9">
        <w:tab/>
        <w:t xml:space="preserve">Salaffi, F., et al., </w:t>
      </w:r>
      <w:r w:rsidRPr="00E901F9">
        <w:rPr>
          <w:i/>
        </w:rPr>
        <w:t>Minimal clinically important changes in chronic musculoskeletal pain intensity measured on a numerical rating scale.</w:t>
      </w:r>
      <w:r w:rsidRPr="00E901F9">
        <w:t xml:space="preserve"> European Journal of Pain, 2004. </w:t>
      </w:r>
      <w:r w:rsidRPr="00E901F9">
        <w:rPr>
          <w:b/>
        </w:rPr>
        <w:t>8</w:t>
      </w:r>
      <w:r w:rsidRPr="00E901F9">
        <w:t>(4): p. 283-291.</w:t>
      </w:r>
      <w:bookmarkEnd w:id="29"/>
    </w:p>
    <w:p w14:paraId="645915C3" w14:textId="77777777" w:rsidR="00E901F9" w:rsidRPr="00E901F9" w:rsidRDefault="00E901F9" w:rsidP="00E901F9">
      <w:pPr>
        <w:pStyle w:val="EndNoteBibliography"/>
        <w:spacing w:after="0" w:line="360" w:lineRule="auto"/>
        <w:ind w:left="720" w:hanging="720"/>
      </w:pPr>
      <w:bookmarkStart w:id="30" w:name="_ENREF_30"/>
      <w:r w:rsidRPr="00E901F9">
        <w:lastRenderedPageBreak/>
        <w:t>30.</w:t>
      </w:r>
      <w:r w:rsidRPr="00E901F9">
        <w:tab/>
        <w:t xml:space="preserve">Attkisson, C.C. and R. Zwick, </w:t>
      </w:r>
      <w:r w:rsidRPr="00E901F9">
        <w:rPr>
          <w:i/>
        </w:rPr>
        <w:t>The Client Satisfaction Questionnaire: Psychometric properties and correlations with service utilization and psychotherapy outcome.</w:t>
      </w:r>
      <w:r w:rsidRPr="00E901F9">
        <w:t xml:space="preserve"> Evaluation and Program Planning, 1982. </w:t>
      </w:r>
      <w:r w:rsidRPr="00E901F9">
        <w:rPr>
          <w:b/>
        </w:rPr>
        <w:t>5</w:t>
      </w:r>
      <w:r w:rsidRPr="00E901F9">
        <w:t>(3): p. 233-237.</w:t>
      </w:r>
      <w:bookmarkEnd w:id="30"/>
    </w:p>
    <w:p w14:paraId="68931426" w14:textId="77777777" w:rsidR="00E901F9" w:rsidRPr="00E901F9" w:rsidRDefault="00E901F9" w:rsidP="00E901F9">
      <w:pPr>
        <w:pStyle w:val="EndNoteBibliography"/>
        <w:spacing w:after="0" w:line="360" w:lineRule="auto"/>
        <w:ind w:left="720" w:hanging="720"/>
      </w:pPr>
      <w:bookmarkStart w:id="31" w:name="_ENREF_31"/>
      <w:r w:rsidRPr="00E901F9">
        <w:t>31.</w:t>
      </w:r>
      <w:r w:rsidRPr="00E901F9">
        <w:tab/>
        <w:t xml:space="preserve">Nguyen, T.D., C.C. Attkisson, and B.L. Stegner, </w:t>
      </w:r>
      <w:r w:rsidRPr="00E901F9">
        <w:rPr>
          <w:i/>
        </w:rPr>
        <w:t>Assessment of patient satisfaction: Development and refinement of a Service Evaluation Questionnaire.</w:t>
      </w:r>
      <w:r w:rsidRPr="00E901F9">
        <w:t xml:space="preserve"> Evaluation and Program Planning, 1983. </w:t>
      </w:r>
      <w:r w:rsidRPr="00E901F9">
        <w:rPr>
          <w:b/>
        </w:rPr>
        <w:t>6</w:t>
      </w:r>
      <w:r w:rsidRPr="00E901F9">
        <w:t>(3–4): p. 299-313.</w:t>
      </w:r>
      <w:bookmarkEnd w:id="31"/>
    </w:p>
    <w:p w14:paraId="357FA7B5" w14:textId="77777777" w:rsidR="00E901F9" w:rsidRPr="00E901F9" w:rsidRDefault="00E901F9" w:rsidP="00E901F9">
      <w:pPr>
        <w:pStyle w:val="EndNoteBibliography"/>
        <w:spacing w:after="0" w:line="360" w:lineRule="auto"/>
        <w:ind w:left="720" w:hanging="720"/>
      </w:pPr>
      <w:bookmarkStart w:id="32" w:name="_ENREF_32"/>
      <w:r w:rsidRPr="00E901F9">
        <w:t>32.</w:t>
      </w:r>
      <w:r w:rsidRPr="00E901F9">
        <w:tab/>
        <w:t xml:space="preserve">Matsubara, C., et al., </w:t>
      </w:r>
      <w:r w:rsidRPr="00E901F9">
        <w:rPr>
          <w:i/>
        </w:rPr>
        <w:t>Reliability tests and validation tests of the client satisfaction questionnaire (CSQ-8) as an index of satisfaction with childbirth-related care among Filipino women.</w:t>
      </w:r>
      <w:r w:rsidRPr="00E901F9">
        <w:t xml:space="preserve"> BMC Pregnancy and Childbirth, 2013. </w:t>
      </w:r>
      <w:r w:rsidRPr="00E901F9">
        <w:rPr>
          <w:b/>
        </w:rPr>
        <w:t>13</w:t>
      </w:r>
      <w:r w:rsidRPr="00E901F9">
        <w:t>(1): p. 235.</w:t>
      </w:r>
      <w:bookmarkEnd w:id="32"/>
    </w:p>
    <w:p w14:paraId="72C38883" w14:textId="77777777" w:rsidR="00E901F9" w:rsidRPr="00E901F9" w:rsidRDefault="00E901F9" w:rsidP="00E901F9">
      <w:pPr>
        <w:pStyle w:val="EndNoteBibliography"/>
        <w:spacing w:after="0" w:line="360" w:lineRule="auto"/>
        <w:ind w:left="720" w:hanging="720"/>
      </w:pPr>
      <w:bookmarkStart w:id="33" w:name="_ENREF_33"/>
      <w:r w:rsidRPr="00E901F9">
        <w:t>33.</w:t>
      </w:r>
      <w:r w:rsidRPr="00E901F9">
        <w:tab/>
        <w:t xml:space="preserve">Koulaxouzidis, G., et al., </w:t>
      </w:r>
      <w:r w:rsidRPr="00E901F9">
        <w:rPr>
          <w:i/>
        </w:rPr>
        <w:t>Aesthetic surgery performed by plastic surgery residents: an analysis of safety and patient satisfaction.</w:t>
      </w:r>
      <w:r w:rsidRPr="00E901F9">
        <w:t xml:space="preserve"> Annals of Plastic Surgery, 2014. </w:t>
      </w:r>
      <w:r w:rsidRPr="00E901F9">
        <w:rPr>
          <w:b/>
        </w:rPr>
        <w:t>73</w:t>
      </w:r>
      <w:r w:rsidRPr="00E901F9">
        <w:t>(6): p. 696-700.</w:t>
      </w:r>
      <w:bookmarkEnd w:id="33"/>
    </w:p>
    <w:p w14:paraId="3BD3EE30" w14:textId="77777777" w:rsidR="00E901F9" w:rsidRPr="00E901F9" w:rsidRDefault="00E901F9" w:rsidP="00E901F9">
      <w:pPr>
        <w:pStyle w:val="EndNoteBibliography"/>
        <w:spacing w:after="0" w:line="360" w:lineRule="auto"/>
        <w:ind w:left="720" w:hanging="720"/>
      </w:pPr>
      <w:bookmarkStart w:id="34" w:name="_ENREF_34"/>
      <w:r w:rsidRPr="00E901F9">
        <w:t>34.</w:t>
      </w:r>
      <w:r w:rsidRPr="00E901F9">
        <w:tab/>
        <w:t xml:space="preserve">Walsh, T.P., et al., </w:t>
      </w:r>
      <w:r w:rsidRPr="00E901F9">
        <w:rPr>
          <w:i/>
        </w:rPr>
        <w:t>Orthopaedic triaging by podiatrists: a prospective study of patient satisfaction and service efficiency.</w:t>
      </w:r>
      <w:r w:rsidRPr="00E901F9">
        <w:t xml:space="preserve"> Australian Health Review, 2014. </w:t>
      </w:r>
      <w:r w:rsidRPr="00E901F9">
        <w:rPr>
          <w:b/>
        </w:rPr>
        <w:t>38</w:t>
      </w:r>
      <w:r w:rsidRPr="00E901F9">
        <w:t>(4): p. 406-411.</w:t>
      </w:r>
      <w:bookmarkEnd w:id="34"/>
    </w:p>
    <w:p w14:paraId="79A96BD9" w14:textId="77777777" w:rsidR="00E901F9" w:rsidRPr="00E901F9" w:rsidRDefault="00E901F9" w:rsidP="00E901F9">
      <w:pPr>
        <w:pStyle w:val="EndNoteBibliography"/>
        <w:spacing w:after="0" w:line="360" w:lineRule="auto"/>
        <w:ind w:left="720" w:hanging="720"/>
      </w:pPr>
      <w:bookmarkStart w:id="35" w:name="_ENREF_35"/>
      <w:r w:rsidRPr="00E901F9">
        <w:t>35.</w:t>
      </w:r>
      <w:r w:rsidRPr="00E901F9">
        <w:tab/>
        <w:t xml:space="preserve">Thoma, A., et al., </w:t>
      </w:r>
      <w:r w:rsidRPr="00E901F9">
        <w:rPr>
          <w:i/>
        </w:rPr>
        <w:t>Health-related quality of life in patients undergoing palmar fasciectomy for Dupuytren's disease.</w:t>
      </w:r>
      <w:r w:rsidRPr="00E901F9">
        <w:t xml:space="preserve"> Plastic &amp; Reconstructive Surgery, 2014. </w:t>
      </w:r>
      <w:r w:rsidRPr="00E901F9">
        <w:rPr>
          <w:b/>
        </w:rPr>
        <w:t>133</w:t>
      </w:r>
      <w:r w:rsidRPr="00E901F9">
        <w:t>(6): p. 1411-9.</w:t>
      </w:r>
      <w:bookmarkEnd w:id="35"/>
    </w:p>
    <w:p w14:paraId="4F340800" w14:textId="77777777" w:rsidR="00E901F9" w:rsidRPr="00E901F9" w:rsidRDefault="00E901F9" w:rsidP="00E901F9">
      <w:pPr>
        <w:pStyle w:val="EndNoteBibliography"/>
        <w:spacing w:after="0" w:line="360" w:lineRule="auto"/>
        <w:ind w:left="720" w:hanging="720"/>
      </w:pPr>
      <w:bookmarkStart w:id="36" w:name="_ENREF_36"/>
      <w:r w:rsidRPr="00E901F9">
        <w:t>36.</w:t>
      </w:r>
      <w:r w:rsidRPr="00E901F9">
        <w:tab/>
        <w:t xml:space="preserve">Shauver, M.J. and K.C. Chung, </w:t>
      </w:r>
      <w:r w:rsidRPr="00E901F9">
        <w:rPr>
          <w:i/>
        </w:rPr>
        <w:t>The Michigan hand outcomes questionnaire after 15 years of field trial.</w:t>
      </w:r>
      <w:r w:rsidRPr="00E901F9">
        <w:t xml:space="preserve"> Plastic and Reconstructive Surgery, 2013. </w:t>
      </w:r>
      <w:r w:rsidRPr="00E901F9">
        <w:rPr>
          <w:b/>
        </w:rPr>
        <w:t>131</w:t>
      </w:r>
      <w:r w:rsidRPr="00E901F9">
        <w:t>(5): p. 779e-87e.</w:t>
      </w:r>
      <w:bookmarkEnd w:id="36"/>
    </w:p>
    <w:p w14:paraId="6AD2AFA0" w14:textId="77777777" w:rsidR="00E901F9" w:rsidRPr="00E901F9" w:rsidRDefault="00E901F9" w:rsidP="00E901F9">
      <w:pPr>
        <w:pStyle w:val="EndNoteBibliography"/>
        <w:spacing w:after="0" w:line="360" w:lineRule="auto"/>
        <w:ind w:left="720" w:hanging="720"/>
      </w:pPr>
      <w:bookmarkStart w:id="37" w:name="_ENREF_37"/>
      <w:r w:rsidRPr="00E901F9">
        <w:t>37.</w:t>
      </w:r>
      <w:r w:rsidRPr="00E901F9">
        <w:tab/>
        <w:t xml:space="preserve">Chung, K.C., et al., </w:t>
      </w:r>
      <w:r w:rsidRPr="00E901F9">
        <w:rPr>
          <w:i/>
        </w:rPr>
        <w:t>Reliability and validity testing of the Michigan Hand Outcomes Questionnaire.</w:t>
      </w:r>
      <w:r w:rsidRPr="00E901F9">
        <w:t xml:space="preserve"> The Journal of hand surgery, 1998. </w:t>
      </w:r>
      <w:r w:rsidRPr="00E901F9">
        <w:rPr>
          <w:b/>
        </w:rPr>
        <w:t>23</w:t>
      </w:r>
      <w:r w:rsidRPr="00E901F9">
        <w:t>(4): p. 575-587.</w:t>
      </w:r>
      <w:bookmarkEnd w:id="37"/>
    </w:p>
    <w:p w14:paraId="4B59A746" w14:textId="77777777" w:rsidR="00E901F9" w:rsidRPr="00E901F9" w:rsidRDefault="00E901F9" w:rsidP="00E901F9">
      <w:pPr>
        <w:pStyle w:val="EndNoteBibliography"/>
        <w:spacing w:after="0" w:line="360" w:lineRule="auto"/>
        <w:ind w:left="720" w:hanging="720"/>
      </w:pPr>
      <w:bookmarkStart w:id="38" w:name="_ENREF_38"/>
      <w:r w:rsidRPr="00E901F9">
        <w:t>38.</w:t>
      </w:r>
      <w:r w:rsidRPr="00E901F9">
        <w:tab/>
        <w:t xml:space="preserve">Beaudreuil, J., et al., </w:t>
      </w:r>
      <w:r w:rsidRPr="00E901F9">
        <w:rPr>
          <w:i/>
        </w:rPr>
        <w:t>Unité Rhumatologique des Affections de la Main (URAM) scale: Development and validation of a tool to assess Dupuytren's disease–specific disability.</w:t>
      </w:r>
      <w:r w:rsidRPr="00E901F9">
        <w:t xml:space="preserve"> Arthritis Care &amp; Research, 2011. </w:t>
      </w:r>
      <w:r w:rsidRPr="00E901F9">
        <w:rPr>
          <w:b/>
        </w:rPr>
        <w:t>63</w:t>
      </w:r>
      <w:r w:rsidRPr="00E901F9">
        <w:t>(10): p. 1448-1455.</w:t>
      </w:r>
      <w:bookmarkEnd w:id="38"/>
    </w:p>
    <w:p w14:paraId="3AB32A0F" w14:textId="77777777" w:rsidR="00E901F9" w:rsidRPr="00E901F9" w:rsidRDefault="00E901F9" w:rsidP="00E901F9">
      <w:pPr>
        <w:pStyle w:val="EndNoteBibliography"/>
        <w:spacing w:after="0" w:line="360" w:lineRule="auto"/>
        <w:ind w:left="720" w:hanging="720"/>
      </w:pPr>
      <w:bookmarkStart w:id="39" w:name="_ENREF_39"/>
      <w:r w:rsidRPr="00E901F9">
        <w:t>39.</w:t>
      </w:r>
      <w:r w:rsidRPr="00E901F9">
        <w:tab/>
        <w:t xml:space="preserve">Gajdosik, R.L. and R.W. Bohannon, </w:t>
      </w:r>
      <w:r w:rsidRPr="00E901F9">
        <w:rPr>
          <w:i/>
        </w:rPr>
        <w:t>Clinical measurement of range of motion review of goniometry emphasizing reliability and validity.</w:t>
      </w:r>
      <w:r w:rsidRPr="00E901F9">
        <w:t xml:space="preserve"> Physical Therapy, 1987. </w:t>
      </w:r>
      <w:r w:rsidRPr="00E901F9">
        <w:rPr>
          <w:b/>
        </w:rPr>
        <w:t>67</w:t>
      </w:r>
      <w:r w:rsidRPr="00E901F9">
        <w:t>(12): p. 1867-1872.</w:t>
      </w:r>
      <w:bookmarkEnd w:id="39"/>
    </w:p>
    <w:p w14:paraId="48A8A2EF" w14:textId="77777777" w:rsidR="00E901F9" w:rsidRPr="00E901F9" w:rsidRDefault="00E901F9" w:rsidP="00E901F9">
      <w:pPr>
        <w:pStyle w:val="EndNoteBibliography"/>
        <w:spacing w:after="0" w:line="360" w:lineRule="auto"/>
        <w:ind w:left="720" w:hanging="720"/>
      </w:pPr>
      <w:bookmarkStart w:id="40" w:name="_ENREF_40"/>
      <w:r w:rsidRPr="00E901F9">
        <w:t>40.</w:t>
      </w:r>
      <w:r w:rsidRPr="00E901F9">
        <w:tab/>
        <w:t xml:space="preserve">Ball, C., A.L. Pratt, and J. Nanchahal, </w:t>
      </w:r>
      <w:r w:rsidRPr="00E901F9">
        <w:rPr>
          <w:i/>
        </w:rPr>
        <w:t>Optimal functional outcome measures for assessing treatment for Dupuytren’s disease: a systematic review and recommendations for future practice.</w:t>
      </w:r>
      <w:r w:rsidRPr="00E901F9">
        <w:t xml:space="preserve"> BMC Musculoskeletal Disorders, 2013. </w:t>
      </w:r>
      <w:r w:rsidRPr="00E901F9">
        <w:rPr>
          <w:b/>
        </w:rPr>
        <w:t>14</w:t>
      </w:r>
      <w:r w:rsidRPr="00E901F9">
        <w:t>(1): p. 131.</w:t>
      </w:r>
      <w:bookmarkEnd w:id="40"/>
    </w:p>
    <w:p w14:paraId="2B2C3611" w14:textId="77777777" w:rsidR="00E901F9" w:rsidRPr="00E901F9" w:rsidRDefault="00E901F9" w:rsidP="00E901F9">
      <w:pPr>
        <w:pStyle w:val="EndNoteBibliography"/>
        <w:spacing w:after="0" w:line="360" w:lineRule="auto"/>
        <w:ind w:left="720" w:hanging="720"/>
      </w:pPr>
      <w:bookmarkStart w:id="41" w:name="_ENREF_41"/>
      <w:r w:rsidRPr="00E901F9">
        <w:t>41.</w:t>
      </w:r>
      <w:r w:rsidRPr="00E901F9">
        <w:tab/>
        <w:t xml:space="preserve">Becker, G. and T. Davis, </w:t>
      </w:r>
      <w:r w:rsidRPr="00E901F9">
        <w:rPr>
          <w:i/>
        </w:rPr>
        <w:t>The outcome of surgical treatments for primary Dupuytren’s disease–a systematic review.</w:t>
      </w:r>
      <w:r w:rsidRPr="00E901F9">
        <w:t xml:space="preserve"> Journal of Hand Surgery (European Volume), 2010. </w:t>
      </w:r>
      <w:r w:rsidRPr="00E901F9">
        <w:rPr>
          <w:b/>
        </w:rPr>
        <w:t>35</w:t>
      </w:r>
      <w:r w:rsidRPr="00E901F9">
        <w:t>(8): p. 623-626.</w:t>
      </w:r>
      <w:bookmarkEnd w:id="41"/>
    </w:p>
    <w:p w14:paraId="0747B9B7" w14:textId="77777777" w:rsidR="00E901F9" w:rsidRPr="00E901F9" w:rsidRDefault="00E901F9" w:rsidP="00E901F9">
      <w:pPr>
        <w:pStyle w:val="EndNoteBibliography"/>
        <w:spacing w:line="360" w:lineRule="auto"/>
        <w:ind w:left="720" w:hanging="720"/>
      </w:pPr>
      <w:bookmarkStart w:id="42" w:name="_ENREF_42"/>
      <w:r w:rsidRPr="00E901F9">
        <w:t>42.</w:t>
      </w:r>
      <w:r w:rsidRPr="00E901F9">
        <w:tab/>
        <w:t xml:space="preserve">Thurston, A.J., </w:t>
      </w:r>
      <w:r w:rsidRPr="00E901F9">
        <w:rPr>
          <w:i/>
        </w:rPr>
        <w:t>Safety of silicone liquid in the postoperative management of Dupuytren's contracture.</w:t>
      </w:r>
      <w:r w:rsidRPr="00E901F9">
        <w:t xml:space="preserve"> Australian and New Zealand Journal of Surgery, 1997. </w:t>
      </w:r>
      <w:r w:rsidRPr="00E901F9">
        <w:rPr>
          <w:b/>
        </w:rPr>
        <w:t>67</w:t>
      </w:r>
      <w:r w:rsidRPr="00E901F9">
        <w:t>(6): p. 347-350.</w:t>
      </w:r>
      <w:bookmarkEnd w:id="42"/>
    </w:p>
    <w:p w14:paraId="74C791FF" w14:textId="40728246" w:rsidR="009D7951" w:rsidRPr="00B539F8" w:rsidRDefault="00DF4D4E" w:rsidP="00E901F9">
      <w:pPr>
        <w:spacing w:after="0" w:line="360" w:lineRule="auto"/>
        <w:jc w:val="both"/>
        <w:rPr>
          <w:rFonts w:ascii="Times New Roman" w:hAnsi="Times New Roman"/>
          <w:b/>
          <w:sz w:val="24"/>
          <w:szCs w:val="24"/>
          <w:u w:val="single"/>
          <w:lang w:val="en-US" w:eastAsia="en-US"/>
        </w:rPr>
      </w:pPr>
      <w:r w:rsidRPr="009E36FE">
        <w:rPr>
          <w:rFonts w:ascii="Times New Roman" w:hAnsi="Times New Roman"/>
          <w:sz w:val="24"/>
          <w:szCs w:val="24"/>
          <w:u w:val="single"/>
          <w:lang w:val="en-US" w:eastAsia="en-US"/>
        </w:rPr>
        <w:fldChar w:fldCharType="end"/>
      </w:r>
    </w:p>
    <w:sectPr w:rsidR="009D7951" w:rsidRPr="00B539F8" w:rsidSect="002B4BA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61F56" w14:textId="77777777" w:rsidR="00990718" w:rsidRDefault="00990718">
      <w:pPr>
        <w:spacing w:after="0" w:line="240" w:lineRule="auto"/>
      </w:pPr>
      <w:r>
        <w:separator/>
      </w:r>
    </w:p>
  </w:endnote>
  <w:endnote w:type="continuationSeparator" w:id="0">
    <w:p w14:paraId="5AF6E06D" w14:textId="77777777" w:rsidR="00990718" w:rsidRDefault="0099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vTT3713a231">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3835C" w14:textId="77777777" w:rsidR="002325E4" w:rsidRDefault="002325E4">
    <w:pPr>
      <w:pStyle w:val="Footer"/>
      <w:jc w:val="right"/>
    </w:pPr>
    <w:r>
      <w:fldChar w:fldCharType="begin"/>
    </w:r>
    <w:r>
      <w:instrText xml:space="preserve"> PAGE   \* MERGEFORMAT </w:instrText>
    </w:r>
    <w:r>
      <w:fldChar w:fldCharType="separate"/>
    </w:r>
    <w:r w:rsidR="0059100A">
      <w:rPr>
        <w:noProof/>
      </w:rPr>
      <w:t>1</w:t>
    </w:r>
    <w:r>
      <w:fldChar w:fldCharType="end"/>
    </w:r>
  </w:p>
  <w:p w14:paraId="1B231AA5" w14:textId="77777777" w:rsidR="002325E4" w:rsidRDefault="00232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B0AAF" w14:textId="77777777" w:rsidR="00990718" w:rsidRDefault="00990718">
      <w:pPr>
        <w:spacing w:after="0" w:line="240" w:lineRule="auto"/>
      </w:pPr>
      <w:r>
        <w:separator/>
      </w:r>
    </w:p>
  </w:footnote>
  <w:footnote w:type="continuationSeparator" w:id="0">
    <w:p w14:paraId="376BEF7D" w14:textId="77777777" w:rsidR="00990718" w:rsidRDefault="00990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64883"/>
    <w:multiLevelType w:val="hybridMultilevel"/>
    <w:tmpl w:val="A29498D0"/>
    <w:lvl w:ilvl="0" w:tplc="5C34C04C">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93A37BF"/>
    <w:multiLevelType w:val="hybridMultilevel"/>
    <w:tmpl w:val="7EFE6CF6"/>
    <w:lvl w:ilvl="0" w:tplc="14090011">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nsid w:val="0EC136E2"/>
    <w:multiLevelType w:val="hybridMultilevel"/>
    <w:tmpl w:val="E760D0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98C401B"/>
    <w:multiLevelType w:val="hybridMultilevel"/>
    <w:tmpl w:val="F29A9A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D735CF7"/>
    <w:multiLevelType w:val="hybridMultilevel"/>
    <w:tmpl w:val="29C4A0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3FB67DE"/>
    <w:multiLevelType w:val="hybridMultilevel"/>
    <w:tmpl w:val="EE6E6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4380251"/>
    <w:multiLevelType w:val="multilevel"/>
    <w:tmpl w:val="11F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367B2"/>
    <w:multiLevelType w:val="hybridMultilevel"/>
    <w:tmpl w:val="491067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9E71398"/>
    <w:multiLevelType w:val="multilevel"/>
    <w:tmpl w:val="C89C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22066"/>
    <w:multiLevelType w:val="hybridMultilevel"/>
    <w:tmpl w:val="667C4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0EA1B9E"/>
    <w:multiLevelType w:val="hybridMultilevel"/>
    <w:tmpl w:val="631C88CC"/>
    <w:lvl w:ilvl="0" w:tplc="750E2E10">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41C2799D"/>
    <w:multiLevelType w:val="hybridMultilevel"/>
    <w:tmpl w:val="988CA008"/>
    <w:lvl w:ilvl="0" w:tplc="48B236F4">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65A2D9A"/>
    <w:multiLevelType w:val="hybridMultilevel"/>
    <w:tmpl w:val="A768BA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B815A72"/>
    <w:multiLevelType w:val="hybridMultilevel"/>
    <w:tmpl w:val="9A8C8B2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E085592"/>
    <w:multiLevelType w:val="hybridMultilevel"/>
    <w:tmpl w:val="89C6DE28"/>
    <w:lvl w:ilvl="0" w:tplc="06403E8A">
      <w:start w:val="5"/>
      <w:numFmt w:val="bullet"/>
      <w:lvlText w:val="-"/>
      <w:lvlJc w:val="left"/>
      <w:pPr>
        <w:ind w:left="720" w:hanging="360"/>
      </w:pPr>
      <w:rPr>
        <w:rFonts w:ascii="Times New Roman" w:eastAsia="Times New Roman" w:hAnsi="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42303D2"/>
    <w:multiLevelType w:val="hybridMultilevel"/>
    <w:tmpl w:val="8500DDB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6">
    <w:nsid w:val="5EB45B83"/>
    <w:multiLevelType w:val="hybridMultilevel"/>
    <w:tmpl w:val="D2A82324"/>
    <w:lvl w:ilvl="0" w:tplc="14090011">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7">
    <w:nsid w:val="5ED72FD5"/>
    <w:multiLevelType w:val="hybridMultilevel"/>
    <w:tmpl w:val="0CDC9F1A"/>
    <w:lvl w:ilvl="0" w:tplc="4C107668">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619441CC"/>
    <w:multiLevelType w:val="hybridMultilevel"/>
    <w:tmpl w:val="F6A0F0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9593A39"/>
    <w:multiLevelType w:val="hybridMultilevel"/>
    <w:tmpl w:val="DB54DF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6D7F5DB6"/>
    <w:multiLevelType w:val="hybridMultilevel"/>
    <w:tmpl w:val="2AAC77B0"/>
    <w:lvl w:ilvl="0" w:tplc="40AEB180">
      <w:start w:val="3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6D8B44BF"/>
    <w:multiLevelType w:val="hybridMultilevel"/>
    <w:tmpl w:val="1D547F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7827646"/>
    <w:multiLevelType w:val="hybridMultilevel"/>
    <w:tmpl w:val="878A3E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78B04BC9"/>
    <w:multiLevelType w:val="hybridMultilevel"/>
    <w:tmpl w:val="5A4C8C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FC50597"/>
    <w:multiLevelType w:val="hybridMultilevel"/>
    <w:tmpl w:val="FA46D45C"/>
    <w:lvl w:ilvl="0" w:tplc="6090F030">
      <w:start w:val="30"/>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5"/>
  </w:num>
  <w:num w:numId="2">
    <w:abstractNumId w:val="16"/>
  </w:num>
  <w:num w:numId="3">
    <w:abstractNumId w:val="14"/>
  </w:num>
  <w:num w:numId="4">
    <w:abstractNumId w:val="1"/>
  </w:num>
  <w:num w:numId="5">
    <w:abstractNumId w:val="13"/>
  </w:num>
  <w:num w:numId="6">
    <w:abstractNumId w:val="7"/>
  </w:num>
  <w:num w:numId="7">
    <w:abstractNumId w:val="19"/>
  </w:num>
  <w:num w:numId="8">
    <w:abstractNumId w:val="4"/>
  </w:num>
  <w:num w:numId="9">
    <w:abstractNumId w:val="21"/>
  </w:num>
  <w:num w:numId="10">
    <w:abstractNumId w:val="22"/>
  </w:num>
  <w:num w:numId="11">
    <w:abstractNumId w:val="6"/>
  </w:num>
  <w:num w:numId="12">
    <w:abstractNumId w:val="8"/>
  </w:num>
  <w:num w:numId="13">
    <w:abstractNumId w:val="23"/>
  </w:num>
  <w:num w:numId="14">
    <w:abstractNumId w:val="18"/>
  </w:num>
  <w:num w:numId="15">
    <w:abstractNumId w:val="15"/>
  </w:num>
  <w:num w:numId="16">
    <w:abstractNumId w:val="9"/>
  </w:num>
  <w:num w:numId="17">
    <w:abstractNumId w:val="2"/>
  </w:num>
  <w:num w:numId="18">
    <w:abstractNumId w:val="12"/>
  </w:num>
  <w:num w:numId="19">
    <w:abstractNumId w:val="3"/>
  </w:num>
  <w:num w:numId="20">
    <w:abstractNumId w:val="17"/>
  </w:num>
  <w:num w:numId="21">
    <w:abstractNumId w:val="10"/>
  </w:num>
  <w:num w:numId="22">
    <w:abstractNumId w:val="11"/>
  </w:num>
  <w:num w:numId="23">
    <w:abstractNumId w:val="0"/>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0fvzzpsr9e5whe5a9i5zv97psfez2tpraet&quot;&gt;My EndNote Library&lt;record-ids&gt;&lt;item&gt;34&lt;/item&gt;&lt;item&gt;42&lt;/item&gt;&lt;item&gt;44&lt;/item&gt;&lt;item&gt;45&lt;/item&gt;&lt;item&gt;47&lt;/item&gt;&lt;item&gt;48&lt;/item&gt;&lt;item&gt;52&lt;/item&gt;&lt;item&gt;54&lt;/item&gt;&lt;item&gt;74&lt;/item&gt;&lt;item&gt;75&lt;/item&gt;&lt;item&gt;79&lt;/item&gt;&lt;item&gt;90&lt;/item&gt;&lt;item&gt;95&lt;/item&gt;&lt;item&gt;96&lt;/item&gt;&lt;item&gt;97&lt;/item&gt;&lt;item&gt;104&lt;/item&gt;&lt;item&gt;113&lt;/item&gt;&lt;item&gt;114&lt;/item&gt;&lt;item&gt;115&lt;/item&gt;&lt;item&gt;117&lt;/item&gt;&lt;item&gt;128&lt;/item&gt;&lt;item&gt;134&lt;/item&gt;&lt;item&gt;138&lt;/item&gt;&lt;item&gt;141&lt;/item&gt;&lt;item&gt;142&lt;/item&gt;&lt;item&gt;156&lt;/item&gt;&lt;item&gt;162&lt;/item&gt;&lt;item&gt;163&lt;/item&gt;&lt;item&gt;164&lt;/item&gt;&lt;item&gt;173&lt;/item&gt;&lt;item&gt;178&lt;/item&gt;&lt;item&gt;182&lt;/item&gt;&lt;item&gt;198&lt;/item&gt;&lt;item&gt;199&lt;/item&gt;&lt;item&gt;204&lt;/item&gt;&lt;item&gt;206&lt;/item&gt;&lt;item&gt;208&lt;/item&gt;&lt;item&gt;209&lt;/item&gt;&lt;item&gt;211&lt;/item&gt;&lt;item&gt;212&lt;/item&gt;&lt;item&gt;215&lt;/item&gt;&lt;item&gt;217&lt;/item&gt;&lt;/record-ids&gt;&lt;/item&gt;&lt;/Libraries&gt;"/>
  </w:docVars>
  <w:rsids>
    <w:rsidRoot w:val="009256BD"/>
    <w:rsid w:val="000016E0"/>
    <w:rsid w:val="000026BE"/>
    <w:rsid w:val="00003222"/>
    <w:rsid w:val="0001184A"/>
    <w:rsid w:val="00012312"/>
    <w:rsid w:val="000141A7"/>
    <w:rsid w:val="00021AB9"/>
    <w:rsid w:val="00031FE4"/>
    <w:rsid w:val="00034B99"/>
    <w:rsid w:val="00034DDF"/>
    <w:rsid w:val="00041903"/>
    <w:rsid w:val="00047415"/>
    <w:rsid w:val="000475B7"/>
    <w:rsid w:val="0005139F"/>
    <w:rsid w:val="000556A5"/>
    <w:rsid w:val="000629DD"/>
    <w:rsid w:val="00066189"/>
    <w:rsid w:val="00066F7F"/>
    <w:rsid w:val="000675D5"/>
    <w:rsid w:val="00070449"/>
    <w:rsid w:val="00070569"/>
    <w:rsid w:val="00072318"/>
    <w:rsid w:val="00072EFD"/>
    <w:rsid w:val="00077334"/>
    <w:rsid w:val="00083006"/>
    <w:rsid w:val="00084493"/>
    <w:rsid w:val="0009035B"/>
    <w:rsid w:val="000918A1"/>
    <w:rsid w:val="0009447C"/>
    <w:rsid w:val="000959CE"/>
    <w:rsid w:val="00097E01"/>
    <w:rsid w:val="000A0817"/>
    <w:rsid w:val="000A117B"/>
    <w:rsid w:val="000A278F"/>
    <w:rsid w:val="000A2FF3"/>
    <w:rsid w:val="000A587C"/>
    <w:rsid w:val="000B0B17"/>
    <w:rsid w:val="000B3538"/>
    <w:rsid w:val="000B6EFC"/>
    <w:rsid w:val="000C2148"/>
    <w:rsid w:val="000C5C5C"/>
    <w:rsid w:val="000D634E"/>
    <w:rsid w:val="000D7B09"/>
    <w:rsid w:val="000E47ED"/>
    <w:rsid w:val="000F3477"/>
    <w:rsid w:val="0010192D"/>
    <w:rsid w:val="001125BD"/>
    <w:rsid w:val="00113DDB"/>
    <w:rsid w:val="00122047"/>
    <w:rsid w:val="0013197A"/>
    <w:rsid w:val="00137CF4"/>
    <w:rsid w:val="00140484"/>
    <w:rsid w:val="0014179B"/>
    <w:rsid w:val="001464B4"/>
    <w:rsid w:val="00146B15"/>
    <w:rsid w:val="001515BD"/>
    <w:rsid w:val="001521A8"/>
    <w:rsid w:val="001523BC"/>
    <w:rsid w:val="00155BD0"/>
    <w:rsid w:val="00155C08"/>
    <w:rsid w:val="0016750B"/>
    <w:rsid w:val="00175128"/>
    <w:rsid w:val="00176A83"/>
    <w:rsid w:val="00176B4C"/>
    <w:rsid w:val="00182977"/>
    <w:rsid w:val="0018418B"/>
    <w:rsid w:val="00194B6B"/>
    <w:rsid w:val="001A27AB"/>
    <w:rsid w:val="001B29FE"/>
    <w:rsid w:val="001B38F2"/>
    <w:rsid w:val="001B525F"/>
    <w:rsid w:val="001B6444"/>
    <w:rsid w:val="001C241D"/>
    <w:rsid w:val="001C24A4"/>
    <w:rsid w:val="001C32AF"/>
    <w:rsid w:val="001C4B0E"/>
    <w:rsid w:val="001D0263"/>
    <w:rsid w:val="001D7D12"/>
    <w:rsid w:val="001E629A"/>
    <w:rsid w:val="001E6CFC"/>
    <w:rsid w:val="001F220B"/>
    <w:rsid w:val="001F2EF5"/>
    <w:rsid w:val="001F60C0"/>
    <w:rsid w:val="0020100D"/>
    <w:rsid w:val="002012B5"/>
    <w:rsid w:val="00204312"/>
    <w:rsid w:val="0020605C"/>
    <w:rsid w:val="00207ED1"/>
    <w:rsid w:val="002133E9"/>
    <w:rsid w:val="002325E4"/>
    <w:rsid w:val="00244078"/>
    <w:rsid w:val="002466CA"/>
    <w:rsid w:val="00247C65"/>
    <w:rsid w:val="00254AFA"/>
    <w:rsid w:val="002559C9"/>
    <w:rsid w:val="00257BF7"/>
    <w:rsid w:val="0026024C"/>
    <w:rsid w:val="002611A1"/>
    <w:rsid w:val="0026166C"/>
    <w:rsid w:val="002629EE"/>
    <w:rsid w:val="002657FB"/>
    <w:rsid w:val="0026642F"/>
    <w:rsid w:val="002814BE"/>
    <w:rsid w:val="002824B5"/>
    <w:rsid w:val="00282BC4"/>
    <w:rsid w:val="002867D9"/>
    <w:rsid w:val="002935C2"/>
    <w:rsid w:val="002946B5"/>
    <w:rsid w:val="00296621"/>
    <w:rsid w:val="002A07E1"/>
    <w:rsid w:val="002A5CB6"/>
    <w:rsid w:val="002A6F91"/>
    <w:rsid w:val="002B4BAA"/>
    <w:rsid w:val="002C2C4D"/>
    <w:rsid w:val="002C3464"/>
    <w:rsid w:val="002C3E43"/>
    <w:rsid w:val="002C5DBA"/>
    <w:rsid w:val="002C6DD6"/>
    <w:rsid w:val="002C78EC"/>
    <w:rsid w:val="002D4ACE"/>
    <w:rsid w:val="002F14B7"/>
    <w:rsid w:val="002F1FA4"/>
    <w:rsid w:val="002F5187"/>
    <w:rsid w:val="002F5884"/>
    <w:rsid w:val="00302090"/>
    <w:rsid w:val="00303DEA"/>
    <w:rsid w:val="00304D92"/>
    <w:rsid w:val="0030586F"/>
    <w:rsid w:val="003132FE"/>
    <w:rsid w:val="003200E9"/>
    <w:rsid w:val="00320540"/>
    <w:rsid w:val="00323347"/>
    <w:rsid w:val="003255E0"/>
    <w:rsid w:val="003277B4"/>
    <w:rsid w:val="003366CA"/>
    <w:rsid w:val="003410F0"/>
    <w:rsid w:val="00341B78"/>
    <w:rsid w:val="00343AE1"/>
    <w:rsid w:val="00344B3D"/>
    <w:rsid w:val="00352867"/>
    <w:rsid w:val="003550EB"/>
    <w:rsid w:val="00356A4C"/>
    <w:rsid w:val="00356C6D"/>
    <w:rsid w:val="00361D64"/>
    <w:rsid w:val="003663A2"/>
    <w:rsid w:val="003717FC"/>
    <w:rsid w:val="00371DE8"/>
    <w:rsid w:val="00374685"/>
    <w:rsid w:val="0037692F"/>
    <w:rsid w:val="00377381"/>
    <w:rsid w:val="00383582"/>
    <w:rsid w:val="00383F07"/>
    <w:rsid w:val="00384FE6"/>
    <w:rsid w:val="0038554F"/>
    <w:rsid w:val="00390B48"/>
    <w:rsid w:val="00391E84"/>
    <w:rsid w:val="00394730"/>
    <w:rsid w:val="00396D56"/>
    <w:rsid w:val="003A14B4"/>
    <w:rsid w:val="003A27F5"/>
    <w:rsid w:val="003A2A99"/>
    <w:rsid w:val="003A6D9D"/>
    <w:rsid w:val="003B0DCB"/>
    <w:rsid w:val="003B6161"/>
    <w:rsid w:val="003C4F46"/>
    <w:rsid w:val="003C7003"/>
    <w:rsid w:val="003D3751"/>
    <w:rsid w:val="003E1123"/>
    <w:rsid w:val="003E6D85"/>
    <w:rsid w:val="003F0D59"/>
    <w:rsid w:val="003F0FFE"/>
    <w:rsid w:val="003F2B89"/>
    <w:rsid w:val="00412A38"/>
    <w:rsid w:val="004145B4"/>
    <w:rsid w:val="00416327"/>
    <w:rsid w:val="00416D92"/>
    <w:rsid w:val="00422E2A"/>
    <w:rsid w:val="0042617D"/>
    <w:rsid w:val="00426612"/>
    <w:rsid w:val="00435A63"/>
    <w:rsid w:val="00435B96"/>
    <w:rsid w:val="00436226"/>
    <w:rsid w:val="00437FD6"/>
    <w:rsid w:val="00444278"/>
    <w:rsid w:val="00444AB1"/>
    <w:rsid w:val="00454344"/>
    <w:rsid w:val="004703E6"/>
    <w:rsid w:val="004709B6"/>
    <w:rsid w:val="004771A5"/>
    <w:rsid w:val="00477B11"/>
    <w:rsid w:val="004820C8"/>
    <w:rsid w:val="00483777"/>
    <w:rsid w:val="00484FA2"/>
    <w:rsid w:val="004850C0"/>
    <w:rsid w:val="004858FC"/>
    <w:rsid w:val="00492CC3"/>
    <w:rsid w:val="004933C7"/>
    <w:rsid w:val="00495C87"/>
    <w:rsid w:val="0049636D"/>
    <w:rsid w:val="004967DB"/>
    <w:rsid w:val="004A0BF6"/>
    <w:rsid w:val="004A2B40"/>
    <w:rsid w:val="004A6D3E"/>
    <w:rsid w:val="004B0933"/>
    <w:rsid w:val="004B5F7D"/>
    <w:rsid w:val="004C0BE6"/>
    <w:rsid w:val="004C2DC5"/>
    <w:rsid w:val="004C52AD"/>
    <w:rsid w:val="004C5C62"/>
    <w:rsid w:val="004C6BFB"/>
    <w:rsid w:val="004D12E4"/>
    <w:rsid w:val="004D6973"/>
    <w:rsid w:val="004E56FB"/>
    <w:rsid w:val="004E5EBE"/>
    <w:rsid w:val="004F4985"/>
    <w:rsid w:val="004F5EC8"/>
    <w:rsid w:val="00510800"/>
    <w:rsid w:val="005108E6"/>
    <w:rsid w:val="00512DC3"/>
    <w:rsid w:val="00513306"/>
    <w:rsid w:val="00516F54"/>
    <w:rsid w:val="00517528"/>
    <w:rsid w:val="0051784A"/>
    <w:rsid w:val="005259F4"/>
    <w:rsid w:val="005261D5"/>
    <w:rsid w:val="00540C7E"/>
    <w:rsid w:val="00544098"/>
    <w:rsid w:val="005466E1"/>
    <w:rsid w:val="00546B4B"/>
    <w:rsid w:val="00550A2B"/>
    <w:rsid w:val="00553AEA"/>
    <w:rsid w:val="0056198A"/>
    <w:rsid w:val="00561C82"/>
    <w:rsid w:val="005626B0"/>
    <w:rsid w:val="00562D04"/>
    <w:rsid w:val="005642CD"/>
    <w:rsid w:val="005672EC"/>
    <w:rsid w:val="005676C1"/>
    <w:rsid w:val="00585F0D"/>
    <w:rsid w:val="0059100A"/>
    <w:rsid w:val="00594766"/>
    <w:rsid w:val="00597035"/>
    <w:rsid w:val="005A5E4F"/>
    <w:rsid w:val="005A5EC3"/>
    <w:rsid w:val="005A70F8"/>
    <w:rsid w:val="005B05F2"/>
    <w:rsid w:val="005B1004"/>
    <w:rsid w:val="005B2BC8"/>
    <w:rsid w:val="005B4A8D"/>
    <w:rsid w:val="005B6803"/>
    <w:rsid w:val="005C4B8D"/>
    <w:rsid w:val="005C4CDE"/>
    <w:rsid w:val="005D0FD4"/>
    <w:rsid w:val="005D1CAC"/>
    <w:rsid w:val="005D30F9"/>
    <w:rsid w:val="005D77CD"/>
    <w:rsid w:val="005E0911"/>
    <w:rsid w:val="005E3EB4"/>
    <w:rsid w:val="005E5014"/>
    <w:rsid w:val="005E7F00"/>
    <w:rsid w:val="005F0886"/>
    <w:rsid w:val="005F4622"/>
    <w:rsid w:val="005F59AA"/>
    <w:rsid w:val="00615EFB"/>
    <w:rsid w:val="006200C4"/>
    <w:rsid w:val="00622D90"/>
    <w:rsid w:val="00623653"/>
    <w:rsid w:val="006236C9"/>
    <w:rsid w:val="006315FE"/>
    <w:rsid w:val="006335FE"/>
    <w:rsid w:val="00633DE6"/>
    <w:rsid w:val="00633F41"/>
    <w:rsid w:val="006369AD"/>
    <w:rsid w:val="00637A90"/>
    <w:rsid w:val="006425FA"/>
    <w:rsid w:val="0064603F"/>
    <w:rsid w:val="00650E58"/>
    <w:rsid w:val="00656034"/>
    <w:rsid w:val="00656858"/>
    <w:rsid w:val="00666365"/>
    <w:rsid w:val="00672245"/>
    <w:rsid w:val="00675435"/>
    <w:rsid w:val="00677661"/>
    <w:rsid w:val="00683E63"/>
    <w:rsid w:val="00684059"/>
    <w:rsid w:val="006840D6"/>
    <w:rsid w:val="00687AA2"/>
    <w:rsid w:val="00691CF2"/>
    <w:rsid w:val="00694C11"/>
    <w:rsid w:val="00697AF2"/>
    <w:rsid w:val="006A1146"/>
    <w:rsid w:val="006A151C"/>
    <w:rsid w:val="006A3280"/>
    <w:rsid w:val="006A3376"/>
    <w:rsid w:val="006A7138"/>
    <w:rsid w:val="006A73F6"/>
    <w:rsid w:val="006A763D"/>
    <w:rsid w:val="006A7CBE"/>
    <w:rsid w:val="006B035E"/>
    <w:rsid w:val="006B2C26"/>
    <w:rsid w:val="006B777C"/>
    <w:rsid w:val="006C10CD"/>
    <w:rsid w:val="006C2D84"/>
    <w:rsid w:val="006C40A8"/>
    <w:rsid w:val="006D239E"/>
    <w:rsid w:val="006D3E0D"/>
    <w:rsid w:val="006E1516"/>
    <w:rsid w:val="006E3880"/>
    <w:rsid w:val="006E5A72"/>
    <w:rsid w:val="006E62CA"/>
    <w:rsid w:val="006E64E4"/>
    <w:rsid w:val="006E7AFD"/>
    <w:rsid w:val="006F1FB7"/>
    <w:rsid w:val="00700A54"/>
    <w:rsid w:val="0071170F"/>
    <w:rsid w:val="00712B75"/>
    <w:rsid w:val="00715C02"/>
    <w:rsid w:val="0072169F"/>
    <w:rsid w:val="0072292B"/>
    <w:rsid w:val="007268EA"/>
    <w:rsid w:val="00726BF0"/>
    <w:rsid w:val="00726D84"/>
    <w:rsid w:val="007329CB"/>
    <w:rsid w:val="00737A16"/>
    <w:rsid w:val="00742C03"/>
    <w:rsid w:val="00743611"/>
    <w:rsid w:val="00767F86"/>
    <w:rsid w:val="007701FE"/>
    <w:rsid w:val="00771A99"/>
    <w:rsid w:val="00775332"/>
    <w:rsid w:val="00776003"/>
    <w:rsid w:val="00777267"/>
    <w:rsid w:val="0078127F"/>
    <w:rsid w:val="00783AAC"/>
    <w:rsid w:val="00786B3C"/>
    <w:rsid w:val="00787046"/>
    <w:rsid w:val="007900E3"/>
    <w:rsid w:val="0079058C"/>
    <w:rsid w:val="00791C3A"/>
    <w:rsid w:val="00794395"/>
    <w:rsid w:val="00797757"/>
    <w:rsid w:val="007A3CE8"/>
    <w:rsid w:val="007A4C81"/>
    <w:rsid w:val="007B433D"/>
    <w:rsid w:val="007B6DF8"/>
    <w:rsid w:val="007C14E9"/>
    <w:rsid w:val="007C6397"/>
    <w:rsid w:val="007D0C98"/>
    <w:rsid w:val="007D27E7"/>
    <w:rsid w:val="007D4319"/>
    <w:rsid w:val="007D5E43"/>
    <w:rsid w:val="007E09E7"/>
    <w:rsid w:val="007E2B97"/>
    <w:rsid w:val="007E35D9"/>
    <w:rsid w:val="007E62AB"/>
    <w:rsid w:val="007E6A90"/>
    <w:rsid w:val="007F7037"/>
    <w:rsid w:val="0080126F"/>
    <w:rsid w:val="00802809"/>
    <w:rsid w:val="008103FF"/>
    <w:rsid w:val="008114B2"/>
    <w:rsid w:val="00826C5E"/>
    <w:rsid w:val="0083174E"/>
    <w:rsid w:val="00832084"/>
    <w:rsid w:val="008329AF"/>
    <w:rsid w:val="00837C52"/>
    <w:rsid w:val="008418A8"/>
    <w:rsid w:val="00842A2D"/>
    <w:rsid w:val="00844B94"/>
    <w:rsid w:val="00851746"/>
    <w:rsid w:val="008518DD"/>
    <w:rsid w:val="00853579"/>
    <w:rsid w:val="00856E7F"/>
    <w:rsid w:val="0086577A"/>
    <w:rsid w:val="00865876"/>
    <w:rsid w:val="008743D7"/>
    <w:rsid w:val="00876340"/>
    <w:rsid w:val="0087697F"/>
    <w:rsid w:val="00881F6E"/>
    <w:rsid w:val="0088200B"/>
    <w:rsid w:val="00884BF3"/>
    <w:rsid w:val="008857AF"/>
    <w:rsid w:val="00890EAA"/>
    <w:rsid w:val="00894D10"/>
    <w:rsid w:val="00897D42"/>
    <w:rsid w:val="008B0459"/>
    <w:rsid w:val="008B08A4"/>
    <w:rsid w:val="008B2302"/>
    <w:rsid w:val="008C738E"/>
    <w:rsid w:val="008C79F0"/>
    <w:rsid w:val="008D13A8"/>
    <w:rsid w:val="008E607C"/>
    <w:rsid w:val="008F45AA"/>
    <w:rsid w:val="008F5F1C"/>
    <w:rsid w:val="008F763B"/>
    <w:rsid w:val="009023FF"/>
    <w:rsid w:val="00903136"/>
    <w:rsid w:val="009069F7"/>
    <w:rsid w:val="009169EB"/>
    <w:rsid w:val="009175B8"/>
    <w:rsid w:val="00917638"/>
    <w:rsid w:val="009211F0"/>
    <w:rsid w:val="00923ACB"/>
    <w:rsid w:val="00924761"/>
    <w:rsid w:val="00925410"/>
    <w:rsid w:val="009256BD"/>
    <w:rsid w:val="009305BF"/>
    <w:rsid w:val="00930E5E"/>
    <w:rsid w:val="00933626"/>
    <w:rsid w:val="00936CA9"/>
    <w:rsid w:val="009421EA"/>
    <w:rsid w:val="009432DE"/>
    <w:rsid w:val="00946F21"/>
    <w:rsid w:val="009542C5"/>
    <w:rsid w:val="00973C20"/>
    <w:rsid w:val="00975178"/>
    <w:rsid w:val="00980886"/>
    <w:rsid w:val="009842FD"/>
    <w:rsid w:val="0098433A"/>
    <w:rsid w:val="00984DAC"/>
    <w:rsid w:val="00990718"/>
    <w:rsid w:val="0099699D"/>
    <w:rsid w:val="009A04F6"/>
    <w:rsid w:val="009A1BDB"/>
    <w:rsid w:val="009A2BE0"/>
    <w:rsid w:val="009A4800"/>
    <w:rsid w:val="009A4A17"/>
    <w:rsid w:val="009A56C9"/>
    <w:rsid w:val="009A5E47"/>
    <w:rsid w:val="009A71B2"/>
    <w:rsid w:val="009B4851"/>
    <w:rsid w:val="009B68D9"/>
    <w:rsid w:val="009B6EC4"/>
    <w:rsid w:val="009C2679"/>
    <w:rsid w:val="009D1C3C"/>
    <w:rsid w:val="009D1E14"/>
    <w:rsid w:val="009D7951"/>
    <w:rsid w:val="009E0049"/>
    <w:rsid w:val="009E0059"/>
    <w:rsid w:val="009E36FE"/>
    <w:rsid w:val="009E54B1"/>
    <w:rsid w:val="009F4E32"/>
    <w:rsid w:val="009F632D"/>
    <w:rsid w:val="009F7701"/>
    <w:rsid w:val="00A006BF"/>
    <w:rsid w:val="00A04177"/>
    <w:rsid w:val="00A059F9"/>
    <w:rsid w:val="00A07074"/>
    <w:rsid w:val="00A10D1A"/>
    <w:rsid w:val="00A12E32"/>
    <w:rsid w:val="00A25DF3"/>
    <w:rsid w:val="00A43F1D"/>
    <w:rsid w:val="00A468C5"/>
    <w:rsid w:val="00A52F0A"/>
    <w:rsid w:val="00A6005E"/>
    <w:rsid w:val="00A7014C"/>
    <w:rsid w:val="00A71865"/>
    <w:rsid w:val="00A74733"/>
    <w:rsid w:val="00A752FD"/>
    <w:rsid w:val="00A7785C"/>
    <w:rsid w:val="00A80FFD"/>
    <w:rsid w:val="00A85C02"/>
    <w:rsid w:val="00A9423B"/>
    <w:rsid w:val="00A94E7D"/>
    <w:rsid w:val="00AA2DDF"/>
    <w:rsid w:val="00AA44C0"/>
    <w:rsid w:val="00AA5029"/>
    <w:rsid w:val="00AC0C8C"/>
    <w:rsid w:val="00AC2163"/>
    <w:rsid w:val="00AC351F"/>
    <w:rsid w:val="00AC4D14"/>
    <w:rsid w:val="00AD39F4"/>
    <w:rsid w:val="00AE1947"/>
    <w:rsid w:val="00AE38A6"/>
    <w:rsid w:val="00AE3EB1"/>
    <w:rsid w:val="00AF02C4"/>
    <w:rsid w:val="00AF1248"/>
    <w:rsid w:val="00AF551A"/>
    <w:rsid w:val="00B03008"/>
    <w:rsid w:val="00B054AB"/>
    <w:rsid w:val="00B12A32"/>
    <w:rsid w:val="00B23589"/>
    <w:rsid w:val="00B23E10"/>
    <w:rsid w:val="00B241BC"/>
    <w:rsid w:val="00B25FCE"/>
    <w:rsid w:val="00B30BCA"/>
    <w:rsid w:val="00B32E48"/>
    <w:rsid w:val="00B41166"/>
    <w:rsid w:val="00B41532"/>
    <w:rsid w:val="00B421CB"/>
    <w:rsid w:val="00B44DF5"/>
    <w:rsid w:val="00B47D2E"/>
    <w:rsid w:val="00B5270F"/>
    <w:rsid w:val="00B539F8"/>
    <w:rsid w:val="00B5534E"/>
    <w:rsid w:val="00B56A7B"/>
    <w:rsid w:val="00B57C72"/>
    <w:rsid w:val="00B71406"/>
    <w:rsid w:val="00B71B36"/>
    <w:rsid w:val="00B8318A"/>
    <w:rsid w:val="00B8329B"/>
    <w:rsid w:val="00B85CDF"/>
    <w:rsid w:val="00B87D08"/>
    <w:rsid w:val="00B926EB"/>
    <w:rsid w:val="00B929E7"/>
    <w:rsid w:val="00BB28B4"/>
    <w:rsid w:val="00BC0184"/>
    <w:rsid w:val="00BC261F"/>
    <w:rsid w:val="00BC42C1"/>
    <w:rsid w:val="00BC6C0A"/>
    <w:rsid w:val="00BD11E7"/>
    <w:rsid w:val="00BD3AAB"/>
    <w:rsid w:val="00BE4C8C"/>
    <w:rsid w:val="00C11932"/>
    <w:rsid w:val="00C14A84"/>
    <w:rsid w:val="00C14DE4"/>
    <w:rsid w:val="00C17102"/>
    <w:rsid w:val="00C2115A"/>
    <w:rsid w:val="00C23970"/>
    <w:rsid w:val="00C26C37"/>
    <w:rsid w:val="00C27856"/>
    <w:rsid w:val="00C33174"/>
    <w:rsid w:val="00C477C4"/>
    <w:rsid w:val="00C51508"/>
    <w:rsid w:val="00C56CFB"/>
    <w:rsid w:val="00C6476C"/>
    <w:rsid w:val="00C65A88"/>
    <w:rsid w:val="00C667CB"/>
    <w:rsid w:val="00C6729C"/>
    <w:rsid w:val="00C80304"/>
    <w:rsid w:val="00C83255"/>
    <w:rsid w:val="00C841A6"/>
    <w:rsid w:val="00C8596C"/>
    <w:rsid w:val="00C8766E"/>
    <w:rsid w:val="00C8788A"/>
    <w:rsid w:val="00C90B36"/>
    <w:rsid w:val="00C9238C"/>
    <w:rsid w:val="00CA13AC"/>
    <w:rsid w:val="00CA208C"/>
    <w:rsid w:val="00CB5AAE"/>
    <w:rsid w:val="00CB6829"/>
    <w:rsid w:val="00CB6EC3"/>
    <w:rsid w:val="00CC1F3C"/>
    <w:rsid w:val="00CC7C42"/>
    <w:rsid w:val="00CD035B"/>
    <w:rsid w:val="00CD4D86"/>
    <w:rsid w:val="00CE0D9F"/>
    <w:rsid w:val="00CE2471"/>
    <w:rsid w:val="00CE2869"/>
    <w:rsid w:val="00CE43C9"/>
    <w:rsid w:val="00CE5400"/>
    <w:rsid w:val="00CE5E0B"/>
    <w:rsid w:val="00CE5E33"/>
    <w:rsid w:val="00CE78EF"/>
    <w:rsid w:val="00D01DEE"/>
    <w:rsid w:val="00D05851"/>
    <w:rsid w:val="00D151B0"/>
    <w:rsid w:val="00D22991"/>
    <w:rsid w:val="00D23011"/>
    <w:rsid w:val="00D24244"/>
    <w:rsid w:val="00D242E1"/>
    <w:rsid w:val="00D26151"/>
    <w:rsid w:val="00D31260"/>
    <w:rsid w:val="00D35E4E"/>
    <w:rsid w:val="00D40E60"/>
    <w:rsid w:val="00D41FC1"/>
    <w:rsid w:val="00D45C04"/>
    <w:rsid w:val="00D46C18"/>
    <w:rsid w:val="00D5741C"/>
    <w:rsid w:val="00D700F5"/>
    <w:rsid w:val="00D769A0"/>
    <w:rsid w:val="00D87259"/>
    <w:rsid w:val="00D943C6"/>
    <w:rsid w:val="00D97178"/>
    <w:rsid w:val="00D97339"/>
    <w:rsid w:val="00D97B4C"/>
    <w:rsid w:val="00DA18BC"/>
    <w:rsid w:val="00DA31C5"/>
    <w:rsid w:val="00DA63C1"/>
    <w:rsid w:val="00DA7A5F"/>
    <w:rsid w:val="00DB02D9"/>
    <w:rsid w:val="00DB396C"/>
    <w:rsid w:val="00DB5538"/>
    <w:rsid w:val="00DC53D4"/>
    <w:rsid w:val="00DD54D8"/>
    <w:rsid w:val="00DD7C6E"/>
    <w:rsid w:val="00DE34E8"/>
    <w:rsid w:val="00DE601A"/>
    <w:rsid w:val="00DF4D4E"/>
    <w:rsid w:val="00E02F61"/>
    <w:rsid w:val="00E03FDA"/>
    <w:rsid w:val="00E115FA"/>
    <w:rsid w:val="00E17472"/>
    <w:rsid w:val="00E23B08"/>
    <w:rsid w:val="00E24752"/>
    <w:rsid w:val="00E2789A"/>
    <w:rsid w:val="00E3083C"/>
    <w:rsid w:val="00E404C8"/>
    <w:rsid w:val="00E40A64"/>
    <w:rsid w:val="00E415F1"/>
    <w:rsid w:val="00E4354A"/>
    <w:rsid w:val="00E451E4"/>
    <w:rsid w:val="00E46151"/>
    <w:rsid w:val="00E53CBE"/>
    <w:rsid w:val="00E62033"/>
    <w:rsid w:val="00E62AB4"/>
    <w:rsid w:val="00E74AE1"/>
    <w:rsid w:val="00E76E0D"/>
    <w:rsid w:val="00E80F7E"/>
    <w:rsid w:val="00E83312"/>
    <w:rsid w:val="00E83EE7"/>
    <w:rsid w:val="00E86F77"/>
    <w:rsid w:val="00E87F25"/>
    <w:rsid w:val="00E901F9"/>
    <w:rsid w:val="00E94248"/>
    <w:rsid w:val="00E94D4D"/>
    <w:rsid w:val="00E97094"/>
    <w:rsid w:val="00E97512"/>
    <w:rsid w:val="00EA49C1"/>
    <w:rsid w:val="00EA7A59"/>
    <w:rsid w:val="00EA7A6F"/>
    <w:rsid w:val="00EC06B8"/>
    <w:rsid w:val="00EC0EA0"/>
    <w:rsid w:val="00EC777E"/>
    <w:rsid w:val="00ED3661"/>
    <w:rsid w:val="00ED5454"/>
    <w:rsid w:val="00EE10B7"/>
    <w:rsid w:val="00EE1C45"/>
    <w:rsid w:val="00EE6676"/>
    <w:rsid w:val="00EF13EC"/>
    <w:rsid w:val="00EF3F27"/>
    <w:rsid w:val="00EF50B8"/>
    <w:rsid w:val="00EF5625"/>
    <w:rsid w:val="00F01180"/>
    <w:rsid w:val="00F04086"/>
    <w:rsid w:val="00F12B23"/>
    <w:rsid w:val="00F13F83"/>
    <w:rsid w:val="00F214D1"/>
    <w:rsid w:val="00F24890"/>
    <w:rsid w:val="00F40119"/>
    <w:rsid w:val="00F44022"/>
    <w:rsid w:val="00F44324"/>
    <w:rsid w:val="00F45112"/>
    <w:rsid w:val="00F52CC9"/>
    <w:rsid w:val="00F55507"/>
    <w:rsid w:val="00F67822"/>
    <w:rsid w:val="00F71117"/>
    <w:rsid w:val="00F73C12"/>
    <w:rsid w:val="00F83097"/>
    <w:rsid w:val="00F836C9"/>
    <w:rsid w:val="00F87421"/>
    <w:rsid w:val="00FA1859"/>
    <w:rsid w:val="00FA3A5D"/>
    <w:rsid w:val="00FA4093"/>
    <w:rsid w:val="00FA5B8A"/>
    <w:rsid w:val="00FB56DB"/>
    <w:rsid w:val="00FB631C"/>
    <w:rsid w:val="00FC0235"/>
    <w:rsid w:val="00FC045C"/>
    <w:rsid w:val="00FC1819"/>
    <w:rsid w:val="00FC4944"/>
    <w:rsid w:val="00FC71CD"/>
    <w:rsid w:val="00FE1DF2"/>
    <w:rsid w:val="00FE5101"/>
    <w:rsid w:val="00FF50A6"/>
    <w:rsid w:val="00FF5BB1"/>
    <w:rsid w:val="00FF6A2C"/>
    <w:rsid w:val="00FF7A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9CE84"/>
  <w14:defaultImageDpi w14:val="0"/>
  <w15:docId w15:val="{E9398ECF-9BDF-4058-BB9A-931E9B0E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F04086"/>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56BD"/>
    <w:pPr>
      <w:tabs>
        <w:tab w:val="center" w:pos="4513"/>
        <w:tab w:val="right" w:pos="9026"/>
      </w:tabs>
      <w:spacing w:after="0" w:line="240" w:lineRule="auto"/>
    </w:pPr>
    <w:rPr>
      <w:lang w:val="en-US" w:eastAsia="en-US"/>
    </w:rPr>
  </w:style>
  <w:style w:type="character" w:customStyle="1" w:styleId="FooterChar">
    <w:name w:val="Footer Char"/>
    <w:basedOn w:val="DefaultParagraphFont"/>
    <w:link w:val="Footer"/>
    <w:uiPriority w:val="99"/>
    <w:locked/>
    <w:rsid w:val="009256BD"/>
    <w:rPr>
      <w:rFonts w:ascii="Calibri" w:hAnsi="Calibri" w:cs="Times New Roman"/>
      <w:lang w:val="en-US" w:eastAsia="en-US"/>
    </w:rPr>
  </w:style>
  <w:style w:type="paragraph" w:customStyle="1" w:styleId="EndNoteBibliographyTitle">
    <w:name w:val="EndNote Bibliography Title"/>
    <w:basedOn w:val="Normal"/>
    <w:link w:val="EndNoteBibliographyTitleChar"/>
    <w:rsid w:val="00B44DF5"/>
    <w:pPr>
      <w:spacing w:after="0"/>
      <w:jc w:val="center"/>
    </w:pPr>
    <w:rPr>
      <w:noProof/>
    </w:rPr>
  </w:style>
  <w:style w:type="character" w:customStyle="1" w:styleId="EndNoteBibliographyTitleChar">
    <w:name w:val="EndNote Bibliography Title Char"/>
    <w:link w:val="EndNoteBibliographyTitle"/>
    <w:locked/>
    <w:rsid w:val="00B44DF5"/>
    <w:rPr>
      <w:rFonts w:cs="Times New Roman"/>
      <w:noProof/>
      <w:sz w:val="22"/>
      <w:szCs w:val="22"/>
    </w:rPr>
  </w:style>
  <w:style w:type="paragraph" w:customStyle="1" w:styleId="EndNoteBibliography">
    <w:name w:val="EndNote Bibliography"/>
    <w:basedOn w:val="Normal"/>
    <w:link w:val="EndNoteBibliographyChar"/>
    <w:rsid w:val="00B44DF5"/>
    <w:pPr>
      <w:spacing w:line="240" w:lineRule="auto"/>
      <w:jc w:val="both"/>
    </w:pPr>
    <w:rPr>
      <w:noProof/>
    </w:rPr>
  </w:style>
  <w:style w:type="character" w:customStyle="1" w:styleId="EndNoteBibliographyChar">
    <w:name w:val="EndNote Bibliography Char"/>
    <w:link w:val="EndNoteBibliography"/>
    <w:locked/>
    <w:rsid w:val="00B44DF5"/>
    <w:rPr>
      <w:rFonts w:cs="Times New Roman"/>
      <w:noProof/>
      <w:sz w:val="22"/>
      <w:szCs w:val="22"/>
    </w:rPr>
  </w:style>
  <w:style w:type="character" w:styleId="Hyperlink">
    <w:name w:val="Hyperlink"/>
    <w:basedOn w:val="DefaultParagraphFont"/>
    <w:uiPriority w:val="99"/>
    <w:unhideWhenUsed/>
    <w:rsid w:val="00B44DF5"/>
    <w:rPr>
      <w:rFonts w:cs="Times New Roman"/>
      <w:color w:val="0563C1"/>
      <w:u w:val="single"/>
    </w:rPr>
  </w:style>
  <w:style w:type="paragraph" w:styleId="Header">
    <w:name w:val="header"/>
    <w:basedOn w:val="Normal"/>
    <w:link w:val="HeaderChar"/>
    <w:uiPriority w:val="99"/>
    <w:unhideWhenUsed/>
    <w:rsid w:val="005E7F00"/>
    <w:pPr>
      <w:tabs>
        <w:tab w:val="center" w:pos="4513"/>
        <w:tab w:val="right" w:pos="9026"/>
      </w:tabs>
    </w:pPr>
  </w:style>
  <w:style w:type="character" w:customStyle="1" w:styleId="HeaderChar">
    <w:name w:val="Header Char"/>
    <w:basedOn w:val="DefaultParagraphFont"/>
    <w:link w:val="Header"/>
    <w:uiPriority w:val="99"/>
    <w:locked/>
    <w:rsid w:val="005E7F00"/>
    <w:rPr>
      <w:rFonts w:cs="Times New Roman"/>
    </w:rPr>
  </w:style>
  <w:style w:type="character" w:styleId="CommentReference">
    <w:name w:val="annotation reference"/>
    <w:basedOn w:val="DefaultParagraphFont"/>
    <w:uiPriority w:val="99"/>
    <w:semiHidden/>
    <w:unhideWhenUsed/>
    <w:rsid w:val="00E87F25"/>
    <w:rPr>
      <w:rFonts w:cs="Times New Roman"/>
      <w:sz w:val="16"/>
    </w:rPr>
  </w:style>
  <w:style w:type="paragraph" w:styleId="CommentText">
    <w:name w:val="annotation text"/>
    <w:basedOn w:val="Normal"/>
    <w:link w:val="CommentTextChar"/>
    <w:uiPriority w:val="99"/>
    <w:unhideWhenUsed/>
    <w:rsid w:val="00E87F25"/>
    <w:rPr>
      <w:sz w:val="20"/>
      <w:szCs w:val="20"/>
    </w:rPr>
  </w:style>
  <w:style w:type="character" w:customStyle="1" w:styleId="CommentTextChar">
    <w:name w:val="Comment Text Char"/>
    <w:basedOn w:val="DefaultParagraphFont"/>
    <w:link w:val="CommentText"/>
    <w:uiPriority w:val="99"/>
    <w:locked/>
    <w:rsid w:val="00E87F25"/>
    <w:rPr>
      <w:rFonts w:ascii="Calibri" w:hAnsi="Calibri" w:cs="Times New Roman"/>
      <w:sz w:val="20"/>
    </w:rPr>
  </w:style>
  <w:style w:type="paragraph" w:styleId="BalloonText">
    <w:name w:val="Balloon Text"/>
    <w:basedOn w:val="Normal"/>
    <w:link w:val="BalloonTextChar"/>
    <w:uiPriority w:val="99"/>
    <w:semiHidden/>
    <w:unhideWhenUsed/>
    <w:rsid w:val="00E87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87F25"/>
    <w:rPr>
      <w:rFonts w:ascii="Segoe UI" w:hAnsi="Segoe UI" w:cs="Times New Roman"/>
      <w:sz w:val="18"/>
    </w:rPr>
  </w:style>
  <w:style w:type="paragraph" w:styleId="CommentSubject">
    <w:name w:val="annotation subject"/>
    <w:basedOn w:val="CommentText"/>
    <w:next w:val="CommentText"/>
    <w:link w:val="CommentSubjectChar"/>
    <w:uiPriority w:val="99"/>
    <w:semiHidden/>
    <w:unhideWhenUsed/>
    <w:rsid w:val="000B6EFC"/>
    <w:rPr>
      <w:b/>
      <w:bCs/>
    </w:rPr>
  </w:style>
  <w:style w:type="character" w:customStyle="1" w:styleId="CommentSubjectChar">
    <w:name w:val="Comment Subject Char"/>
    <w:basedOn w:val="CommentTextChar"/>
    <w:link w:val="CommentSubject"/>
    <w:uiPriority w:val="99"/>
    <w:semiHidden/>
    <w:locked/>
    <w:rsid w:val="000B6EFC"/>
    <w:rPr>
      <w:rFonts w:ascii="Calibri" w:hAnsi="Calibri" w:cs="Times New Roman"/>
      <w:b/>
      <w:sz w:val="20"/>
    </w:rPr>
  </w:style>
  <w:style w:type="paragraph" w:styleId="Revision">
    <w:name w:val="Revision"/>
    <w:hidden/>
    <w:uiPriority w:val="99"/>
    <w:semiHidden/>
    <w:rsid w:val="00675435"/>
    <w:rPr>
      <w:rFonts w:cs="Times New Roman"/>
      <w:sz w:val="22"/>
      <w:szCs w:val="22"/>
    </w:rPr>
  </w:style>
  <w:style w:type="paragraph" w:styleId="ListParagraph">
    <w:name w:val="List Paragraph"/>
    <w:basedOn w:val="Normal"/>
    <w:uiPriority w:val="34"/>
    <w:qFormat/>
    <w:rsid w:val="0026166C"/>
    <w:pPr>
      <w:ind w:left="720"/>
      <w:contextualSpacing/>
    </w:pPr>
  </w:style>
  <w:style w:type="table" w:styleId="TableGrid">
    <w:name w:val="Table Grid"/>
    <w:basedOn w:val="TableNormal"/>
    <w:uiPriority w:val="39"/>
    <w:rsid w:val="00B32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6DD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2C6DD6"/>
    <w:rPr>
      <w:b/>
      <w:bCs/>
    </w:rPr>
  </w:style>
  <w:style w:type="character" w:customStyle="1" w:styleId="Heading1Char">
    <w:name w:val="Heading 1 Char"/>
    <w:basedOn w:val="DefaultParagraphFont"/>
    <w:link w:val="Heading1"/>
    <w:uiPriority w:val="9"/>
    <w:rsid w:val="00F04086"/>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417043">
      <w:marLeft w:val="0"/>
      <w:marRight w:val="0"/>
      <w:marTop w:val="0"/>
      <w:marBottom w:val="0"/>
      <w:divBdr>
        <w:top w:val="none" w:sz="0" w:space="0" w:color="auto"/>
        <w:left w:val="none" w:sz="0" w:space="0" w:color="auto"/>
        <w:bottom w:val="none" w:sz="0" w:space="0" w:color="auto"/>
        <w:right w:val="none" w:sz="0" w:space="0" w:color="auto"/>
      </w:divBdr>
    </w:div>
    <w:div w:id="1670676230">
      <w:bodyDiv w:val="1"/>
      <w:marLeft w:val="0"/>
      <w:marRight w:val="0"/>
      <w:marTop w:val="0"/>
      <w:marBottom w:val="0"/>
      <w:divBdr>
        <w:top w:val="none" w:sz="0" w:space="0" w:color="auto"/>
        <w:left w:val="none" w:sz="0" w:space="0" w:color="auto"/>
        <w:bottom w:val="none" w:sz="0" w:space="0" w:color="auto"/>
        <w:right w:val="none" w:sz="0" w:space="0" w:color="auto"/>
      </w:divBdr>
    </w:div>
    <w:div w:id="2066293943">
      <w:bodyDiv w:val="1"/>
      <w:marLeft w:val="0"/>
      <w:marRight w:val="0"/>
      <w:marTop w:val="0"/>
      <w:marBottom w:val="0"/>
      <w:divBdr>
        <w:top w:val="none" w:sz="0" w:space="0" w:color="auto"/>
        <w:left w:val="none" w:sz="0" w:space="0" w:color="auto"/>
        <w:bottom w:val="none" w:sz="0" w:space="0" w:color="auto"/>
        <w:right w:val="none" w:sz="0" w:space="0" w:color="auto"/>
      </w:divBdr>
      <w:divsChild>
        <w:div w:id="30798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ndomiz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ndomizati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7AE1B-84A1-4A02-89BA-CCBF57CC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12104</Words>
  <Characters>68999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School of Physiotherapy</Company>
  <LinksUpToDate>false</LinksUpToDate>
  <CharactersWithSpaces>80942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Donaldson</dc:creator>
  <cp:lastModifiedBy>Gail Donaldson</cp:lastModifiedBy>
  <cp:revision>2</cp:revision>
  <cp:lastPrinted>2015-01-10T20:25:00Z</cp:lastPrinted>
  <dcterms:created xsi:type="dcterms:W3CDTF">2015-05-14T23:47:00Z</dcterms:created>
  <dcterms:modified xsi:type="dcterms:W3CDTF">2015-05-14T23:47:00Z</dcterms:modified>
</cp:coreProperties>
</file>