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B3" w:rsidRPr="002A10B3" w:rsidRDefault="002A10B3" w:rsidP="002A10B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35353"/>
          <w:sz w:val="32"/>
          <w:szCs w:val="32"/>
          <w:u w:val="single"/>
        </w:rPr>
      </w:pPr>
      <w:r w:rsidRPr="002A10B3">
        <w:rPr>
          <w:rFonts w:ascii="Arial" w:hAnsi="Arial" w:cs="Arial"/>
          <w:b/>
          <w:color w:val="535353"/>
          <w:sz w:val="32"/>
          <w:szCs w:val="32"/>
          <w:u w:val="single"/>
        </w:rPr>
        <w:t>Resource 2.0</w:t>
      </w:r>
      <w:bookmarkStart w:id="0" w:name="_GoBack"/>
      <w:bookmarkEnd w:id="0"/>
    </w:p>
    <w:p w:rsidR="002A10B3" w:rsidRDefault="002A10B3" w:rsidP="002A10B3">
      <w:pPr>
        <w:widowControl w:val="0"/>
        <w:autoSpaceDE w:val="0"/>
        <w:autoSpaceDN w:val="0"/>
        <w:adjustRightInd w:val="0"/>
        <w:rPr>
          <w:rFonts w:ascii="Arial" w:hAnsi="Arial" w:cs="Arial"/>
          <w:color w:val="535353"/>
        </w:rPr>
      </w:pPr>
    </w:p>
    <w:p w:rsidR="002A10B3" w:rsidRDefault="002A10B3" w:rsidP="002A10B3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Features and Nutritional Information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2492"/>
        <w:gridCol w:w="2492"/>
        <w:gridCol w:w="3356"/>
      </w:tblGrid>
      <w:tr w:rsidR="002A10B3">
        <w:tblPrEx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CDE2FF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CDE2FF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Unit Of Measure</w:t>
            </w:r>
          </w:p>
        </w:tc>
        <w:tc>
          <w:tcPr>
            <w:tcW w:w="2492" w:type="dxa"/>
            <w:shd w:val="clear" w:color="auto" w:fill="CDE2FF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Avg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Qty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Per 237Ml</w:t>
            </w:r>
          </w:p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(1 Serve)</w:t>
            </w:r>
          </w:p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CDE2FF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Avg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Qty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 Per</w:t>
            </w:r>
          </w:p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 xml:space="preserve">100Ml (1 </w:t>
            </w:r>
            <w:proofErr w:type="spellStart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Litre</w:t>
            </w:r>
            <w:proofErr w:type="spellEnd"/>
            <w:r>
              <w:rPr>
                <w:rFonts w:ascii="Tahoma" w:hAnsi="Tahoma" w:cs="Tahoma"/>
                <w:b/>
                <w:bCs/>
                <w:color w:val="2C3550"/>
                <w:sz w:val="26"/>
                <w:szCs w:val="26"/>
              </w:rPr>
              <w:t>)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ENERGY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kcal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475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2000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kJ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1986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8360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Protein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19.7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83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Carbohydrate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52.9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223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   - </w:t>
            </w:r>
            <w:proofErr w:type="gram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sugars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17.8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75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Fat - total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20.4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86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   - </w:t>
            </w:r>
            <w:proofErr w:type="gram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saturated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1.4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5.7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Dietary </w:t>
            </w:r>
            <w:proofErr w:type="spellStart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fibre</w:t>
            </w:r>
            <w:proofErr w:type="spellEnd"/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, total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</w:t>
            </w:r>
          </w:p>
        </w:tc>
      </w:tr>
      <w:tr w:rsidR="002A10B3" w:rsidT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832" w:type="dxa"/>
            <w:gridSpan w:val="4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VITAMINS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A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μg RE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410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1730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D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5.2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22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E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α-TE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7.1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K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28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120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C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33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140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Folic Acid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95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400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Thiamin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0.66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2.8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Niacin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NE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4.7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Riboflavin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0.62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2.6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lastRenderedPageBreak/>
              <w:t>Vitamin B6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0.71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3.0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Vitamin B12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1.92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8.1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Choline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140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590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Biotin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15.9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67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Pantothenic Acid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1.92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</w:t>
            </w:r>
          </w:p>
        </w:tc>
      </w:tr>
      <w:tr w:rsidR="002A10B3" w:rsidT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1832" w:type="dxa"/>
            <w:gridSpan w:val="4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MINERALS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Sodium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164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690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Potassium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474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2000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Chloride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360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1520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Calcium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231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970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Phosphorous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223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940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Magnesium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71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300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Iodine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47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Manganese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818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3450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Copper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0.71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3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Zinc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4.7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20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Iron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mg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5.7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24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Selenium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28.9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122</w:t>
            </w:r>
          </w:p>
        </w:tc>
      </w:tr>
      <w:tr w:rsidR="002A10B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Chromium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28.9</w:t>
            </w:r>
          </w:p>
        </w:tc>
        <w:tc>
          <w:tcPr>
            <w:tcW w:w="2492" w:type="dxa"/>
            <w:shd w:val="clear" w:color="auto" w:fill="EFF0F1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122</w:t>
            </w:r>
          </w:p>
        </w:tc>
      </w:tr>
      <w:tr w:rsidR="002A10B3">
        <w:tblPrEx>
          <w:tblCellMar>
            <w:top w:w="0" w:type="dxa"/>
            <w:bottom w:w="0" w:type="dxa"/>
          </w:tblCellMar>
        </w:tblPrEx>
        <w:tc>
          <w:tcPr>
            <w:tcW w:w="3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>Molybdenum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µ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</w:t>
            </w:r>
            <w:proofErr w:type="gramEnd"/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40</w:t>
            </w:r>
          </w:p>
        </w:tc>
        <w:tc>
          <w:tcPr>
            <w:tcW w:w="2492" w:type="dxa"/>
            <w:shd w:val="clear" w:color="auto" w:fill="E1E6F5"/>
            <w:tcMar>
              <w:top w:w="144" w:type="nil"/>
              <w:right w:w="144" w:type="nil"/>
            </w:tcMar>
          </w:tcPr>
          <w:p w:rsidR="002A10B3" w:rsidRDefault="002A10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170</w:t>
            </w:r>
          </w:p>
        </w:tc>
      </w:tr>
    </w:tbl>
    <w:p w:rsidR="002A10B3" w:rsidRDefault="002A10B3" w:rsidP="002A10B3">
      <w:pPr>
        <w:widowControl w:val="0"/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Ingredients</w:t>
      </w:r>
    </w:p>
    <w:p w:rsidR="00C43B07" w:rsidRDefault="002A10B3" w:rsidP="002A10B3">
      <w:r>
        <w:rPr>
          <w:rFonts w:ascii="Arial" w:hAnsi="Arial" w:cs="Arial"/>
          <w:b/>
          <w:bCs/>
          <w:color w:val="535353"/>
        </w:rPr>
        <w:t>Ingredients:</w:t>
      </w:r>
      <w:r>
        <w:rPr>
          <w:rFonts w:ascii="Arial" w:hAnsi="Arial" w:cs="Arial"/>
          <w:color w:val="535353"/>
        </w:rPr>
        <w:t xml:space="preserve"> Water, Glucose Syrup, Calcium and Sodium </w:t>
      </w:r>
      <w:proofErr w:type="spellStart"/>
      <w:r>
        <w:rPr>
          <w:rFonts w:ascii="Arial" w:hAnsi="Arial" w:cs="Arial"/>
          <w:color w:val="535353"/>
        </w:rPr>
        <w:t>Caseinates</w:t>
      </w:r>
      <w:proofErr w:type="spellEnd"/>
      <w:r>
        <w:rPr>
          <w:rFonts w:ascii="Arial" w:hAnsi="Arial" w:cs="Arial"/>
          <w:color w:val="535353"/>
        </w:rPr>
        <w:t xml:space="preserve"> (Milk), Rapeseed Oil, Sucrose, Minerals (Potassium Phosphate, Potassium Chloride, Sodium Citrate, Magnesium Oxide, Potassium Citrate, Sodium Chloride, Calcium Potassium, Ferrous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Zinc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Manganese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Copper </w:t>
      </w:r>
      <w:proofErr w:type="spellStart"/>
      <w:r>
        <w:rPr>
          <w:rFonts w:ascii="Arial" w:hAnsi="Arial" w:cs="Arial"/>
          <w:color w:val="535353"/>
        </w:rPr>
        <w:t>Sulphate</w:t>
      </w:r>
      <w:proofErr w:type="spellEnd"/>
      <w:r>
        <w:rPr>
          <w:rFonts w:ascii="Arial" w:hAnsi="Arial" w:cs="Arial"/>
          <w:color w:val="535353"/>
        </w:rPr>
        <w:t xml:space="preserve">, Chromium Chloride, Sodium </w:t>
      </w:r>
      <w:proofErr w:type="spellStart"/>
      <w:r>
        <w:rPr>
          <w:rFonts w:ascii="Arial" w:hAnsi="Arial" w:cs="Arial"/>
          <w:color w:val="535353"/>
        </w:rPr>
        <w:t>Molydbate</w:t>
      </w:r>
      <w:proofErr w:type="spellEnd"/>
      <w:r>
        <w:rPr>
          <w:rFonts w:ascii="Arial" w:hAnsi="Arial" w:cs="Arial"/>
          <w:color w:val="535353"/>
        </w:rPr>
        <w:t xml:space="preserve">, Sodium </w:t>
      </w:r>
      <w:proofErr w:type="spellStart"/>
      <w:r>
        <w:rPr>
          <w:rFonts w:ascii="Arial" w:hAnsi="Arial" w:cs="Arial"/>
          <w:color w:val="535353"/>
        </w:rPr>
        <w:t>Selenate</w:t>
      </w:r>
      <w:proofErr w:type="spellEnd"/>
      <w:r>
        <w:rPr>
          <w:rFonts w:ascii="Arial" w:hAnsi="Arial" w:cs="Arial"/>
          <w:color w:val="535353"/>
        </w:rPr>
        <w:t xml:space="preserve">, Potassium Iodide), Emulsifier (Soy Lecithin), </w:t>
      </w:r>
      <w:proofErr w:type="spellStart"/>
      <w:r>
        <w:rPr>
          <w:rFonts w:ascii="Arial" w:hAnsi="Arial" w:cs="Arial"/>
          <w:color w:val="535353"/>
        </w:rPr>
        <w:t>Stablizers</w:t>
      </w:r>
      <w:proofErr w:type="spellEnd"/>
      <w:r>
        <w:rPr>
          <w:rFonts w:ascii="Arial" w:hAnsi="Arial" w:cs="Arial"/>
          <w:color w:val="535353"/>
        </w:rPr>
        <w:t xml:space="preserve"> (E460, E466), Acidity Regulator (E330), Choline Chloride, Vitamins (C, E, </w:t>
      </w:r>
      <w:proofErr w:type="spellStart"/>
      <w:r>
        <w:rPr>
          <w:rFonts w:ascii="Arial" w:hAnsi="Arial" w:cs="Arial"/>
          <w:color w:val="535353"/>
        </w:rPr>
        <w:t>Nicotinamide</w:t>
      </w:r>
      <w:proofErr w:type="spellEnd"/>
      <w:r>
        <w:rPr>
          <w:rFonts w:ascii="Arial" w:hAnsi="Arial" w:cs="Arial"/>
          <w:color w:val="535353"/>
        </w:rPr>
        <w:t xml:space="preserve">, Calcium </w:t>
      </w:r>
      <w:proofErr w:type="spellStart"/>
      <w:r>
        <w:rPr>
          <w:rFonts w:ascii="Arial" w:hAnsi="Arial" w:cs="Arial"/>
          <w:color w:val="535353"/>
        </w:rPr>
        <w:t>Pantothenate</w:t>
      </w:r>
      <w:proofErr w:type="spellEnd"/>
      <w:r>
        <w:rPr>
          <w:rFonts w:ascii="Arial" w:hAnsi="Arial" w:cs="Arial"/>
          <w:color w:val="535353"/>
        </w:rPr>
        <w:t xml:space="preserve">, B6, B1, B2, A, Folic Acid, K1, Biotin, D3, B12), Natural and Artificial </w:t>
      </w:r>
      <w:proofErr w:type="spellStart"/>
      <w:r>
        <w:rPr>
          <w:rFonts w:ascii="Arial" w:hAnsi="Arial" w:cs="Arial"/>
          <w:color w:val="535353"/>
        </w:rPr>
        <w:t>Flavourings</w:t>
      </w:r>
      <w:proofErr w:type="spellEnd"/>
      <w:r>
        <w:rPr>
          <w:rFonts w:ascii="Arial" w:hAnsi="Arial" w:cs="Arial"/>
          <w:color w:val="535353"/>
        </w:rPr>
        <w:t>. Contains Milk and Soy.</w:t>
      </w:r>
    </w:p>
    <w:sectPr w:rsidR="00C43B07" w:rsidSect="002A10B3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B3"/>
    <w:rsid w:val="002A10B3"/>
    <w:rsid w:val="00816152"/>
    <w:rsid w:val="00C4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7F7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1331</Characters>
  <Application>Microsoft Macintosh Word</Application>
  <DocSecurity>0</DocSecurity>
  <Lines>24</Lines>
  <Paragraphs>4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Lane</dc:creator>
  <cp:keywords/>
  <dc:description/>
  <cp:lastModifiedBy>Sophie Lane</cp:lastModifiedBy>
  <cp:revision>1</cp:revision>
  <dcterms:created xsi:type="dcterms:W3CDTF">2014-12-16T10:53:00Z</dcterms:created>
  <dcterms:modified xsi:type="dcterms:W3CDTF">2014-12-16T10:53:00Z</dcterms:modified>
</cp:coreProperties>
</file>